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B13764" w14:textId="77777777" w:rsidR="00F721B8" w:rsidRPr="00164916" w:rsidRDefault="00F721B8" w:rsidP="00F721B8">
      <w:pPr>
        <w:pStyle w:val="Heading1"/>
      </w:pPr>
      <w:bookmarkStart w:id="0" w:name="_Toc67908993"/>
      <w:r w:rsidRPr="00164916">
        <w:t>360: LRMoo</w:t>
      </w:r>
      <w:bookmarkEnd w:id="0"/>
    </w:p>
    <w:p w14:paraId="4FA6D48A" w14:textId="77777777" w:rsidR="00F721B8" w:rsidRPr="00164916" w:rsidRDefault="00F721B8" w:rsidP="00F721B8">
      <w:pPr>
        <w:rPr>
          <w:sz w:val="20"/>
        </w:rPr>
      </w:pPr>
      <w:r w:rsidRPr="00164916">
        <w:rPr>
          <w:sz w:val="20"/>
        </w:rPr>
        <w:t xml:space="preserve">IFLA namespace for </w:t>
      </w:r>
      <w:proofErr w:type="spellStart"/>
      <w:r w:rsidRPr="00164916">
        <w:rPr>
          <w:sz w:val="20"/>
        </w:rPr>
        <w:t>FRBRoo</w:t>
      </w:r>
      <w:proofErr w:type="spellEnd"/>
      <w:r w:rsidRPr="00164916">
        <w:rPr>
          <w:sz w:val="20"/>
        </w:rPr>
        <w:t xml:space="preserve"> (but v2.2, which means that some changes must be made to update to 2.4) and </w:t>
      </w:r>
      <w:proofErr w:type="spellStart"/>
      <w:r w:rsidRPr="00164916">
        <w:rPr>
          <w:sz w:val="20"/>
        </w:rPr>
        <w:t>LRMer</w:t>
      </w:r>
      <w:proofErr w:type="spellEnd"/>
      <w:r w:rsidRPr="00164916">
        <w:rPr>
          <w:sz w:val="20"/>
        </w:rPr>
        <w:t xml:space="preserve"> (</w:t>
      </w:r>
      <w:hyperlink r:id="rId5" w:history="1">
        <w:r w:rsidRPr="00164916">
          <w:rPr>
            <w:rStyle w:val="Hyperlink"/>
            <w:sz w:val="20"/>
          </w:rPr>
          <w:t>https://www.iflastandards.info/</w:t>
        </w:r>
      </w:hyperlink>
      <w:r w:rsidRPr="00164916">
        <w:rPr>
          <w:sz w:val="20"/>
        </w:rPr>
        <w:t xml:space="preserve">).  </w:t>
      </w:r>
    </w:p>
    <w:p w14:paraId="4E348A79" w14:textId="77777777" w:rsidR="00F721B8" w:rsidRPr="00164916" w:rsidRDefault="00F721B8" w:rsidP="00F721B8">
      <w:pPr>
        <w:rPr>
          <w:sz w:val="20"/>
        </w:rPr>
      </w:pPr>
      <w:r w:rsidRPr="00164916">
        <w:rPr>
          <w:b/>
          <w:sz w:val="20"/>
        </w:rPr>
        <w:t>RDF for LRMoo</w:t>
      </w:r>
      <w:r w:rsidRPr="00164916">
        <w:rPr>
          <w:sz w:val="20"/>
        </w:rPr>
        <w:t xml:space="preserve">: It can be easily done as long as one can use the IFLA namespace (it should be (set it to </w:t>
      </w:r>
      <w:proofErr w:type="spellStart"/>
      <w:r w:rsidRPr="00164916">
        <w:rPr>
          <w:sz w:val="20"/>
        </w:rPr>
        <w:t>lrmoo</w:t>
      </w:r>
      <w:proofErr w:type="spellEnd"/>
      <w:r w:rsidRPr="00164916">
        <w:rPr>
          <w:sz w:val="20"/>
        </w:rPr>
        <w:t>) by incorporating a core set for elements that are decided upon. Make an announcement on the sig list. Also make sure that the CRM</w:t>
      </w:r>
      <w:r>
        <w:rPr>
          <w:sz w:val="20"/>
        </w:rPr>
        <w:t xml:space="preserve"> </w:t>
      </w:r>
      <w:r w:rsidRPr="00164916">
        <w:rPr>
          <w:sz w:val="20"/>
        </w:rPr>
        <w:t xml:space="preserve">site links to the IFLA definitions. </w:t>
      </w:r>
      <w:r w:rsidRPr="00164916">
        <w:rPr>
          <w:sz w:val="20"/>
        </w:rPr>
        <w:br/>
      </w:r>
      <w:r w:rsidRPr="00164916">
        <w:rPr>
          <w:b/>
          <w:sz w:val="20"/>
        </w:rPr>
        <w:t>HW</w:t>
      </w:r>
      <w:r w:rsidRPr="00164916">
        <w:rPr>
          <w:sz w:val="20"/>
        </w:rPr>
        <w:t xml:space="preserve"> to </w:t>
      </w:r>
      <w:r w:rsidRPr="00857434">
        <w:rPr>
          <w:b/>
          <w:sz w:val="20"/>
        </w:rPr>
        <w:t>TA</w:t>
      </w:r>
      <w:r w:rsidRPr="00164916">
        <w:rPr>
          <w:sz w:val="20"/>
        </w:rPr>
        <w:t xml:space="preserve">. </w:t>
      </w:r>
    </w:p>
    <w:p w14:paraId="50B123B7" w14:textId="77777777" w:rsidR="00F721B8" w:rsidRPr="00164916" w:rsidRDefault="00F721B8" w:rsidP="00F721B8">
      <w:pPr>
        <w:pStyle w:val="Heading2"/>
      </w:pPr>
      <w:bookmarkStart w:id="1" w:name="_Toc67908994"/>
      <w:r w:rsidRPr="00164916">
        <w:t>Property scope notes that need to be modified:</w:t>
      </w:r>
      <w:bookmarkEnd w:id="1"/>
      <w:r w:rsidRPr="00164916">
        <w:t xml:space="preserve"> </w:t>
      </w:r>
    </w:p>
    <w:p w14:paraId="36B40291" w14:textId="77777777" w:rsidR="00F721B8" w:rsidRPr="00164916" w:rsidRDefault="00F721B8" w:rsidP="00F721B8">
      <w:pPr>
        <w:pStyle w:val="Heading3"/>
      </w:pPr>
      <w:r w:rsidRPr="00164916">
        <w:t xml:space="preserve">R3 </w:t>
      </w:r>
      <w:proofErr w:type="spellStart"/>
      <w:r w:rsidRPr="00164916">
        <w:t>realised</w:t>
      </w:r>
      <w:proofErr w:type="spellEnd"/>
      <w:r w:rsidRPr="00164916">
        <w:t xml:space="preserve">: </w:t>
      </w:r>
    </w:p>
    <w:p w14:paraId="32D33B69" w14:textId="77777777" w:rsidR="00F721B8" w:rsidRPr="00164916" w:rsidRDefault="00F721B8" w:rsidP="00F721B8">
      <w:pPr>
        <w:rPr>
          <w:sz w:val="20"/>
        </w:rPr>
      </w:pPr>
      <w:r w:rsidRPr="00164916">
        <w:rPr>
          <w:b/>
          <w:sz w:val="20"/>
        </w:rPr>
        <w:t>Proposal</w:t>
      </w:r>
      <w:r w:rsidRPr="00164916">
        <w:rPr>
          <w:sz w:val="20"/>
        </w:rPr>
        <w:t xml:space="preserve">: push examples of deprecated subproperties (R12, R13) to R3; slightly edit the scope note. </w:t>
      </w:r>
    </w:p>
    <w:p w14:paraId="6C9AF09A" w14:textId="3F585074" w:rsidR="00F721B8" w:rsidRPr="00164916" w:rsidRDefault="00F721B8" w:rsidP="00F721B8">
      <w:pPr>
        <w:rPr>
          <w:sz w:val="20"/>
        </w:rPr>
      </w:pPr>
      <w:r w:rsidRPr="00164916">
        <w:rPr>
          <w:sz w:val="20"/>
          <w:u w:val="single"/>
        </w:rPr>
        <w:t>Vote on the proposal:</w:t>
      </w:r>
      <w:r w:rsidRPr="00164916">
        <w:rPr>
          <w:sz w:val="20"/>
          <w:u w:val="single"/>
        </w:rPr>
        <w:br/>
      </w:r>
      <w:r w:rsidRPr="00164916">
        <w:rPr>
          <w:sz w:val="20"/>
        </w:rPr>
        <w:t>In favor: 9</w:t>
      </w:r>
      <w:r w:rsidRPr="00164916">
        <w:rPr>
          <w:sz w:val="20"/>
        </w:rPr>
        <w:br/>
        <w:t>Against: 0</w:t>
      </w:r>
      <w:r w:rsidRPr="00164916">
        <w:rPr>
          <w:sz w:val="20"/>
        </w:rPr>
        <w:br/>
      </w:r>
      <w:r w:rsidRPr="00164916">
        <w:rPr>
          <w:b/>
          <w:sz w:val="20"/>
        </w:rPr>
        <w:t>Decision</w:t>
      </w:r>
      <w:r w:rsidRPr="00164916">
        <w:rPr>
          <w:sz w:val="20"/>
        </w:rPr>
        <w:t xml:space="preserve">: accepted. Details </w:t>
      </w:r>
      <w:r>
        <w:rPr>
          <w:sz w:val="20"/>
        </w:rPr>
        <w:t>below</w:t>
      </w:r>
      <w:r w:rsidRPr="00164916">
        <w:rPr>
          <w:sz w:val="20"/>
        </w:rPr>
        <w:t xml:space="preserve">. </w:t>
      </w:r>
    </w:p>
    <w:p w14:paraId="0F0D2C66" w14:textId="69FD94C4" w:rsidR="00F721B8" w:rsidRDefault="00F721B8" w:rsidP="00F721B8">
      <w:pPr>
        <w:rPr>
          <w:sz w:val="20"/>
        </w:rPr>
      </w:pPr>
      <w:r w:rsidRPr="00164916">
        <w:rPr>
          <w:b/>
          <w:sz w:val="20"/>
        </w:rPr>
        <w:t>HW</w:t>
      </w:r>
      <w:r w:rsidRPr="00164916">
        <w:rPr>
          <w:sz w:val="20"/>
        </w:rPr>
        <w:t xml:space="preserve">: </w:t>
      </w:r>
      <w:r w:rsidRPr="00857434">
        <w:rPr>
          <w:b/>
          <w:sz w:val="20"/>
        </w:rPr>
        <w:t>PR</w:t>
      </w:r>
      <w:r w:rsidRPr="00164916">
        <w:rPr>
          <w:sz w:val="20"/>
        </w:rPr>
        <w:t xml:space="preserve"> to fix the property labels and referred classes in the examples. </w:t>
      </w:r>
    </w:p>
    <w:p w14:paraId="1248294C" w14:textId="77777777" w:rsidR="00F721B8" w:rsidRDefault="00F721B8" w:rsidP="00F721B8">
      <w:pPr>
        <w:pStyle w:val="Heading4"/>
        <w:rPr>
          <w:lang w:val="en-GB" w:eastAsia="el-GR"/>
        </w:rPr>
      </w:pPr>
      <w:r>
        <w:rPr>
          <w:lang w:val="en-GB" w:eastAsia="el-GR"/>
        </w:rPr>
        <w:t>Original</w:t>
      </w:r>
    </w:p>
    <w:p w14:paraId="75650633" w14:textId="77777777" w:rsidR="00F721B8" w:rsidRPr="00846D2F" w:rsidRDefault="00F721B8" w:rsidP="00F721B8">
      <w:pPr>
        <w:pStyle w:val="NoSpacing"/>
        <w:rPr>
          <w:b/>
          <w:lang w:val="en-GB" w:eastAsia="ar-SA"/>
        </w:rPr>
      </w:pPr>
      <w:r w:rsidRPr="00846D2F">
        <w:rPr>
          <w:b/>
          <w:lang w:val="en-GB" w:eastAsia="ar-SA"/>
        </w:rPr>
        <w:t>R3 is realised in (realises)</w:t>
      </w:r>
    </w:p>
    <w:p w14:paraId="3FABB835" w14:textId="77777777" w:rsidR="00F721B8" w:rsidRPr="00846D2F" w:rsidRDefault="00F721B8" w:rsidP="00F721B8">
      <w:pPr>
        <w:widowControl w:val="0"/>
        <w:suppressAutoHyphens/>
        <w:spacing w:after="120" w:line="240" w:lineRule="auto"/>
        <w:ind w:left="1559" w:hanging="1559"/>
        <w:jc w:val="both"/>
        <w:rPr>
          <w:rFonts w:ascii="Times New Roman" w:eastAsia="Times New Roman" w:hAnsi="Times New Roman" w:cs="Times New Roman"/>
          <w:sz w:val="20"/>
          <w:szCs w:val="24"/>
          <w:lang w:val="en-GB" w:eastAsia="ar-SA"/>
        </w:rPr>
      </w:pPr>
      <w:r w:rsidRPr="00846D2F">
        <w:rPr>
          <w:rFonts w:ascii="Times New Roman" w:eastAsia="Times New Roman" w:hAnsi="Times New Roman" w:cs="Times New Roman"/>
          <w:sz w:val="20"/>
          <w:szCs w:val="24"/>
          <w:lang w:val="en-GB" w:eastAsia="ar-SA"/>
        </w:rPr>
        <w:t>Scope note:</w:t>
      </w:r>
      <w:r w:rsidRPr="00846D2F">
        <w:rPr>
          <w:rFonts w:ascii="Times New Roman" w:eastAsia="Times New Roman" w:hAnsi="Times New Roman" w:cs="Times New Roman"/>
          <w:sz w:val="20"/>
          <w:szCs w:val="24"/>
          <w:lang w:val="en-GB" w:eastAsia="ar-SA"/>
        </w:rPr>
        <w:tab/>
        <w:t>This property associates an instance of F2 Expression with an instance of F1 Work.</w:t>
      </w:r>
    </w:p>
    <w:p w14:paraId="39C68F76" w14:textId="77777777" w:rsidR="00F721B8" w:rsidRPr="00867725" w:rsidRDefault="00F721B8" w:rsidP="00F721B8">
      <w:pPr>
        <w:widowControl w:val="0"/>
        <w:suppressAutoHyphens/>
        <w:spacing w:after="120" w:line="240" w:lineRule="auto"/>
        <w:ind w:left="1560"/>
        <w:jc w:val="both"/>
        <w:rPr>
          <w:rFonts w:ascii="Times New Roman" w:eastAsia="Times New Roman" w:hAnsi="Times New Roman" w:cs="Times New Roman"/>
          <w:sz w:val="20"/>
          <w:szCs w:val="24"/>
          <w:lang w:val="en-GB" w:eastAsia="ar-SA"/>
        </w:rPr>
      </w:pPr>
      <w:r w:rsidRPr="00867725">
        <w:rPr>
          <w:rFonts w:ascii="Times New Roman" w:eastAsia="Times New Roman" w:hAnsi="Times New Roman" w:cs="Times New Roman"/>
          <w:sz w:val="20"/>
          <w:szCs w:val="24"/>
          <w:lang w:val="en-GB" w:eastAsia="ar-SA"/>
        </w:rPr>
        <w:t>This property expresses the association that exists between an expression and the work that this expression conveys. Our factual knowledge of how a given work is historically realised into expressions is often limited. Therefore, this property makes it possible to express the association between an instance of F2 Expression and the instance of F1 Work it conveys without identifying the particular instances of F2 Expression that were the source.</w:t>
      </w:r>
    </w:p>
    <w:p w14:paraId="117A8347" w14:textId="77777777" w:rsidR="00F721B8" w:rsidRPr="00846D2F" w:rsidRDefault="00F721B8" w:rsidP="00F721B8">
      <w:pPr>
        <w:widowControl w:val="0"/>
        <w:suppressAutoHyphens/>
        <w:spacing w:after="120" w:line="240" w:lineRule="auto"/>
        <w:ind w:left="1560" w:hanging="1560"/>
        <w:jc w:val="both"/>
        <w:rPr>
          <w:rFonts w:ascii="Times New Roman" w:eastAsia="Times New Roman" w:hAnsi="Times New Roman" w:cs="Times New Roman"/>
          <w:sz w:val="20"/>
          <w:szCs w:val="24"/>
          <w:lang w:val="en-GB" w:eastAsia="ar-SA"/>
        </w:rPr>
      </w:pPr>
      <w:r w:rsidRPr="00846D2F">
        <w:rPr>
          <w:rFonts w:ascii="Times New Roman" w:eastAsia="Times New Roman" w:hAnsi="Times New Roman" w:cs="Times New Roman"/>
          <w:sz w:val="20"/>
          <w:szCs w:val="24"/>
          <w:lang w:val="it-IT" w:eastAsia="ar-SA"/>
        </w:rPr>
        <w:t>Examples:</w:t>
      </w:r>
      <w:r w:rsidRPr="00846D2F">
        <w:rPr>
          <w:rFonts w:ascii="Times New Roman" w:eastAsia="Times New Roman" w:hAnsi="Times New Roman" w:cs="Times New Roman"/>
          <w:sz w:val="20"/>
          <w:szCs w:val="24"/>
          <w:lang w:val="it-IT" w:eastAsia="ar-SA"/>
        </w:rPr>
        <w:tab/>
        <w:t xml:space="preserve">Dante’s work entitled ‘Inferno’ (F1) </w:t>
      </w:r>
      <w:r w:rsidRPr="00846D2F">
        <w:rPr>
          <w:rFonts w:ascii="Times New Roman" w:eastAsia="Times New Roman" w:hAnsi="Times New Roman" w:cs="Times New Roman"/>
          <w:i/>
          <w:iCs/>
          <w:sz w:val="20"/>
          <w:szCs w:val="24"/>
          <w:lang w:val="it-IT" w:eastAsia="ar-SA"/>
        </w:rPr>
        <w:t>R3 is realised in</w:t>
      </w:r>
      <w:r w:rsidRPr="00846D2F">
        <w:rPr>
          <w:rFonts w:ascii="Times New Roman" w:eastAsia="Times New Roman" w:hAnsi="Times New Roman" w:cs="Times New Roman"/>
          <w:sz w:val="20"/>
          <w:szCs w:val="24"/>
          <w:lang w:val="it-IT" w:eastAsia="ar-SA"/>
        </w:rPr>
        <w:t xml:space="preserve"> the Italian text of Dante’s ‘Inferno’ as found in the authoritative critical edition La Commedia secondo l’antica vulgata a cura di Giorgio Petrocchi, Milano: Mondadori, 1966-67 (= Le Opere di Dante Alighieri, Edizione Nazionale a cura della Società Dantesca Italiana, VII, 1-4) </w:t>
      </w:r>
    </w:p>
    <w:p w14:paraId="240AF35E" w14:textId="77777777" w:rsidR="00F721B8" w:rsidRPr="00D55AA4" w:rsidRDefault="00F721B8" w:rsidP="00F721B8">
      <w:pPr>
        <w:ind w:left="1440"/>
        <w:rPr>
          <w:lang w:eastAsia="el-GR"/>
        </w:rPr>
      </w:pPr>
      <w:r w:rsidRPr="00846D2F">
        <w:rPr>
          <w:rFonts w:ascii="Times New Roman" w:eastAsia="Times New Roman" w:hAnsi="Times New Roman" w:cs="Times New Roman"/>
          <w:sz w:val="20"/>
          <w:szCs w:val="24"/>
          <w:lang w:val="en-GB" w:eastAsia="ar-SA"/>
        </w:rPr>
        <w:t xml:space="preserve">Mozart’s work entitled ‘Il </w:t>
      </w:r>
      <w:proofErr w:type="spellStart"/>
      <w:r w:rsidRPr="00846D2F">
        <w:rPr>
          <w:rFonts w:ascii="Times New Roman" w:eastAsia="Times New Roman" w:hAnsi="Times New Roman" w:cs="Times New Roman"/>
          <w:sz w:val="20"/>
          <w:szCs w:val="24"/>
          <w:lang w:val="en-GB" w:eastAsia="ar-SA"/>
        </w:rPr>
        <w:t>dissoluto</w:t>
      </w:r>
      <w:proofErr w:type="spellEnd"/>
      <w:r w:rsidRPr="00846D2F">
        <w:rPr>
          <w:rFonts w:ascii="Times New Roman" w:eastAsia="Times New Roman" w:hAnsi="Times New Roman" w:cs="Times New Roman"/>
          <w:sz w:val="20"/>
          <w:szCs w:val="24"/>
          <w:lang w:val="en-GB" w:eastAsia="ar-SA"/>
        </w:rPr>
        <w:t xml:space="preserve"> </w:t>
      </w:r>
      <w:proofErr w:type="spellStart"/>
      <w:r w:rsidRPr="00846D2F">
        <w:rPr>
          <w:rFonts w:ascii="Times New Roman" w:eastAsia="Times New Roman" w:hAnsi="Times New Roman" w:cs="Times New Roman"/>
          <w:sz w:val="20"/>
          <w:szCs w:val="24"/>
          <w:lang w:val="en-GB" w:eastAsia="ar-SA"/>
        </w:rPr>
        <w:t>punito</w:t>
      </w:r>
      <w:proofErr w:type="spellEnd"/>
      <w:r w:rsidRPr="00846D2F">
        <w:rPr>
          <w:rFonts w:ascii="Times New Roman" w:eastAsia="Times New Roman" w:hAnsi="Times New Roman" w:cs="Times New Roman"/>
          <w:sz w:val="20"/>
          <w:szCs w:val="24"/>
          <w:lang w:val="en-GB" w:eastAsia="ar-SA"/>
        </w:rPr>
        <w:t xml:space="preserve"> ossia il Don Giovanni’ (F1) </w:t>
      </w:r>
      <w:r w:rsidRPr="00846D2F">
        <w:rPr>
          <w:rFonts w:ascii="Times New Roman" w:eastAsia="Times New Roman" w:hAnsi="Times New Roman" w:cs="Times New Roman"/>
          <w:i/>
          <w:iCs/>
          <w:sz w:val="20"/>
          <w:szCs w:val="24"/>
          <w:lang w:val="en-GB" w:eastAsia="ar-SA"/>
        </w:rPr>
        <w:t>R3 is realised in</w:t>
      </w:r>
      <w:r w:rsidRPr="00846D2F">
        <w:rPr>
          <w:rFonts w:ascii="Times New Roman" w:eastAsia="Times New Roman" w:hAnsi="Times New Roman" w:cs="Times New Roman"/>
          <w:sz w:val="20"/>
          <w:szCs w:val="24"/>
          <w:lang w:val="en-GB" w:eastAsia="ar-SA"/>
        </w:rPr>
        <w:t xml:space="preserve"> the notated music of the Prague version, as found on manuscript Ms 1548 of the National Library of France (F2)</w:t>
      </w:r>
    </w:p>
    <w:p w14:paraId="532715F1" w14:textId="77777777" w:rsidR="00F721B8" w:rsidRPr="00D55AA4" w:rsidRDefault="00F721B8" w:rsidP="00F721B8">
      <w:pPr>
        <w:pStyle w:val="Heading4"/>
        <w:rPr>
          <w:lang w:val="en-GB" w:eastAsia="el-GR"/>
        </w:rPr>
      </w:pPr>
      <w:r>
        <w:rPr>
          <w:lang w:val="en-GB" w:eastAsia="el-GR"/>
        </w:rPr>
        <w:t xml:space="preserve">Revised </w:t>
      </w:r>
    </w:p>
    <w:p w14:paraId="1D81B29E" w14:textId="275FE149" w:rsidR="00F721B8" w:rsidRPr="00D55AA4" w:rsidRDefault="00F721B8" w:rsidP="00F721B8">
      <w:pPr>
        <w:pStyle w:val="NoSpacing"/>
        <w:rPr>
          <w:b/>
          <w:lang w:eastAsia="el-GR"/>
        </w:rPr>
      </w:pPr>
      <w:r w:rsidRPr="00D55AA4">
        <w:rPr>
          <w:b/>
          <w:lang w:eastAsia="el-GR"/>
        </w:rPr>
        <w:t xml:space="preserve">R3 is </w:t>
      </w:r>
      <w:proofErr w:type="spellStart"/>
      <w:r w:rsidRPr="00D55AA4">
        <w:rPr>
          <w:b/>
          <w:lang w:eastAsia="el-GR"/>
        </w:rPr>
        <w:t>realised</w:t>
      </w:r>
      <w:proofErr w:type="spellEnd"/>
      <w:r w:rsidRPr="00D55AA4">
        <w:rPr>
          <w:b/>
          <w:lang w:eastAsia="el-GR"/>
        </w:rPr>
        <w:t xml:space="preserve"> in (</w:t>
      </w:r>
      <w:proofErr w:type="spellStart"/>
      <w:r w:rsidRPr="00D55AA4">
        <w:rPr>
          <w:b/>
          <w:lang w:eastAsia="el-GR"/>
        </w:rPr>
        <w:t>real</w:t>
      </w:r>
      <w:r>
        <w:rPr>
          <w:b/>
          <w:lang w:eastAsia="el-GR"/>
        </w:rPr>
        <w:t>is</w:t>
      </w:r>
      <w:r w:rsidRPr="00D55AA4">
        <w:rPr>
          <w:b/>
          <w:lang w:eastAsia="el-GR"/>
        </w:rPr>
        <w:t>es</w:t>
      </w:r>
      <w:proofErr w:type="spellEnd"/>
      <w:r w:rsidRPr="00D55AA4">
        <w:rPr>
          <w:b/>
          <w:lang w:eastAsia="el-GR"/>
        </w:rPr>
        <w:t>)</w:t>
      </w:r>
    </w:p>
    <w:p w14:paraId="13AE18BD" w14:textId="77777777" w:rsidR="00F721B8" w:rsidRPr="00D55AA4" w:rsidRDefault="00F721B8" w:rsidP="00F721B8">
      <w:pPr>
        <w:rPr>
          <w:rFonts w:ascii="Times New Roman" w:hAnsi="Times New Roman" w:cs="Times New Roman"/>
          <w:sz w:val="20"/>
          <w:lang w:eastAsia="el-GR"/>
        </w:rPr>
      </w:pPr>
      <w:r w:rsidRPr="00D55AA4">
        <w:rPr>
          <w:rFonts w:ascii="Times New Roman" w:hAnsi="Times New Roman" w:cs="Times New Roman"/>
          <w:sz w:val="20"/>
          <w:lang w:eastAsia="el-GR"/>
        </w:rPr>
        <w:t>Scope note:</w:t>
      </w:r>
      <w:r w:rsidRPr="00D55AA4">
        <w:rPr>
          <w:rFonts w:ascii="Times New Roman" w:hAnsi="Times New Roman" w:cs="Times New Roman"/>
          <w:sz w:val="20"/>
          <w:lang w:eastAsia="el-GR"/>
        </w:rPr>
        <w:tab/>
        <w:t>This property associates an instance of F2 Expression with an instance of F1 Work.</w:t>
      </w:r>
    </w:p>
    <w:p w14:paraId="18F7CD20" w14:textId="77777777" w:rsidR="00F721B8" w:rsidRPr="00D55AA4" w:rsidRDefault="00F721B8" w:rsidP="00F721B8">
      <w:pPr>
        <w:ind w:left="1440"/>
        <w:rPr>
          <w:rFonts w:ascii="Times New Roman" w:hAnsi="Times New Roman" w:cs="Times New Roman"/>
          <w:sz w:val="20"/>
          <w:lang w:eastAsia="el-GR"/>
        </w:rPr>
      </w:pPr>
      <w:r w:rsidRPr="00D55AA4">
        <w:rPr>
          <w:rFonts w:ascii="Times New Roman" w:hAnsi="Times New Roman" w:cs="Times New Roman"/>
          <w:sz w:val="20"/>
          <w:lang w:eastAsia="el-GR"/>
        </w:rPr>
        <w:t xml:space="preserve">This property expresses the association that exists between an expression and the work that this expression conveys. Our factual knowledge of how a given work is historically </w:t>
      </w:r>
      <w:proofErr w:type="spellStart"/>
      <w:r w:rsidRPr="00D55AA4">
        <w:rPr>
          <w:rFonts w:ascii="Times New Roman" w:hAnsi="Times New Roman" w:cs="Times New Roman"/>
          <w:sz w:val="20"/>
          <w:lang w:eastAsia="el-GR"/>
        </w:rPr>
        <w:t>realised</w:t>
      </w:r>
      <w:proofErr w:type="spellEnd"/>
      <w:r w:rsidRPr="00D55AA4">
        <w:rPr>
          <w:rFonts w:ascii="Times New Roman" w:hAnsi="Times New Roman" w:cs="Times New Roman"/>
          <w:sz w:val="20"/>
          <w:lang w:eastAsia="el-GR"/>
        </w:rPr>
        <w:t xml:space="preserve"> into expressions is often limited. Therefore, this property makes it possible to express the association between an instance of F2 Expression and the instance of F1 Work it conveys without identifying the particular instances of F2 Expression that were part of a chain of derivation from the source.</w:t>
      </w:r>
    </w:p>
    <w:p w14:paraId="7584FC85" w14:textId="77777777" w:rsidR="00F721B8" w:rsidRPr="00D55AA4" w:rsidRDefault="00F721B8" w:rsidP="00F721B8">
      <w:pPr>
        <w:ind w:left="1440" w:hanging="1440"/>
        <w:rPr>
          <w:rFonts w:ascii="Times New Roman" w:hAnsi="Times New Roman" w:cs="Times New Roman"/>
          <w:sz w:val="20"/>
          <w:lang w:eastAsia="el-GR"/>
        </w:rPr>
      </w:pPr>
      <w:r w:rsidRPr="00D55AA4">
        <w:rPr>
          <w:rFonts w:ascii="Times New Roman" w:hAnsi="Times New Roman" w:cs="Times New Roman"/>
          <w:sz w:val="20"/>
          <w:lang w:eastAsia="el-GR"/>
        </w:rPr>
        <w:t>Examples:</w:t>
      </w:r>
      <w:r>
        <w:rPr>
          <w:rFonts w:ascii="Times New Roman" w:hAnsi="Times New Roman" w:cs="Times New Roman"/>
          <w:sz w:val="20"/>
          <w:lang w:eastAsia="el-GR"/>
        </w:rPr>
        <w:t xml:space="preserve"> </w:t>
      </w:r>
      <w:r>
        <w:rPr>
          <w:rFonts w:ascii="Times New Roman" w:hAnsi="Times New Roman" w:cs="Times New Roman"/>
          <w:sz w:val="20"/>
          <w:lang w:eastAsia="el-GR"/>
        </w:rPr>
        <w:tab/>
      </w:r>
      <w:r w:rsidRPr="00D55AA4">
        <w:rPr>
          <w:rFonts w:ascii="Times New Roman" w:hAnsi="Times New Roman" w:cs="Times New Roman"/>
          <w:sz w:val="20"/>
          <w:lang w:eastAsia="el-GR"/>
        </w:rPr>
        <w:t xml:space="preserve">Dante’s work entitled ‘Inferno’ (F1) </w:t>
      </w:r>
      <w:r w:rsidRPr="00D55AA4">
        <w:rPr>
          <w:rFonts w:ascii="Times New Roman" w:hAnsi="Times New Roman" w:cs="Times New Roman"/>
          <w:i/>
          <w:iCs/>
          <w:sz w:val="20"/>
          <w:lang w:eastAsia="el-GR"/>
        </w:rPr>
        <w:t xml:space="preserve">R3 is </w:t>
      </w:r>
      <w:proofErr w:type="spellStart"/>
      <w:r w:rsidRPr="00D55AA4">
        <w:rPr>
          <w:rFonts w:ascii="Times New Roman" w:hAnsi="Times New Roman" w:cs="Times New Roman"/>
          <w:i/>
          <w:iCs/>
          <w:sz w:val="20"/>
          <w:lang w:eastAsia="el-GR"/>
        </w:rPr>
        <w:t>realised</w:t>
      </w:r>
      <w:proofErr w:type="spellEnd"/>
      <w:r w:rsidRPr="00D55AA4">
        <w:rPr>
          <w:rFonts w:ascii="Times New Roman" w:hAnsi="Times New Roman" w:cs="Times New Roman"/>
          <w:i/>
          <w:iCs/>
          <w:sz w:val="20"/>
          <w:lang w:eastAsia="el-GR"/>
        </w:rPr>
        <w:t xml:space="preserve"> in</w:t>
      </w:r>
      <w:r w:rsidRPr="00D55AA4">
        <w:rPr>
          <w:rFonts w:ascii="Times New Roman" w:hAnsi="Times New Roman" w:cs="Times New Roman"/>
          <w:sz w:val="20"/>
          <w:lang w:eastAsia="el-GR"/>
        </w:rPr>
        <w:t xml:space="preserve"> the Italian text of Dante’s ‘Inferno’ as found in the authoritative critical edition La Commedia secondo </w:t>
      </w:r>
      <w:proofErr w:type="spellStart"/>
      <w:r w:rsidRPr="00D55AA4">
        <w:rPr>
          <w:rFonts w:ascii="Times New Roman" w:hAnsi="Times New Roman" w:cs="Times New Roman"/>
          <w:sz w:val="20"/>
          <w:lang w:eastAsia="el-GR"/>
        </w:rPr>
        <w:t>l’antica</w:t>
      </w:r>
      <w:proofErr w:type="spellEnd"/>
      <w:r w:rsidRPr="00D55AA4">
        <w:rPr>
          <w:rFonts w:ascii="Times New Roman" w:hAnsi="Times New Roman" w:cs="Times New Roman"/>
          <w:sz w:val="20"/>
          <w:lang w:eastAsia="el-GR"/>
        </w:rPr>
        <w:t xml:space="preserve"> </w:t>
      </w:r>
      <w:proofErr w:type="spellStart"/>
      <w:r w:rsidRPr="00D55AA4">
        <w:rPr>
          <w:rFonts w:ascii="Times New Roman" w:hAnsi="Times New Roman" w:cs="Times New Roman"/>
          <w:sz w:val="20"/>
          <w:lang w:eastAsia="el-GR"/>
        </w:rPr>
        <w:t>vulgata</w:t>
      </w:r>
      <w:proofErr w:type="spellEnd"/>
      <w:r w:rsidRPr="00D55AA4">
        <w:rPr>
          <w:rFonts w:ascii="Times New Roman" w:hAnsi="Times New Roman" w:cs="Times New Roman"/>
          <w:sz w:val="20"/>
          <w:lang w:eastAsia="el-GR"/>
        </w:rPr>
        <w:t xml:space="preserve"> a </w:t>
      </w:r>
      <w:proofErr w:type="spellStart"/>
      <w:r w:rsidRPr="00D55AA4">
        <w:rPr>
          <w:rFonts w:ascii="Times New Roman" w:hAnsi="Times New Roman" w:cs="Times New Roman"/>
          <w:sz w:val="20"/>
          <w:lang w:eastAsia="el-GR"/>
        </w:rPr>
        <w:t>cura</w:t>
      </w:r>
      <w:proofErr w:type="spellEnd"/>
      <w:r w:rsidRPr="00D55AA4">
        <w:rPr>
          <w:rFonts w:ascii="Times New Roman" w:hAnsi="Times New Roman" w:cs="Times New Roman"/>
          <w:sz w:val="20"/>
          <w:lang w:eastAsia="el-GR"/>
        </w:rPr>
        <w:t xml:space="preserve"> di Giorgio </w:t>
      </w:r>
      <w:proofErr w:type="spellStart"/>
      <w:r w:rsidRPr="00D55AA4">
        <w:rPr>
          <w:rFonts w:ascii="Times New Roman" w:hAnsi="Times New Roman" w:cs="Times New Roman"/>
          <w:sz w:val="20"/>
          <w:lang w:eastAsia="el-GR"/>
        </w:rPr>
        <w:t>Petrocchi</w:t>
      </w:r>
      <w:proofErr w:type="spellEnd"/>
      <w:r w:rsidRPr="00D55AA4">
        <w:rPr>
          <w:rFonts w:ascii="Times New Roman" w:hAnsi="Times New Roman" w:cs="Times New Roman"/>
          <w:sz w:val="20"/>
          <w:lang w:eastAsia="el-GR"/>
        </w:rPr>
        <w:t xml:space="preserve">, Milano: Mondadori, 1966-67 (= Le </w:t>
      </w:r>
      <w:proofErr w:type="spellStart"/>
      <w:r w:rsidRPr="00D55AA4">
        <w:rPr>
          <w:rFonts w:ascii="Times New Roman" w:hAnsi="Times New Roman" w:cs="Times New Roman"/>
          <w:sz w:val="20"/>
          <w:lang w:eastAsia="el-GR"/>
        </w:rPr>
        <w:t>Opere</w:t>
      </w:r>
      <w:proofErr w:type="spellEnd"/>
      <w:r w:rsidRPr="00D55AA4">
        <w:rPr>
          <w:rFonts w:ascii="Times New Roman" w:hAnsi="Times New Roman" w:cs="Times New Roman"/>
          <w:sz w:val="20"/>
          <w:lang w:eastAsia="el-GR"/>
        </w:rPr>
        <w:t xml:space="preserve"> di Dante Alighieri, </w:t>
      </w:r>
      <w:proofErr w:type="spellStart"/>
      <w:r w:rsidRPr="00D55AA4">
        <w:rPr>
          <w:rFonts w:ascii="Times New Roman" w:hAnsi="Times New Roman" w:cs="Times New Roman"/>
          <w:sz w:val="20"/>
          <w:lang w:eastAsia="el-GR"/>
        </w:rPr>
        <w:t>Edizione</w:t>
      </w:r>
      <w:proofErr w:type="spellEnd"/>
      <w:r w:rsidRPr="00D55AA4">
        <w:rPr>
          <w:rFonts w:ascii="Times New Roman" w:hAnsi="Times New Roman" w:cs="Times New Roman"/>
          <w:sz w:val="20"/>
          <w:lang w:eastAsia="el-GR"/>
        </w:rPr>
        <w:t xml:space="preserve"> Nazionale a </w:t>
      </w:r>
      <w:proofErr w:type="spellStart"/>
      <w:r w:rsidRPr="00D55AA4">
        <w:rPr>
          <w:rFonts w:ascii="Times New Roman" w:hAnsi="Times New Roman" w:cs="Times New Roman"/>
          <w:sz w:val="20"/>
          <w:lang w:eastAsia="el-GR"/>
        </w:rPr>
        <w:t>cura</w:t>
      </w:r>
      <w:proofErr w:type="spellEnd"/>
      <w:r w:rsidRPr="00D55AA4">
        <w:rPr>
          <w:rFonts w:ascii="Times New Roman" w:hAnsi="Times New Roman" w:cs="Times New Roman"/>
          <w:sz w:val="20"/>
          <w:lang w:eastAsia="el-GR"/>
        </w:rPr>
        <w:t xml:space="preserve"> </w:t>
      </w:r>
      <w:proofErr w:type="spellStart"/>
      <w:r w:rsidRPr="00D55AA4">
        <w:rPr>
          <w:rFonts w:ascii="Times New Roman" w:hAnsi="Times New Roman" w:cs="Times New Roman"/>
          <w:sz w:val="20"/>
          <w:lang w:eastAsia="el-GR"/>
        </w:rPr>
        <w:t>della</w:t>
      </w:r>
      <w:proofErr w:type="spellEnd"/>
      <w:r w:rsidRPr="00D55AA4">
        <w:rPr>
          <w:rFonts w:ascii="Times New Roman" w:hAnsi="Times New Roman" w:cs="Times New Roman"/>
          <w:sz w:val="20"/>
          <w:lang w:eastAsia="el-GR"/>
        </w:rPr>
        <w:t xml:space="preserve"> </w:t>
      </w:r>
      <w:proofErr w:type="spellStart"/>
      <w:r w:rsidRPr="00D55AA4">
        <w:rPr>
          <w:rFonts w:ascii="Times New Roman" w:hAnsi="Times New Roman" w:cs="Times New Roman"/>
          <w:sz w:val="20"/>
          <w:lang w:eastAsia="el-GR"/>
        </w:rPr>
        <w:t>Società</w:t>
      </w:r>
      <w:proofErr w:type="spellEnd"/>
      <w:r w:rsidRPr="00D55AA4">
        <w:rPr>
          <w:rFonts w:ascii="Times New Roman" w:hAnsi="Times New Roman" w:cs="Times New Roman"/>
          <w:sz w:val="20"/>
          <w:lang w:eastAsia="el-GR"/>
        </w:rPr>
        <w:t xml:space="preserve"> </w:t>
      </w:r>
      <w:proofErr w:type="spellStart"/>
      <w:r w:rsidRPr="00D55AA4">
        <w:rPr>
          <w:rFonts w:ascii="Times New Roman" w:hAnsi="Times New Roman" w:cs="Times New Roman"/>
          <w:sz w:val="20"/>
          <w:lang w:eastAsia="el-GR"/>
        </w:rPr>
        <w:t>Dantesca</w:t>
      </w:r>
      <w:proofErr w:type="spellEnd"/>
      <w:r w:rsidRPr="00D55AA4">
        <w:rPr>
          <w:rFonts w:ascii="Times New Roman" w:hAnsi="Times New Roman" w:cs="Times New Roman"/>
          <w:sz w:val="20"/>
          <w:lang w:eastAsia="el-GR"/>
        </w:rPr>
        <w:t xml:space="preserve"> </w:t>
      </w:r>
      <w:proofErr w:type="spellStart"/>
      <w:r w:rsidRPr="00D55AA4">
        <w:rPr>
          <w:rFonts w:ascii="Times New Roman" w:hAnsi="Times New Roman" w:cs="Times New Roman"/>
          <w:sz w:val="20"/>
          <w:lang w:eastAsia="el-GR"/>
        </w:rPr>
        <w:t>Italiana</w:t>
      </w:r>
      <w:proofErr w:type="spellEnd"/>
      <w:r w:rsidRPr="00D55AA4">
        <w:rPr>
          <w:rFonts w:ascii="Times New Roman" w:hAnsi="Times New Roman" w:cs="Times New Roman"/>
          <w:sz w:val="20"/>
          <w:lang w:eastAsia="el-GR"/>
        </w:rPr>
        <w:t>, VII, 1-4)</w:t>
      </w:r>
    </w:p>
    <w:p w14:paraId="09D8677E" w14:textId="77777777" w:rsidR="00F721B8" w:rsidRDefault="00F721B8" w:rsidP="00F721B8">
      <w:pPr>
        <w:ind w:left="1530"/>
        <w:rPr>
          <w:rFonts w:ascii="Times New Roman" w:hAnsi="Times New Roman" w:cs="Times New Roman"/>
          <w:sz w:val="20"/>
          <w:lang w:eastAsia="el-GR"/>
        </w:rPr>
      </w:pPr>
      <w:r w:rsidRPr="00D55AA4">
        <w:rPr>
          <w:rFonts w:ascii="Times New Roman" w:hAnsi="Times New Roman" w:cs="Times New Roman"/>
          <w:sz w:val="20"/>
          <w:lang w:eastAsia="el-GR"/>
        </w:rPr>
        <w:lastRenderedPageBreak/>
        <w:t xml:space="preserve">Mozart’s work entitled ‘Il </w:t>
      </w:r>
      <w:proofErr w:type="spellStart"/>
      <w:r w:rsidRPr="00D55AA4">
        <w:rPr>
          <w:rFonts w:ascii="Times New Roman" w:hAnsi="Times New Roman" w:cs="Times New Roman"/>
          <w:sz w:val="20"/>
          <w:lang w:eastAsia="el-GR"/>
        </w:rPr>
        <w:t>dissoluto</w:t>
      </w:r>
      <w:proofErr w:type="spellEnd"/>
      <w:r w:rsidRPr="00D55AA4">
        <w:rPr>
          <w:rFonts w:ascii="Times New Roman" w:hAnsi="Times New Roman" w:cs="Times New Roman"/>
          <w:sz w:val="20"/>
          <w:lang w:eastAsia="el-GR"/>
        </w:rPr>
        <w:t xml:space="preserve"> </w:t>
      </w:r>
      <w:proofErr w:type="spellStart"/>
      <w:r w:rsidRPr="00D55AA4">
        <w:rPr>
          <w:rFonts w:ascii="Times New Roman" w:hAnsi="Times New Roman" w:cs="Times New Roman"/>
          <w:sz w:val="20"/>
          <w:lang w:eastAsia="el-GR"/>
        </w:rPr>
        <w:t>punito</w:t>
      </w:r>
      <w:proofErr w:type="spellEnd"/>
      <w:r w:rsidRPr="00D55AA4">
        <w:rPr>
          <w:rFonts w:ascii="Times New Roman" w:hAnsi="Times New Roman" w:cs="Times New Roman"/>
          <w:sz w:val="20"/>
          <w:lang w:eastAsia="el-GR"/>
        </w:rPr>
        <w:t xml:space="preserve"> ossia il Don Giovanni’ (F1) </w:t>
      </w:r>
      <w:r w:rsidRPr="00D55AA4">
        <w:rPr>
          <w:rFonts w:ascii="Times New Roman" w:hAnsi="Times New Roman" w:cs="Times New Roman"/>
          <w:i/>
          <w:iCs/>
          <w:sz w:val="20"/>
          <w:lang w:eastAsia="el-GR"/>
        </w:rPr>
        <w:t xml:space="preserve">R3 is </w:t>
      </w:r>
      <w:proofErr w:type="spellStart"/>
      <w:r w:rsidRPr="00D55AA4">
        <w:rPr>
          <w:rFonts w:ascii="Times New Roman" w:hAnsi="Times New Roman" w:cs="Times New Roman"/>
          <w:i/>
          <w:iCs/>
          <w:sz w:val="20"/>
          <w:lang w:eastAsia="el-GR"/>
        </w:rPr>
        <w:t>realised</w:t>
      </w:r>
      <w:proofErr w:type="spellEnd"/>
      <w:r w:rsidRPr="00D55AA4">
        <w:rPr>
          <w:rFonts w:ascii="Times New Roman" w:hAnsi="Times New Roman" w:cs="Times New Roman"/>
          <w:i/>
          <w:iCs/>
          <w:sz w:val="20"/>
          <w:lang w:eastAsia="el-GR"/>
        </w:rPr>
        <w:t xml:space="preserve"> in</w:t>
      </w:r>
      <w:r w:rsidRPr="00D55AA4">
        <w:rPr>
          <w:rFonts w:ascii="Times New Roman" w:hAnsi="Times New Roman" w:cs="Times New Roman"/>
          <w:sz w:val="20"/>
          <w:lang w:eastAsia="el-GR"/>
        </w:rPr>
        <w:t xml:space="preserve"> the notated music of the Prague version, as found on manuscript </w:t>
      </w:r>
      <w:proofErr w:type="spellStart"/>
      <w:r w:rsidRPr="00D55AA4">
        <w:rPr>
          <w:rFonts w:ascii="Times New Roman" w:hAnsi="Times New Roman" w:cs="Times New Roman"/>
          <w:sz w:val="20"/>
          <w:lang w:eastAsia="el-GR"/>
        </w:rPr>
        <w:t>Ms</w:t>
      </w:r>
      <w:proofErr w:type="spellEnd"/>
      <w:r w:rsidRPr="00D55AA4">
        <w:rPr>
          <w:rFonts w:ascii="Times New Roman" w:hAnsi="Times New Roman" w:cs="Times New Roman"/>
          <w:sz w:val="20"/>
          <w:lang w:eastAsia="el-GR"/>
        </w:rPr>
        <w:t xml:space="preserve"> 1548 of the National Library of France (F2)</w:t>
      </w:r>
    </w:p>
    <w:p w14:paraId="4E06F2E9" w14:textId="77777777" w:rsidR="00F721B8" w:rsidRDefault="00F721B8" w:rsidP="00F721B8">
      <w:pPr>
        <w:pStyle w:val="Heading5"/>
        <w:rPr>
          <w:lang w:eastAsia="el-GR"/>
        </w:rPr>
      </w:pPr>
      <w:r>
        <w:rPr>
          <w:lang w:eastAsia="el-GR"/>
        </w:rPr>
        <w:t xml:space="preserve">Examples pushed from R12 </w:t>
      </w:r>
    </w:p>
    <w:p w14:paraId="7BA1BFF0" w14:textId="77777777" w:rsidR="00F721B8" w:rsidRPr="00D55AA4" w:rsidRDefault="00F721B8" w:rsidP="00F721B8">
      <w:pPr>
        <w:ind w:left="1530"/>
        <w:rPr>
          <w:rFonts w:ascii="Times New Roman" w:hAnsi="Times New Roman" w:cs="Times New Roman"/>
          <w:sz w:val="20"/>
          <w:lang w:eastAsia="el-GR"/>
        </w:rPr>
      </w:pPr>
      <w:r w:rsidRPr="00D55AA4">
        <w:rPr>
          <w:rFonts w:ascii="Times New Roman" w:hAnsi="Times New Roman" w:cs="Times New Roman"/>
          <w:sz w:val="20"/>
          <w:lang w:eastAsia="el-GR"/>
        </w:rPr>
        <w:t xml:space="preserve">The concept of Sergei </w:t>
      </w:r>
      <w:proofErr w:type="spellStart"/>
      <w:r w:rsidRPr="00D55AA4">
        <w:rPr>
          <w:rFonts w:ascii="Times New Roman" w:hAnsi="Times New Roman" w:cs="Times New Roman"/>
          <w:sz w:val="20"/>
          <w:lang w:eastAsia="el-GR"/>
        </w:rPr>
        <w:t>Radlov’s</w:t>
      </w:r>
      <w:proofErr w:type="spellEnd"/>
      <w:r w:rsidRPr="00D55AA4">
        <w:rPr>
          <w:rFonts w:ascii="Times New Roman" w:hAnsi="Times New Roman" w:cs="Times New Roman"/>
          <w:sz w:val="20"/>
          <w:lang w:eastAsia="el-GR"/>
        </w:rPr>
        <w:t xml:space="preserve"> mise-</w:t>
      </w:r>
      <w:proofErr w:type="spellStart"/>
      <w:r w:rsidRPr="00D55AA4">
        <w:rPr>
          <w:rFonts w:ascii="Times New Roman" w:hAnsi="Times New Roman" w:cs="Times New Roman"/>
          <w:sz w:val="20"/>
          <w:lang w:eastAsia="el-GR"/>
        </w:rPr>
        <w:t>en</w:t>
      </w:r>
      <w:proofErr w:type="spellEnd"/>
      <w:r w:rsidRPr="00D55AA4">
        <w:rPr>
          <w:rFonts w:ascii="Times New Roman" w:hAnsi="Times New Roman" w:cs="Times New Roman"/>
          <w:sz w:val="20"/>
          <w:lang w:eastAsia="el-GR"/>
        </w:rPr>
        <w:t>-</w:t>
      </w:r>
      <w:proofErr w:type="spellStart"/>
      <w:r w:rsidRPr="00D55AA4">
        <w:rPr>
          <w:rFonts w:ascii="Times New Roman" w:hAnsi="Times New Roman" w:cs="Times New Roman"/>
          <w:sz w:val="20"/>
          <w:lang w:eastAsia="el-GR"/>
        </w:rPr>
        <w:t>scène</w:t>
      </w:r>
      <w:proofErr w:type="spellEnd"/>
      <w:r w:rsidRPr="00D55AA4">
        <w:rPr>
          <w:rFonts w:ascii="Times New Roman" w:hAnsi="Times New Roman" w:cs="Times New Roman"/>
          <w:sz w:val="20"/>
          <w:lang w:eastAsia="el-GR"/>
        </w:rPr>
        <w:t xml:space="preserve"> of a Yiddish translation of the textual work entitled ‘King Lear’ in Moscow in 1935 (F20) </w:t>
      </w:r>
      <w:r w:rsidRPr="00D55AA4">
        <w:rPr>
          <w:rFonts w:ascii="Times New Roman" w:hAnsi="Times New Roman" w:cs="Times New Roman"/>
          <w:i/>
          <w:iCs/>
          <w:sz w:val="20"/>
          <w:lang w:eastAsia="el-GR"/>
        </w:rPr>
        <w:t xml:space="preserve">R12 is </w:t>
      </w:r>
      <w:proofErr w:type="spellStart"/>
      <w:r w:rsidRPr="00D55AA4">
        <w:rPr>
          <w:rFonts w:ascii="Times New Roman" w:hAnsi="Times New Roman" w:cs="Times New Roman"/>
          <w:i/>
          <w:iCs/>
          <w:sz w:val="20"/>
          <w:lang w:eastAsia="el-GR"/>
        </w:rPr>
        <w:t>realised</w:t>
      </w:r>
      <w:proofErr w:type="spellEnd"/>
      <w:r w:rsidRPr="00D55AA4">
        <w:rPr>
          <w:rFonts w:ascii="Times New Roman" w:hAnsi="Times New Roman" w:cs="Times New Roman"/>
          <w:i/>
          <w:iCs/>
          <w:sz w:val="20"/>
          <w:lang w:eastAsia="el-GR"/>
        </w:rPr>
        <w:t xml:space="preserve"> in</w:t>
      </w:r>
      <w:r w:rsidRPr="00D55AA4">
        <w:rPr>
          <w:rFonts w:ascii="Times New Roman" w:hAnsi="Times New Roman" w:cs="Times New Roman"/>
          <w:sz w:val="20"/>
          <w:lang w:eastAsia="el-GR"/>
        </w:rPr>
        <w:t xml:space="preserve"> the set of instructions for the production of a Yiddish translation of the textual work entitled ‘King Lear’</w:t>
      </w:r>
      <w:r w:rsidRPr="00D55AA4">
        <w:rPr>
          <w:rFonts w:ascii="Times New Roman" w:hAnsi="Times New Roman" w:cs="Times New Roman"/>
          <w:i/>
          <w:iCs/>
          <w:sz w:val="20"/>
          <w:lang w:eastAsia="el-GR"/>
        </w:rPr>
        <w:t>,</w:t>
      </w:r>
      <w:r w:rsidRPr="00D55AA4">
        <w:rPr>
          <w:rFonts w:ascii="Times New Roman" w:hAnsi="Times New Roman" w:cs="Times New Roman"/>
          <w:sz w:val="20"/>
          <w:lang w:eastAsia="el-GR"/>
        </w:rPr>
        <w:t xml:space="preserve"> as directed by Sergei </w:t>
      </w:r>
      <w:proofErr w:type="spellStart"/>
      <w:r w:rsidRPr="00D55AA4">
        <w:rPr>
          <w:rFonts w:ascii="Times New Roman" w:hAnsi="Times New Roman" w:cs="Times New Roman"/>
          <w:sz w:val="20"/>
          <w:lang w:eastAsia="el-GR"/>
        </w:rPr>
        <w:t>Radlov</w:t>
      </w:r>
      <w:proofErr w:type="spellEnd"/>
      <w:r w:rsidRPr="00D55AA4">
        <w:rPr>
          <w:rFonts w:ascii="Times New Roman" w:hAnsi="Times New Roman" w:cs="Times New Roman"/>
          <w:sz w:val="20"/>
          <w:lang w:eastAsia="el-GR"/>
        </w:rPr>
        <w:t xml:space="preserve"> in Moscow in 1935 (F25)</w:t>
      </w:r>
    </w:p>
    <w:p w14:paraId="074D5E97" w14:textId="77777777" w:rsidR="00F721B8" w:rsidRPr="00D55AA4" w:rsidRDefault="00F721B8" w:rsidP="00F721B8">
      <w:pPr>
        <w:ind w:left="1530"/>
        <w:rPr>
          <w:rFonts w:ascii="Times New Roman" w:hAnsi="Times New Roman" w:cs="Times New Roman"/>
          <w:sz w:val="20"/>
          <w:lang w:eastAsia="el-GR"/>
        </w:rPr>
      </w:pPr>
      <w:r w:rsidRPr="00D55AA4">
        <w:rPr>
          <w:rFonts w:ascii="Times New Roman" w:hAnsi="Times New Roman" w:cs="Times New Roman"/>
          <w:sz w:val="20"/>
          <w:lang w:eastAsia="el-GR"/>
        </w:rPr>
        <w:t xml:space="preserve">The concept of Pina Bausch’s choreography of the ballet entitled ‘Rite of spring’ in Wuppertal in 1975 (F20) </w:t>
      </w:r>
      <w:r w:rsidRPr="00D55AA4">
        <w:rPr>
          <w:rFonts w:ascii="Times New Roman" w:hAnsi="Times New Roman" w:cs="Times New Roman"/>
          <w:i/>
          <w:iCs/>
          <w:sz w:val="20"/>
          <w:lang w:eastAsia="el-GR"/>
        </w:rPr>
        <w:t xml:space="preserve">R12 is </w:t>
      </w:r>
      <w:proofErr w:type="spellStart"/>
      <w:r w:rsidRPr="00D55AA4">
        <w:rPr>
          <w:rFonts w:ascii="Times New Roman" w:hAnsi="Times New Roman" w:cs="Times New Roman"/>
          <w:i/>
          <w:iCs/>
          <w:sz w:val="20"/>
          <w:lang w:eastAsia="el-GR"/>
        </w:rPr>
        <w:t>realised</w:t>
      </w:r>
      <w:proofErr w:type="spellEnd"/>
      <w:r w:rsidRPr="00D55AA4">
        <w:rPr>
          <w:rFonts w:ascii="Times New Roman" w:hAnsi="Times New Roman" w:cs="Times New Roman"/>
          <w:i/>
          <w:iCs/>
          <w:sz w:val="20"/>
          <w:lang w:eastAsia="el-GR"/>
        </w:rPr>
        <w:t xml:space="preserve"> in</w:t>
      </w:r>
      <w:r w:rsidRPr="00D55AA4">
        <w:rPr>
          <w:rFonts w:ascii="Times New Roman" w:hAnsi="Times New Roman" w:cs="Times New Roman"/>
          <w:sz w:val="20"/>
          <w:lang w:eastAsia="el-GR"/>
        </w:rPr>
        <w:t xml:space="preserve"> the set of instructions for the production of the ballet entitled ‘Rite of spring’, as choreographed by Pina Bausch in Wuppertal in 1975 (F25)</w:t>
      </w:r>
    </w:p>
    <w:p w14:paraId="3E3278D5" w14:textId="77777777" w:rsidR="00F721B8" w:rsidRPr="00D55AA4" w:rsidRDefault="00F721B8" w:rsidP="00F721B8">
      <w:pPr>
        <w:ind w:left="1530"/>
        <w:rPr>
          <w:rFonts w:ascii="Times New Roman" w:hAnsi="Times New Roman" w:cs="Times New Roman"/>
          <w:sz w:val="20"/>
          <w:lang w:eastAsia="el-GR"/>
        </w:rPr>
      </w:pPr>
      <w:r w:rsidRPr="00D55AA4">
        <w:rPr>
          <w:rFonts w:ascii="Times New Roman" w:hAnsi="Times New Roman" w:cs="Times New Roman"/>
          <w:sz w:val="20"/>
          <w:lang w:eastAsia="el-GR"/>
        </w:rPr>
        <w:t xml:space="preserve">The concept of Bruno Walter’s performance of Gustav Mahler’s 9th symphony in 1961 (F20) </w:t>
      </w:r>
      <w:r w:rsidRPr="00D55AA4">
        <w:rPr>
          <w:rFonts w:ascii="Times New Roman" w:hAnsi="Times New Roman" w:cs="Times New Roman"/>
          <w:i/>
          <w:iCs/>
          <w:sz w:val="20"/>
          <w:lang w:eastAsia="el-GR"/>
        </w:rPr>
        <w:t xml:space="preserve">R12 is </w:t>
      </w:r>
      <w:proofErr w:type="spellStart"/>
      <w:r w:rsidRPr="00D55AA4">
        <w:rPr>
          <w:rFonts w:ascii="Times New Roman" w:hAnsi="Times New Roman" w:cs="Times New Roman"/>
          <w:i/>
          <w:iCs/>
          <w:sz w:val="20"/>
          <w:lang w:eastAsia="el-GR"/>
        </w:rPr>
        <w:t>realised</w:t>
      </w:r>
      <w:proofErr w:type="spellEnd"/>
      <w:r w:rsidRPr="00D55AA4">
        <w:rPr>
          <w:rFonts w:ascii="Times New Roman" w:hAnsi="Times New Roman" w:cs="Times New Roman"/>
          <w:i/>
          <w:iCs/>
          <w:sz w:val="20"/>
          <w:lang w:eastAsia="el-GR"/>
        </w:rPr>
        <w:t xml:space="preserve"> in</w:t>
      </w:r>
      <w:r w:rsidRPr="00D55AA4">
        <w:rPr>
          <w:rFonts w:ascii="Times New Roman" w:hAnsi="Times New Roman" w:cs="Times New Roman"/>
          <w:sz w:val="20"/>
          <w:lang w:eastAsia="el-GR"/>
        </w:rPr>
        <w:t xml:space="preserve"> the set of instructions by Bruno Walter for performing Gustav Mahler’s 9th symphony, delivered by him to the Columbia Symphony Orchestra during rehearsals in Hollywood in 1961 (as partially documented in the CD entitled ‘Bruno Walter conducts and talks about Mahler symphony No. 9: rehearsal &amp; performance’) (F25)</w:t>
      </w:r>
    </w:p>
    <w:p w14:paraId="31526323" w14:textId="77777777" w:rsidR="00F721B8" w:rsidRPr="00D55AA4" w:rsidRDefault="00F721B8" w:rsidP="00F721B8">
      <w:pPr>
        <w:ind w:left="1530"/>
        <w:rPr>
          <w:rFonts w:ascii="Times New Roman" w:hAnsi="Times New Roman" w:cs="Times New Roman"/>
          <w:sz w:val="20"/>
          <w:lang w:eastAsia="el-GR"/>
        </w:rPr>
      </w:pPr>
      <w:r w:rsidRPr="00D55AA4">
        <w:rPr>
          <w:rFonts w:ascii="Times New Roman" w:hAnsi="Times New Roman" w:cs="Times New Roman"/>
          <w:sz w:val="20"/>
          <w:lang w:eastAsia="el-GR"/>
        </w:rPr>
        <w:t xml:space="preserve">The concept of the “performance handbook” for Luigi </w:t>
      </w:r>
      <w:proofErr w:type="spellStart"/>
      <w:r w:rsidRPr="00D55AA4">
        <w:rPr>
          <w:rFonts w:ascii="Times New Roman" w:hAnsi="Times New Roman" w:cs="Times New Roman"/>
          <w:sz w:val="20"/>
          <w:lang w:eastAsia="el-GR"/>
        </w:rPr>
        <w:t>Nono’s</w:t>
      </w:r>
      <w:proofErr w:type="spellEnd"/>
      <w:r w:rsidRPr="00D55AA4">
        <w:rPr>
          <w:rFonts w:ascii="Times New Roman" w:hAnsi="Times New Roman" w:cs="Times New Roman"/>
          <w:sz w:val="20"/>
          <w:lang w:eastAsia="el-GR"/>
        </w:rPr>
        <w:t xml:space="preserve"> musical work entitled ‘À Pierre’ (F20) </w:t>
      </w:r>
      <w:r w:rsidRPr="00D55AA4">
        <w:rPr>
          <w:rFonts w:ascii="Times New Roman" w:hAnsi="Times New Roman" w:cs="Times New Roman"/>
          <w:i/>
          <w:iCs/>
          <w:sz w:val="20"/>
          <w:lang w:eastAsia="el-GR"/>
        </w:rPr>
        <w:t xml:space="preserve">R12 is </w:t>
      </w:r>
      <w:proofErr w:type="spellStart"/>
      <w:r w:rsidRPr="00D55AA4">
        <w:rPr>
          <w:rFonts w:ascii="Times New Roman" w:hAnsi="Times New Roman" w:cs="Times New Roman"/>
          <w:i/>
          <w:iCs/>
          <w:sz w:val="20"/>
          <w:lang w:eastAsia="el-GR"/>
        </w:rPr>
        <w:t>realised</w:t>
      </w:r>
      <w:proofErr w:type="spellEnd"/>
      <w:r w:rsidRPr="00D55AA4">
        <w:rPr>
          <w:rFonts w:ascii="Times New Roman" w:hAnsi="Times New Roman" w:cs="Times New Roman"/>
          <w:i/>
          <w:iCs/>
          <w:sz w:val="20"/>
          <w:lang w:eastAsia="el-GR"/>
        </w:rPr>
        <w:t xml:space="preserve"> in</w:t>
      </w:r>
      <w:r w:rsidRPr="00D55AA4">
        <w:rPr>
          <w:rFonts w:ascii="Times New Roman" w:hAnsi="Times New Roman" w:cs="Times New Roman"/>
          <w:sz w:val="20"/>
          <w:lang w:eastAsia="el-GR"/>
        </w:rPr>
        <w:t xml:space="preserve"> the set of instructions contained in the performance handbook for Luigi </w:t>
      </w:r>
      <w:proofErr w:type="spellStart"/>
      <w:r w:rsidRPr="00D55AA4">
        <w:rPr>
          <w:rFonts w:ascii="Times New Roman" w:hAnsi="Times New Roman" w:cs="Times New Roman"/>
          <w:sz w:val="20"/>
          <w:lang w:eastAsia="el-GR"/>
        </w:rPr>
        <w:t>Nono’s</w:t>
      </w:r>
      <w:proofErr w:type="spellEnd"/>
      <w:r w:rsidRPr="00D55AA4">
        <w:rPr>
          <w:rFonts w:ascii="Times New Roman" w:hAnsi="Times New Roman" w:cs="Times New Roman"/>
          <w:sz w:val="20"/>
          <w:lang w:eastAsia="el-GR"/>
        </w:rPr>
        <w:t xml:space="preserve"> musical work entitled ‘À Pierre’ (F25)</w:t>
      </w:r>
    </w:p>
    <w:p w14:paraId="40B214CD" w14:textId="77777777" w:rsidR="00F721B8" w:rsidRDefault="00F721B8" w:rsidP="00F721B8">
      <w:pPr>
        <w:pStyle w:val="Heading5"/>
        <w:rPr>
          <w:lang w:eastAsia="el-GR"/>
        </w:rPr>
      </w:pPr>
      <w:r>
        <w:rPr>
          <w:lang w:eastAsia="el-GR"/>
        </w:rPr>
        <w:t xml:space="preserve">Examples pushed from R13 </w:t>
      </w:r>
    </w:p>
    <w:p w14:paraId="0AD4C335" w14:textId="77777777" w:rsidR="00F721B8" w:rsidRPr="00D55AA4" w:rsidRDefault="00F721B8" w:rsidP="00F721B8">
      <w:pPr>
        <w:ind w:left="1530"/>
        <w:rPr>
          <w:rFonts w:ascii="Times New Roman" w:hAnsi="Times New Roman" w:cs="Times New Roman"/>
          <w:sz w:val="20"/>
          <w:lang w:eastAsia="el-GR"/>
        </w:rPr>
      </w:pPr>
      <w:r w:rsidRPr="00D55AA4">
        <w:rPr>
          <w:rFonts w:ascii="Times New Roman" w:hAnsi="Times New Roman" w:cs="Times New Roman"/>
          <w:sz w:val="20"/>
          <w:lang w:eastAsia="el-GR"/>
        </w:rPr>
        <w:t xml:space="preserve">The concept of the third alternate take of the musical work entitled ‘Blue Hawaii’ as performed by Elvis Presley in Hollywood, Calif., Radio Recorders, on March 22nd, 1961 (F21) R13 is </w:t>
      </w:r>
      <w:proofErr w:type="spellStart"/>
      <w:r w:rsidRPr="00D55AA4">
        <w:rPr>
          <w:rFonts w:ascii="Times New Roman" w:hAnsi="Times New Roman" w:cs="Times New Roman"/>
          <w:sz w:val="20"/>
          <w:lang w:eastAsia="el-GR"/>
        </w:rPr>
        <w:t>realised</w:t>
      </w:r>
      <w:proofErr w:type="spellEnd"/>
      <w:r w:rsidRPr="00D55AA4">
        <w:rPr>
          <w:rFonts w:ascii="Times New Roman" w:hAnsi="Times New Roman" w:cs="Times New Roman"/>
          <w:sz w:val="20"/>
          <w:lang w:eastAsia="el-GR"/>
        </w:rPr>
        <w:t xml:space="preserve"> in the set of signs that make up the third alternate take of the musical work entitled ‘Blue Hawaii’ as performed by Elvis Presley in Hollywood, Calif., Radio Recorders, on March 22nd, 1961 (F26)</w:t>
      </w:r>
    </w:p>
    <w:p w14:paraId="1F518DB7" w14:textId="77777777" w:rsidR="00F721B8" w:rsidRPr="00D55AA4" w:rsidRDefault="00F721B8" w:rsidP="00F721B8">
      <w:pPr>
        <w:ind w:left="1530"/>
        <w:rPr>
          <w:rFonts w:ascii="Times New Roman" w:hAnsi="Times New Roman" w:cs="Times New Roman"/>
          <w:sz w:val="20"/>
          <w:lang w:eastAsia="el-GR"/>
        </w:rPr>
      </w:pPr>
      <w:r w:rsidRPr="00D55AA4">
        <w:rPr>
          <w:rFonts w:ascii="Times New Roman" w:hAnsi="Times New Roman" w:cs="Times New Roman"/>
          <w:sz w:val="20"/>
          <w:lang w:eastAsia="el-GR"/>
        </w:rPr>
        <w:t xml:space="preserve">The concept of making a photograph of the three Allied leaders at Yalta in February 1945 (F21) R13 is </w:t>
      </w:r>
      <w:proofErr w:type="spellStart"/>
      <w:r w:rsidRPr="00D55AA4">
        <w:rPr>
          <w:rFonts w:ascii="Times New Roman" w:hAnsi="Times New Roman" w:cs="Times New Roman"/>
          <w:sz w:val="20"/>
          <w:lang w:eastAsia="el-GR"/>
        </w:rPr>
        <w:t>realised</w:t>
      </w:r>
      <w:proofErr w:type="spellEnd"/>
      <w:r w:rsidRPr="00D55AA4">
        <w:rPr>
          <w:rFonts w:ascii="Times New Roman" w:hAnsi="Times New Roman" w:cs="Times New Roman"/>
          <w:sz w:val="20"/>
          <w:lang w:eastAsia="el-GR"/>
        </w:rPr>
        <w:t xml:space="preserve"> in the visual content of the famous photograph of the three Allied leaders at Yalta in February 1945 (F26)</w:t>
      </w:r>
    </w:p>
    <w:p w14:paraId="16B66792" w14:textId="77777777" w:rsidR="00F721B8" w:rsidRPr="00D55AA4" w:rsidRDefault="00F721B8" w:rsidP="00F721B8">
      <w:pPr>
        <w:ind w:left="1530"/>
        <w:rPr>
          <w:rFonts w:ascii="Times New Roman" w:hAnsi="Times New Roman" w:cs="Times New Roman"/>
          <w:sz w:val="20"/>
          <w:lang w:eastAsia="el-GR"/>
        </w:rPr>
      </w:pPr>
      <w:r w:rsidRPr="00D55AA4">
        <w:rPr>
          <w:rFonts w:ascii="Times New Roman" w:hAnsi="Times New Roman" w:cs="Times New Roman"/>
          <w:sz w:val="20"/>
          <w:lang w:eastAsia="el-GR"/>
        </w:rPr>
        <w:t xml:space="preserve">Oceania Project’s concept of making a large digital acoustic data archive dedicated to East Australian humpback whale songs (F21) R13 is </w:t>
      </w:r>
      <w:proofErr w:type="spellStart"/>
      <w:r w:rsidRPr="00D55AA4">
        <w:rPr>
          <w:rFonts w:ascii="Times New Roman" w:hAnsi="Times New Roman" w:cs="Times New Roman"/>
          <w:sz w:val="20"/>
          <w:lang w:eastAsia="el-GR"/>
        </w:rPr>
        <w:t>realised</w:t>
      </w:r>
      <w:proofErr w:type="spellEnd"/>
      <w:r w:rsidRPr="00D55AA4">
        <w:rPr>
          <w:rFonts w:ascii="Times New Roman" w:hAnsi="Times New Roman" w:cs="Times New Roman"/>
          <w:sz w:val="20"/>
          <w:lang w:eastAsia="el-GR"/>
        </w:rPr>
        <w:t xml:space="preserve"> in the audio content of the album entitled ‘</w:t>
      </w:r>
      <w:proofErr w:type="spellStart"/>
      <w:r w:rsidRPr="00D55AA4">
        <w:rPr>
          <w:rFonts w:ascii="Times New Roman" w:hAnsi="Times New Roman" w:cs="Times New Roman"/>
          <w:sz w:val="20"/>
          <w:lang w:eastAsia="el-GR"/>
        </w:rPr>
        <w:t>Songlines</w:t>
      </w:r>
      <w:proofErr w:type="spellEnd"/>
      <w:r w:rsidRPr="00D55AA4">
        <w:rPr>
          <w:rFonts w:ascii="Times New Roman" w:hAnsi="Times New Roman" w:cs="Times New Roman"/>
          <w:sz w:val="20"/>
          <w:lang w:eastAsia="el-GR"/>
        </w:rPr>
        <w:t xml:space="preserve"> – Songs of the East Australian Humpback Whales’ released in 2011 (F26)</w:t>
      </w:r>
    </w:p>
    <w:p w14:paraId="6EB00774" w14:textId="77777777" w:rsidR="00F721B8" w:rsidRPr="00D55AA4" w:rsidRDefault="00F721B8" w:rsidP="00F721B8">
      <w:pPr>
        <w:ind w:left="1530"/>
        <w:rPr>
          <w:rFonts w:ascii="Times New Roman" w:hAnsi="Times New Roman" w:cs="Times New Roman"/>
          <w:sz w:val="20"/>
          <w:lang w:eastAsia="el-GR"/>
        </w:rPr>
      </w:pPr>
      <w:r w:rsidRPr="00D55AA4">
        <w:rPr>
          <w:rFonts w:ascii="Times New Roman" w:hAnsi="Times New Roman" w:cs="Times New Roman"/>
          <w:sz w:val="20"/>
          <w:lang w:eastAsia="el-GR"/>
        </w:rPr>
        <w:t xml:space="preserve">The concept of recording Louise </w:t>
      </w:r>
      <w:proofErr w:type="spellStart"/>
      <w:r w:rsidRPr="00D55AA4">
        <w:rPr>
          <w:rFonts w:ascii="Times New Roman" w:hAnsi="Times New Roman" w:cs="Times New Roman"/>
          <w:sz w:val="20"/>
          <w:lang w:eastAsia="el-GR"/>
        </w:rPr>
        <w:t>Bourgeois’s</w:t>
      </w:r>
      <w:proofErr w:type="spellEnd"/>
      <w:r w:rsidRPr="00D55AA4">
        <w:rPr>
          <w:rFonts w:ascii="Times New Roman" w:hAnsi="Times New Roman" w:cs="Times New Roman"/>
          <w:sz w:val="20"/>
          <w:lang w:eastAsia="el-GR"/>
        </w:rPr>
        <w:t xml:space="preserve"> artistic activity in the documentary entitled ‘Louise Bourgeois: The Spider, the Mistress, and the Tangerine’ (F21) R13 is </w:t>
      </w:r>
      <w:proofErr w:type="spellStart"/>
      <w:r w:rsidRPr="00D55AA4">
        <w:rPr>
          <w:rFonts w:ascii="Times New Roman" w:hAnsi="Times New Roman" w:cs="Times New Roman"/>
          <w:sz w:val="20"/>
          <w:lang w:eastAsia="el-GR"/>
        </w:rPr>
        <w:t>realised</w:t>
      </w:r>
      <w:proofErr w:type="spellEnd"/>
      <w:r w:rsidRPr="00D55AA4">
        <w:rPr>
          <w:rFonts w:ascii="Times New Roman" w:hAnsi="Times New Roman" w:cs="Times New Roman"/>
          <w:sz w:val="20"/>
          <w:lang w:eastAsia="el-GR"/>
        </w:rPr>
        <w:t xml:space="preserve"> in the audiovisual content of the documentary entitled ‘Louise Bourgeois: The Spider, the Mistress, and the Tangerine’ (F26)</w:t>
      </w:r>
    </w:p>
    <w:p w14:paraId="721AEEEA" w14:textId="77777777" w:rsidR="00F721B8" w:rsidRDefault="00F721B8" w:rsidP="00F721B8">
      <w:pPr>
        <w:rPr>
          <w:rFonts w:ascii="Times New Roman" w:eastAsia="Times New Roman" w:hAnsi="Times New Roman" w:cs="Times New Roman"/>
          <w:color w:val="000000"/>
          <w:sz w:val="20"/>
          <w:szCs w:val="20"/>
        </w:rPr>
      </w:pPr>
      <w:r w:rsidRPr="00971615">
        <w:rPr>
          <w:rFonts w:ascii="Times New Roman" w:eastAsia="Times New Roman" w:hAnsi="Times New Roman" w:cs="Times New Roman"/>
          <w:color w:val="000000"/>
          <w:sz w:val="20"/>
          <w:szCs w:val="20"/>
        </w:rPr>
        <w:t>Properties:</w:t>
      </w:r>
      <w:r w:rsidRPr="00971615">
        <w:rPr>
          <w:rFonts w:ascii="Times New Roman" w:eastAsia="Times New Roman" w:hAnsi="Times New Roman" w:cs="Times New Roman"/>
          <w:color w:val="000000"/>
          <w:sz w:val="20"/>
          <w:szCs w:val="20"/>
        </w:rPr>
        <w:tab/>
        <w:t>R3.1 has type: E55 Type</w:t>
      </w:r>
    </w:p>
    <w:p w14:paraId="404101D6" w14:textId="77777777" w:rsidR="00F721B8" w:rsidRPr="00164916" w:rsidRDefault="00F721B8" w:rsidP="00F721B8">
      <w:pPr>
        <w:rPr>
          <w:sz w:val="20"/>
        </w:rPr>
      </w:pPr>
    </w:p>
    <w:p w14:paraId="577BD283" w14:textId="77777777" w:rsidR="00F721B8" w:rsidRDefault="00F721B8">
      <w:pPr>
        <w:rPr>
          <w:rFonts w:asciiTheme="majorHAnsi" w:eastAsiaTheme="majorEastAsia" w:hAnsiTheme="majorHAnsi" w:cstheme="majorBidi"/>
          <w:color w:val="1F3763" w:themeColor="accent1" w:themeShade="7F"/>
          <w:sz w:val="24"/>
          <w:szCs w:val="24"/>
        </w:rPr>
      </w:pPr>
      <w:r>
        <w:br w:type="page"/>
      </w:r>
    </w:p>
    <w:p w14:paraId="076D00A0" w14:textId="18F05865" w:rsidR="00F721B8" w:rsidRPr="00164916" w:rsidRDefault="00F721B8" w:rsidP="00F721B8">
      <w:pPr>
        <w:pStyle w:val="Heading3"/>
      </w:pPr>
      <w:r w:rsidRPr="00164916">
        <w:lastRenderedPageBreak/>
        <w:t>R18 created (was created by)</w:t>
      </w:r>
    </w:p>
    <w:p w14:paraId="7BBDBD1C" w14:textId="77777777" w:rsidR="00F721B8" w:rsidRPr="00164916" w:rsidRDefault="00F721B8" w:rsidP="00F721B8">
      <w:pPr>
        <w:rPr>
          <w:sz w:val="20"/>
        </w:rPr>
      </w:pPr>
      <w:r w:rsidRPr="00164916">
        <w:rPr>
          <w:b/>
          <w:sz w:val="20"/>
        </w:rPr>
        <w:t>Proposal</w:t>
      </w:r>
      <w:r w:rsidRPr="00164916">
        <w:rPr>
          <w:sz w:val="20"/>
        </w:rPr>
        <w:t xml:space="preserve">: modify scope note to reflect that its range class has been reduced to F5 Item from the now deprecated F4 manifestation Singleton. </w:t>
      </w:r>
    </w:p>
    <w:p w14:paraId="390CC3D9" w14:textId="41446FB9" w:rsidR="00F721B8" w:rsidRDefault="00F721B8" w:rsidP="00F721B8">
      <w:pPr>
        <w:rPr>
          <w:sz w:val="20"/>
        </w:rPr>
      </w:pPr>
      <w:r w:rsidRPr="00F721B8">
        <w:rPr>
          <w:b/>
          <w:bCs/>
          <w:sz w:val="20"/>
        </w:rPr>
        <w:t>Decision</w:t>
      </w:r>
      <w:r w:rsidRPr="00F721B8">
        <w:rPr>
          <w:sz w:val="20"/>
        </w:rPr>
        <w:t xml:space="preserve">: </w:t>
      </w:r>
      <w:r>
        <w:rPr>
          <w:sz w:val="20"/>
        </w:rPr>
        <w:t xml:space="preserve">the scope note changed </w:t>
      </w:r>
    </w:p>
    <w:p w14:paraId="13626833" w14:textId="78824EBD" w:rsidR="00F721B8" w:rsidRDefault="00F721B8" w:rsidP="00F721B8">
      <w:pPr>
        <w:pStyle w:val="Heading4"/>
        <w:rPr>
          <w:lang w:val="en-GB" w:eastAsia="el-GR"/>
        </w:rPr>
      </w:pPr>
      <w:r>
        <w:rPr>
          <w:lang w:val="en-GB" w:eastAsia="el-GR"/>
        </w:rPr>
        <w:t>From (o</w:t>
      </w:r>
      <w:r>
        <w:rPr>
          <w:lang w:val="en-GB" w:eastAsia="el-GR"/>
        </w:rPr>
        <w:t>riginal</w:t>
      </w:r>
      <w:r>
        <w:rPr>
          <w:lang w:val="en-GB" w:eastAsia="el-GR"/>
        </w:rPr>
        <w:t>)</w:t>
      </w:r>
    </w:p>
    <w:p w14:paraId="414417B0" w14:textId="77777777" w:rsidR="00F721B8" w:rsidRPr="00D55AA4" w:rsidRDefault="00F721B8" w:rsidP="00F721B8">
      <w:pPr>
        <w:pStyle w:val="NoSpacing"/>
        <w:rPr>
          <w:b/>
          <w:lang w:eastAsia="el-GR"/>
        </w:rPr>
      </w:pPr>
      <w:r>
        <w:rPr>
          <w:b/>
          <w:lang w:eastAsia="el-GR"/>
        </w:rPr>
        <w:t>R18 created (was created in)</w:t>
      </w:r>
    </w:p>
    <w:p w14:paraId="6C4D8663" w14:textId="77777777" w:rsidR="00F721B8" w:rsidRDefault="00F721B8" w:rsidP="00F721B8">
      <w:pPr>
        <w:ind w:left="1440" w:hanging="1440"/>
        <w:rPr>
          <w:rFonts w:ascii="Times New Roman" w:hAnsi="Times New Roman" w:cs="Times New Roman"/>
          <w:sz w:val="20"/>
          <w:lang w:eastAsia="el-GR"/>
        </w:rPr>
      </w:pPr>
      <w:r w:rsidRPr="00D55AA4">
        <w:rPr>
          <w:rFonts w:ascii="Times New Roman" w:hAnsi="Times New Roman" w:cs="Times New Roman"/>
          <w:sz w:val="20"/>
          <w:lang w:eastAsia="el-GR"/>
        </w:rPr>
        <w:t>Scope note:</w:t>
      </w:r>
      <w:r w:rsidRPr="00D55AA4">
        <w:rPr>
          <w:rFonts w:ascii="Times New Roman" w:hAnsi="Times New Roman" w:cs="Times New Roman"/>
          <w:sz w:val="20"/>
          <w:lang w:eastAsia="el-GR"/>
        </w:rPr>
        <w:tab/>
      </w:r>
      <w:r w:rsidRPr="00867725">
        <w:rPr>
          <w:rFonts w:ascii="Times New Roman" w:hAnsi="Times New Roman" w:cs="Times New Roman"/>
          <w:sz w:val="20"/>
          <w:lang w:eastAsia="el-GR"/>
        </w:rPr>
        <w:t>This property associates an instance of F28 Expression Creation with the first physical objects in which the resulting instance of F2 Expression was embodied.</w:t>
      </w:r>
    </w:p>
    <w:p w14:paraId="752980CB" w14:textId="77777777" w:rsidR="00F721B8" w:rsidRPr="00D55AA4" w:rsidRDefault="00F721B8" w:rsidP="00F721B8">
      <w:pPr>
        <w:rPr>
          <w:lang w:eastAsia="el-GR"/>
        </w:rPr>
      </w:pPr>
    </w:p>
    <w:p w14:paraId="543EDD43" w14:textId="4A1E8C87" w:rsidR="00F721B8" w:rsidRPr="00D55AA4" w:rsidRDefault="00F721B8" w:rsidP="00F721B8">
      <w:pPr>
        <w:pStyle w:val="Heading4"/>
        <w:rPr>
          <w:lang w:val="en-GB" w:eastAsia="el-GR"/>
        </w:rPr>
      </w:pPr>
      <w:r>
        <w:rPr>
          <w:lang w:val="en-GB" w:eastAsia="el-GR"/>
        </w:rPr>
        <w:t>To (r</w:t>
      </w:r>
      <w:r>
        <w:rPr>
          <w:lang w:val="en-GB" w:eastAsia="el-GR"/>
        </w:rPr>
        <w:t>evised</w:t>
      </w:r>
      <w:r>
        <w:rPr>
          <w:lang w:val="en-GB" w:eastAsia="el-GR"/>
        </w:rPr>
        <w:t>)</w:t>
      </w:r>
    </w:p>
    <w:p w14:paraId="0ABB3460" w14:textId="77777777" w:rsidR="00F721B8" w:rsidRPr="00D55AA4" w:rsidRDefault="00F721B8" w:rsidP="00F721B8">
      <w:pPr>
        <w:pStyle w:val="NoSpacing"/>
        <w:rPr>
          <w:b/>
          <w:lang w:eastAsia="el-GR"/>
        </w:rPr>
      </w:pPr>
      <w:r>
        <w:rPr>
          <w:b/>
          <w:lang w:eastAsia="el-GR"/>
        </w:rPr>
        <w:t>R18 created (was created in)</w:t>
      </w:r>
    </w:p>
    <w:p w14:paraId="4AD502F8" w14:textId="77777777" w:rsidR="00F721B8" w:rsidRDefault="00F721B8" w:rsidP="00F721B8">
      <w:pPr>
        <w:ind w:left="1440" w:hanging="1440"/>
        <w:rPr>
          <w:rFonts w:ascii="Times New Roman" w:hAnsi="Times New Roman" w:cs="Times New Roman"/>
          <w:sz w:val="20"/>
          <w:lang w:eastAsia="el-GR"/>
        </w:rPr>
      </w:pPr>
      <w:r w:rsidRPr="00D55AA4">
        <w:rPr>
          <w:rFonts w:ascii="Times New Roman" w:hAnsi="Times New Roman" w:cs="Times New Roman"/>
          <w:sz w:val="20"/>
          <w:lang w:eastAsia="el-GR"/>
        </w:rPr>
        <w:t>Scope note:</w:t>
      </w:r>
      <w:r w:rsidRPr="00D55AA4">
        <w:rPr>
          <w:rFonts w:ascii="Times New Roman" w:hAnsi="Times New Roman" w:cs="Times New Roman"/>
          <w:sz w:val="20"/>
          <w:lang w:eastAsia="el-GR"/>
        </w:rPr>
        <w:tab/>
      </w:r>
      <w:r w:rsidRPr="00E37058">
        <w:rPr>
          <w:rFonts w:ascii="Times New Roman" w:hAnsi="Times New Roman" w:cs="Times New Roman"/>
          <w:sz w:val="20"/>
          <w:lang w:eastAsia="el-GR"/>
        </w:rPr>
        <w:t>This property associates an instance of F28 Expression Creation with the first physical objects, instances of F5 Item, in which the resulting instance of F2 Expression was embodied.</w:t>
      </w:r>
    </w:p>
    <w:p w14:paraId="7DEF9F3E" w14:textId="77777777" w:rsidR="00F721B8" w:rsidRPr="00F721B8" w:rsidRDefault="00F721B8" w:rsidP="00F721B8"/>
    <w:p w14:paraId="39C22C3B" w14:textId="77777777" w:rsidR="00F721B8" w:rsidRPr="00164916" w:rsidRDefault="00F721B8" w:rsidP="00F721B8">
      <w:pPr>
        <w:pStyle w:val="Heading3"/>
      </w:pPr>
      <w:r w:rsidRPr="00164916">
        <w:t>R26 produced things of type (was produced by)</w:t>
      </w:r>
    </w:p>
    <w:p w14:paraId="6927A973" w14:textId="77777777" w:rsidR="00F721B8" w:rsidRPr="00164916" w:rsidRDefault="00F721B8" w:rsidP="00F721B8">
      <w:pPr>
        <w:rPr>
          <w:sz w:val="20"/>
        </w:rPr>
      </w:pPr>
      <w:r w:rsidRPr="00164916">
        <w:rPr>
          <w:sz w:val="20"/>
        </w:rPr>
        <w:t>Reformulation of the scope note of P26 to reflect the correct range (HW by PR)</w:t>
      </w:r>
    </w:p>
    <w:p w14:paraId="319C8EB3" w14:textId="77777777" w:rsidR="00F721B8" w:rsidRPr="00164916" w:rsidRDefault="00F721B8" w:rsidP="00F721B8">
      <w:pPr>
        <w:rPr>
          <w:sz w:val="20"/>
        </w:rPr>
      </w:pPr>
      <w:r w:rsidRPr="00164916">
        <w:rPr>
          <w:b/>
          <w:sz w:val="20"/>
        </w:rPr>
        <w:t>Discussion</w:t>
      </w:r>
      <w:r w:rsidRPr="00164916">
        <w:rPr>
          <w:sz w:val="20"/>
        </w:rPr>
        <w:t xml:space="preserve">: </w:t>
      </w:r>
    </w:p>
    <w:p w14:paraId="5E1B2E69" w14:textId="77777777" w:rsidR="00F721B8" w:rsidRPr="00164916" w:rsidRDefault="00F721B8" w:rsidP="00F721B8">
      <w:pPr>
        <w:pStyle w:val="ListParagraph"/>
        <w:numPr>
          <w:ilvl w:val="0"/>
          <w:numId w:val="1"/>
        </w:numPr>
        <w:rPr>
          <w:sz w:val="20"/>
        </w:rPr>
      </w:pPr>
      <w:r w:rsidRPr="00164916">
        <w:rPr>
          <w:sz w:val="20"/>
        </w:rPr>
        <w:t xml:space="preserve">The range of P26 produced things of type is E99 Product Type, but we expect that every range instance is multiply instantiated as F3 Manifestation as well. </w:t>
      </w:r>
    </w:p>
    <w:p w14:paraId="7A250706" w14:textId="7DB81E82" w:rsidR="00F721B8" w:rsidRPr="00F721B8" w:rsidRDefault="00F721B8" w:rsidP="00F721B8">
      <w:pPr>
        <w:pStyle w:val="ListParagraph"/>
        <w:numPr>
          <w:ilvl w:val="0"/>
          <w:numId w:val="1"/>
        </w:numPr>
        <w:rPr>
          <w:sz w:val="20"/>
        </w:rPr>
      </w:pPr>
      <w:r w:rsidRPr="00164916">
        <w:rPr>
          <w:sz w:val="20"/>
        </w:rPr>
        <w:t xml:space="preserve">If at every instance of this property, the range has to be BOTH E99 AND F3 Manifestation, then isn’t this a case where a new class has to be introduced the extension of which lies in the intersection of the two classes? </w:t>
      </w:r>
    </w:p>
    <w:p w14:paraId="798B7294" w14:textId="77777777" w:rsidR="00F721B8" w:rsidRPr="00164916" w:rsidRDefault="00F721B8" w:rsidP="00F721B8">
      <w:pPr>
        <w:rPr>
          <w:sz w:val="20"/>
        </w:rPr>
      </w:pPr>
      <w:r w:rsidRPr="00164916">
        <w:rPr>
          <w:b/>
          <w:sz w:val="20"/>
        </w:rPr>
        <w:t>Proposal</w:t>
      </w:r>
      <w:r w:rsidRPr="00164916">
        <w:rPr>
          <w:sz w:val="20"/>
        </w:rPr>
        <w:t xml:space="preserve">: </w:t>
      </w:r>
    </w:p>
    <w:p w14:paraId="75B78C47" w14:textId="77777777" w:rsidR="00F721B8" w:rsidRPr="00164916" w:rsidRDefault="00F721B8" w:rsidP="00F721B8">
      <w:pPr>
        <w:pStyle w:val="ListParagraph"/>
        <w:numPr>
          <w:ilvl w:val="0"/>
          <w:numId w:val="1"/>
        </w:numPr>
        <w:rPr>
          <w:sz w:val="20"/>
        </w:rPr>
      </w:pPr>
      <w:r w:rsidRPr="00164916">
        <w:rPr>
          <w:sz w:val="20"/>
        </w:rPr>
        <w:t xml:space="preserve">introduce a new class that is declared isA E99 Product Type AND isA F3 Manifestation. Much thought has to be put on the label of the class. </w:t>
      </w:r>
    </w:p>
    <w:p w14:paraId="1D8D6B05" w14:textId="77777777" w:rsidR="00F721B8" w:rsidRPr="00164916" w:rsidRDefault="00F721B8" w:rsidP="00F721B8">
      <w:pPr>
        <w:pStyle w:val="ListParagraph"/>
        <w:numPr>
          <w:ilvl w:val="0"/>
          <w:numId w:val="1"/>
        </w:numPr>
        <w:rPr>
          <w:sz w:val="20"/>
        </w:rPr>
      </w:pPr>
      <w:r w:rsidRPr="00164916">
        <w:rPr>
          <w:sz w:val="20"/>
        </w:rPr>
        <w:t xml:space="preserve">The scope-note should explicitly refer to the link of the F32 Carrier Production Event that produced an instance of F5 Item that </w:t>
      </w:r>
      <w:r w:rsidRPr="00164916">
        <w:rPr>
          <w:i/>
          <w:sz w:val="20"/>
        </w:rPr>
        <w:t>R7 is materialization of</w:t>
      </w:r>
      <w:r w:rsidRPr="00164916">
        <w:rPr>
          <w:sz w:val="20"/>
        </w:rPr>
        <w:t xml:space="preserve"> an F3 Manifestation (and a product type). OR</w:t>
      </w:r>
    </w:p>
    <w:p w14:paraId="554F4F98" w14:textId="31FD7237" w:rsidR="00F721B8" w:rsidRDefault="00F721B8" w:rsidP="00F721B8">
      <w:pPr>
        <w:pStyle w:val="ListParagraph"/>
        <w:numPr>
          <w:ilvl w:val="1"/>
          <w:numId w:val="1"/>
        </w:numPr>
        <w:rPr>
          <w:sz w:val="20"/>
        </w:rPr>
      </w:pPr>
      <w:r w:rsidRPr="00164916">
        <w:rPr>
          <w:sz w:val="20"/>
        </w:rPr>
        <w:t xml:space="preserve">connect the F32 Carrier Production Event to the F3 Manifestation it </w:t>
      </w:r>
      <w:r w:rsidRPr="00164916">
        <w:rPr>
          <w:i/>
          <w:sz w:val="20"/>
        </w:rPr>
        <w:t>R27 materialized</w:t>
      </w:r>
      <w:r w:rsidRPr="00164916">
        <w:rPr>
          <w:sz w:val="20"/>
        </w:rPr>
        <w:t xml:space="preserve"> </w:t>
      </w:r>
    </w:p>
    <w:p w14:paraId="63138530" w14:textId="1B9CD5B2" w:rsidR="00F721B8" w:rsidRDefault="00F721B8" w:rsidP="00F721B8">
      <w:pPr>
        <w:rPr>
          <w:sz w:val="20"/>
        </w:rPr>
      </w:pPr>
      <w:r w:rsidRPr="00F721B8">
        <w:rPr>
          <w:b/>
          <w:bCs/>
          <w:sz w:val="20"/>
        </w:rPr>
        <w:t>Decision</w:t>
      </w:r>
      <w:r>
        <w:rPr>
          <w:sz w:val="20"/>
        </w:rPr>
        <w:t xml:space="preserve">: </w:t>
      </w:r>
      <w:r>
        <w:rPr>
          <w:sz w:val="20"/>
        </w:rPr>
        <w:t xml:space="preserve">the scope note </w:t>
      </w:r>
      <w:r>
        <w:rPr>
          <w:sz w:val="20"/>
        </w:rPr>
        <w:t xml:space="preserve">of R26 </w:t>
      </w:r>
      <w:r>
        <w:rPr>
          <w:sz w:val="20"/>
        </w:rPr>
        <w:t>changed</w:t>
      </w:r>
      <w:r>
        <w:rPr>
          <w:sz w:val="20"/>
        </w:rPr>
        <w:t xml:space="preserve">.  </w:t>
      </w:r>
    </w:p>
    <w:p w14:paraId="6F70425F" w14:textId="77777777" w:rsidR="00F721B8" w:rsidRDefault="00F721B8" w:rsidP="00F721B8">
      <w:pPr>
        <w:pStyle w:val="Heading4"/>
        <w:rPr>
          <w:lang w:val="en-GB" w:eastAsia="el-GR"/>
        </w:rPr>
      </w:pPr>
      <w:r>
        <w:rPr>
          <w:lang w:val="en-GB" w:eastAsia="el-GR"/>
        </w:rPr>
        <w:t>From (original)</w:t>
      </w:r>
    </w:p>
    <w:p w14:paraId="418064E8" w14:textId="77777777" w:rsidR="00F721B8" w:rsidRPr="0083264D" w:rsidRDefault="00F721B8" w:rsidP="00F721B8">
      <w:pPr>
        <w:pStyle w:val="NoSpacing"/>
        <w:rPr>
          <w:b/>
          <w:lang w:eastAsia="el-GR"/>
        </w:rPr>
      </w:pPr>
      <w:r w:rsidRPr="0083264D">
        <w:rPr>
          <w:b/>
          <w:lang w:eastAsia="el-GR"/>
        </w:rPr>
        <w:t>R26 produced things of type (was produced by)</w:t>
      </w:r>
    </w:p>
    <w:p w14:paraId="75ABE3E2" w14:textId="77777777" w:rsidR="00F721B8" w:rsidRPr="00074961" w:rsidRDefault="00F721B8" w:rsidP="00F721B8">
      <w:pPr>
        <w:ind w:left="1440" w:hanging="1440"/>
        <w:rPr>
          <w:rFonts w:ascii="Times New Roman" w:hAnsi="Times New Roman" w:cs="Times New Roman"/>
          <w:sz w:val="20"/>
          <w:lang w:eastAsia="el-GR"/>
        </w:rPr>
      </w:pPr>
      <w:r w:rsidRPr="00074961">
        <w:rPr>
          <w:rFonts w:ascii="Times New Roman" w:hAnsi="Times New Roman" w:cs="Times New Roman"/>
          <w:sz w:val="20"/>
          <w:lang w:eastAsia="el-GR"/>
        </w:rPr>
        <w:t>Scope note:</w:t>
      </w:r>
      <w:r w:rsidRPr="00074961">
        <w:rPr>
          <w:rFonts w:ascii="Times New Roman" w:hAnsi="Times New Roman" w:cs="Times New Roman"/>
          <w:sz w:val="20"/>
          <w:lang w:eastAsia="el-GR"/>
        </w:rPr>
        <w:tab/>
      </w:r>
      <w:r w:rsidRPr="00C363AF">
        <w:rPr>
          <w:rFonts w:ascii="Times New Roman" w:hAnsi="Times New Roman" w:cs="Times New Roman"/>
          <w:sz w:val="20"/>
          <w:lang w:val="en-GB" w:eastAsia="el-GR"/>
        </w:rPr>
        <w:t>This property associates an instance of F32 Carrier Production Event with the instance of F3 Manifestation, which must also be an instance of E99 Product Type, it produced items (F5) of.</w:t>
      </w:r>
    </w:p>
    <w:p w14:paraId="08CFD4D2" w14:textId="77777777" w:rsidR="00F721B8" w:rsidRPr="00D55AA4" w:rsidRDefault="00F721B8" w:rsidP="00F721B8">
      <w:pPr>
        <w:pStyle w:val="Heading4"/>
        <w:rPr>
          <w:lang w:val="en-GB" w:eastAsia="el-GR"/>
        </w:rPr>
      </w:pPr>
      <w:r>
        <w:rPr>
          <w:lang w:val="en-GB" w:eastAsia="el-GR"/>
        </w:rPr>
        <w:t>To (revised)</w:t>
      </w:r>
    </w:p>
    <w:p w14:paraId="1374F2FE" w14:textId="77777777" w:rsidR="00F721B8" w:rsidRPr="0083264D" w:rsidRDefault="00F721B8" w:rsidP="00F721B8">
      <w:pPr>
        <w:pStyle w:val="NoSpacing"/>
        <w:rPr>
          <w:b/>
          <w:lang w:eastAsia="el-GR"/>
        </w:rPr>
      </w:pPr>
      <w:r w:rsidRPr="0083264D">
        <w:rPr>
          <w:b/>
          <w:lang w:eastAsia="el-GR"/>
        </w:rPr>
        <w:t>R26 produced things of type (was produced by)</w:t>
      </w:r>
    </w:p>
    <w:p w14:paraId="089AA7AF" w14:textId="77777777" w:rsidR="00F721B8" w:rsidRPr="00074961" w:rsidRDefault="00F721B8" w:rsidP="00F721B8">
      <w:pPr>
        <w:ind w:left="1440" w:hanging="1440"/>
        <w:rPr>
          <w:rFonts w:ascii="Times New Roman" w:hAnsi="Times New Roman" w:cs="Times New Roman"/>
          <w:sz w:val="20"/>
          <w:lang w:eastAsia="el-GR"/>
        </w:rPr>
      </w:pPr>
      <w:r w:rsidRPr="00074961">
        <w:rPr>
          <w:rFonts w:ascii="Times New Roman" w:hAnsi="Times New Roman" w:cs="Times New Roman"/>
          <w:sz w:val="20"/>
          <w:lang w:eastAsia="el-GR"/>
        </w:rPr>
        <w:t>Scope note:</w:t>
      </w:r>
      <w:r w:rsidRPr="00074961">
        <w:rPr>
          <w:rFonts w:ascii="Times New Roman" w:hAnsi="Times New Roman" w:cs="Times New Roman"/>
          <w:sz w:val="20"/>
          <w:lang w:eastAsia="el-GR"/>
        </w:rPr>
        <w:tab/>
        <w:t>This property associates an instance of F32 Carrier Production Event directly with the instance of E99 Product Type that is the prototype displaying the features that all of the F5 Items produced should display. This property is used in preference to R27 materialized when the instance of F3 Manifestation that is materialized by the F32 Carrier Production Event is also an E99 Product Type.</w:t>
      </w:r>
    </w:p>
    <w:p w14:paraId="560B5DE6" w14:textId="77777777" w:rsidR="00F721B8" w:rsidRDefault="00F721B8" w:rsidP="00F721B8">
      <w:pPr>
        <w:rPr>
          <w:sz w:val="20"/>
        </w:rPr>
      </w:pPr>
      <w:r w:rsidRPr="00F721B8">
        <w:rPr>
          <w:b/>
          <w:bCs/>
          <w:sz w:val="20"/>
        </w:rPr>
        <w:lastRenderedPageBreak/>
        <w:t>Decision</w:t>
      </w:r>
      <w:r>
        <w:rPr>
          <w:sz w:val="20"/>
        </w:rPr>
        <w:t xml:space="preserve">: the scope note of </w:t>
      </w:r>
      <w:r>
        <w:rPr>
          <w:sz w:val="20"/>
        </w:rPr>
        <w:t>F32 changed</w:t>
      </w:r>
    </w:p>
    <w:p w14:paraId="5D069E4E" w14:textId="2F844CC5" w:rsidR="00F721B8" w:rsidRDefault="00F721B8" w:rsidP="00F721B8">
      <w:pPr>
        <w:pStyle w:val="Heading4"/>
        <w:rPr>
          <w:lang w:val="en-GB" w:eastAsia="el-GR"/>
        </w:rPr>
      </w:pPr>
      <w:r>
        <w:rPr>
          <w:lang w:val="en-GB" w:eastAsia="el-GR"/>
        </w:rPr>
        <w:t>From (original)</w:t>
      </w:r>
    </w:p>
    <w:p w14:paraId="7017AB3B" w14:textId="77777777" w:rsidR="00F721B8" w:rsidRPr="0083264D" w:rsidRDefault="00F721B8" w:rsidP="00F721B8">
      <w:pPr>
        <w:pStyle w:val="NoSpacing"/>
        <w:rPr>
          <w:rFonts w:ascii="Times New Roman" w:hAnsi="Times New Roman" w:cs="Times New Roman"/>
          <w:b/>
          <w:sz w:val="27"/>
          <w:szCs w:val="27"/>
        </w:rPr>
      </w:pPr>
      <w:r>
        <w:rPr>
          <w:b/>
        </w:rPr>
        <w:t xml:space="preserve">F32 carrier production event </w:t>
      </w:r>
    </w:p>
    <w:p w14:paraId="5710F762" w14:textId="77777777" w:rsidR="00F721B8" w:rsidRPr="00C363AF" w:rsidRDefault="00F721B8" w:rsidP="00F721B8">
      <w:pPr>
        <w:shd w:val="clear" w:color="auto" w:fill="FFFFFF" w:themeFill="background1"/>
        <w:spacing w:before="240" w:after="120" w:line="240" w:lineRule="auto"/>
        <w:ind w:left="1440" w:hanging="1440"/>
        <w:jc w:val="both"/>
        <w:rPr>
          <w:rFonts w:ascii="Times New Roman" w:eastAsia="Times New Roman" w:hAnsi="Times New Roman" w:cs="Times New Roman"/>
          <w:color w:val="000000"/>
          <w:sz w:val="20"/>
          <w:szCs w:val="20"/>
          <w:lang w:val="en-GB"/>
        </w:rPr>
      </w:pPr>
      <w:r w:rsidRPr="004252DC">
        <w:rPr>
          <w:rFonts w:ascii="Times New Roman" w:eastAsia="Times New Roman" w:hAnsi="Times New Roman" w:cs="Times New Roman"/>
          <w:color w:val="000000"/>
          <w:sz w:val="20"/>
          <w:szCs w:val="20"/>
        </w:rPr>
        <w:t>Scope note:</w:t>
      </w:r>
      <w:r w:rsidRPr="004252DC">
        <w:rPr>
          <w:rFonts w:ascii="Times New Roman" w:eastAsia="Times New Roman" w:hAnsi="Times New Roman" w:cs="Times New Roman"/>
          <w:color w:val="000000"/>
          <w:sz w:val="20"/>
          <w:szCs w:val="20"/>
        </w:rPr>
        <w:tab/>
      </w:r>
      <w:r w:rsidRPr="00C363AF">
        <w:rPr>
          <w:rFonts w:ascii="Times New Roman" w:eastAsia="Times New Roman" w:hAnsi="Times New Roman" w:cs="Times New Roman"/>
          <w:color w:val="000000"/>
          <w:sz w:val="20"/>
          <w:szCs w:val="20"/>
          <w:lang w:val="en-GB"/>
        </w:rPr>
        <w:t>This class comprises activities that result in instances of F54 Utilised Information Carrier coming into existence. Both the production of a series of physical objects (printed books, scores, CDs, DVDs, CD-ROMS, etc.) and the creation of a new copy of a file on an electronic carrier are regarded as instances of F32 Carrier Production Event.</w:t>
      </w:r>
    </w:p>
    <w:p w14:paraId="40EF5BAB" w14:textId="77777777" w:rsidR="00F721B8" w:rsidRPr="004252DC" w:rsidRDefault="00F721B8" w:rsidP="00F721B8">
      <w:pPr>
        <w:shd w:val="clear" w:color="auto" w:fill="FFFFFF" w:themeFill="background1"/>
        <w:spacing w:before="240" w:after="120" w:line="240" w:lineRule="auto"/>
        <w:ind w:left="1440"/>
        <w:jc w:val="both"/>
        <w:rPr>
          <w:rFonts w:ascii="Times New Roman" w:eastAsia="Times New Roman" w:hAnsi="Times New Roman" w:cs="Times New Roman"/>
          <w:sz w:val="20"/>
          <w:szCs w:val="20"/>
        </w:rPr>
      </w:pPr>
      <w:r w:rsidRPr="00C363AF">
        <w:rPr>
          <w:rFonts w:ascii="Times New Roman" w:eastAsia="Times New Roman" w:hAnsi="Times New Roman" w:cs="Times New Roman"/>
          <w:color w:val="000000"/>
          <w:sz w:val="20"/>
          <w:szCs w:val="20"/>
          <w:lang w:val="en-GB"/>
        </w:rPr>
        <w:t xml:space="preserve">Typically, the production of copies of a publication (no matter whether it is a book, a sound recording, a DVD, a cartographic resource, etc.) strives to produce items all as similar as possible to a prototype that displays all the features that all the copies of the publication should also display, which is reflected in the property </w:t>
      </w:r>
      <w:r w:rsidRPr="00C363AF">
        <w:rPr>
          <w:rFonts w:ascii="Times New Roman" w:eastAsia="Times New Roman" w:hAnsi="Times New Roman" w:cs="Times New Roman"/>
          <w:i/>
          <w:color w:val="000000"/>
          <w:sz w:val="20"/>
          <w:szCs w:val="20"/>
          <w:lang w:val="en-GB"/>
        </w:rPr>
        <w:t xml:space="preserve">R27 materialized: </w:t>
      </w:r>
      <w:r w:rsidRPr="00C363AF">
        <w:rPr>
          <w:rFonts w:ascii="Times New Roman" w:eastAsia="Times New Roman" w:hAnsi="Times New Roman" w:cs="Times New Roman"/>
          <w:color w:val="000000"/>
          <w:sz w:val="20"/>
          <w:szCs w:val="20"/>
          <w:lang w:val="en-GB"/>
        </w:rPr>
        <w:t>F3 Manifestation.</w:t>
      </w:r>
    </w:p>
    <w:p w14:paraId="399C8CA2" w14:textId="77777777" w:rsidR="00F721B8" w:rsidRPr="00D55AA4" w:rsidRDefault="00F721B8" w:rsidP="00F721B8">
      <w:pPr>
        <w:rPr>
          <w:lang w:eastAsia="el-GR"/>
        </w:rPr>
      </w:pPr>
    </w:p>
    <w:p w14:paraId="669EC680" w14:textId="77777777" w:rsidR="00F721B8" w:rsidRPr="00D55AA4" w:rsidRDefault="00F721B8" w:rsidP="00F721B8">
      <w:pPr>
        <w:pStyle w:val="Heading4"/>
        <w:rPr>
          <w:lang w:val="en-GB" w:eastAsia="el-GR"/>
        </w:rPr>
      </w:pPr>
      <w:r>
        <w:rPr>
          <w:lang w:val="en-GB" w:eastAsia="el-GR"/>
        </w:rPr>
        <w:t>To (revised)</w:t>
      </w:r>
    </w:p>
    <w:p w14:paraId="4E5A733A" w14:textId="77777777" w:rsidR="00F721B8" w:rsidRPr="0083264D" w:rsidRDefault="00F721B8" w:rsidP="00F721B8">
      <w:pPr>
        <w:pStyle w:val="NoSpacing"/>
        <w:rPr>
          <w:rFonts w:ascii="Times New Roman" w:hAnsi="Times New Roman" w:cs="Times New Roman"/>
          <w:b/>
          <w:sz w:val="27"/>
          <w:szCs w:val="27"/>
        </w:rPr>
      </w:pPr>
      <w:r>
        <w:rPr>
          <w:b/>
        </w:rPr>
        <w:t xml:space="preserve">F32 carrier production event </w:t>
      </w:r>
    </w:p>
    <w:p w14:paraId="7F036816" w14:textId="77777777" w:rsidR="00F721B8" w:rsidRPr="0083264D" w:rsidRDefault="00F721B8" w:rsidP="00F721B8">
      <w:pPr>
        <w:shd w:val="clear" w:color="auto" w:fill="FFFFFF" w:themeFill="background1"/>
        <w:spacing w:before="240" w:after="120" w:line="240" w:lineRule="auto"/>
        <w:ind w:left="1440" w:hanging="1440"/>
        <w:jc w:val="both"/>
        <w:rPr>
          <w:rFonts w:ascii="Times New Roman" w:eastAsia="Times New Roman" w:hAnsi="Times New Roman" w:cs="Times New Roman"/>
          <w:color w:val="000000"/>
          <w:sz w:val="20"/>
          <w:szCs w:val="20"/>
        </w:rPr>
      </w:pPr>
      <w:r w:rsidRPr="004252DC">
        <w:rPr>
          <w:rFonts w:ascii="Times New Roman" w:eastAsia="Times New Roman" w:hAnsi="Times New Roman" w:cs="Times New Roman"/>
          <w:color w:val="000000"/>
          <w:sz w:val="20"/>
          <w:szCs w:val="20"/>
        </w:rPr>
        <w:t>Scope note:</w:t>
      </w:r>
      <w:r w:rsidRPr="004252DC">
        <w:rPr>
          <w:rFonts w:ascii="Times New Roman" w:eastAsia="Times New Roman" w:hAnsi="Times New Roman" w:cs="Times New Roman"/>
          <w:color w:val="000000"/>
          <w:sz w:val="20"/>
          <w:szCs w:val="20"/>
        </w:rPr>
        <w:tab/>
      </w:r>
      <w:r w:rsidRPr="0083264D">
        <w:rPr>
          <w:rFonts w:ascii="Times New Roman" w:eastAsia="Times New Roman" w:hAnsi="Times New Roman" w:cs="Times New Roman"/>
          <w:color w:val="000000"/>
          <w:sz w:val="20"/>
          <w:szCs w:val="20"/>
        </w:rPr>
        <w:t>This class comprises activities that result in instances of F5 Item coming into existence. Both the production of a series of physical objects (printed books, scores, CDs, DVDs, CD-ROMS, etc.) and the creation of a new copy of a file on an electronic carrier are regarded as instances of F32 Carrier Production Event.</w:t>
      </w:r>
    </w:p>
    <w:p w14:paraId="40BD0309" w14:textId="77777777" w:rsidR="00F721B8" w:rsidRPr="004252DC" w:rsidRDefault="00F721B8" w:rsidP="00F721B8">
      <w:pPr>
        <w:shd w:val="clear" w:color="auto" w:fill="FFFFFF" w:themeFill="background1"/>
        <w:spacing w:before="240" w:after="120" w:line="240" w:lineRule="auto"/>
        <w:ind w:left="1440"/>
        <w:jc w:val="both"/>
        <w:rPr>
          <w:rFonts w:ascii="Times New Roman" w:eastAsia="Times New Roman" w:hAnsi="Times New Roman" w:cs="Times New Roman"/>
          <w:sz w:val="20"/>
          <w:szCs w:val="20"/>
        </w:rPr>
      </w:pPr>
      <w:r w:rsidRPr="0083264D">
        <w:rPr>
          <w:rFonts w:ascii="Times New Roman" w:eastAsia="Times New Roman" w:hAnsi="Times New Roman" w:cs="Times New Roman"/>
          <w:color w:val="000000"/>
          <w:sz w:val="20"/>
          <w:szCs w:val="20"/>
        </w:rPr>
        <w:t>Typically, the production of copies of a publication (no matter whether it is a book, a sound recording, a DVD, a cartographic resource, etc.) strives to produce items all as similar as possible to a prototype that displays all the features that all the copies of the publication should also display, which is reflected in the property R27 materialized: F3 Manifestation. In the case where the instance of F3 Manifestation that is materialized is also an instance of E99 Product Type, the property R26 produced things of type is the preferred method to associate the instance of F32 Carrier Production Event directly with the instance of E99 Product Type.</w:t>
      </w:r>
    </w:p>
    <w:p w14:paraId="326BFA9B" w14:textId="7990DF9E" w:rsidR="00F721B8" w:rsidRDefault="00F721B8" w:rsidP="00F721B8">
      <w:pPr>
        <w:rPr>
          <w:sz w:val="20"/>
        </w:rPr>
      </w:pPr>
    </w:p>
    <w:p w14:paraId="5A1A27C4" w14:textId="77777777" w:rsidR="00F721B8" w:rsidRPr="00164916" w:rsidRDefault="00F721B8" w:rsidP="00F721B8">
      <w:pPr>
        <w:pStyle w:val="Heading3"/>
      </w:pPr>
      <w:r w:rsidRPr="00164916">
        <w:t>P27 materialized (was materialized by)</w:t>
      </w:r>
    </w:p>
    <w:p w14:paraId="387461A5" w14:textId="77777777" w:rsidR="00F721B8" w:rsidRPr="00164916" w:rsidRDefault="00F721B8" w:rsidP="00F721B8">
      <w:pPr>
        <w:rPr>
          <w:sz w:val="20"/>
        </w:rPr>
      </w:pPr>
      <w:r w:rsidRPr="00164916">
        <w:rPr>
          <w:b/>
          <w:sz w:val="20"/>
        </w:rPr>
        <w:t>Proposal</w:t>
      </w:r>
      <w:r w:rsidRPr="00164916">
        <w:rPr>
          <w:sz w:val="20"/>
        </w:rPr>
        <w:t xml:space="preserve">: modify scope note (HW by PR). </w:t>
      </w:r>
    </w:p>
    <w:p w14:paraId="63D2CFCE" w14:textId="690616AF" w:rsidR="00F721B8" w:rsidRDefault="00F721B8" w:rsidP="00F721B8">
      <w:pPr>
        <w:rPr>
          <w:sz w:val="20"/>
        </w:rPr>
      </w:pPr>
      <w:r w:rsidRPr="00164916">
        <w:rPr>
          <w:b/>
          <w:sz w:val="20"/>
        </w:rPr>
        <w:t>Decision</w:t>
      </w:r>
      <w:r w:rsidRPr="00164916">
        <w:rPr>
          <w:sz w:val="20"/>
        </w:rPr>
        <w:t xml:space="preserve">: </w:t>
      </w:r>
      <w:r>
        <w:rPr>
          <w:sz w:val="20"/>
        </w:rPr>
        <w:t>The scope note changed</w:t>
      </w:r>
    </w:p>
    <w:p w14:paraId="5DF37CEE" w14:textId="77777777" w:rsidR="00F721B8" w:rsidRDefault="00F721B8" w:rsidP="00F721B8">
      <w:pPr>
        <w:pStyle w:val="Heading4"/>
        <w:rPr>
          <w:lang w:val="en-GB" w:eastAsia="el-GR"/>
        </w:rPr>
      </w:pPr>
      <w:r>
        <w:rPr>
          <w:lang w:val="en-GB" w:eastAsia="el-GR"/>
        </w:rPr>
        <w:t>From (original)</w:t>
      </w:r>
    </w:p>
    <w:p w14:paraId="70E85656" w14:textId="77777777" w:rsidR="00F721B8" w:rsidRPr="00966791" w:rsidRDefault="00F721B8" w:rsidP="00F721B8">
      <w:pPr>
        <w:pStyle w:val="NoSpacing"/>
        <w:rPr>
          <w:b/>
        </w:rPr>
      </w:pPr>
      <w:r w:rsidRPr="00966791">
        <w:rPr>
          <w:b/>
        </w:rPr>
        <w:t>R27 materialized (was materialized by)</w:t>
      </w:r>
    </w:p>
    <w:p w14:paraId="1C450905" w14:textId="77777777" w:rsidR="00F721B8" w:rsidRPr="004252DC" w:rsidRDefault="00F721B8" w:rsidP="00F721B8">
      <w:pPr>
        <w:shd w:val="clear" w:color="auto" w:fill="FFFFFF" w:themeFill="background1"/>
        <w:spacing w:before="240" w:after="120" w:line="240" w:lineRule="auto"/>
        <w:ind w:left="1440" w:hanging="1440"/>
        <w:jc w:val="both"/>
        <w:rPr>
          <w:rFonts w:ascii="Times New Roman" w:eastAsia="Times New Roman" w:hAnsi="Times New Roman" w:cs="Times New Roman"/>
          <w:sz w:val="20"/>
          <w:szCs w:val="20"/>
        </w:rPr>
      </w:pPr>
      <w:r w:rsidRPr="004252DC">
        <w:rPr>
          <w:rFonts w:ascii="Times New Roman" w:eastAsia="Times New Roman" w:hAnsi="Times New Roman" w:cs="Times New Roman"/>
          <w:color w:val="000000"/>
          <w:sz w:val="20"/>
          <w:szCs w:val="20"/>
        </w:rPr>
        <w:t>Scope note:</w:t>
      </w:r>
      <w:r w:rsidRPr="004252DC">
        <w:rPr>
          <w:rFonts w:ascii="Times New Roman" w:eastAsia="Times New Roman" w:hAnsi="Times New Roman" w:cs="Times New Roman"/>
          <w:color w:val="000000"/>
          <w:sz w:val="20"/>
          <w:szCs w:val="20"/>
        </w:rPr>
        <w:tab/>
      </w:r>
      <w:r w:rsidRPr="00867725">
        <w:rPr>
          <w:rFonts w:ascii="Times New Roman" w:eastAsia="Times New Roman" w:hAnsi="Times New Roman" w:cs="Times New Roman"/>
          <w:color w:val="000000"/>
          <w:sz w:val="20"/>
          <w:szCs w:val="20"/>
          <w:lang w:val="en-GB"/>
        </w:rPr>
        <w:t>This property associates an instance of F32 Carrier Production Event with the set of signs provided by the publisher to be carried by all of the produced items and any other foreseen physical features</w:t>
      </w:r>
      <w:r w:rsidRPr="004252DC">
        <w:rPr>
          <w:rFonts w:ascii="Times New Roman" w:eastAsia="Times New Roman" w:hAnsi="Times New Roman" w:cs="Times New Roman"/>
          <w:color w:val="000000"/>
          <w:sz w:val="20"/>
          <w:szCs w:val="20"/>
        </w:rPr>
        <w:t>.</w:t>
      </w:r>
    </w:p>
    <w:p w14:paraId="1F77CE53" w14:textId="77777777" w:rsidR="00F721B8" w:rsidRPr="00D55AA4" w:rsidRDefault="00F721B8" w:rsidP="00F721B8">
      <w:pPr>
        <w:rPr>
          <w:lang w:eastAsia="el-GR"/>
        </w:rPr>
      </w:pPr>
    </w:p>
    <w:p w14:paraId="3D2207F3" w14:textId="77777777" w:rsidR="00F721B8" w:rsidRPr="00D55AA4" w:rsidRDefault="00F721B8" w:rsidP="00F721B8">
      <w:pPr>
        <w:pStyle w:val="Heading4"/>
        <w:rPr>
          <w:lang w:val="en-GB" w:eastAsia="el-GR"/>
        </w:rPr>
      </w:pPr>
      <w:r>
        <w:rPr>
          <w:lang w:val="en-GB" w:eastAsia="el-GR"/>
        </w:rPr>
        <w:t>To (revised)</w:t>
      </w:r>
    </w:p>
    <w:p w14:paraId="09B63A9F" w14:textId="77777777" w:rsidR="00F721B8" w:rsidRPr="00966791" w:rsidRDefault="00F721B8" w:rsidP="00F721B8">
      <w:pPr>
        <w:pStyle w:val="NoSpacing"/>
        <w:rPr>
          <w:b/>
        </w:rPr>
      </w:pPr>
      <w:r w:rsidRPr="00966791">
        <w:rPr>
          <w:b/>
        </w:rPr>
        <w:t>R27 materialized (was materialized by)</w:t>
      </w:r>
    </w:p>
    <w:p w14:paraId="2EF388AE" w14:textId="77777777" w:rsidR="00F721B8" w:rsidRPr="004252DC" w:rsidRDefault="00F721B8" w:rsidP="00F721B8">
      <w:pPr>
        <w:shd w:val="clear" w:color="auto" w:fill="FFFFFF" w:themeFill="background1"/>
        <w:spacing w:before="240" w:after="120" w:line="240" w:lineRule="auto"/>
        <w:ind w:left="1440" w:hanging="1440"/>
        <w:jc w:val="both"/>
        <w:rPr>
          <w:rFonts w:ascii="Times New Roman" w:eastAsia="Times New Roman" w:hAnsi="Times New Roman" w:cs="Times New Roman"/>
          <w:sz w:val="20"/>
          <w:szCs w:val="20"/>
        </w:rPr>
      </w:pPr>
      <w:r w:rsidRPr="004252DC">
        <w:rPr>
          <w:rFonts w:ascii="Times New Roman" w:eastAsia="Times New Roman" w:hAnsi="Times New Roman" w:cs="Times New Roman"/>
          <w:color w:val="000000"/>
          <w:sz w:val="20"/>
          <w:szCs w:val="20"/>
        </w:rPr>
        <w:t>Scope note:</w:t>
      </w:r>
      <w:r w:rsidRPr="004252DC">
        <w:rPr>
          <w:rFonts w:ascii="Times New Roman" w:eastAsia="Times New Roman" w:hAnsi="Times New Roman" w:cs="Times New Roman"/>
          <w:color w:val="000000"/>
          <w:sz w:val="20"/>
          <w:szCs w:val="20"/>
        </w:rPr>
        <w:tab/>
        <w:t xml:space="preserve">This property associates an instance of F32 Carrier Production Event with the set of signs provided by the publisher to be carried by all of the produced </w:t>
      </w:r>
      <w:r w:rsidRPr="004252DC">
        <w:rPr>
          <w:rFonts w:ascii="Times New Roman" w:eastAsia="Times New Roman" w:hAnsi="Times New Roman" w:cs="Times New Roman"/>
          <w:color w:val="000000"/>
          <w:sz w:val="20"/>
          <w:szCs w:val="20"/>
          <w:shd w:val="clear" w:color="auto" w:fill="FFFFFF" w:themeFill="background1"/>
        </w:rPr>
        <w:t>items (i.e., the instances of F5 Item)</w:t>
      </w:r>
      <w:r w:rsidRPr="004252DC">
        <w:rPr>
          <w:rFonts w:ascii="Times New Roman" w:eastAsia="Times New Roman" w:hAnsi="Times New Roman" w:cs="Times New Roman"/>
          <w:color w:val="000000"/>
          <w:sz w:val="20"/>
          <w:szCs w:val="20"/>
        </w:rPr>
        <w:t xml:space="preserve"> and</w:t>
      </w:r>
      <w:r w:rsidRPr="004252DC">
        <w:rPr>
          <w:rFonts w:ascii="Times New Roman" w:eastAsia="Times New Roman" w:hAnsi="Times New Roman" w:cs="Times New Roman"/>
          <w:color w:val="000000"/>
          <w:sz w:val="20"/>
          <w:szCs w:val="20"/>
          <w:shd w:val="clear" w:color="auto" w:fill="FFFFFF" w:themeFill="background1"/>
        </w:rPr>
        <w:t xml:space="preserve"> </w:t>
      </w:r>
      <w:r w:rsidRPr="004252DC">
        <w:rPr>
          <w:rFonts w:ascii="Times New Roman" w:eastAsia="Times New Roman" w:hAnsi="Times New Roman" w:cs="Times New Roman"/>
          <w:color w:val="000000"/>
          <w:sz w:val="20"/>
          <w:szCs w:val="20"/>
        </w:rPr>
        <w:t xml:space="preserve">any other physical </w:t>
      </w:r>
      <w:r w:rsidRPr="004252DC">
        <w:rPr>
          <w:rFonts w:ascii="Times New Roman" w:eastAsia="Times New Roman" w:hAnsi="Times New Roman" w:cs="Times New Roman"/>
          <w:color w:val="000000"/>
          <w:sz w:val="20"/>
          <w:szCs w:val="20"/>
          <w:shd w:val="clear" w:color="auto" w:fill="FFFFFF" w:themeFill="background1"/>
        </w:rPr>
        <w:t xml:space="preserve">features foreseen as integral to the instance of F3 Manifestation that is </w:t>
      </w:r>
      <w:r w:rsidRPr="0078101A">
        <w:rPr>
          <w:rFonts w:ascii="Times New Roman" w:eastAsia="Times New Roman" w:hAnsi="Times New Roman" w:cs="Times New Roman"/>
          <w:color w:val="000000"/>
          <w:sz w:val="20"/>
          <w:szCs w:val="20"/>
          <w:shd w:val="clear" w:color="auto" w:fill="FFFFFF" w:themeFill="background1"/>
          <w:lang w:val="en-GB"/>
        </w:rPr>
        <w:t>materialised</w:t>
      </w:r>
      <w:r w:rsidRPr="004252DC">
        <w:rPr>
          <w:rFonts w:ascii="Times New Roman" w:eastAsia="Times New Roman" w:hAnsi="Times New Roman" w:cs="Times New Roman"/>
          <w:color w:val="000000"/>
          <w:sz w:val="20"/>
          <w:szCs w:val="20"/>
        </w:rPr>
        <w:t>.</w:t>
      </w:r>
    </w:p>
    <w:p w14:paraId="36AA6F45" w14:textId="77777777" w:rsidR="00F721B8" w:rsidRPr="00164916" w:rsidRDefault="00F721B8" w:rsidP="00F721B8">
      <w:pPr>
        <w:rPr>
          <w:sz w:val="20"/>
        </w:rPr>
      </w:pPr>
    </w:p>
    <w:sectPr w:rsidR="00F721B8" w:rsidRPr="001649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872D80"/>
    <w:multiLevelType w:val="hybridMultilevel"/>
    <w:tmpl w:val="69B828BA"/>
    <w:lvl w:ilvl="0" w:tplc="1938C7B8">
      <w:start w:val="522"/>
      <w:numFmt w:val="bullet"/>
      <w:lvlText w:val=""/>
      <w:lvlJc w:val="left"/>
      <w:pPr>
        <w:ind w:left="720" w:hanging="360"/>
      </w:pPr>
      <w:rPr>
        <w:rFonts w:ascii="Symbol" w:eastAsiaTheme="minorHAnsi" w:hAnsi="Symbol"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21B8"/>
    <w:rsid w:val="00DA6C4F"/>
    <w:rsid w:val="00E83FC0"/>
    <w:rsid w:val="00F721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20FEA4"/>
  <w15:chartTrackingRefBased/>
  <w15:docId w15:val="{53DFB8A5-1AFC-41E3-824D-E3F54B3BC8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721B8"/>
  </w:style>
  <w:style w:type="paragraph" w:styleId="Heading1">
    <w:name w:val="heading 1"/>
    <w:basedOn w:val="Normal"/>
    <w:next w:val="Normal"/>
    <w:link w:val="Heading1Char"/>
    <w:uiPriority w:val="9"/>
    <w:qFormat/>
    <w:rsid w:val="00F721B8"/>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F721B8"/>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F721B8"/>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unhideWhenUsed/>
    <w:qFormat/>
    <w:rsid w:val="00F721B8"/>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unhideWhenUsed/>
    <w:qFormat/>
    <w:rsid w:val="00F721B8"/>
    <w:pPr>
      <w:keepNext/>
      <w:keepLines/>
      <w:spacing w:before="40" w:after="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unhideWhenUsed/>
    <w:qFormat/>
    <w:rsid w:val="00F721B8"/>
    <w:pPr>
      <w:keepNext/>
      <w:keepLines/>
      <w:spacing w:before="40" w:after="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F721B8"/>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F721B8"/>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rsid w:val="00F721B8"/>
    <w:rPr>
      <w:rFonts w:asciiTheme="majorHAnsi" w:eastAsiaTheme="majorEastAsia" w:hAnsiTheme="majorHAnsi" w:cstheme="majorBidi"/>
      <w:i/>
      <w:iCs/>
      <w:color w:val="2F5496" w:themeColor="accent1" w:themeShade="BF"/>
    </w:rPr>
  </w:style>
  <w:style w:type="paragraph" w:styleId="ListParagraph">
    <w:name w:val="List Paragraph"/>
    <w:basedOn w:val="Normal"/>
    <w:uiPriority w:val="34"/>
    <w:qFormat/>
    <w:rsid w:val="00F721B8"/>
    <w:pPr>
      <w:ind w:left="720"/>
      <w:contextualSpacing/>
    </w:pPr>
  </w:style>
  <w:style w:type="character" w:styleId="Hyperlink">
    <w:name w:val="Hyperlink"/>
    <w:basedOn w:val="DefaultParagraphFont"/>
    <w:uiPriority w:val="99"/>
    <w:unhideWhenUsed/>
    <w:rsid w:val="00F721B8"/>
    <w:rPr>
      <w:color w:val="0563C1" w:themeColor="hyperlink"/>
      <w:u w:val="single"/>
    </w:rPr>
  </w:style>
  <w:style w:type="character" w:customStyle="1" w:styleId="Heading5Char">
    <w:name w:val="Heading 5 Char"/>
    <w:basedOn w:val="DefaultParagraphFont"/>
    <w:link w:val="Heading5"/>
    <w:uiPriority w:val="9"/>
    <w:rsid w:val="00F721B8"/>
    <w:rPr>
      <w:rFonts w:asciiTheme="majorHAnsi" w:eastAsiaTheme="majorEastAsia" w:hAnsiTheme="majorHAnsi" w:cstheme="majorBidi"/>
      <w:color w:val="2F5496" w:themeColor="accent1" w:themeShade="BF"/>
    </w:rPr>
  </w:style>
  <w:style w:type="character" w:customStyle="1" w:styleId="Heading6Char">
    <w:name w:val="Heading 6 Char"/>
    <w:basedOn w:val="DefaultParagraphFont"/>
    <w:link w:val="Heading6"/>
    <w:uiPriority w:val="9"/>
    <w:rsid w:val="00F721B8"/>
    <w:rPr>
      <w:rFonts w:asciiTheme="majorHAnsi" w:eastAsiaTheme="majorEastAsia" w:hAnsiTheme="majorHAnsi" w:cstheme="majorBidi"/>
      <w:color w:val="1F3763" w:themeColor="accent1" w:themeShade="7F"/>
    </w:rPr>
  </w:style>
  <w:style w:type="paragraph" w:styleId="NoSpacing">
    <w:name w:val="No Spacing"/>
    <w:uiPriority w:val="1"/>
    <w:qFormat/>
    <w:rsid w:val="00F721B8"/>
    <w:pPr>
      <w:spacing w:after="0" w:line="240" w:lineRule="auto"/>
    </w:pPr>
  </w:style>
  <w:style w:type="character" w:customStyle="1" w:styleId="Heading1Char">
    <w:name w:val="Heading 1 Char"/>
    <w:basedOn w:val="DefaultParagraphFont"/>
    <w:link w:val="Heading1"/>
    <w:uiPriority w:val="9"/>
    <w:rsid w:val="00F721B8"/>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iflastandards.info/" TargetMode="External"/><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TotalTime>
  <Pages>4</Pages>
  <Words>1580</Words>
  <Characters>9010</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10569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Eleni Tsouloucha</dc:creator>
  <cp:keywords/>
  <dc:description/>
  <cp:lastModifiedBy>Eleni Tsouloucha</cp:lastModifiedBy>
  <cp:revision>1</cp:revision>
  <dcterms:created xsi:type="dcterms:W3CDTF">2021-05-21T10:27:00Z</dcterms:created>
  <dcterms:modified xsi:type="dcterms:W3CDTF">2021-05-21T10:40:00Z</dcterms:modified>
</cp:coreProperties>
</file>