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D07921">
      <w:pPr>
        <w:autoSpaceDE w:val="0"/>
        <w:rPr>
          <w:rFonts w:ascii="Arial" w:eastAsia="Arial" w:hAnsi="Arial"/>
          <w:b/>
          <w:bCs/>
          <w:color w:val="000000"/>
          <w:sz w:val="20"/>
          <w:szCs w:val="20"/>
        </w:rPr>
      </w:pPr>
      <w:r>
        <w:rPr>
          <w:rFonts w:ascii="Arial" w:eastAsia="Arial" w:hAnsi="Arial"/>
          <w:b/>
          <w:bCs/>
          <w:color w:val="000000"/>
          <w:sz w:val="20"/>
          <w:szCs w:val="20"/>
        </w:rPr>
        <w:t xml:space="preserve">Issue 411 HW: Expand P103 so that it can cover intended audience attributes in LRM (intended audience of an expression LRM-E3-A3 or manifestation LRM-E4-A3, intended audience of a </w:t>
      </w:r>
      <w:proofErr w:type="spellStart"/>
      <w:r>
        <w:rPr>
          <w:rFonts w:ascii="Arial" w:eastAsia="Arial" w:hAnsi="Arial"/>
          <w:b/>
          <w:bCs/>
          <w:color w:val="000000"/>
          <w:sz w:val="20"/>
          <w:szCs w:val="20"/>
        </w:rPr>
        <w:t>nomen</w:t>
      </w:r>
      <w:proofErr w:type="spellEnd"/>
      <w:r>
        <w:rPr>
          <w:rFonts w:ascii="Arial" w:eastAsia="Arial" w:hAnsi="Arial"/>
          <w:b/>
          <w:bCs/>
          <w:color w:val="000000"/>
          <w:sz w:val="20"/>
          <w:szCs w:val="20"/>
        </w:rPr>
        <w:t xml:space="preserve"> LRM-E9-A4)</w:t>
      </w:r>
    </w:p>
    <w:p w:rsidR="00000000" w:rsidRDefault="00D07921">
      <w:pPr>
        <w:autoSpaceDE w:val="0"/>
        <w:rPr>
          <w:rFonts w:ascii="Arial" w:eastAsia="Arial" w:hAnsi="Arial"/>
          <w:b/>
          <w:bCs/>
          <w:color w:val="000000"/>
          <w:sz w:val="20"/>
          <w:szCs w:val="20"/>
        </w:rPr>
      </w:pPr>
    </w:p>
    <w:p w:rsidR="00000000" w:rsidRDefault="00D07921">
      <w:pPr>
        <w:autoSpaceDE w:val="0"/>
        <w:rPr>
          <w:rFonts w:ascii="Arial" w:eastAsia="Arial" w:hAnsi="Arial"/>
          <w:b/>
          <w:bCs/>
          <w:color w:val="000000"/>
          <w:sz w:val="20"/>
          <w:szCs w:val="20"/>
        </w:rPr>
      </w:pPr>
    </w:p>
    <w:p w:rsidR="00000000" w:rsidRDefault="00D07921">
      <w:pPr>
        <w:autoSpaceDE w:val="0"/>
        <w:rPr>
          <w:rFonts w:ascii="Arial" w:eastAsia="Arial" w:hAnsi="Arial"/>
          <w:b/>
          <w:bCs/>
          <w:color w:val="000000"/>
          <w:sz w:val="20"/>
          <w:szCs w:val="20"/>
        </w:rPr>
      </w:pPr>
      <w:r>
        <w:rPr>
          <w:rFonts w:ascii="Arial" w:eastAsia="Arial" w:hAnsi="Arial"/>
          <w:b/>
          <w:bCs/>
          <w:color w:val="000000"/>
          <w:sz w:val="20"/>
          <w:szCs w:val="20"/>
        </w:rPr>
        <w:t>Current definitio</w:t>
      </w:r>
      <w:r>
        <w:rPr>
          <w:rFonts w:ascii="Arial" w:eastAsia="Arial" w:hAnsi="Arial"/>
          <w:b/>
          <w:bCs/>
          <w:color w:val="000000"/>
          <w:sz w:val="20"/>
          <w:szCs w:val="20"/>
        </w:rPr>
        <w:t xml:space="preserve">n in </w:t>
      </w:r>
      <w:proofErr w:type="spellStart"/>
      <w:r>
        <w:rPr>
          <w:rFonts w:ascii="Arial" w:eastAsia="Arial" w:hAnsi="Arial"/>
          <w:b/>
          <w:bCs/>
          <w:color w:val="000000"/>
          <w:sz w:val="20"/>
          <w:szCs w:val="20"/>
        </w:rPr>
        <w:t>CRMbase</w:t>
      </w:r>
      <w:proofErr w:type="spellEnd"/>
      <w:r>
        <w:rPr>
          <w:rFonts w:ascii="Arial" w:eastAsia="Arial" w:hAnsi="Arial"/>
          <w:b/>
          <w:bCs/>
          <w:color w:val="000000"/>
          <w:sz w:val="20"/>
          <w:szCs w:val="20"/>
        </w:rPr>
        <w:t xml:space="preserve"> 6.2.6</w:t>
      </w:r>
    </w:p>
    <w:p w:rsidR="00000000" w:rsidRDefault="00D07921">
      <w:pPr>
        <w:autoSpaceDE w:val="0"/>
        <w:rPr>
          <w:rFonts w:ascii="Arial" w:eastAsia="Arial" w:hAnsi="Arial"/>
          <w:b/>
          <w:bCs/>
          <w:color w:val="000000"/>
          <w:sz w:val="20"/>
          <w:szCs w:val="20"/>
        </w:rPr>
      </w:pPr>
    </w:p>
    <w:p w:rsidR="00000000" w:rsidRDefault="00D07921" w:rsidP="004A2779">
      <w:pPr>
        <w:pStyle w:val="Heading1"/>
        <w:rPr>
          <w:rFonts w:cs="Times New Roman"/>
        </w:rPr>
      </w:pPr>
      <w:r>
        <w:rPr>
          <w:rFonts w:eastAsia="Arial"/>
        </w:rPr>
        <w:t>P103 was intended for (was intention of)</w:t>
      </w:r>
    </w:p>
    <w:p w:rsidR="00000000" w:rsidRDefault="00D07921">
      <w:pPr>
        <w:autoSpaceDE w:val="0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Domain: </w:t>
      </w:r>
      <w:r>
        <w:rPr>
          <w:rFonts w:eastAsia="Times New Roman" w:cs="Times New Roman"/>
          <w:color w:val="0000FF"/>
          <w:sz w:val="20"/>
          <w:szCs w:val="20"/>
        </w:rPr>
        <w:t xml:space="preserve">E71 </w:t>
      </w:r>
      <w:r>
        <w:rPr>
          <w:rFonts w:eastAsia="Times New Roman" w:cs="Times New Roman"/>
          <w:color w:val="000000"/>
          <w:sz w:val="20"/>
          <w:szCs w:val="20"/>
        </w:rPr>
        <w:t>Man-Made Thing</w:t>
      </w:r>
      <w:bookmarkStart w:id="0" w:name="_GoBack"/>
      <w:bookmarkEnd w:id="0"/>
    </w:p>
    <w:p w:rsidR="00000000" w:rsidRDefault="00D07921">
      <w:pPr>
        <w:autoSpaceDE w:val="0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Range: </w:t>
      </w:r>
      <w:r>
        <w:rPr>
          <w:rFonts w:eastAsia="Times New Roman" w:cs="Times New Roman"/>
          <w:color w:val="0000FF"/>
          <w:sz w:val="20"/>
          <w:szCs w:val="20"/>
        </w:rPr>
        <w:t xml:space="preserve">E55 </w:t>
      </w:r>
      <w:r>
        <w:rPr>
          <w:rFonts w:eastAsia="Times New Roman" w:cs="Times New Roman"/>
          <w:color w:val="000000"/>
          <w:sz w:val="20"/>
          <w:szCs w:val="20"/>
        </w:rPr>
        <w:t>Type</w:t>
      </w:r>
    </w:p>
    <w:p w:rsidR="00000000" w:rsidRDefault="00D07921">
      <w:pPr>
        <w:autoSpaceDE w:val="0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Quantification: many to many (0</w:t>
      </w:r>
      <w:proofErr w:type="gramStart"/>
      <w:r>
        <w:rPr>
          <w:rFonts w:eastAsia="Times New Roman" w:cs="Times New Roman"/>
          <w:color w:val="000000"/>
          <w:sz w:val="20"/>
          <w:szCs w:val="20"/>
        </w:rPr>
        <w:t>,n:0,n</w:t>
      </w:r>
      <w:proofErr w:type="gramEnd"/>
      <w:r>
        <w:rPr>
          <w:rFonts w:eastAsia="Times New Roman" w:cs="Times New Roman"/>
          <w:color w:val="000000"/>
          <w:sz w:val="20"/>
          <w:szCs w:val="20"/>
        </w:rPr>
        <w:t>)</w:t>
      </w:r>
    </w:p>
    <w:p w:rsidR="00000000" w:rsidRDefault="00D07921" w:rsidP="004A2779">
      <w:pPr>
        <w:autoSpaceDE w:val="0"/>
        <w:spacing w:before="120" w:after="120"/>
        <w:ind w:left="1134" w:hanging="1134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Scope note: This property links an instance of E71 Man-Made Thing to an E55 Type of usage.</w:t>
      </w:r>
      <w:r w:rsidR="004A2779">
        <w:rPr>
          <w:rFonts w:eastAsia="Times New Roman" w:cs="Times New Roman"/>
          <w:color w:val="000000"/>
          <w:sz w:val="20"/>
          <w:szCs w:val="20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</w:rPr>
        <w:t xml:space="preserve">It creates a property </w:t>
      </w:r>
      <w:r>
        <w:rPr>
          <w:rFonts w:eastAsia="Times New Roman" w:cs="Times New Roman"/>
          <w:color w:val="000000"/>
          <w:sz w:val="20"/>
          <w:szCs w:val="20"/>
        </w:rPr>
        <w:t xml:space="preserve">between specific </w:t>
      </w:r>
      <w:proofErr w:type="gramStart"/>
      <w:r>
        <w:rPr>
          <w:rFonts w:eastAsia="Times New Roman" w:cs="Times New Roman"/>
          <w:color w:val="000000"/>
          <w:sz w:val="20"/>
          <w:szCs w:val="20"/>
        </w:rPr>
        <w:t>man-made</w:t>
      </w:r>
      <w:proofErr w:type="gramEnd"/>
      <w:r>
        <w:rPr>
          <w:rFonts w:eastAsia="Times New Roman" w:cs="Times New Roman"/>
          <w:color w:val="000000"/>
          <w:sz w:val="20"/>
          <w:szCs w:val="20"/>
        </w:rPr>
        <w:t xml:space="preserve"> things, both physical and immaterial, to Types of</w:t>
      </w:r>
      <w:r w:rsidR="004A2779">
        <w:rPr>
          <w:rFonts w:eastAsia="Times New Roman" w:cs="Times New Roman"/>
          <w:color w:val="000000"/>
          <w:sz w:val="20"/>
          <w:szCs w:val="20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</w:rPr>
        <w:t xml:space="preserve">intended methods and techniques of use. Note: A link between specific </w:t>
      </w:r>
      <w:proofErr w:type="gramStart"/>
      <w:r>
        <w:rPr>
          <w:rFonts w:eastAsia="Times New Roman" w:cs="Times New Roman"/>
          <w:color w:val="000000"/>
          <w:sz w:val="20"/>
          <w:szCs w:val="20"/>
        </w:rPr>
        <w:t>man-made</w:t>
      </w:r>
      <w:proofErr w:type="gramEnd"/>
      <w:r>
        <w:rPr>
          <w:rFonts w:eastAsia="Times New Roman" w:cs="Times New Roman"/>
          <w:color w:val="000000"/>
          <w:sz w:val="20"/>
          <w:szCs w:val="20"/>
        </w:rPr>
        <w:t xml:space="preserve"> things and a specific</w:t>
      </w:r>
      <w:r w:rsidR="004A2779">
        <w:rPr>
          <w:rFonts w:eastAsia="Times New Roman" w:cs="Times New Roman"/>
          <w:color w:val="000000"/>
          <w:sz w:val="20"/>
          <w:szCs w:val="20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</w:rPr>
        <w:t xml:space="preserve">use activity should be expressed using </w:t>
      </w:r>
      <w:r>
        <w:rPr>
          <w:rFonts w:eastAsia="Times New Roman" w:cs="Times New Roman"/>
          <w:i/>
          <w:iCs/>
          <w:color w:val="000000"/>
          <w:sz w:val="20"/>
          <w:szCs w:val="20"/>
        </w:rPr>
        <w:t>P19 was intended use of (was made for).</w:t>
      </w:r>
    </w:p>
    <w:p w:rsidR="00000000" w:rsidRDefault="00D07921">
      <w:pPr>
        <w:autoSpaceDE w:val="0"/>
        <w:rPr>
          <w:rFonts w:ascii="Wingdings-Regular" w:eastAsia="Wingdings-Regular" w:hAnsi="Wingdings-Regular" w:cs="Wingdings-Regular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Examples:</w:t>
      </w:r>
    </w:p>
    <w:p w:rsidR="00000000" w:rsidRDefault="00D07921">
      <w:pPr>
        <w:autoSpaceDE w:val="0"/>
        <w:rPr>
          <w:rFonts w:eastAsia="Times New Roman" w:cs="Times New Roman"/>
          <w:color w:val="000000"/>
          <w:sz w:val="20"/>
          <w:szCs w:val="20"/>
        </w:rPr>
      </w:pPr>
      <w:r>
        <w:rPr>
          <w:rFonts w:ascii="Wingdings-Regular" w:eastAsia="Wingdings-Regular" w:hAnsi="Wingdings-Regular" w:cs="Wingdings-Regular"/>
          <w:color w:val="000000"/>
          <w:sz w:val="20"/>
          <w:szCs w:val="20"/>
        </w:rPr>
        <w:t xml:space="preserve"> </w:t>
      </w:r>
      <w:proofErr w:type="gramStart"/>
      <w:r>
        <w:rPr>
          <w:rFonts w:eastAsia="Times New Roman" w:cs="Times New Roman"/>
          <w:color w:val="000000"/>
          <w:sz w:val="20"/>
          <w:szCs w:val="20"/>
        </w:rPr>
        <w:t>this</w:t>
      </w:r>
      <w:proofErr w:type="gramEnd"/>
      <w:r>
        <w:rPr>
          <w:rFonts w:eastAsia="Times New Roman" w:cs="Times New Roman"/>
          <w:color w:val="000000"/>
          <w:sz w:val="20"/>
          <w:szCs w:val="20"/>
        </w:rPr>
        <w:t xml:space="preserve"> plate (E22) </w:t>
      </w:r>
      <w:r>
        <w:rPr>
          <w:rFonts w:eastAsia="Times New Roman" w:cs="Times New Roman"/>
          <w:i/>
          <w:iCs/>
          <w:color w:val="000000"/>
          <w:sz w:val="20"/>
          <w:szCs w:val="20"/>
        </w:rPr>
        <w:t xml:space="preserve">was intended for </w:t>
      </w:r>
      <w:r>
        <w:rPr>
          <w:rFonts w:eastAsia="Times New Roman" w:cs="Times New Roman"/>
          <w:color w:val="000000"/>
          <w:sz w:val="20"/>
          <w:szCs w:val="20"/>
        </w:rPr>
        <w:t>being destroyed at wedding reception (E55)</w:t>
      </w:r>
    </w:p>
    <w:p w:rsidR="00000000" w:rsidRDefault="00D07921">
      <w:pPr>
        <w:autoSpaceDE w:val="0"/>
        <w:rPr>
          <w:rFonts w:eastAsia="Times New Roman" w:cs="Times New Roman"/>
          <w:color w:val="000000"/>
          <w:sz w:val="20"/>
          <w:szCs w:val="20"/>
        </w:rPr>
      </w:pPr>
    </w:p>
    <w:p w:rsidR="00000000" w:rsidRDefault="00D07921">
      <w:pPr>
        <w:autoSpaceDE w:val="0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In First Order Logic:</w:t>
      </w:r>
    </w:p>
    <w:p w:rsidR="00000000" w:rsidRDefault="00D07921">
      <w:pPr>
        <w:autoSpaceDE w:val="0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P103(</w:t>
      </w:r>
      <w:proofErr w:type="spellStart"/>
      <w:r>
        <w:rPr>
          <w:rFonts w:eastAsia="Times New Roman" w:cs="Times New Roman"/>
          <w:color w:val="000000"/>
          <w:sz w:val="20"/>
          <w:szCs w:val="20"/>
        </w:rPr>
        <w:t>x</w:t>
      </w:r>
      <w:proofErr w:type="gramStart"/>
      <w:r>
        <w:rPr>
          <w:rFonts w:eastAsia="Times New Roman" w:cs="Times New Roman"/>
          <w:color w:val="000000"/>
          <w:sz w:val="20"/>
          <w:szCs w:val="20"/>
        </w:rPr>
        <w:t>,y</w:t>
      </w:r>
      <w:proofErr w:type="spellEnd"/>
      <w:proofErr w:type="gramEnd"/>
      <w:r>
        <w:rPr>
          <w:rFonts w:eastAsia="Times New Roman" w:cs="Times New Roman"/>
          <w:color w:val="000000"/>
          <w:sz w:val="20"/>
          <w:szCs w:val="20"/>
        </w:rPr>
        <w:t xml:space="preserve">) </w:t>
      </w:r>
      <w:r>
        <w:rPr>
          <w:rFonts w:ascii="CambriaMath" w:eastAsia="CambriaMath" w:hAnsi="CambriaMath" w:cs="CambriaMath"/>
          <w:color w:val="000000"/>
          <w:sz w:val="20"/>
          <w:szCs w:val="20"/>
        </w:rPr>
        <w:t xml:space="preserve">⊃ </w:t>
      </w:r>
      <w:r>
        <w:rPr>
          <w:rFonts w:eastAsia="Times New Roman" w:cs="Times New Roman"/>
          <w:color w:val="000000"/>
          <w:sz w:val="20"/>
          <w:szCs w:val="20"/>
        </w:rPr>
        <w:t>E71(x)</w:t>
      </w:r>
    </w:p>
    <w:p w:rsidR="00000000" w:rsidRDefault="00D07921">
      <w:pPr>
        <w:autoSpaceDE w:val="0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P103(</w:t>
      </w:r>
      <w:proofErr w:type="spellStart"/>
      <w:r>
        <w:rPr>
          <w:rFonts w:eastAsia="Times New Roman" w:cs="Times New Roman"/>
          <w:color w:val="000000"/>
          <w:sz w:val="20"/>
          <w:szCs w:val="20"/>
        </w:rPr>
        <w:t>x</w:t>
      </w:r>
      <w:proofErr w:type="gramStart"/>
      <w:r>
        <w:rPr>
          <w:rFonts w:eastAsia="Times New Roman" w:cs="Times New Roman"/>
          <w:color w:val="000000"/>
          <w:sz w:val="20"/>
          <w:szCs w:val="20"/>
        </w:rPr>
        <w:t>,y</w:t>
      </w:r>
      <w:proofErr w:type="spellEnd"/>
      <w:proofErr w:type="gramEnd"/>
      <w:r>
        <w:rPr>
          <w:rFonts w:eastAsia="Times New Roman" w:cs="Times New Roman"/>
          <w:color w:val="000000"/>
          <w:sz w:val="20"/>
          <w:szCs w:val="20"/>
        </w:rPr>
        <w:t xml:space="preserve">) </w:t>
      </w:r>
      <w:r>
        <w:rPr>
          <w:rFonts w:ascii="CambriaMath" w:eastAsia="CambriaMath" w:hAnsi="CambriaMath" w:cs="CambriaMath"/>
          <w:color w:val="000000"/>
          <w:sz w:val="20"/>
          <w:szCs w:val="20"/>
        </w:rPr>
        <w:t xml:space="preserve">⊃ </w:t>
      </w:r>
      <w:r>
        <w:rPr>
          <w:rFonts w:eastAsia="Times New Roman" w:cs="Times New Roman"/>
          <w:color w:val="000000"/>
          <w:sz w:val="20"/>
          <w:szCs w:val="20"/>
        </w:rPr>
        <w:t>E55(y)</w:t>
      </w:r>
    </w:p>
    <w:p w:rsidR="004A2779" w:rsidRDefault="004A2779">
      <w:pPr>
        <w:autoSpaceDE w:val="0"/>
        <w:rPr>
          <w:rFonts w:eastAsia="Times New Roman" w:cs="Times New Roman"/>
          <w:b/>
          <w:bCs/>
          <w:color w:val="000000"/>
        </w:rPr>
      </w:pPr>
    </w:p>
    <w:p w:rsidR="00000000" w:rsidRDefault="00666B3B">
      <w:pPr>
        <w:autoSpaceDE w:val="0"/>
      </w:pPr>
      <w:proofErr w:type="gramStart"/>
      <w:r>
        <w:rPr>
          <w:rFonts w:eastAsia="Times New Roman" w:cs="Times New Roman"/>
          <w:b/>
          <w:bCs/>
          <w:color w:val="000000"/>
        </w:rPr>
        <w:t xml:space="preserve">Accepted </w:t>
      </w:r>
      <w:r>
        <w:rPr>
          <w:rFonts w:eastAsia="Times New Roman" w:cs="Times New Roman"/>
          <w:b/>
          <w:bCs/>
          <w:color w:val="000000"/>
        </w:rPr>
        <w:t xml:space="preserve"> </w:t>
      </w:r>
      <w:r w:rsidR="00D07921">
        <w:rPr>
          <w:rFonts w:eastAsia="Times New Roman" w:cs="Times New Roman"/>
          <w:b/>
          <w:bCs/>
          <w:color w:val="000000"/>
        </w:rPr>
        <w:t>revision</w:t>
      </w:r>
      <w:proofErr w:type="gramEnd"/>
      <w:r w:rsidR="00D07921">
        <w:rPr>
          <w:rFonts w:eastAsia="Times New Roman" w:cs="Times New Roman"/>
          <w:b/>
          <w:bCs/>
          <w:color w:val="000000"/>
        </w:rPr>
        <w:t xml:space="preserve"> (version of  2019-06-13, with additional edits)</w:t>
      </w:r>
    </w:p>
    <w:p w:rsidR="00000000" w:rsidRDefault="00D07921">
      <w:pPr>
        <w:autoSpaceDE w:val="0"/>
      </w:pPr>
    </w:p>
    <w:p w:rsidR="00000000" w:rsidRDefault="00D07921" w:rsidP="004A2779">
      <w:pPr>
        <w:pStyle w:val="Heading1"/>
        <w:rPr>
          <w:rFonts w:cs="Times New Roman"/>
        </w:rPr>
      </w:pPr>
      <w:r>
        <w:rPr>
          <w:rFonts w:eastAsia="Arial"/>
        </w:rPr>
        <w:t>P103 was intended for (was intention of</w:t>
      </w:r>
      <w:r>
        <w:rPr>
          <w:rFonts w:eastAsia="Arial"/>
        </w:rPr>
        <w:t>)</w:t>
      </w:r>
    </w:p>
    <w:p w:rsidR="00000000" w:rsidRDefault="00D07921">
      <w:pPr>
        <w:autoSpaceDE w:val="0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Domain: </w:t>
      </w:r>
      <w:r>
        <w:rPr>
          <w:rFonts w:eastAsia="Times New Roman" w:cs="Times New Roman"/>
          <w:color w:val="0000FF"/>
          <w:sz w:val="20"/>
          <w:szCs w:val="20"/>
        </w:rPr>
        <w:t xml:space="preserve">E71 </w:t>
      </w:r>
      <w:r>
        <w:rPr>
          <w:rFonts w:eastAsia="Times New Roman" w:cs="Times New Roman"/>
          <w:color w:val="000000"/>
          <w:sz w:val="20"/>
          <w:szCs w:val="20"/>
        </w:rPr>
        <w:t>Human</w:t>
      </w:r>
      <w:r>
        <w:rPr>
          <w:rFonts w:eastAsia="Times New Roman" w:cs="Times New Roman"/>
          <w:color w:val="000000"/>
          <w:sz w:val="20"/>
          <w:szCs w:val="20"/>
        </w:rPr>
        <w:t>-Made Thing</w:t>
      </w:r>
    </w:p>
    <w:p w:rsidR="00000000" w:rsidRDefault="00D07921">
      <w:pPr>
        <w:autoSpaceDE w:val="0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Range: </w:t>
      </w:r>
      <w:r>
        <w:rPr>
          <w:rFonts w:eastAsia="Times New Roman" w:cs="Times New Roman"/>
          <w:color w:val="0000FF"/>
          <w:sz w:val="20"/>
          <w:szCs w:val="20"/>
        </w:rPr>
        <w:t xml:space="preserve">E55 </w:t>
      </w:r>
      <w:r>
        <w:rPr>
          <w:rFonts w:eastAsia="Times New Roman" w:cs="Times New Roman"/>
          <w:color w:val="000000"/>
          <w:sz w:val="20"/>
          <w:szCs w:val="20"/>
        </w:rPr>
        <w:t>Type</w:t>
      </w:r>
    </w:p>
    <w:p w:rsidR="00000000" w:rsidRDefault="00D07921">
      <w:pPr>
        <w:autoSpaceDE w:val="0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Quantification: many to many (0</w:t>
      </w:r>
      <w:proofErr w:type="gramStart"/>
      <w:r>
        <w:rPr>
          <w:rFonts w:eastAsia="Times New Roman" w:cs="Times New Roman"/>
          <w:color w:val="000000"/>
          <w:sz w:val="20"/>
          <w:szCs w:val="20"/>
        </w:rPr>
        <w:t>,n:0,n</w:t>
      </w:r>
      <w:proofErr w:type="gramEnd"/>
      <w:r>
        <w:rPr>
          <w:rFonts w:eastAsia="Times New Roman" w:cs="Times New Roman"/>
          <w:color w:val="000000"/>
          <w:sz w:val="20"/>
          <w:szCs w:val="20"/>
        </w:rPr>
        <w:t>)</w:t>
      </w:r>
    </w:p>
    <w:p w:rsidR="00000000" w:rsidRDefault="00D07921" w:rsidP="004A2779">
      <w:pPr>
        <w:autoSpaceDE w:val="0"/>
        <w:spacing w:before="120" w:after="120"/>
        <w:ind w:left="1134" w:hanging="1134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Scope note: This property links an instance of E71 </w:t>
      </w:r>
      <w:r>
        <w:rPr>
          <w:rFonts w:eastAsia="Times New Roman" w:cs="Times New Roman"/>
          <w:color w:val="000000"/>
          <w:sz w:val="20"/>
          <w:szCs w:val="20"/>
        </w:rPr>
        <w:t>Hum</w:t>
      </w:r>
      <w:r>
        <w:rPr>
          <w:rFonts w:eastAsia="Times New Roman" w:cs="Times New Roman"/>
          <w:color w:val="000000"/>
          <w:sz w:val="20"/>
          <w:szCs w:val="20"/>
        </w:rPr>
        <w:t>an-Made Thing to an E55 Type of usage</w:t>
      </w:r>
      <w:r>
        <w:rPr>
          <w:rFonts w:eastAsia="Times New Roman" w:cs="Times New Roman"/>
          <w:color w:val="000000"/>
          <w:sz w:val="20"/>
          <w:szCs w:val="20"/>
        </w:rPr>
        <w:t xml:space="preserve"> or audience</w:t>
      </w:r>
      <w:r>
        <w:rPr>
          <w:rFonts w:eastAsia="Times New Roman" w:cs="Times New Roman"/>
          <w:color w:val="000000"/>
          <w:sz w:val="20"/>
          <w:szCs w:val="20"/>
        </w:rPr>
        <w:t xml:space="preserve">. It creates a property between specific </w:t>
      </w:r>
      <w:r>
        <w:rPr>
          <w:rFonts w:eastAsia="Times New Roman" w:cs="Times New Roman"/>
          <w:color w:val="000000"/>
          <w:sz w:val="20"/>
          <w:szCs w:val="20"/>
        </w:rPr>
        <w:t>hu</w:t>
      </w:r>
      <w:r>
        <w:rPr>
          <w:rFonts w:eastAsia="Times New Roman" w:cs="Times New Roman"/>
          <w:color w:val="000000"/>
          <w:sz w:val="20"/>
          <w:szCs w:val="20"/>
        </w:rPr>
        <w:t>man-made things, bot</w:t>
      </w:r>
      <w:r>
        <w:rPr>
          <w:rFonts w:eastAsia="Times New Roman" w:cs="Times New Roman"/>
          <w:color w:val="000000"/>
          <w:sz w:val="20"/>
          <w:szCs w:val="20"/>
        </w:rPr>
        <w:t>h physical and immaterial, to Types</w:t>
      </w:r>
      <w:r>
        <w:rPr>
          <w:rFonts w:eastAsia="Times New Roman" w:cs="Times New Roman"/>
          <w:color w:val="000000"/>
          <w:sz w:val="20"/>
          <w:szCs w:val="20"/>
        </w:rPr>
        <w:t>.</w:t>
      </w: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</w:rPr>
        <w:t>T</w:t>
      </w:r>
      <w:r>
        <w:rPr>
          <w:rFonts w:eastAsia="Times New Roman" w:cs="Times New Roman"/>
          <w:color w:val="000000"/>
          <w:sz w:val="20"/>
          <w:szCs w:val="20"/>
        </w:rPr>
        <w:t xml:space="preserve">his property can be used </w:t>
      </w:r>
      <w:r>
        <w:rPr>
          <w:rFonts w:eastAsia="Times New Roman" w:cs="Times New Roman"/>
          <w:color w:val="000000"/>
          <w:sz w:val="20"/>
          <w:szCs w:val="20"/>
        </w:rPr>
        <w:t xml:space="preserve">to </w:t>
      </w:r>
      <w:proofErr w:type="gramStart"/>
      <w:r>
        <w:rPr>
          <w:rFonts w:eastAsia="Times New Roman" w:cs="Times New Roman"/>
          <w:color w:val="000000"/>
          <w:sz w:val="20"/>
          <w:szCs w:val="20"/>
        </w:rPr>
        <w:t xml:space="preserve">specify </w:t>
      </w: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</w:rPr>
        <w:t>intended</w:t>
      </w:r>
      <w:proofErr w:type="gramEnd"/>
      <w:r>
        <w:rPr>
          <w:rFonts w:eastAsia="Times New Roman" w:cs="Times New Roman"/>
          <w:color w:val="000000"/>
          <w:sz w:val="20"/>
          <w:szCs w:val="20"/>
        </w:rPr>
        <w:t xml:space="preserve"> methods and techniques of use</w:t>
      </w:r>
      <w:r>
        <w:rPr>
          <w:rFonts w:eastAsia="Times New Roman" w:cs="Times New Roman"/>
          <w:color w:val="000000"/>
          <w:sz w:val="20"/>
          <w:szCs w:val="20"/>
        </w:rPr>
        <w:t xml:space="preserve"> or</w:t>
      </w:r>
      <w:r>
        <w:rPr>
          <w:rFonts w:eastAsia="Times New Roman" w:cs="Times New Roman"/>
          <w:color w:val="000000"/>
          <w:sz w:val="20"/>
          <w:szCs w:val="20"/>
        </w:rPr>
        <w:t xml:space="preserve"> to</w:t>
      </w:r>
      <w:r>
        <w:rPr>
          <w:rFonts w:eastAsia="Times New Roman" w:cs="Times New Roman"/>
          <w:color w:val="000000"/>
          <w:sz w:val="20"/>
          <w:szCs w:val="20"/>
        </w:rPr>
        <w:t xml:space="preserve"> characterize the intended </w:t>
      </w:r>
      <w:r>
        <w:rPr>
          <w:rFonts w:eastAsia="Times New Roman" w:cs="Times New Roman"/>
          <w:color w:val="000000"/>
          <w:sz w:val="20"/>
          <w:szCs w:val="20"/>
        </w:rPr>
        <w:t>audience</w:t>
      </w:r>
      <w:r>
        <w:rPr>
          <w:rFonts w:eastAsia="Times New Roman" w:cs="Times New Roman"/>
          <w:color w:val="000000"/>
          <w:sz w:val="20"/>
          <w:szCs w:val="20"/>
        </w:rPr>
        <w:t xml:space="preserve"> by indicating</w:t>
      </w:r>
      <w:r>
        <w:rPr>
          <w:rFonts w:eastAsia="Times New Roman" w:cs="Times New Roman"/>
          <w:color w:val="000000"/>
          <w:sz w:val="20"/>
          <w:szCs w:val="20"/>
        </w:rPr>
        <w:t xml:space="preserve"> a type of personal characteristic that </w:t>
      </w:r>
      <w:r>
        <w:rPr>
          <w:rFonts w:eastAsia="Times New Roman" w:cs="Times New Roman"/>
          <w:color w:val="000000"/>
          <w:sz w:val="20"/>
          <w:szCs w:val="20"/>
        </w:rPr>
        <w:t>every</w:t>
      </w:r>
      <w:r>
        <w:rPr>
          <w:rFonts w:eastAsia="Times New Roman" w:cs="Times New Roman"/>
          <w:color w:val="000000"/>
          <w:sz w:val="20"/>
          <w:szCs w:val="20"/>
        </w:rPr>
        <w:t xml:space="preserve">one falling into the target audience </w:t>
      </w:r>
      <w:r>
        <w:rPr>
          <w:rFonts w:eastAsia="Times New Roman" w:cs="Times New Roman"/>
          <w:color w:val="000000"/>
          <w:sz w:val="20"/>
          <w:szCs w:val="20"/>
        </w:rPr>
        <w:t>has.</w:t>
      </w:r>
      <w:r>
        <w:rPr>
          <w:rFonts w:eastAsia="Times New Roman" w:cs="Times New Roman"/>
          <w:color w:val="000000"/>
          <w:sz w:val="20"/>
          <w:szCs w:val="20"/>
        </w:rPr>
        <w:t xml:space="preserve"> Note: A link between specific </w:t>
      </w:r>
      <w:r>
        <w:rPr>
          <w:rFonts w:eastAsia="Times New Roman" w:cs="Times New Roman"/>
          <w:color w:val="000000"/>
          <w:sz w:val="20"/>
          <w:szCs w:val="20"/>
        </w:rPr>
        <w:t>hu</w:t>
      </w:r>
      <w:r>
        <w:rPr>
          <w:rFonts w:eastAsia="Times New Roman" w:cs="Times New Roman"/>
          <w:color w:val="000000"/>
          <w:sz w:val="20"/>
          <w:szCs w:val="20"/>
        </w:rPr>
        <w:t xml:space="preserve">man-made things and a specific </w:t>
      </w:r>
      <w:r>
        <w:rPr>
          <w:rFonts w:eastAsia="Times New Roman" w:cs="Times New Roman"/>
          <w:color w:val="000000"/>
          <w:sz w:val="20"/>
          <w:szCs w:val="20"/>
        </w:rPr>
        <w:t>identified</w:t>
      </w: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</w:rPr>
        <w:t xml:space="preserve">use activity </w:t>
      </w:r>
      <w:proofErr w:type="gramStart"/>
      <w:r>
        <w:rPr>
          <w:rFonts w:eastAsia="Times New Roman" w:cs="Times New Roman"/>
          <w:color w:val="000000"/>
          <w:sz w:val="20"/>
          <w:szCs w:val="20"/>
        </w:rPr>
        <w:t>should be expressed</w:t>
      </w:r>
      <w:proofErr w:type="gramEnd"/>
      <w:r>
        <w:rPr>
          <w:rFonts w:eastAsia="Times New Roman" w:cs="Times New Roman"/>
          <w:color w:val="000000"/>
          <w:sz w:val="20"/>
          <w:szCs w:val="20"/>
        </w:rPr>
        <w:t xml:space="preserve"> using </w:t>
      </w:r>
      <w:r w:rsidRPr="004A2779">
        <w:rPr>
          <w:rFonts w:eastAsia="Times New Roman" w:cs="Times New Roman"/>
          <w:color w:val="000000"/>
          <w:sz w:val="20"/>
          <w:szCs w:val="20"/>
        </w:rPr>
        <w:t>P19 was intended use of (was made for).</w:t>
      </w:r>
    </w:p>
    <w:p w:rsidR="00000000" w:rsidRDefault="00D07921">
      <w:pPr>
        <w:numPr>
          <w:ilvl w:val="0"/>
          <w:numId w:val="1"/>
        </w:numPr>
        <w:autoSpaceDE w:val="0"/>
        <w:rPr>
          <w:rFonts w:eastAsia="Times New Roman" w:cs="Times New Roman"/>
          <w:color w:val="000000"/>
          <w:sz w:val="20"/>
          <w:szCs w:val="20"/>
        </w:rPr>
      </w:pPr>
      <w:proofErr w:type="spellStart"/>
      <w:r>
        <w:rPr>
          <w:rFonts w:eastAsia="Times New Roman" w:cs="Times New Roman"/>
          <w:color w:val="000000"/>
          <w:sz w:val="20"/>
          <w:szCs w:val="20"/>
        </w:rPr>
        <w:t>Examples:</w:t>
      </w:r>
      <w:r>
        <w:rPr>
          <w:rFonts w:eastAsia="Times New Roman" w:cs="Times New Roman"/>
          <w:color w:val="000000"/>
          <w:sz w:val="20"/>
          <w:szCs w:val="20"/>
        </w:rPr>
        <w:t>T</w:t>
      </w:r>
      <w:r>
        <w:rPr>
          <w:rFonts w:eastAsia="Times New Roman" w:cs="Times New Roman"/>
          <w:color w:val="000000"/>
          <w:sz w:val="20"/>
          <w:szCs w:val="20"/>
        </w:rPr>
        <w:t>his</w:t>
      </w:r>
      <w:proofErr w:type="spellEnd"/>
      <w:r>
        <w:rPr>
          <w:rFonts w:eastAsia="Times New Roman" w:cs="Times New Roman"/>
          <w:color w:val="000000"/>
          <w:sz w:val="20"/>
          <w:szCs w:val="20"/>
        </w:rPr>
        <w:t xml:space="preserve"> plate (E22) </w:t>
      </w:r>
      <w:r>
        <w:rPr>
          <w:rFonts w:eastAsia="Times New Roman" w:cs="Times New Roman"/>
          <w:i/>
          <w:iCs/>
          <w:color w:val="000000"/>
          <w:sz w:val="20"/>
          <w:szCs w:val="20"/>
        </w:rPr>
        <w:t xml:space="preserve">was intended for </w:t>
      </w:r>
      <w:r>
        <w:rPr>
          <w:rFonts w:eastAsia="Times New Roman" w:cs="Times New Roman"/>
          <w:color w:val="000000"/>
          <w:sz w:val="20"/>
          <w:szCs w:val="20"/>
        </w:rPr>
        <w:t xml:space="preserve">being destroyed at </w:t>
      </w:r>
      <w:r>
        <w:rPr>
          <w:rFonts w:eastAsia="Times New Roman" w:cs="Times New Roman"/>
          <w:color w:val="000000"/>
          <w:sz w:val="20"/>
          <w:szCs w:val="20"/>
        </w:rPr>
        <w:t xml:space="preserve">a </w:t>
      </w:r>
      <w:r>
        <w:rPr>
          <w:rFonts w:eastAsia="Times New Roman" w:cs="Times New Roman"/>
          <w:color w:val="000000"/>
          <w:sz w:val="20"/>
          <w:szCs w:val="20"/>
        </w:rPr>
        <w:t>wedding reception (E55)</w:t>
      </w:r>
    </w:p>
    <w:p w:rsidR="00000000" w:rsidRDefault="00D07921">
      <w:pPr>
        <w:numPr>
          <w:ilvl w:val="0"/>
          <w:numId w:val="1"/>
        </w:numPr>
        <w:autoSpaceDE w:val="0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Readin</w:t>
      </w:r>
      <w:r>
        <w:rPr>
          <w:rFonts w:eastAsia="Times New Roman" w:cs="Times New Roman"/>
          <w:color w:val="000000"/>
          <w:sz w:val="20"/>
          <w:szCs w:val="20"/>
        </w:rPr>
        <w:t>g for life, a first book for adults and their tutors, by Virginia French Allen</w:t>
      </w:r>
      <w:r>
        <w:rPr>
          <w:rFonts w:eastAsia="Times New Roman" w:cs="Times New Roman"/>
          <w:color w:val="000000"/>
          <w:sz w:val="20"/>
          <w:szCs w:val="20"/>
        </w:rPr>
        <w:t>, first published in 1987 by Spring Institute for International Studies, ISBN 094072300X</w:t>
      </w:r>
      <w:r>
        <w:rPr>
          <w:rFonts w:eastAsia="Times New Roman" w:cs="Times New Roman"/>
          <w:color w:val="000000"/>
          <w:sz w:val="20"/>
          <w:szCs w:val="20"/>
        </w:rPr>
        <w:t xml:space="preserve"> (E28) </w:t>
      </w:r>
      <w:r>
        <w:rPr>
          <w:rFonts w:eastAsia="Times New Roman" w:cs="Times New Roman"/>
          <w:i/>
          <w:iCs/>
          <w:color w:val="000000"/>
          <w:sz w:val="20"/>
          <w:szCs w:val="20"/>
        </w:rPr>
        <w:t>was intended for</w:t>
      </w: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</w:rPr>
        <w:t>adult literacy</w:t>
      </w:r>
      <w:r>
        <w:rPr>
          <w:rFonts w:eastAsia="Times New Roman" w:cs="Times New Roman"/>
          <w:color w:val="000000"/>
          <w:sz w:val="20"/>
          <w:szCs w:val="20"/>
        </w:rPr>
        <w:t xml:space="preserve"> learners in the English language (E55)</w:t>
      </w:r>
    </w:p>
    <w:p w:rsidR="00000000" w:rsidRDefault="00D07921">
      <w:pPr>
        <w:numPr>
          <w:ilvl w:val="0"/>
          <w:numId w:val="1"/>
        </w:numPr>
        <w:autoSpaceDE w:val="0"/>
      </w:pPr>
      <w:r>
        <w:rPr>
          <w:rFonts w:eastAsia="Times New Roman" w:cs="Times New Roman"/>
          <w:color w:val="000000"/>
          <w:sz w:val="20"/>
          <w:szCs w:val="20"/>
        </w:rPr>
        <w:t>Piglet has a</w:t>
      </w:r>
      <w:r>
        <w:rPr>
          <w:rFonts w:eastAsia="Times New Roman" w:cs="Times New Roman"/>
          <w:color w:val="000000"/>
          <w:sz w:val="20"/>
          <w:szCs w:val="20"/>
        </w:rPr>
        <w:t xml:space="preserve"> bath, by A.A. Milne, illustrations by Ernest H. Shepard, published on sealed plastic pages by Dutton Children's Books in 1998, ISBN 0525460926 (E28) </w:t>
      </w:r>
      <w:r>
        <w:rPr>
          <w:rFonts w:eastAsia="Times New Roman" w:cs="Times New Roman"/>
          <w:i/>
          <w:iCs/>
          <w:color w:val="000000"/>
          <w:sz w:val="20"/>
          <w:szCs w:val="20"/>
        </w:rPr>
        <w:t>was intended for</w:t>
      </w:r>
      <w:r>
        <w:rPr>
          <w:rFonts w:eastAsia="Times New Roman" w:cs="Times New Roman"/>
          <w:color w:val="000000"/>
          <w:sz w:val="20"/>
          <w:szCs w:val="20"/>
        </w:rPr>
        <w:t xml:space="preserve"> young children having </w:t>
      </w:r>
      <w:r>
        <w:rPr>
          <w:rFonts w:eastAsia="Times New Roman" w:cs="Times New Roman"/>
          <w:color w:val="000000"/>
          <w:sz w:val="20"/>
          <w:szCs w:val="20"/>
        </w:rPr>
        <w:t xml:space="preserve">a </w:t>
      </w:r>
      <w:r>
        <w:rPr>
          <w:rFonts w:eastAsia="Times New Roman" w:cs="Times New Roman"/>
          <w:color w:val="000000"/>
          <w:sz w:val="20"/>
          <w:szCs w:val="20"/>
        </w:rPr>
        <w:t>bath</w:t>
      </w:r>
      <w:r>
        <w:rPr>
          <w:rFonts w:eastAsia="Times New Roman" w:cs="Times New Roman"/>
          <w:color w:val="000000"/>
          <w:sz w:val="20"/>
          <w:szCs w:val="20"/>
        </w:rPr>
        <w:t xml:space="preserve"> (E55)</w:t>
      </w:r>
    </w:p>
    <w:p w:rsidR="00000000" w:rsidRDefault="00D07921">
      <w:pPr>
        <w:autoSpaceDE w:val="0"/>
      </w:pPr>
    </w:p>
    <w:p w:rsidR="00000000" w:rsidRDefault="00D07921">
      <w:pPr>
        <w:autoSpaceDE w:val="0"/>
      </w:pPr>
    </w:p>
    <w:p w:rsidR="00000000" w:rsidRDefault="00D07921">
      <w:pPr>
        <w:autoSpaceDE w:val="0"/>
        <w:rPr>
          <w:rFonts w:eastAsia="Times New Roman" w:cs="Times New Roman"/>
          <w:color w:val="000000"/>
          <w:sz w:val="20"/>
          <w:szCs w:val="20"/>
        </w:rPr>
      </w:pPr>
    </w:p>
    <w:p w:rsidR="00000000" w:rsidRDefault="00D07921">
      <w:pPr>
        <w:autoSpaceDE w:val="0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In First Order Logic:</w:t>
      </w:r>
    </w:p>
    <w:p w:rsidR="00000000" w:rsidRDefault="00D07921">
      <w:pPr>
        <w:autoSpaceDE w:val="0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P103(</w:t>
      </w:r>
      <w:proofErr w:type="spellStart"/>
      <w:r>
        <w:rPr>
          <w:rFonts w:eastAsia="Times New Roman" w:cs="Times New Roman"/>
          <w:color w:val="000000"/>
          <w:sz w:val="20"/>
          <w:szCs w:val="20"/>
        </w:rPr>
        <w:t>x</w:t>
      </w:r>
      <w:proofErr w:type="gramStart"/>
      <w:r>
        <w:rPr>
          <w:rFonts w:eastAsia="Times New Roman" w:cs="Times New Roman"/>
          <w:color w:val="000000"/>
          <w:sz w:val="20"/>
          <w:szCs w:val="20"/>
        </w:rPr>
        <w:t>,y</w:t>
      </w:r>
      <w:proofErr w:type="spellEnd"/>
      <w:proofErr w:type="gramEnd"/>
      <w:r>
        <w:rPr>
          <w:rFonts w:eastAsia="Times New Roman" w:cs="Times New Roman"/>
          <w:color w:val="000000"/>
          <w:sz w:val="20"/>
          <w:szCs w:val="20"/>
        </w:rPr>
        <w:t xml:space="preserve">) </w:t>
      </w:r>
      <w:r>
        <w:rPr>
          <w:rFonts w:ascii="CambriaMath" w:eastAsia="CambriaMath" w:hAnsi="CambriaMath" w:cs="CambriaMath"/>
          <w:color w:val="000000"/>
          <w:sz w:val="20"/>
          <w:szCs w:val="20"/>
        </w:rPr>
        <w:t xml:space="preserve">⊃ </w:t>
      </w:r>
      <w:r>
        <w:rPr>
          <w:rFonts w:eastAsia="Times New Roman" w:cs="Times New Roman"/>
          <w:color w:val="000000"/>
          <w:sz w:val="20"/>
          <w:szCs w:val="20"/>
        </w:rPr>
        <w:t>E71(x)</w:t>
      </w:r>
    </w:p>
    <w:p w:rsidR="00000000" w:rsidRDefault="00D07921">
      <w:pPr>
        <w:autoSpaceDE w:val="0"/>
      </w:pPr>
      <w:r>
        <w:rPr>
          <w:rFonts w:eastAsia="Times New Roman" w:cs="Times New Roman"/>
          <w:color w:val="000000"/>
          <w:sz w:val="20"/>
          <w:szCs w:val="20"/>
        </w:rPr>
        <w:t>P103(</w:t>
      </w:r>
      <w:proofErr w:type="spellStart"/>
      <w:r>
        <w:rPr>
          <w:rFonts w:eastAsia="Times New Roman" w:cs="Times New Roman"/>
          <w:color w:val="000000"/>
          <w:sz w:val="20"/>
          <w:szCs w:val="20"/>
        </w:rPr>
        <w:t>x</w:t>
      </w:r>
      <w:proofErr w:type="gramStart"/>
      <w:r>
        <w:rPr>
          <w:rFonts w:eastAsia="Times New Roman" w:cs="Times New Roman"/>
          <w:color w:val="000000"/>
          <w:sz w:val="20"/>
          <w:szCs w:val="20"/>
        </w:rPr>
        <w:t>,y</w:t>
      </w:r>
      <w:proofErr w:type="spellEnd"/>
      <w:proofErr w:type="gramEnd"/>
      <w:r>
        <w:rPr>
          <w:rFonts w:eastAsia="Times New Roman" w:cs="Times New Roman"/>
          <w:color w:val="000000"/>
          <w:sz w:val="20"/>
          <w:szCs w:val="20"/>
        </w:rPr>
        <w:t>)</w:t>
      </w: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>
        <w:rPr>
          <w:rFonts w:ascii="CambriaMath" w:eastAsia="CambriaMath" w:hAnsi="CambriaMath" w:cs="CambriaMath"/>
          <w:color w:val="000000"/>
          <w:sz w:val="20"/>
          <w:szCs w:val="20"/>
        </w:rPr>
        <w:t xml:space="preserve">⊃ </w:t>
      </w:r>
      <w:r>
        <w:rPr>
          <w:rFonts w:eastAsia="Times New Roman" w:cs="Times New Roman"/>
          <w:color w:val="000000"/>
          <w:sz w:val="20"/>
          <w:szCs w:val="20"/>
        </w:rPr>
        <w:t>E55(y)</w:t>
      </w:r>
    </w:p>
    <w:p w:rsidR="00000000" w:rsidRDefault="00D07921">
      <w:pPr>
        <w:autoSpaceDE w:val="0"/>
      </w:pPr>
    </w:p>
    <w:p w:rsidR="00000000" w:rsidRDefault="00D07921">
      <w:pPr>
        <w:pBdr>
          <w:bottom w:val="single" w:sz="1" w:space="2" w:color="000000"/>
        </w:pBdr>
        <w:autoSpaceDE w:val="0"/>
      </w:pPr>
    </w:p>
    <w:p w:rsidR="00D07921" w:rsidRDefault="00D07921">
      <w:pPr>
        <w:autoSpaceDE w:val="0"/>
        <w:rPr>
          <w:rFonts w:eastAsia="Times New Roman" w:cs="Times New Roman"/>
          <w:color w:val="000000"/>
          <w:sz w:val="20"/>
          <w:szCs w:val="20"/>
        </w:rPr>
      </w:pPr>
    </w:p>
    <w:sectPr w:rsidR="00D07921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-Regular">
    <w:altName w:val="Microsoft JhengHei"/>
    <w:charset w:val="88"/>
    <w:family w:val="auto"/>
    <w:pitch w:val="default"/>
  </w:font>
  <w:font w:name="CambriaMath">
    <w:altName w:val="Yu Gothic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710"/>
    <w:rsid w:val="004A2779"/>
    <w:rsid w:val="00666B3B"/>
    <w:rsid w:val="00D07921"/>
    <w:rsid w:val="00D7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50F730"/>
  <w15:chartTrackingRefBased/>
  <w15:docId w15:val="{D26F7A8F-EA2B-4468-BC5B-ADCACD19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val="en-CA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779"/>
    <w:pPr>
      <w:keepNext/>
      <w:spacing w:before="240" w:after="60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styleId="Hyperlink">
    <w:name w:val="Hyperlink"/>
    <w:rPr>
      <w:color w:val="000080"/>
      <w:u w:val="single"/>
      <w:lang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710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710"/>
    <w:rPr>
      <w:rFonts w:ascii="Segoe UI" w:eastAsia="SimSun" w:hAnsi="Segoe UI" w:cs="Mangal"/>
      <w:kern w:val="1"/>
      <w:sz w:val="18"/>
      <w:szCs w:val="16"/>
      <w:lang w:val="en-CA" w:eastAsia="hi-IN" w:bidi="hi-IN"/>
    </w:rPr>
  </w:style>
  <w:style w:type="character" w:customStyle="1" w:styleId="Heading1Char">
    <w:name w:val="Heading 1 Char"/>
    <w:link w:val="Heading1"/>
    <w:uiPriority w:val="9"/>
    <w:rsid w:val="004A2779"/>
    <w:rPr>
      <w:rFonts w:ascii="Calibri Light" w:eastAsia="Times New Roman" w:hAnsi="Calibri Light" w:cs="Mangal"/>
      <w:b/>
      <w:bCs/>
      <w:kern w:val="32"/>
      <w:sz w:val="32"/>
      <w:szCs w:val="29"/>
      <w:lang w:val="en-C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Riva</dc:creator>
  <cp:keywords/>
  <cp:lastModifiedBy>xrysmp@gmail.com</cp:lastModifiedBy>
  <cp:revision>4</cp:revision>
  <cp:lastPrinted>1601-01-01T00:00:00Z</cp:lastPrinted>
  <dcterms:created xsi:type="dcterms:W3CDTF">2019-10-15T15:25:00Z</dcterms:created>
  <dcterms:modified xsi:type="dcterms:W3CDTF">2019-10-15T15:34:00Z</dcterms:modified>
</cp:coreProperties>
</file>