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8A" w:rsidRPr="00B40E7E" w:rsidRDefault="0017058A" w:rsidP="0017058A">
      <w:pPr>
        <w:pStyle w:val="Heading2"/>
      </w:pPr>
      <w:r w:rsidRPr="00B40E7E">
        <w:t>ISSUE 419: Activity Plans</w:t>
      </w:r>
    </w:p>
    <w:p w:rsidR="0017058A" w:rsidRPr="00B40E7E" w:rsidRDefault="0017058A" w:rsidP="0017058A">
      <w:r w:rsidRPr="00B40E7E">
        <w:t xml:space="preserve">The sig reviewed the HW by TV regarding the scope note definitions for </w:t>
      </w:r>
      <w:proofErr w:type="spellStart"/>
      <w:r w:rsidRPr="00B40E7E">
        <w:t>socExx</w:t>
      </w:r>
      <w:proofErr w:type="spellEnd"/>
      <w:r w:rsidRPr="00B40E7E">
        <w:t xml:space="preserve"> Event Specification and </w:t>
      </w:r>
      <w:proofErr w:type="spellStart"/>
      <w:r w:rsidRPr="00B40E7E">
        <w:t>socExx</w:t>
      </w:r>
      <w:proofErr w:type="spellEnd"/>
      <w:r w:rsidRPr="00B40E7E">
        <w:t xml:space="preserve"> Activity Plan, plus the properties linking them to other CRM classes. The reviewing process primarily involved editorial work as well as changes in the content. </w:t>
      </w:r>
    </w:p>
    <w:p w:rsidR="0017058A" w:rsidRPr="00B40E7E" w:rsidRDefault="0017058A" w:rsidP="0017058A">
      <w:r w:rsidRPr="00B40E7E">
        <w:t xml:space="preserve">The edited scope </w:t>
      </w:r>
      <w:proofErr w:type="gramStart"/>
      <w:r w:rsidRPr="00B40E7E">
        <w:t>notes and additional decisions</w:t>
      </w:r>
      <w:proofErr w:type="gramEnd"/>
      <w:r w:rsidRPr="00B40E7E">
        <w:t xml:space="preserve"> and discussion points can be found below: </w:t>
      </w:r>
    </w:p>
    <w:p w:rsidR="0017058A" w:rsidRPr="00B40E7E" w:rsidRDefault="0017058A" w:rsidP="0017058A">
      <w:pPr>
        <w:pStyle w:val="Heading3"/>
      </w:pPr>
      <w:proofErr w:type="spellStart"/>
      <w:proofErr w:type="gramStart"/>
      <w:r w:rsidRPr="00B40E7E">
        <w:t>socExx</w:t>
      </w:r>
      <w:proofErr w:type="spellEnd"/>
      <w:proofErr w:type="gramEnd"/>
      <w:r w:rsidRPr="00B40E7E">
        <w:t xml:space="preserve"> Trigger Event Template (formerly labelled “</w:t>
      </w:r>
      <w:proofErr w:type="spellStart"/>
      <w:r w:rsidRPr="00B40E7E">
        <w:t>socExx</w:t>
      </w:r>
      <w:proofErr w:type="spellEnd"/>
      <w:r w:rsidRPr="00B40E7E">
        <w:t xml:space="preserve"> Event Specification”)</w:t>
      </w:r>
    </w:p>
    <w:p w:rsidR="0017058A" w:rsidRPr="00B40E7E" w:rsidRDefault="0017058A" w:rsidP="0017058A">
      <w:pPr>
        <w:rPr>
          <w:sz w:val="20"/>
        </w:rPr>
      </w:pPr>
      <w:proofErr w:type="gramStart"/>
      <w:r w:rsidRPr="00B40E7E">
        <w:rPr>
          <w:sz w:val="20"/>
        </w:rPr>
        <w:t>subclass</w:t>
      </w:r>
      <w:proofErr w:type="gramEnd"/>
      <w:r w:rsidRPr="00B40E7E">
        <w:rPr>
          <w:sz w:val="20"/>
        </w:rPr>
        <w:t xml:space="preserve"> of: </w:t>
      </w:r>
      <w:r w:rsidRPr="00B40E7E">
        <w:rPr>
          <w:sz w:val="20"/>
        </w:rPr>
        <w:tab/>
        <w:t>E89 Propositional Object</w:t>
      </w:r>
    </w:p>
    <w:p w:rsidR="0017058A" w:rsidRPr="00B40E7E" w:rsidRDefault="0017058A" w:rsidP="0017058A">
      <w:pPr>
        <w:rPr>
          <w:sz w:val="20"/>
        </w:rPr>
      </w:pPr>
      <w:r w:rsidRPr="00B40E7E">
        <w:rPr>
          <w:sz w:val="20"/>
        </w:rPr>
        <w:t xml:space="preserve">Scope note: </w:t>
      </w:r>
      <w:r w:rsidRPr="00B40E7E">
        <w:rPr>
          <w:sz w:val="20"/>
        </w:rPr>
        <w:tab/>
        <w:t xml:space="preserve">This class comprises templates of trigger events for Activity Plans by providing necessary or desirable constraints to the properties of the foreseen instance of [AN] event, be it on the level of particular items involved or on the level of kinds of processes, items or qualities and quantities involved. Instances of Trigger Event Template </w:t>
      </w:r>
      <w:proofErr w:type="gramStart"/>
      <w:r w:rsidRPr="00B40E7E">
        <w:rPr>
          <w:sz w:val="20"/>
        </w:rPr>
        <w:t>may be used</w:t>
      </w:r>
      <w:proofErr w:type="gramEnd"/>
      <w:r w:rsidRPr="00B40E7E">
        <w:rPr>
          <w:sz w:val="20"/>
        </w:rPr>
        <w:t xml:space="preserve"> to recognize that a past event fitted the specification, or for specifying future trigger events. Characteristically, instances of this class </w:t>
      </w:r>
      <w:proofErr w:type="gramStart"/>
      <w:r w:rsidRPr="00B40E7E">
        <w:rPr>
          <w:sz w:val="20"/>
        </w:rPr>
        <w:t>are created</w:t>
      </w:r>
      <w:proofErr w:type="gramEnd"/>
      <w:r w:rsidRPr="00B40E7E">
        <w:rPr>
          <w:sz w:val="20"/>
        </w:rPr>
        <w:t xml:space="preserve"> in association with instances of </w:t>
      </w:r>
      <w:proofErr w:type="spellStart"/>
      <w:r w:rsidRPr="00B40E7E">
        <w:rPr>
          <w:sz w:val="20"/>
        </w:rPr>
        <w:t>socExx</w:t>
      </w:r>
      <w:proofErr w:type="spellEnd"/>
      <w:r w:rsidRPr="00B40E7E">
        <w:rPr>
          <w:sz w:val="20"/>
        </w:rPr>
        <w:t xml:space="preserve"> Activity Plan, as templates for the events that should trigger the execution of an Activity Plan. For example, we expect a disaster plan for a library to </w:t>
      </w:r>
      <w:proofErr w:type="gramStart"/>
      <w:r w:rsidRPr="00B40E7E">
        <w:rPr>
          <w:sz w:val="20"/>
        </w:rPr>
        <w:t>be executed</w:t>
      </w:r>
      <w:proofErr w:type="gramEnd"/>
      <w:r w:rsidRPr="00B40E7E">
        <w:rPr>
          <w:sz w:val="20"/>
        </w:rPr>
        <w:t xml:space="preserve"> when the disaster happens or the disaster readiness plan to be triggered on the readiness exercise test day. </w:t>
      </w:r>
    </w:p>
    <w:p w:rsidR="0017058A" w:rsidRDefault="0017058A" w:rsidP="0017058A">
      <w:pPr>
        <w:spacing w:after="0"/>
        <w:rPr>
          <w:sz w:val="20"/>
        </w:rPr>
      </w:pPr>
      <w:r w:rsidRPr="00B40E7E">
        <w:rPr>
          <w:sz w:val="20"/>
        </w:rPr>
        <w:t xml:space="preserve">Examples: </w:t>
      </w:r>
      <w:r w:rsidRPr="00B40E7E">
        <w:rPr>
          <w:sz w:val="20"/>
        </w:rPr>
        <w:tab/>
      </w:r>
    </w:p>
    <w:p w:rsidR="0017058A" w:rsidRPr="00B40E7E" w:rsidRDefault="0017058A" w:rsidP="0017058A">
      <w:pPr>
        <w:spacing w:after="0"/>
        <w:ind w:firstLine="720"/>
        <w:rPr>
          <w:sz w:val="20"/>
        </w:rPr>
      </w:pPr>
      <w:r w:rsidRPr="00B40E7E">
        <w:rPr>
          <w:sz w:val="20"/>
        </w:rPr>
        <w:t>The template specifying the potential rainy weather conditions at the location and date of my wedding (</w:t>
      </w:r>
      <w:proofErr w:type="spellStart"/>
      <w:r w:rsidRPr="00B40E7E">
        <w:rPr>
          <w:sz w:val="20"/>
        </w:rPr>
        <w:t>socExx</w:t>
      </w:r>
      <w:proofErr w:type="spellEnd"/>
      <w:r w:rsidRPr="00B40E7E">
        <w:rPr>
          <w:sz w:val="20"/>
        </w:rPr>
        <w:t xml:space="preserve"> Trigger Event Template), done in advance by my wedding planner, which was specified to trigger the plan </w:t>
      </w:r>
      <w:proofErr w:type="spellStart"/>
      <w:r w:rsidRPr="00B40E7E">
        <w:rPr>
          <w:sz w:val="20"/>
        </w:rPr>
        <w:t>socExx</w:t>
      </w:r>
      <w:proofErr w:type="spellEnd"/>
      <w:r w:rsidRPr="00B40E7E">
        <w:rPr>
          <w:sz w:val="20"/>
        </w:rPr>
        <w:t xml:space="preserve"> Activity Plan) of using a gazebo. </w:t>
      </w:r>
    </w:p>
    <w:p w:rsidR="0017058A" w:rsidRPr="00B40E7E" w:rsidRDefault="0017058A" w:rsidP="0017058A">
      <w:pPr>
        <w:spacing w:after="0"/>
        <w:rPr>
          <w:sz w:val="20"/>
        </w:rPr>
      </w:pPr>
      <w:r w:rsidRPr="00B40E7E">
        <w:rPr>
          <w:sz w:val="20"/>
        </w:rPr>
        <w:tab/>
        <w:t xml:space="preserve">The template specifying the sunny weather conditions at the location and date of my </w:t>
      </w:r>
      <w:proofErr w:type="spellStart"/>
      <w:r w:rsidRPr="00B40E7E">
        <w:rPr>
          <w:sz w:val="20"/>
        </w:rPr>
        <w:t>wdding</w:t>
      </w:r>
      <w:proofErr w:type="spellEnd"/>
      <w:r w:rsidRPr="00B40E7E">
        <w:rPr>
          <w:sz w:val="20"/>
        </w:rPr>
        <w:t xml:space="preserve"> (</w:t>
      </w:r>
      <w:proofErr w:type="spellStart"/>
      <w:r w:rsidRPr="00B40E7E">
        <w:rPr>
          <w:sz w:val="20"/>
        </w:rPr>
        <w:t>socExx</w:t>
      </w:r>
      <w:proofErr w:type="spellEnd"/>
      <w:r w:rsidRPr="00B40E7E">
        <w:rPr>
          <w:sz w:val="20"/>
        </w:rPr>
        <w:t xml:space="preserve"> Trigger Event Template), done in advance by my wedding planner, which was specified to trigger the plan (</w:t>
      </w:r>
      <w:proofErr w:type="spellStart"/>
      <w:r w:rsidRPr="00B40E7E">
        <w:rPr>
          <w:sz w:val="20"/>
        </w:rPr>
        <w:t>socExx</w:t>
      </w:r>
      <w:proofErr w:type="spellEnd"/>
      <w:r w:rsidRPr="00B40E7E">
        <w:rPr>
          <w:sz w:val="20"/>
        </w:rPr>
        <w:t xml:space="preserve"> Activity Plan) of taking photographs in the park. </w:t>
      </w:r>
    </w:p>
    <w:p w:rsidR="0017058A" w:rsidRPr="00B40E7E" w:rsidRDefault="0017058A" w:rsidP="0017058A">
      <w:pPr>
        <w:rPr>
          <w:sz w:val="20"/>
        </w:rPr>
      </w:pPr>
      <w:r w:rsidRPr="00B40E7E">
        <w:rPr>
          <w:sz w:val="20"/>
        </w:rPr>
        <w:tab/>
        <w:t>The template specifying the humidity level reached in the museum store room (</w:t>
      </w:r>
      <w:proofErr w:type="spellStart"/>
      <w:r w:rsidRPr="00B40E7E">
        <w:rPr>
          <w:sz w:val="20"/>
        </w:rPr>
        <w:t>socExx</w:t>
      </w:r>
      <w:proofErr w:type="spellEnd"/>
      <w:r w:rsidRPr="00B40E7E">
        <w:rPr>
          <w:sz w:val="20"/>
        </w:rPr>
        <w:t xml:space="preserve"> Trigger Event Template), done in advance by a preventive conservator, which was specified to trigger the plan (</w:t>
      </w:r>
      <w:proofErr w:type="spellStart"/>
      <w:r w:rsidRPr="00B40E7E">
        <w:rPr>
          <w:sz w:val="20"/>
        </w:rPr>
        <w:t>socExx</w:t>
      </w:r>
      <w:proofErr w:type="spellEnd"/>
      <w:r w:rsidRPr="00B40E7E">
        <w:rPr>
          <w:sz w:val="20"/>
        </w:rPr>
        <w:t xml:space="preserve"> Activity Plan) of turning on the dehumidifier. </w:t>
      </w:r>
    </w:p>
    <w:p w:rsidR="0017058A" w:rsidRPr="00B40E7E" w:rsidRDefault="0017058A" w:rsidP="0017058A">
      <w:pPr>
        <w:spacing w:after="0"/>
        <w:rPr>
          <w:sz w:val="20"/>
        </w:rPr>
      </w:pPr>
      <w:r w:rsidRPr="00B40E7E">
        <w:rPr>
          <w:sz w:val="20"/>
        </w:rPr>
        <w:t xml:space="preserve">Properties: </w:t>
      </w:r>
      <w:r w:rsidRPr="00B40E7E">
        <w:rPr>
          <w:sz w:val="20"/>
        </w:rPr>
        <w:tab/>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event type (is specified event type of):</w:t>
      </w:r>
      <w:r w:rsidRPr="00B40E7E">
        <w:rPr>
          <w:sz w:val="20"/>
        </w:rPr>
        <w:tab/>
      </w:r>
      <w:r w:rsidRPr="00B40E7E">
        <w:rPr>
          <w:sz w:val="20"/>
        </w:rPr>
        <w:tab/>
      </w:r>
      <w:r w:rsidRPr="00B40E7E">
        <w:rPr>
          <w:b/>
          <w:sz w:val="20"/>
        </w:rPr>
        <w:t>E55 Type</w:t>
      </w:r>
      <w:r w:rsidRPr="00B40E7E">
        <w:rPr>
          <w:sz w:val="20"/>
        </w:rPr>
        <w:t xml:space="preserve"> </w:t>
      </w:r>
      <w:r>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actor role (is specified actor role of): </w:t>
      </w:r>
      <w:r w:rsidRPr="00B40E7E">
        <w:rPr>
          <w:sz w:val="20"/>
        </w:rPr>
        <w:tab/>
      </w:r>
      <w:r w:rsidRPr="00B40E7E">
        <w:rPr>
          <w:sz w:val="20"/>
        </w:rPr>
        <w:tab/>
      </w:r>
      <w:r w:rsidRPr="00B40E7E">
        <w:rPr>
          <w:b/>
          <w:sz w:val="20"/>
        </w:rPr>
        <w:t>E55 Type</w:t>
      </w:r>
      <w:r w:rsidRPr="00B40E7E">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type of thing (is specified type of thing): </w:t>
      </w:r>
      <w:r w:rsidRPr="00B40E7E">
        <w:rPr>
          <w:sz w:val="20"/>
        </w:rPr>
        <w:tab/>
      </w:r>
      <w:r w:rsidRPr="00B40E7E">
        <w:rPr>
          <w:sz w:val="20"/>
        </w:rPr>
        <w:tab/>
      </w:r>
      <w:r w:rsidRPr="00B40E7E">
        <w:rPr>
          <w:b/>
          <w:sz w:val="20"/>
        </w:rPr>
        <w:t>E55 Type</w:t>
      </w:r>
      <w:r w:rsidRPr="00B40E7E">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place (is specified place of):</w:t>
      </w:r>
      <w:r w:rsidRPr="00B40E7E">
        <w:rPr>
          <w:sz w:val="20"/>
        </w:rPr>
        <w:tab/>
      </w:r>
      <w:r w:rsidRPr="00B40E7E">
        <w:rPr>
          <w:sz w:val="20"/>
        </w:rPr>
        <w:tab/>
      </w:r>
      <w:r w:rsidRPr="00B40E7E">
        <w:rPr>
          <w:sz w:val="20"/>
        </w:rPr>
        <w:tab/>
      </w:r>
      <w:r w:rsidRPr="00B40E7E">
        <w:rPr>
          <w:sz w:val="20"/>
        </w:rPr>
        <w:tab/>
      </w:r>
      <w:r w:rsidRPr="00B40E7E">
        <w:rPr>
          <w:b/>
          <w:sz w:val="20"/>
        </w:rPr>
        <w:t>E53 Place</w:t>
      </w:r>
      <w:r w:rsidRPr="00B40E7E">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time-span (is specified time-span of):</w:t>
      </w:r>
      <w:r w:rsidRPr="00B40E7E">
        <w:rPr>
          <w:sz w:val="20"/>
        </w:rPr>
        <w:tab/>
      </w:r>
      <w:r w:rsidRPr="00B40E7E">
        <w:rPr>
          <w:sz w:val="20"/>
        </w:rPr>
        <w:tab/>
      </w:r>
      <w:r w:rsidRPr="00B40E7E">
        <w:rPr>
          <w:b/>
          <w:sz w:val="20"/>
        </w:rPr>
        <w:t>E52 Time-span</w:t>
      </w:r>
      <w:r w:rsidRPr="00B40E7E">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actor (is specified actor of):</w:t>
      </w:r>
      <w:r w:rsidRPr="00B40E7E">
        <w:rPr>
          <w:sz w:val="20"/>
        </w:rPr>
        <w:tab/>
      </w:r>
      <w:r w:rsidRPr="00B40E7E">
        <w:rPr>
          <w:sz w:val="20"/>
        </w:rPr>
        <w:tab/>
      </w:r>
      <w:r w:rsidRPr="00B40E7E">
        <w:rPr>
          <w:sz w:val="20"/>
        </w:rPr>
        <w:tab/>
      </w:r>
      <w:r w:rsidRPr="00B40E7E">
        <w:rPr>
          <w:sz w:val="20"/>
        </w:rPr>
        <w:tab/>
      </w:r>
      <w:r w:rsidRPr="00B40E7E">
        <w:rPr>
          <w:b/>
          <w:sz w:val="20"/>
        </w:rPr>
        <w:t>E39 Actor</w:t>
      </w:r>
      <w:r w:rsidRPr="00B40E7E">
        <w:rPr>
          <w:sz w:val="20"/>
        </w:rPr>
        <w:t xml:space="preserve"> </w:t>
      </w:r>
    </w:p>
    <w:p w:rsidR="0017058A" w:rsidRPr="00B40E7E" w:rsidRDefault="0017058A" w:rsidP="0017058A">
      <w:pPr>
        <w:numPr>
          <w:ilvl w:val="0"/>
          <w:numId w:val="1"/>
        </w:numPr>
        <w:spacing w:after="0"/>
        <w:rPr>
          <w:sz w:val="20"/>
        </w:rPr>
      </w:pPr>
      <w:proofErr w:type="spellStart"/>
      <w:r w:rsidRPr="00B40E7E">
        <w:rPr>
          <w:sz w:val="20"/>
        </w:rPr>
        <w:t>socPxx</w:t>
      </w:r>
      <w:proofErr w:type="spellEnd"/>
      <w:r w:rsidRPr="00B40E7E">
        <w:rPr>
          <w:sz w:val="20"/>
        </w:rPr>
        <w:t xml:space="preserve"> specifies material substantial (is specified material substantial): </w:t>
      </w:r>
      <w:r w:rsidRPr="00B40E7E">
        <w:rPr>
          <w:b/>
          <w:sz w:val="20"/>
        </w:rPr>
        <w:t>S10 Material Substantial</w:t>
      </w:r>
      <w:r w:rsidRPr="00B40E7E">
        <w:rPr>
          <w:sz w:val="20"/>
        </w:rPr>
        <w:t xml:space="preserve"> </w:t>
      </w:r>
    </w:p>
    <w:p w:rsidR="0017058A" w:rsidRPr="00B40E7E" w:rsidRDefault="0017058A" w:rsidP="0017058A">
      <w:pPr>
        <w:numPr>
          <w:ilvl w:val="0"/>
          <w:numId w:val="1"/>
        </w:numPr>
        <w:rPr>
          <w:sz w:val="20"/>
        </w:rPr>
      </w:pPr>
      <w:proofErr w:type="spellStart"/>
      <w:proofErr w:type="gramStart"/>
      <w:r w:rsidRPr="00B40E7E">
        <w:rPr>
          <w:sz w:val="20"/>
        </w:rPr>
        <w:t>socPxx</w:t>
      </w:r>
      <w:proofErr w:type="spellEnd"/>
      <w:proofErr w:type="gramEnd"/>
      <w:r w:rsidRPr="00B40E7E">
        <w:rPr>
          <w:sz w:val="20"/>
        </w:rPr>
        <w:t xml:space="preserve"> specifies condition (is specified condition): </w:t>
      </w:r>
      <w:r w:rsidRPr="00B40E7E">
        <w:rPr>
          <w:sz w:val="20"/>
        </w:rPr>
        <w:tab/>
      </w:r>
      <w:r w:rsidRPr="00B40E7E">
        <w:rPr>
          <w:sz w:val="20"/>
        </w:rPr>
        <w:tab/>
      </w:r>
      <w:r w:rsidRPr="00B40E7E">
        <w:rPr>
          <w:sz w:val="20"/>
        </w:rPr>
        <w:tab/>
        <w:t>??</w:t>
      </w:r>
      <w:r w:rsidRPr="00B40E7E">
        <w:rPr>
          <w:b/>
          <w:sz w:val="20"/>
        </w:rPr>
        <w:t>E89 Propositional Object</w:t>
      </w:r>
      <w:r w:rsidRPr="00B40E7E">
        <w:rPr>
          <w:sz w:val="20"/>
        </w:rPr>
        <w:t xml:space="preserve"> </w:t>
      </w:r>
      <w:bookmarkStart w:id="0" w:name="_GoBack"/>
      <w:bookmarkEnd w:id="0"/>
    </w:p>
    <w:p w:rsidR="0017058A" w:rsidRPr="00B40E7E" w:rsidRDefault="0017058A" w:rsidP="0017058A">
      <w:pPr>
        <w:rPr>
          <w:b/>
        </w:rPr>
      </w:pPr>
    </w:p>
    <w:p w:rsidR="0017058A" w:rsidRPr="00B40E7E" w:rsidRDefault="0017058A" w:rsidP="0017058A">
      <w:r w:rsidRPr="00B40E7E">
        <w:rPr>
          <w:b/>
        </w:rPr>
        <w:t>DECISION</w:t>
      </w:r>
      <w:r w:rsidRPr="00B40E7E">
        <w:t xml:space="preserve">: All properties are accepted in their current form (i.e. post editing), except for </w:t>
      </w:r>
      <w:proofErr w:type="spellStart"/>
      <w:r w:rsidRPr="00B40E7E">
        <w:t>socPxx</w:t>
      </w:r>
      <w:proofErr w:type="spellEnd"/>
      <w:r w:rsidRPr="00B40E7E">
        <w:t xml:space="preserve"> specifies condition (</w:t>
      </w:r>
      <w:proofErr w:type="spellStart"/>
      <w:r w:rsidRPr="00B40E7E">
        <w:t>socExx</w:t>
      </w:r>
      <w:proofErr w:type="spellEnd"/>
      <w:r w:rsidRPr="00B40E7E">
        <w:t xml:space="preserve"> Trigger Event Template</w:t>
      </w:r>
      <w:proofErr w:type="gramStart"/>
      <w:r w:rsidRPr="00B40E7E">
        <w:t>, ??</w:t>
      </w:r>
      <w:proofErr w:type="gramEnd"/>
      <w:r w:rsidRPr="00B40E7E">
        <w:t xml:space="preserve">E89 Propositional Object), which requires more thought, as it is not clear </w:t>
      </w:r>
      <w:proofErr w:type="gramStart"/>
      <w:r w:rsidRPr="00B40E7E">
        <w:t>at the moment</w:t>
      </w:r>
      <w:proofErr w:type="gramEnd"/>
      <w:r w:rsidRPr="00B40E7E">
        <w:t xml:space="preserve"> whether the condition is to be defined or measured/observed. </w:t>
      </w:r>
    </w:p>
    <w:p w:rsidR="0017058A" w:rsidRPr="00B40E7E" w:rsidRDefault="0017058A" w:rsidP="0017058A">
      <w:r w:rsidRPr="00B40E7E">
        <w:rPr>
          <w:b/>
        </w:rPr>
        <w:t>HW</w:t>
      </w:r>
      <w:r w:rsidRPr="00B40E7E">
        <w:t xml:space="preserve">: TV will write the scope notes for the properties (1) through (7) and SS will do the proofreading. </w:t>
      </w:r>
      <w:r w:rsidRPr="00B40E7E">
        <w:br/>
      </w:r>
      <w:r w:rsidRPr="00B40E7E">
        <w:rPr>
          <w:b/>
        </w:rPr>
        <w:t>HW</w:t>
      </w:r>
      <w:r w:rsidRPr="00B40E7E">
        <w:t xml:space="preserve">: CB is to provide </w:t>
      </w:r>
      <w:proofErr w:type="gramStart"/>
      <w:r w:rsidRPr="00B40E7E">
        <w:t xml:space="preserve">more scholarly examples of instances of </w:t>
      </w:r>
      <w:proofErr w:type="spellStart"/>
      <w:r w:rsidRPr="00B40E7E">
        <w:t>SocExx</w:t>
      </w:r>
      <w:proofErr w:type="spellEnd"/>
      <w:r w:rsidRPr="00B40E7E">
        <w:t xml:space="preserve"> Trigger Event Template</w:t>
      </w:r>
      <w:proofErr w:type="gramEnd"/>
      <w:r w:rsidRPr="00B40E7E">
        <w:t xml:space="preserve">. </w:t>
      </w:r>
      <w:r w:rsidRPr="00B40E7E">
        <w:br/>
      </w:r>
      <w:r w:rsidRPr="00B40E7E">
        <w:rPr>
          <w:b/>
        </w:rPr>
        <w:lastRenderedPageBreak/>
        <w:t>HW</w:t>
      </w:r>
      <w:r w:rsidRPr="00B40E7E">
        <w:t xml:space="preserve">: TV &amp; GB are to revisit (8) </w:t>
      </w:r>
      <w:proofErr w:type="spellStart"/>
      <w:r w:rsidRPr="00B40E7E">
        <w:t>socPxx</w:t>
      </w:r>
      <w:proofErr w:type="spellEnd"/>
      <w:r w:rsidRPr="00B40E7E">
        <w:t xml:space="preserve"> specifies condition to see whether it applies to analytical data or definitions.</w:t>
      </w:r>
    </w:p>
    <w:p w:rsidR="0017058A" w:rsidRPr="00B40E7E" w:rsidRDefault="0017058A" w:rsidP="0017058A">
      <w:r w:rsidRPr="00B40E7E">
        <w:rPr>
          <w:b/>
        </w:rPr>
        <w:t>PROPOSAL</w:t>
      </w:r>
      <w:r w:rsidRPr="00B40E7E">
        <w:t xml:space="preserve">: it may be useful to establish part of relations among separate events predicted in an Activity Plan and the Event Templates that trigger them. </w:t>
      </w:r>
    </w:p>
    <w:p w:rsidR="0017058A" w:rsidRPr="00B40E7E" w:rsidRDefault="0017058A" w:rsidP="0017058A">
      <w:pPr>
        <w:pStyle w:val="Heading3"/>
      </w:pPr>
      <w:proofErr w:type="spellStart"/>
      <w:r w:rsidRPr="00B40E7E">
        <w:t>SocExx</w:t>
      </w:r>
      <w:proofErr w:type="spellEnd"/>
      <w:r w:rsidRPr="00B40E7E">
        <w:t xml:space="preserve"> Activity Plan </w:t>
      </w:r>
    </w:p>
    <w:p w:rsidR="0017058A" w:rsidRPr="00B40E7E" w:rsidRDefault="0017058A" w:rsidP="0017058A">
      <w:pPr>
        <w:rPr>
          <w:sz w:val="20"/>
        </w:rPr>
      </w:pPr>
      <w:proofErr w:type="gramStart"/>
      <w:r w:rsidRPr="00B40E7E">
        <w:rPr>
          <w:sz w:val="20"/>
        </w:rPr>
        <w:t>subclass</w:t>
      </w:r>
      <w:proofErr w:type="gramEnd"/>
      <w:r w:rsidRPr="00B40E7E">
        <w:rPr>
          <w:sz w:val="20"/>
        </w:rPr>
        <w:t xml:space="preserve"> of: E29 Design or Procedure</w:t>
      </w:r>
    </w:p>
    <w:p w:rsidR="0017058A" w:rsidRPr="00B40E7E" w:rsidRDefault="0017058A" w:rsidP="0017058A">
      <w:pPr>
        <w:rPr>
          <w:sz w:val="20"/>
        </w:rPr>
      </w:pPr>
      <w:r w:rsidRPr="00B40E7E">
        <w:rPr>
          <w:sz w:val="20"/>
        </w:rPr>
        <w:t xml:space="preserve">Scope note: </w:t>
      </w:r>
      <w:r w:rsidRPr="00B40E7E">
        <w:rPr>
          <w:sz w:val="20"/>
        </w:rPr>
        <w:tab/>
        <w:t xml:space="preserve">This class comprises plans foreseeing specific predefined activities or kinds of activities taking place. They consist of descriptions of specific constraints, patterns or types of activities that </w:t>
      </w:r>
      <w:proofErr w:type="gramStart"/>
      <w:r w:rsidRPr="00B40E7E">
        <w:rPr>
          <w:sz w:val="20"/>
        </w:rPr>
        <w:t>could be realized</w:t>
      </w:r>
      <w:proofErr w:type="gramEnd"/>
      <w:r w:rsidRPr="00B40E7E">
        <w:rPr>
          <w:sz w:val="20"/>
        </w:rPr>
        <w:t xml:space="preserve">. They may also foresee that the planned activities </w:t>
      </w:r>
      <w:proofErr w:type="gramStart"/>
      <w:r w:rsidRPr="00B40E7E">
        <w:rPr>
          <w:sz w:val="20"/>
        </w:rPr>
        <w:t>are realized</w:t>
      </w:r>
      <w:proofErr w:type="gramEnd"/>
      <w:r w:rsidRPr="00B40E7E">
        <w:rPr>
          <w:sz w:val="20"/>
        </w:rPr>
        <w:t xml:space="preserve"> at times explicitly foreseen by the actor intending the application of the plan, for instance, to organize a conference, in which case we may talk about “active plans”. Alternatively, times of realization </w:t>
      </w:r>
      <w:proofErr w:type="gramStart"/>
      <w:r w:rsidRPr="00B40E7E">
        <w:rPr>
          <w:sz w:val="20"/>
        </w:rPr>
        <w:t>may be foreseen</w:t>
      </w:r>
      <w:proofErr w:type="gramEnd"/>
      <w:r w:rsidRPr="00B40E7E">
        <w:rPr>
          <w:sz w:val="20"/>
        </w:rPr>
        <w:t xml:space="preserve"> in reaction to external events of a kind foreseen by the plan, for instance the rescue activity after an earthquake following a rescue plan, or a penal action in the case of criminal activity according to a penal code, in which case we may talk about “reactive plans”. The specification of the related planned or unplanned events </w:t>
      </w:r>
      <w:proofErr w:type="gramStart"/>
      <w:r w:rsidRPr="00B40E7E">
        <w:rPr>
          <w:sz w:val="20"/>
        </w:rPr>
        <w:t>can be done</w:t>
      </w:r>
      <w:proofErr w:type="gramEnd"/>
      <w:r w:rsidRPr="00B40E7E">
        <w:rPr>
          <w:sz w:val="20"/>
        </w:rPr>
        <w:t xml:space="preserve"> using instances of </w:t>
      </w:r>
      <w:proofErr w:type="spellStart"/>
      <w:r w:rsidRPr="00B40E7E">
        <w:rPr>
          <w:sz w:val="20"/>
        </w:rPr>
        <w:t>socExx</w:t>
      </w:r>
      <w:proofErr w:type="spellEnd"/>
      <w:r w:rsidRPr="00B40E7E">
        <w:rPr>
          <w:sz w:val="20"/>
        </w:rPr>
        <w:t xml:space="preserve"> Trigger Event Template. The fact that an instance of </w:t>
      </w:r>
      <w:proofErr w:type="spellStart"/>
      <w:r w:rsidRPr="00B40E7E">
        <w:rPr>
          <w:sz w:val="20"/>
        </w:rPr>
        <w:t>socExx</w:t>
      </w:r>
      <w:proofErr w:type="spellEnd"/>
      <w:r w:rsidRPr="00B40E7E">
        <w:rPr>
          <w:sz w:val="20"/>
        </w:rPr>
        <w:t xml:space="preserve"> Activity Plan </w:t>
      </w:r>
      <w:proofErr w:type="gramStart"/>
      <w:r w:rsidRPr="00B40E7E">
        <w:rPr>
          <w:sz w:val="20"/>
        </w:rPr>
        <w:t>is linked</w:t>
      </w:r>
      <w:proofErr w:type="gramEnd"/>
      <w:r w:rsidRPr="00B40E7E">
        <w:rPr>
          <w:sz w:val="20"/>
        </w:rPr>
        <w:t xml:space="preserve"> to an instance of </w:t>
      </w:r>
      <w:proofErr w:type="spellStart"/>
      <w:r w:rsidRPr="00B40E7E">
        <w:rPr>
          <w:sz w:val="20"/>
        </w:rPr>
        <w:t>socExx</w:t>
      </w:r>
      <w:proofErr w:type="spellEnd"/>
      <w:r w:rsidRPr="00B40E7E">
        <w:rPr>
          <w:sz w:val="20"/>
        </w:rPr>
        <w:t xml:space="preserve"> Trigger Event Template does not require that it will only be executed after events conforming to that specification take place.</w:t>
      </w:r>
    </w:p>
    <w:p w:rsidR="0017058A" w:rsidRPr="00B40E7E" w:rsidRDefault="0017058A" w:rsidP="0017058A">
      <w:pPr>
        <w:rPr>
          <w:sz w:val="20"/>
        </w:rPr>
      </w:pPr>
      <w:r w:rsidRPr="00B40E7E">
        <w:rPr>
          <w:sz w:val="20"/>
        </w:rPr>
        <w:t xml:space="preserve">The existence of an instance of Activity Plan does not necessarily imply the intention of any particular instance of Actor to apply it. It </w:t>
      </w:r>
      <w:proofErr w:type="gramStart"/>
      <w:r w:rsidRPr="00B40E7E">
        <w:rPr>
          <w:sz w:val="20"/>
        </w:rPr>
        <w:t>may be created</w:t>
      </w:r>
      <w:proofErr w:type="gramEnd"/>
      <w:r w:rsidRPr="00B40E7E">
        <w:rPr>
          <w:sz w:val="20"/>
        </w:rPr>
        <w:t xml:space="preserve"> together, before or without the will to apply it. For instance, laws </w:t>
      </w:r>
      <w:proofErr w:type="gramStart"/>
      <w:r w:rsidRPr="00B40E7E">
        <w:rPr>
          <w:sz w:val="20"/>
        </w:rPr>
        <w:t>are created</w:t>
      </w:r>
      <w:proofErr w:type="gramEnd"/>
      <w:r w:rsidRPr="00B40E7E">
        <w:rPr>
          <w:sz w:val="20"/>
        </w:rPr>
        <w:t xml:space="preserve"> before they are passed by parliament. Any instance of Activity Plan may require specific conditions for it to be realizable. For example, my plan to lime plaster my stone wall in Britain requires that it is winter (i.e. wet and cold).</w:t>
      </w:r>
    </w:p>
    <w:p w:rsidR="0017058A" w:rsidRDefault="0017058A" w:rsidP="0017058A">
      <w:pPr>
        <w:spacing w:after="0"/>
        <w:rPr>
          <w:sz w:val="20"/>
        </w:rPr>
      </w:pPr>
      <w:r w:rsidRPr="00B40E7E">
        <w:rPr>
          <w:sz w:val="20"/>
        </w:rPr>
        <w:t xml:space="preserve">Examples: </w:t>
      </w:r>
      <w:r w:rsidRPr="00B40E7E">
        <w:rPr>
          <w:sz w:val="20"/>
        </w:rPr>
        <w:tab/>
      </w:r>
    </w:p>
    <w:p w:rsidR="0017058A" w:rsidRPr="00B40E7E" w:rsidRDefault="0017058A" w:rsidP="0017058A">
      <w:pPr>
        <w:ind w:left="720"/>
        <w:rPr>
          <w:sz w:val="20"/>
        </w:rPr>
      </w:pPr>
      <w:r w:rsidRPr="00B40E7E">
        <w:rPr>
          <w:sz w:val="20"/>
        </w:rPr>
        <w:t>The disaster plan of Tate Archives in case of the Thames flooding.</w:t>
      </w:r>
      <w:r w:rsidRPr="00B40E7E">
        <w:rPr>
          <w:sz w:val="20"/>
        </w:rPr>
        <w:br/>
        <w:t>The proposal for conservation work for MS Greek 418 at the Saint Catherine library.</w:t>
      </w:r>
      <w:r w:rsidRPr="00B40E7E">
        <w:rPr>
          <w:sz w:val="20"/>
        </w:rPr>
        <w:br/>
        <w:t>Provisions of Law 3730/2008 of the Greek Government against smoking in work places.</w:t>
      </w:r>
    </w:p>
    <w:p w:rsidR="0017058A" w:rsidRPr="00B40E7E" w:rsidRDefault="0017058A" w:rsidP="0017058A">
      <w:pPr>
        <w:spacing w:after="0"/>
        <w:rPr>
          <w:sz w:val="20"/>
        </w:rPr>
      </w:pPr>
      <w:r w:rsidRPr="00B40E7E">
        <w:rPr>
          <w:sz w:val="20"/>
        </w:rPr>
        <w:t xml:space="preserve">Properties: </w:t>
      </w:r>
    </w:p>
    <w:p w:rsidR="0017058A" w:rsidRPr="00B40E7E" w:rsidRDefault="0017058A" w:rsidP="0017058A">
      <w:pPr>
        <w:numPr>
          <w:ilvl w:val="0"/>
          <w:numId w:val="2"/>
        </w:numPr>
        <w:spacing w:after="0"/>
        <w:rPr>
          <w:sz w:val="20"/>
        </w:rPr>
      </w:pPr>
      <w:proofErr w:type="spellStart"/>
      <w:r w:rsidRPr="00B40E7E">
        <w:rPr>
          <w:sz w:val="20"/>
        </w:rPr>
        <w:t>socPxx</w:t>
      </w:r>
      <w:proofErr w:type="spellEnd"/>
      <w:r w:rsidRPr="00B40E7E">
        <w:rPr>
          <w:sz w:val="20"/>
        </w:rPr>
        <w:t xml:space="preserve"> triggered by (is trigger for): </w:t>
      </w:r>
      <w:proofErr w:type="spellStart"/>
      <w:r w:rsidRPr="00B40E7E">
        <w:rPr>
          <w:sz w:val="20"/>
        </w:rPr>
        <w:t>socExx</w:t>
      </w:r>
      <w:proofErr w:type="spellEnd"/>
      <w:r w:rsidRPr="00B40E7E">
        <w:rPr>
          <w:sz w:val="20"/>
        </w:rPr>
        <w:t xml:space="preserve"> Trigger Event Template</w:t>
      </w:r>
    </w:p>
    <w:p w:rsidR="0017058A" w:rsidRPr="00B40E7E" w:rsidRDefault="0017058A" w:rsidP="0017058A">
      <w:pPr>
        <w:numPr>
          <w:ilvl w:val="0"/>
          <w:numId w:val="2"/>
        </w:numPr>
      </w:pPr>
      <w:r w:rsidRPr="00B40E7E">
        <w:rPr>
          <w:sz w:val="20"/>
        </w:rPr>
        <w:t>socP4 is assessed by: E31 Document</w:t>
      </w:r>
    </w:p>
    <w:p w:rsidR="00F86067" w:rsidRDefault="0017058A" w:rsidP="0017058A">
      <w:r w:rsidRPr="00B40E7E">
        <w:rPr>
          <w:b/>
        </w:rPr>
        <w:t>DECISION</w:t>
      </w:r>
      <w:r w:rsidRPr="00B40E7E">
        <w:t xml:space="preserve">: the sig accepted the scope note definition (post-editing). The same holds for the proposed properties for </w:t>
      </w:r>
      <w:proofErr w:type="spellStart"/>
      <w:r w:rsidRPr="00B40E7E">
        <w:t>SocExx</w:t>
      </w:r>
      <w:proofErr w:type="spellEnd"/>
      <w:r w:rsidRPr="00B40E7E">
        <w:t xml:space="preserve"> Activity Plan.</w:t>
      </w:r>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F16"/>
    <w:multiLevelType w:val="hybridMultilevel"/>
    <w:tmpl w:val="0666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138FF"/>
    <w:multiLevelType w:val="hybridMultilevel"/>
    <w:tmpl w:val="9B1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E0"/>
    <w:rsid w:val="0017058A"/>
    <w:rsid w:val="0045570D"/>
    <w:rsid w:val="005A5B94"/>
    <w:rsid w:val="005D1F9E"/>
    <w:rsid w:val="00683296"/>
    <w:rsid w:val="007161D1"/>
    <w:rsid w:val="00944BBF"/>
    <w:rsid w:val="009F14EA"/>
    <w:rsid w:val="00B42BE0"/>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4308"/>
  <w15:chartTrackingRefBased/>
  <w15:docId w15:val="{5BDFB454-112D-458A-A1B8-EA6827B2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8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2019-10-12T07:24:00Z</dcterms:created>
  <dcterms:modified xsi:type="dcterms:W3CDTF">2019-10-12T07:26:00Z</dcterms:modified>
</cp:coreProperties>
</file>