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D6" w:rsidRPr="00611AC9" w:rsidRDefault="00B962D6" w:rsidP="00B962D6">
      <w:pPr>
        <w:pStyle w:val="Heading5"/>
      </w:pPr>
      <w:proofErr w:type="gramStart"/>
      <w:r w:rsidRPr="00611AC9">
        <w:t>from</w:t>
      </w:r>
      <w:proofErr w:type="gramEnd"/>
      <w:r w:rsidRPr="00611AC9">
        <w:t xml:space="preserve"> (old)</w:t>
      </w:r>
    </w:p>
    <w:p w:rsidR="00B962D6" w:rsidRPr="00611AC9" w:rsidRDefault="00B962D6" w:rsidP="00B962D6">
      <w:pPr>
        <w:spacing w:after="0"/>
        <w:rPr>
          <w:sz w:val="20"/>
        </w:rPr>
      </w:pPr>
      <w:r w:rsidRPr="00611AC9">
        <w:rPr>
          <w:sz w:val="20"/>
        </w:rPr>
        <w:t>P156 occupies (is occupied by)</w:t>
      </w:r>
    </w:p>
    <w:p w:rsidR="00B962D6" w:rsidRPr="00611AC9" w:rsidRDefault="00B962D6" w:rsidP="00B962D6">
      <w:pPr>
        <w:spacing w:after="0"/>
        <w:rPr>
          <w:sz w:val="20"/>
        </w:rPr>
      </w:pPr>
      <w:r w:rsidRPr="00611AC9">
        <w:rPr>
          <w:sz w:val="20"/>
        </w:rPr>
        <w:t xml:space="preserve">Domain: </w:t>
      </w:r>
      <w:r w:rsidRPr="00611AC9">
        <w:rPr>
          <w:sz w:val="20"/>
        </w:rPr>
        <w:tab/>
        <w:t xml:space="preserve">E18 Physical Thing </w:t>
      </w:r>
    </w:p>
    <w:p w:rsidR="00B962D6" w:rsidRPr="00611AC9" w:rsidRDefault="00B962D6" w:rsidP="00B962D6">
      <w:pPr>
        <w:spacing w:after="0"/>
        <w:rPr>
          <w:sz w:val="20"/>
        </w:rPr>
      </w:pPr>
      <w:r w:rsidRPr="00611AC9">
        <w:rPr>
          <w:sz w:val="20"/>
        </w:rPr>
        <w:t xml:space="preserve">Range: </w:t>
      </w:r>
      <w:r w:rsidRPr="00611AC9">
        <w:rPr>
          <w:sz w:val="20"/>
        </w:rPr>
        <w:tab/>
      </w:r>
      <w:r w:rsidRPr="00611AC9">
        <w:rPr>
          <w:sz w:val="20"/>
        </w:rPr>
        <w:tab/>
        <w:t>E53 Place</w:t>
      </w:r>
    </w:p>
    <w:p w:rsidR="00B962D6" w:rsidRPr="00611AC9" w:rsidRDefault="00B962D6" w:rsidP="00B962D6">
      <w:pPr>
        <w:spacing w:after="0"/>
        <w:rPr>
          <w:sz w:val="20"/>
        </w:rPr>
      </w:pPr>
      <w:proofErr w:type="spellStart"/>
      <w:r w:rsidRPr="00611AC9">
        <w:rPr>
          <w:sz w:val="20"/>
        </w:rPr>
        <w:t>Subproperty</w:t>
      </w:r>
      <w:proofErr w:type="spellEnd"/>
      <w:r w:rsidRPr="00611AC9">
        <w:rPr>
          <w:sz w:val="20"/>
        </w:rPr>
        <w:t xml:space="preserve"> of: </w:t>
      </w:r>
      <w:r w:rsidRPr="00611AC9">
        <w:rPr>
          <w:sz w:val="20"/>
        </w:rPr>
        <w:tab/>
        <w:t xml:space="preserve">E92 </w:t>
      </w:r>
      <w:proofErr w:type="spellStart"/>
      <w:r w:rsidRPr="00611AC9">
        <w:rPr>
          <w:sz w:val="20"/>
        </w:rPr>
        <w:t>Spacetime</w:t>
      </w:r>
      <w:proofErr w:type="spellEnd"/>
      <w:r w:rsidRPr="00611AC9">
        <w:rPr>
          <w:sz w:val="20"/>
        </w:rPr>
        <w:t xml:space="preserve"> Volume. P161 has spatial projection: E53 Place</w:t>
      </w:r>
    </w:p>
    <w:p w:rsidR="00B962D6" w:rsidRPr="00611AC9" w:rsidRDefault="00B962D6" w:rsidP="00B962D6">
      <w:pPr>
        <w:rPr>
          <w:sz w:val="20"/>
        </w:rPr>
      </w:pPr>
      <w:r w:rsidRPr="00611AC9">
        <w:rPr>
          <w:sz w:val="20"/>
        </w:rPr>
        <w:t xml:space="preserve">Quantification: </w:t>
      </w:r>
      <w:r w:rsidRPr="00611AC9">
        <w:rPr>
          <w:sz w:val="20"/>
        </w:rPr>
        <w:tab/>
        <w:t>one to one (0</w:t>
      </w:r>
      <w:proofErr w:type="gramStart"/>
      <w:r w:rsidRPr="00611AC9">
        <w:rPr>
          <w:sz w:val="20"/>
        </w:rPr>
        <w:t>,1:1,1</w:t>
      </w:r>
      <w:proofErr w:type="gramEnd"/>
      <w:r w:rsidRPr="00611AC9">
        <w:rPr>
          <w:sz w:val="20"/>
        </w:rPr>
        <w:t>)</w:t>
      </w:r>
    </w:p>
    <w:p w:rsidR="00B962D6" w:rsidRPr="00611AC9" w:rsidRDefault="00B962D6" w:rsidP="00B962D6">
      <w:pPr>
        <w:ind w:left="1440" w:hanging="1440"/>
        <w:rPr>
          <w:sz w:val="20"/>
        </w:rPr>
      </w:pPr>
      <w:r w:rsidRPr="00611AC9">
        <w:rPr>
          <w:sz w:val="20"/>
        </w:rPr>
        <w:t xml:space="preserve">Scope note: </w:t>
      </w:r>
      <w:r w:rsidRPr="00611AC9">
        <w:rPr>
          <w:sz w:val="20"/>
        </w:rPr>
        <w:tab/>
        <w:t xml:space="preserve">This property describes the largest volume in space, an instance of E53 </w:t>
      </w:r>
      <w:proofErr w:type="gramStart"/>
      <w:r w:rsidRPr="00611AC9">
        <w:rPr>
          <w:sz w:val="20"/>
        </w:rPr>
        <w:t>Place, that</w:t>
      </w:r>
      <w:proofErr w:type="gramEnd"/>
      <w:r w:rsidRPr="00611AC9">
        <w:rPr>
          <w:sz w:val="20"/>
        </w:rPr>
        <w:t xml:space="preserve">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w:t>
      </w:r>
      <w:proofErr w:type="gramStart"/>
      <w:r w:rsidRPr="00611AC9">
        <w:rPr>
          <w:sz w:val="20"/>
        </w:rPr>
        <w:t>points which</w:t>
      </w:r>
      <w:proofErr w:type="gramEnd"/>
      <w:r w:rsidRPr="00611AC9">
        <w:rPr>
          <w:sz w:val="20"/>
        </w:rPr>
        <w:t xml:space="preserve"> the thing has covered at some time during its existence. In the case of an instance of E26 Physical Feature the default reference space is the one in which the object that bears the features or at least the surrounding matter of the feature is at rest. In this </w:t>
      </w:r>
      <w:proofErr w:type="gramStart"/>
      <w:r w:rsidRPr="00611AC9">
        <w:rPr>
          <w:sz w:val="20"/>
        </w:rPr>
        <w:t>case</w:t>
      </w:r>
      <w:proofErr w:type="gramEnd"/>
      <w:r w:rsidRPr="00611AC9">
        <w:rPr>
          <w:sz w:val="20"/>
        </w:rPr>
        <w:t xml:space="preserve"> there is a 1:1 relation of E26 Feature and E53 Place. For simplicity of implementation, multiple inheritance (E26 Physical Feature </w:t>
      </w:r>
      <w:proofErr w:type="spellStart"/>
      <w:r w:rsidRPr="00611AC9">
        <w:rPr>
          <w:sz w:val="20"/>
        </w:rPr>
        <w:t>IsA</w:t>
      </w:r>
      <w:proofErr w:type="spellEnd"/>
      <w:r w:rsidRPr="00611AC9">
        <w:rPr>
          <w:sz w:val="20"/>
        </w:rPr>
        <w:t xml:space="preserve"> E53 Place) may be a practical approach.</w:t>
      </w:r>
    </w:p>
    <w:p w:rsidR="00B962D6" w:rsidRPr="00611AC9" w:rsidRDefault="00B962D6" w:rsidP="00B962D6">
      <w:pPr>
        <w:ind w:left="1440"/>
        <w:rPr>
          <w:sz w:val="20"/>
        </w:rPr>
      </w:pPr>
      <w:r w:rsidRPr="00611AC9">
        <w:rPr>
          <w:sz w:val="20"/>
        </w:rPr>
        <w:t xml:space="preserve">For instances of E19 Physical Objects the default reference space is the one which is at rest relative to the object itself, i.e. which moves together with the object. We include in the occupied space the space filled by the matter of the physical thing and all its inner spaces. </w:t>
      </w:r>
    </w:p>
    <w:p w:rsidR="00B962D6" w:rsidRPr="00611AC9" w:rsidRDefault="00B962D6" w:rsidP="00B962D6">
      <w:pPr>
        <w:ind w:left="1440"/>
        <w:rPr>
          <w:sz w:val="20"/>
        </w:rPr>
      </w:pPr>
      <w:r w:rsidRPr="00611AC9">
        <w:rPr>
          <w:sz w:val="20"/>
        </w:rPr>
        <w:t xml:space="preserve">This property is a </w:t>
      </w:r>
      <w:proofErr w:type="spellStart"/>
      <w:r w:rsidRPr="00611AC9">
        <w:rPr>
          <w:sz w:val="20"/>
        </w:rPr>
        <w:t>subproperty</w:t>
      </w:r>
      <w:proofErr w:type="spellEnd"/>
      <w:r w:rsidRPr="00611AC9">
        <w:rPr>
          <w:sz w:val="20"/>
        </w:rPr>
        <w:t xml:space="preserve">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B962D6" w:rsidRPr="00611AC9" w:rsidRDefault="00B962D6" w:rsidP="00B962D6">
      <w:pPr>
        <w:ind w:left="1440"/>
        <w:rPr>
          <w:sz w:val="20"/>
        </w:rPr>
      </w:pPr>
      <w:r w:rsidRPr="00611AC9">
        <w:rPr>
          <w:sz w:val="20"/>
        </w:rPr>
        <w:t xml:space="preserve">In contrast to </w:t>
      </w:r>
      <w:r w:rsidRPr="00611AC9">
        <w:rPr>
          <w:i/>
          <w:sz w:val="20"/>
        </w:rPr>
        <w:t>P156 occupies</w:t>
      </w:r>
      <w:r w:rsidRPr="00611AC9">
        <w:rPr>
          <w:sz w:val="20"/>
        </w:rPr>
        <w:t>, the property P53 has former or current location identifies an instance of E53 Place at which a thing is or has been for some unspecified time span.  Furthermore, it does not constrain the reference space of the referred instance of P53 Place.</w:t>
      </w:r>
    </w:p>
    <w:p w:rsidR="00B962D6" w:rsidRPr="00E211A1" w:rsidRDefault="00B962D6" w:rsidP="00B962D6">
      <w:pPr>
        <w:spacing w:after="0"/>
        <w:rPr>
          <w:sz w:val="20"/>
        </w:rPr>
      </w:pPr>
      <w:r w:rsidRPr="00E211A1">
        <w:rPr>
          <w:sz w:val="20"/>
        </w:rPr>
        <w:t>In First Order Logic:</w:t>
      </w:r>
    </w:p>
    <w:p w:rsidR="00B962D6" w:rsidRPr="00C10E7C" w:rsidRDefault="00B962D6" w:rsidP="00B962D6">
      <w:pPr>
        <w:rPr>
          <w:sz w:val="20"/>
          <w:lang w:val="es-ES"/>
        </w:rPr>
      </w:pPr>
      <w:r w:rsidRPr="00E211A1">
        <w:rPr>
          <w:sz w:val="20"/>
        </w:rPr>
        <w:tab/>
      </w:r>
      <w:r w:rsidRPr="00E211A1">
        <w:rPr>
          <w:sz w:val="20"/>
        </w:rPr>
        <w:tab/>
      </w:r>
      <w:r w:rsidRPr="00C10E7C">
        <w:rPr>
          <w:sz w:val="20"/>
          <w:lang w:val="es-ES"/>
        </w:rPr>
        <w:t>P156 (</w:t>
      </w:r>
      <w:proofErr w:type="spellStart"/>
      <w:proofErr w:type="gramStart"/>
      <w:r w:rsidRPr="00C10E7C">
        <w:rPr>
          <w:sz w:val="20"/>
          <w:lang w:val="es-ES"/>
        </w:rPr>
        <w:t>x,y</w:t>
      </w:r>
      <w:proofErr w:type="spellEnd"/>
      <w:proofErr w:type="gramEnd"/>
      <w:r w:rsidRPr="00C10E7C">
        <w:rPr>
          <w:sz w:val="20"/>
          <w:lang w:val="es-ES"/>
        </w:rPr>
        <w:t xml:space="preserve">) = [E18(x) </w:t>
      </w:r>
      <w:r w:rsidRPr="00C10E7C">
        <w:rPr>
          <w:rFonts w:ascii="Cambria Math" w:hAnsi="Cambria Math" w:cs="Cambria Math"/>
          <w:sz w:val="20"/>
          <w:lang w:val="es-ES"/>
        </w:rPr>
        <w:t>∧</w:t>
      </w:r>
      <w:r w:rsidRPr="00C10E7C">
        <w:rPr>
          <w:sz w:val="20"/>
          <w:lang w:val="es-ES"/>
        </w:rPr>
        <w:t xml:space="preserve"> E53(y) </w:t>
      </w:r>
      <w:r w:rsidRPr="00C10E7C">
        <w:rPr>
          <w:rFonts w:ascii="Cambria Math" w:hAnsi="Cambria Math" w:cs="Cambria Math"/>
          <w:sz w:val="20"/>
          <w:lang w:val="es-ES"/>
        </w:rPr>
        <w:t>∧</w:t>
      </w:r>
      <w:r w:rsidRPr="00C10E7C">
        <w:rPr>
          <w:sz w:val="20"/>
          <w:lang w:val="es-ES"/>
        </w:rPr>
        <w:t xml:space="preserve"> P161(</w:t>
      </w:r>
      <w:proofErr w:type="spellStart"/>
      <w:r w:rsidRPr="00C10E7C">
        <w:rPr>
          <w:sz w:val="20"/>
          <w:lang w:val="es-ES"/>
        </w:rPr>
        <w:t>x,y</w:t>
      </w:r>
      <w:proofErr w:type="spellEnd"/>
      <w:r w:rsidRPr="00C10E7C">
        <w:rPr>
          <w:sz w:val="20"/>
          <w:lang w:val="es-ES"/>
        </w:rPr>
        <w:t xml:space="preserve">) </w:t>
      </w:r>
      <w:r w:rsidRPr="00C10E7C">
        <w:rPr>
          <w:rFonts w:ascii="Cambria Math" w:hAnsi="Cambria Math" w:cs="Cambria Math"/>
          <w:sz w:val="20"/>
          <w:lang w:val="es-ES"/>
        </w:rPr>
        <w:t>∧</w:t>
      </w:r>
      <w:r w:rsidRPr="00C10E7C">
        <w:rPr>
          <w:sz w:val="20"/>
          <w:lang w:val="es-ES"/>
        </w:rPr>
        <w:t xml:space="preserve"> P157(</w:t>
      </w:r>
      <w:proofErr w:type="spellStart"/>
      <w:r w:rsidRPr="00C10E7C">
        <w:rPr>
          <w:sz w:val="20"/>
          <w:lang w:val="es-ES"/>
        </w:rPr>
        <w:t>y,x</w:t>
      </w:r>
      <w:proofErr w:type="spellEnd"/>
      <w:r w:rsidRPr="00C10E7C">
        <w:rPr>
          <w:sz w:val="20"/>
          <w:lang w:val="es-ES"/>
        </w:rPr>
        <w:t>)]</w:t>
      </w:r>
    </w:p>
    <w:p w:rsidR="00B962D6" w:rsidRPr="00611AC9" w:rsidRDefault="00B962D6" w:rsidP="00B962D6">
      <w:pPr>
        <w:pStyle w:val="Heading5"/>
      </w:pPr>
      <w:proofErr w:type="gramStart"/>
      <w:r w:rsidRPr="00611AC9">
        <w:t>to</w:t>
      </w:r>
      <w:proofErr w:type="gramEnd"/>
      <w:r w:rsidRPr="00611AC9">
        <w:t xml:space="preserve"> (new; working definition)</w:t>
      </w:r>
    </w:p>
    <w:p w:rsidR="00B962D6" w:rsidRPr="00611AC9" w:rsidRDefault="00B962D6" w:rsidP="00B962D6">
      <w:pPr>
        <w:spacing w:after="0"/>
        <w:rPr>
          <w:b/>
          <w:sz w:val="20"/>
        </w:rPr>
      </w:pPr>
      <w:r w:rsidRPr="00611AC9">
        <w:rPr>
          <w:b/>
          <w:sz w:val="20"/>
        </w:rPr>
        <w:t>P156 occupies (is occupied by)</w:t>
      </w:r>
    </w:p>
    <w:p w:rsidR="00B962D6" w:rsidRPr="00611AC9" w:rsidRDefault="00B962D6" w:rsidP="00B962D6">
      <w:pPr>
        <w:spacing w:after="0"/>
        <w:rPr>
          <w:sz w:val="20"/>
        </w:rPr>
      </w:pPr>
      <w:r w:rsidRPr="00611AC9">
        <w:rPr>
          <w:sz w:val="20"/>
        </w:rPr>
        <w:t xml:space="preserve">Domain: </w:t>
      </w:r>
      <w:r w:rsidRPr="00611AC9">
        <w:rPr>
          <w:sz w:val="20"/>
        </w:rPr>
        <w:tab/>
        <w:t xml:space="preserve">E18 Physical Thing </w:t>
      </w:r>
    </w:p>
    <w:p w:rsidR="00B962D6" w:rsidRPr="00611AC9" w:rsidRDefault="00B962D6" w:rsidP="00B962D6">
      <w:pPr>
        <w:spacing w:after="0"/>
        <w:rPr>
          <w:sz w:val="20"/>
        </w:rPr>
      </w:pPr>
      <w:r w:rsidRPr="00611AC9">
        <w:rPr>
          <w:sz w:val="20"/>
        </w:rPr>
        <w:t xml:space="preserve">Range: </w:t>
      </w:r>
      <w:r w:rsidRPr="00611AC9">
        <w:rPr>
          <w:sz w:val="20"/>
        </w:rPr>
        <w:tab/>
      </w:r>
      <w:r w:rsidRPr="00611AC9">
        <w:rPr>
          <w:sz w:val="20"/>
        </w:rPr>
        <w:tab/>
        <w:t>E53 Place</w:t>
      </w:r>
    </w:p>
    <w:p w:rsidR="00B962D6" w:rsidRPr="00611AC9" w:rsidRDefault="00B962D6" w:rsidP="00B962D6">
      <w:pPr>
        <w:spacing w:after="0"/>
        <w:rPr>
          <w:sz w:val="20"/>
        </w:rPr>
      </w:pPr>
      <w:proofErr w:type="spellStart"/>
      <w:r w:rsidRPr="00611AC9">
        <w:rPr>
          <w:sz w:val="20"/>
        </w:rPr>
        <w:t>Subproperty</w:t>
      </w:r>
      <w:proofErr w:type="spellEnd"/>
      <w:r w:rsidRPr="00611AC9">
        <w:rPr>
          <w:sz w:val="20"/>
        </w:rPr>
        <w:t xml:space="preserve"> of: </w:t>
      </w:r>
      <w:r w:rsidRPr="00611AC9">
        <w:rPr>
          <w:sz w:val="20"/>
        </w:rPr>
        <w:tab/>
      </w:r>
      <w:r w:rsidRPr="00611AC9">
        <w:rPr>
          <w:i/>
          <w:iCs/>
          <w:sz w:val="20"/>
        </w:rPr>
        <w:t xml:space="preserve">E18 Physical Thing. P157i provides reference space </w:t>
      </w:r>
      <w:proofErr w:type="gramStart"/>
      <w:r w:rsidRPr="00611AC9">
        <w:rPr>
          <w:i/>
          <w:iCs/>
          <w:sz w:val="20"/>
        </w:rPr>
        <w:t>for:</w:t>
      </w:r>
      <w:proofErr w:type="gramEnd"/>
      <w:r w:rsidRPr="00611AC9">
        <w:rPr>
          <w:i/>
          <w:iCs/>
          <w:sz w:val="20"/>
        </w:rPr>
        <w:t xml:space="preserve"> E53 Place</w:t>
      </w:r>
    </w:p>
    <w:p w:rsidR="00B962D6" w:rsidRPr="00611AC9" w:rsidRDefault="00B962D6" w:rsidP="00B962D6">
      <w:pPr>
        <w:rPr>
          <w:sz w:val="20"/>
        </w:rPr>
      </w:pPr>
      <w:r w:rsidRPr="00611AC9">
        <w:rPr>
          <w:sz w:val="20"/>
        </w:rPr>
        <w:t xml:space="preserve">Quantification: </w:t>
      </w:r>
      <w:r w:rsidRPr="00611AC9">
        <w:rPr>
          <w:sz w:val="20"/>
        </w:rPr>
        <w:tab/>
        <w:t>one to one (0</w:t>
      </w:r>
      <w:proofErr w:type="gramStart"/>
      <w:r w:rsidRPr="00611AC9">
        <w:rPr>
          <w:sz w:val="20"/>
        </w:rPr>
        <w:t>,1:1,1</w:t>
      </w:r>
      <w:proofErr w:type="gramEnd"/>
      <w:r w:rsidRPr="00611AC9">
        <w:rPr>
          <w:sz w:val="20"/>
        </w:rPr>
        <w:t>)</w:t>
      </w:r>
    </w:p>
    <w:p w:rsidR="00B962D6" w:rsidRPr="00611AC9" w:rsidRDefault="00B962D6" w:rsidP="00B962D6">
      <w:pPr>
        <w:ind w:left="1440" w:hanging="1440"/>
        <w:rPr>
          <w:sz w:val="20"/>
        </w:rPr>
      </w:pPr>
      <w:r w:rsidRPr="00611AC9">
        <w:rPr>
          <w:sz w:val="20"/>
        </w:rPr>
        <w:t>Scope note:</w:t>
      </w:r>
      <w:r w:rsidRPr="00611AC9">
        <w:rPr>
          <w:sz w:val="20"/>
        </w:rPr>
        <w:tab/>
        <w:t xml:space="preserve">This property describes the largest volume in space, an instance of E53 Place that an instance of E18 Physical Thing has occupied at any time during its existence, with respect to the reference space relative to itself. This allows you to describe the thing itself as a place that may contain other things, such as a box that may contain coins. </w:t>
      </w:r>
      <w:proofErr w:type="gramStart"/>
      <w:r w:rsidRPr="00611AC9">
        <w:rPr>
          <w:sz w:val="20"/>
        </w:rPr>
        <w:t>In other words, it is the volume that contains all the points, which the thing has covered at some time during its existence.</w:t>
      </w:r>
      <w:proofErr w:type="gramEnd"/>
      <w:r w:rsidRPr="00611AC9">
        <w:rPr>
          <w:sz w:val="20"/>
        </w:rPr>
        <w:t xml:space="preserve"> The default reference space for the associated place is the one that is at rest (</w:t>
      </w:r>
      <w:r w:rsidRPr="00611AC9">
        <w:rPr>
          <w:i/>
          <w:sz w:val="20"/>
        </w:rPr>
        <w:t>P157 is at rest relative to</w:t>
      </w:r>
      <w:r w:rsidRPr="00611AC9">
        <w:rPr>
          <w:sz w:val="20"/>
        </w:rPr>
        <w:t>) relative to the object that bears the feature or at least the matter surrounding it</w:t>
      </w:r>
      <w:proofErr w:type="gramStart"/>
      <w:r w:rsidRPr="00611AC9">
        <w:rPr>
          <w:sz w:val="20"/>
        </w:rPr>
        <w:t>..</w:t>
      </w:r>
      <w:proofErr w:type="gramEnd"/>
    </w:p>
    <w:p w:rsidR="00B962D6" w:rsidRPr="00611AC9" w:rsidRDefault="00B962D6" w:rsidP="00B962D6">
      <w:pPr>
        <w:ind w:left="1440"/>
        <w:rPr>
          <w:sz w:val="20"/>
        </w:rPr>
      </w:pPr>
      <w:r w:rsidRPr="00611AC9">
        <w:rPr>
          <w:sz w:val="20"/>
        </w:rPr>
        <w:lastRenderedPageBreak/>
        <w:t xml:space="preserve">For instances of E19 Physical Objects the default reference space is the one which is at rest relative to the object itself, i.e. which moves together with the object. We include in the occupied space the space filled by the matter of the physical thing and all its inner spaces. </w:t>
      </w:r>
    </w:p>
    <w:p w:rsidR="00B962D6" w:rsidRPr="00611AC9" w:rsidRDefault="00B962D6" w:rsidP="00B962D6">
      <w:pPr>
        <w:ind w:left="1440"/>
        <w:rPr>
          <w:sz w:val="20"/>
        </w:rPr>
      </w:pPr>
      <w:r w:rsidRPr="00611AC9">
        <w:rPr>
          <w:sz w:val="20"/>
        </w:rPr>
        <w:t xml:space="preserve">In contrast to </w:t>
      </w:r>
      <w:proofErr w:type="gramStart"/>
      <w:r w:rsidRPr="00611AC9">
        <w:rPr>
          <w:sz w:val="20"/>
        </w:rPr>
        <w:t>P156  occupies</w:t>
      </w:r>
      <w:proofErr w:type="gramEnd"/>
      <w:r w:rsidRPr="00611AC9">
        <w:rPr>
          <w:sz w:val="20"/>
        </w:rPr>
        <w:t>, the property P53 has former or current location identifies an instance of E53 Place at which a thing is or has been for some unspecified time span.  Furthermore, it does not constrain the reference space of the referred instance of P53 Place.</w:t>
      </w:r>
    </w:p>
    <w:p w:rsidR="00B962D6" w:rsidRPr="00E211A1" w:rsidRDefault="00B962D6" w:rsidP="00B962D6">
      <w:pPr>
        <w:spacing w:after="0"/>
        <w:rPr>
          <w:sz w:val="20"/>
        </w:rPr>
      </w:pPr>
      <w:r w:rsidRPr="00E211A1">
        <w:rPr>
          <w:sz w:val="20"/>
        </w:rPr>
        <w:t>In First Order Logic:</w:t>
      </w:r>
    </w:p>
    <w:p w:rsidR="00B962D6" w:rsidRPr="00C10E7C" w:rsidRDefault="00B962D6" w:rsidP="00B962D6">
      <w:pPr>
        <w:rPr>
          <w:sz w:val="20"/>
          <w:lang w:val="es-ES"/>
        </w:rPr>
      </w:pPr>
      <w:r w:rsidRPr="00E211A1">
        <w:rPr>
          <w:sz w:val="20"/>
        </w:rPr>
        <w:tab/>
      </w:r>
      <w:r w:rsidRPr="00E211A1">
        <w:rPr>
          <w:sz w:val="20"/>
        </w:rPr>
        <w:tab/>
      </w:r>
      <w:r w:rsidRPr="00C10E7C">
        <w:rPr>
          <w:sz w:val="20"/>
          <w:lang w:val="es-ES"/>
        </w:rPr>
        <w:t>P156 (</w:t>
      </w:r>
      <w:proofErr w:type="spellStart"/>
      <w:proofErr w:type="gramStart"/>
      <w:r w:rsidRPr="00C10E7C">
        <w:rPr>
          <w:sz w:val="20"/>
          <w:lang w:val="es-ES"/>
        </w:rPr>
        <w:t>x,y</w:t>
      </w:r>
      <w:proofErr w:type="spellEnd"/>
      <w:proofErr w:type="gramEnd"/>
      <w:r w:rsidRPr="00C10E7C">
        <w:rPr>
          <w:sz w:val="20"/>
          <w:lang w:val="es-ES"/>
        </w:rPr>
        <w:t xml:space="preserve">) = [E18(x) </w:t>
      </w:r>
      <w:r w:rsidRPr="00C10E7C">
        <w:rPr>
          <w:rFonts w:ascii="Cambria Math" w:hAnsi="Cambria Math" w:cs="Cambria Math"/>
          <w:sz w:val="20"/>
          <w:lang w:val="es-ES"/>
        </w:rPr>
        <w:t>∧</w:t>
      </w:r>
      <w:r w:rsidRPr="00C10E7C">
        <w:rPr>
          <w:sz w:val="20"/>
          <w:lang w:val="es-ES"/>
        </w:rPr>
        <w:t xml:space="preserve"> E53(y) </w:t>
      </w:r>
      <w:r w:rsidRPr="00C10E7C">
        <w:rPr>
          <w:rFonts w:ascii="Cambria Math" w:hAnsi="Cambria Math" w:cs="Cambria Math"/>
          <w:sz w:val="20"/>
          <w:lang w:val="es-ES"/>
        </w:rPr>
        <w:t>∧</w:t>
      </w:r>
      <w:r w:rsidRPr="00C10E7C">
        <w:rPr>
          <w:sz w:val="20"/>
          <w:lang w:val="es-ES"/>
        </w:rPr>
        <w:t xml:space="preserve"> P161(</w:t>
      </w:r>
      <w:proofErr w:type="spellStart"/>
      <w:r w:rsidRPr="00C10E7C">
        <w:rPr>
          <w:sz w:val="20"/>
          <w:lang w:val="es-ES"/>
        </w:rPr>
        <w:t>x,y</w:t>
      </w:r>
      <w:proofErr w:type="spellEnd"/>
      <w:r w:rsidRPr="00C10E7C">
        <w:rPr>
          <w:sz w:val="20"/>
          <w:lang w:val="es-ES"/>
        </w:rPr>
        <w:t xml:space="preserve">) </w:t>
      </w:r>
      <w:r w:rsidRPr="00C10E7C">
        <w:rPr>
          <w:rFonts w:ascii="Cambria Math" w:hAnsi="Cambria Math" w:cs="Cambria Math"/>
          <w:sz w:val="20"/>
          <w:lang w:val="es-ES"/>
        </w:rPr>
        <w:t>∧</w:t>
      </w:r>
      <w:r w:rsidRPr="00C10E7C">
        <w:rPr>
          <w:sz w:val="20"/>
          <w:lang w:val="es-ES"/>
        </w:rPr>
        <w:t xml:space="preserve"> P157(</w:t>
      </w:r>
      <w:proofErr w:type="spellStart"/>
      <w:r w:rsidRPr="00C10E7C">
        <w:rPr>
          <w:sz w:val="20"/>
          <w:lang w:val="es-ES"/>
        </w:rPr>
        <w:t>y,x</w:t>
      </w:r>
      <w:proofErr w:type="spellEnd"/>
      <w:r w:rsidRPr="00C10E7C">
        <w:rPr>
          <w:sz w:val="20"/>
          <w:lang w:val="es-ES"/>
        </w:rPr>
        <w:t>)]</w:t>
      </w:r>
    </w:p>
    <w:p w:rsidR="00F86067" w:rsidRPr="00B962D6" w:rsidRDefault="00F86067">
      <w:pPr>
        <w:rPr>
          <w:lang w:val="es-ES"/>
        </w:rPr>
      </w:pPr>
      <w:bookmarkStart w:id="0" w:name="_GoBack"/>
      <w:bookmarkEnd w:id="0"/>
    </w:p>
    <w:sectPr w:rsidR="00F86067" w:rsidRPr="00B9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A1"/>
    <w:rsid w:val="003876A1"/>
    <w:rsid w:val="0045570D"/>
    <w:rsid w:val="005A5B94"/>
    <w:rsid w:val="005D1F9E"/>
    <w:rsid w:val="00683296"/>
    <w:rsid w:val="007161D1"/>
    <w:rsid w:val="00944BBF"/>
    <w:rsid w:val="009F14EA"/>
    <w:rsid w:val="00B962D6"/>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30CFB-A0B1-4851-9A5A-AF115F54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2D6"/>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5">
    <w:name w:val="heading 5"/>
    <w:basedOn w:val="Normal"/>
    <w:next w:val="Normal"/>
    <w:link w:val="Heading5Char"/>
    <w:uiPriority w:val="9"/>
    <w:unhideWhenUsed/>
    <w:qFormat/>
    <w:rsid w:val="00B962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5Char">
    <w:name w:val="Heading 5 Char"/>
    <w:basedOn w:val="DefaultParagraphFont"/>
    <w:link w:val="Heading5"/>
    <w:uiPriority w:val="9"/>
    <w:rsid w:val="00B962D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2020-01-30T16:17:00Z</dcterms:created>
  <dcterms:modified xsi:type="dcterms:W3CDTF">2020-01-30T16:18:00Z</dcterms:modified>
</cp:coreProperties>
</file>