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DA2" w:rsidRPr="00EC10EB" w:rsidRDefault="00A22DA2" w:rsidP="00A22DA2">
      <w:pPr>
        <w:pStyle w:val="Heading3"/>
      </w:pPr>
      <w:bookmarkStart w:id="0" w:name="_Toc46491418"/>
      <w:r>
        <w:t>t</w:t>
      </w:r>
      <w:r w:rsidRPr="00EC10EB">
        <w:t xml:space="preserve">he scope </w:t>
      </w:r>
      <w:proofErr w:type="gramStart"/>
      <w:r w:rsidRPr="00EC10EB">
        <w:t>note</w:t>
      </w:r>
      <w:proofErr w:type="gramEnd"/>
      <w:r w:rsidRPr="00EC10EB">
        <w:t xml:space="preserve"> of E33 Linguistic Object –HW by MD.</w:t>
      </w:r>
      <w:bookmarkEnd w:id="0"/>
      <w:r w:rsidRPr="00EC10EB">
        <w:t xml:space="preserve"> </w:t>
      </w:r>
    </w:p>
    <w:p w:rsidR="00A22DA2" w:rsidRDefault="00A22DA2" w:rsidP="00A22DA2">
      <w:pPr>
        <w:pStyle w:val="Heading4"/>
      </w:pPr>
    </w:p>
    <w:p w:rsidR="00A22DA2" w:rsidRDefault="00A22DA2" w:rsidP="00A22DA2">
      <w:pPr>
        <w:pStyle w:val="Heading4"/>
      </w:pPr>
      <w:r>
        <w:t>OLD scope note</w:t>
      </w:r>
    </w:p>
    <w:p w:rsidR="00A22DA2" w:rsidRPr="00EC10EB" w:rsidRDefault="00A22DA2" w:rsidP="00A22DA2">
      <w:pPr>
        <w:spacing w:after="0" w:line="276" w:lineRule="auto"/>
        <w:rPr>
          <w:rFonts w:cstheme="minorHAnsi"/>
          <w:b/>
          <w:bCs/>
          <w:sz w:val="20"/>
          <w:szCs w:val="20"/>
        </w:rPr>
      </w:pPr>
      <w:bookmarkStart w:id="1" w:name="_Issue_450_–afternoon"/>
      <w:bookmarkEnd w:id="1"/>
      <w:r w:rsidRPr="00EC10EB">
        <w:rPr>
          <w:rFonts w:cstheme="minorHAnsi"/>
          <w:b/>
          <w:bCs/>
          <w:sz w:val="20"/>
          <w:szCs w:val="20"/>
        </w:rPr>
        <w:t>E33 Linguistic Object</w:t>
      </w:r>
    </w:p>
    <w:p w:rsidR="00A22DA2" w:rsidRPr="00EC10EB" w:rsidRDefault="00A22DA2" w:rsidP="00A22DA2">
      <w:pPr>
        <w:spacing w:after="0" w:line="276" w:lineRule="auto"/>
        <w:rPr>
          <w:rFonts w:cstheme="minorHAnsi"/>
          <w:sz w:val="20"/>
          <w:szCs w:val="20"/>
        </w:rPr>
      </w:pPr>
      <w:r w:rsidRPr="00EC10EB">
        <w:rPr>
          <w:rFonts w:cstheme="minorHAnsi"/>
          <w:sz w:val="20"/>
          <w:szCs w:val="20"/>
        </w:rPr>
        <w:t xml:space="preserve">Subclass of:   </w:t>
      </w:r>
      <w:r w:rsidRPr="00EC10EB">
        <w:rPr>
          <w:rFonts w:cstheme="minorHAnsi"/>
          <w:sz w:val="20"/>
          <w:szCs w:val="20"/>
        </w:rPr>
        <w:tab/>
        <w:t>E73 Information Object</w:t>
      </w:r>
    </w:p>
    <w:p w:rsidR="00A22DA2" w:rsidRPr="00EC10EB" w:rsidRDefault="00A22DA2" w:rsidP="00A22DA2">
      <w:pPr>
        <w:spacing w:after="0" w:line="276" w:lineRule="auto"/>
        <w:rPr>
          <w:rFonts w:cstheme="minorHAnsi"/>
          <w:sz w:val="20"/>
          <w:szCs w:val="20"/>
        </w:rPr>
      </w:pPr>
      <w:r w:rsidRPr="00EC10EB">
        <w:rPr>
          <w:rFonts w:cstheme="minorHAnsi"/>
          <w:sz w:val="20"/>
          <w:szCs w:val="20"/>
        </w:rPr>
        <w:t xml:space="preserve">Superclass of: </w:t>
      </w:r>
      <w:r w:rsidRPr="00EC10EB">
        <w:rPr>
          <w:rFonts w:cstheme="minorHAnsi"/>
          <w:sz w:val="20"/>
          <w:szCs w:val="20"/>
        </w:rPr>
        <w:tab/>
        <w:t>E34 Inscription</w:t>
      </w:r>
    </w:p>
    <w:p w:rsidR="00A22DA2" w:rsidRPr="00EC10EB" w:rsidRDefault="00A22DA2" w:rsidP="00A22DA2">
      <w:pPr>
        <w:spacing w:line="276" w:lineRule="auto"/>
        <w:ind w:left="720" w:firstLine="720"/>
        <w:rPr>
          <w:rFonts w:cstheme="minorHAnsi"/>
          <w:sz w:val="20"/>
          <w:szCs w:val="20"/>
        </w:rPr>
      </w:pPr>
      <w:r w:rsidRPr="00EC10EB">
        <w:rPr>
          <w:rFonts w:cstheme="minorHAnsi"/>
          <w:sz w:val="20"/>
          <w:szCs w:val="20"/>
        </w:rPr>
        <w:t>E35 Title</w:t>
      </w:r>
    </w:p>
    <w:p w:rsidR="00A22DA2" w:rsidRPr="00EC10EB" w:rsidRDefault="00A22DA2" w:rsidP="00A22DA2">
      <w:pPr>
        <w:spacing w:line="276" w:lineRule="auto"/>
        <w:rPr>
          <w:rFonts w:cstheme="minorHAnsi"/>
          <w:sz w:val="20"/>
          <w:szCs w:val="20"/>
        </w:rPr>
      </w:pPr>
      <w:r w:rsidRPr="00EC10EB">
        <w:rPr>
          <w:rFonts w:cstheme="minorHAnsi"/>
          <w:sz w:val="20"/>
          <w:szCs w:val="20"/>
        </w:rPr>
        <w:t>Scope note:</w:t>
      </w:r>
      <w:r w:rsidRPr="00EC10EB">
        <w:rPr>
          <w:rFonts w:cstheme="minorHAnsi"/>
          <w:sz w:val="20"/>
          <w:szCs w:val="20"/>
        </w:rPr>
        <w:tab/>
        <w:t xml:space="preserve">This class comprises identifiable expressions in natural language or languages. </w:t>
      </w:r>
    </w:p>
    <w:p w:rsidR="00A22DA2" w:rsidRPr="00A22DA2" w:rsidRDefault="00A22DA2" w:rsidP="00A22DA2">
      <w:pPr>
        <w:spacing w:line="276" w:lineRule="auto"/>
        <w:ind w:left="1440"/>
        <w:rPr>
          <w:rFonts w:cstheme="minorHAnsi"/>
          <w:sz w:val="20"/>
          <w:szCs w:val="20"/>
        </w:rPr>
      </w:pPr>
      <w:r w:rsidRPr="00A22DA2">
        <w:rPr>
          <w:rFonts w:cstheme="minorHAnsi"/>
          <w:sz w:val="20"/>
          <w:szCs w:val="20"/>
        </w:rPr>
        <w:t>Instances of E33 Linguistic Object can be expressed in many ways: e.g. as written texts, recorded speech or sign language. However, the CIDOC CRM treats instances of E33 Linguistic Object independently from the medium or method by which they are expressed. Expressions in formal languages, such as computer code or mathematical formulae, are not treated as instances of E33 Linguistic Object by the CIDOC CRM. These should be modelled as instances of E73 Information Object.</w:t>
      </w:r>
    </w:p>
    <w:p w:rsidR="00A22DA2" w:rsidRPr="00A22DA2" w:rsidRDefault="00A22DA2" w:rsidP="00A22DA2">
      <w:pPr>
        <w:spacing w:line="276" w:lineRule="auto"/>
        <w:ind w:left="1440"/>
        <w:rPr>
          <w:rFonts w:cstheme="minorHAnsi"/>
          <w:sz w:val="20"/>
          <w:szCs w:val="20"/>
        </w:rPr>
      </w:pPr>
      <w:r w:rsidRPr="00A22DA2">
        <w:rPr>
          <w:rFonts w:cstheme="minorHAnsi"/>
          <w:sz w:val="20"/>
          <w:szCs w:val="20"/>
        </w:rPr>
        <w:t>The text (in a wider sense) of an instance of E33 Linguistic Object can be documented in a note by P3 has note: E62 String</w:t>
      </w:r>
    </w:p>
    <w:p w:rsidR="00A22DA2" w:rsidRPr="00EC10EB" w:rsidRDefault="00A22DA2" w:rsidP="00A22DA2">
      <w:pPr>
        <w:spacing w:after="0" w:line="276" w:lineRule="auto"/>
        <w:rPr>
          <w:rFonts w:cstheme="minorHAnsi"/>
          <w:sz w:val="20"/>
          <w:szCs w:val="20"/>
        </w:rPr>
      </w:pPr>
      <w:r w:rsidRPr="00EC10EB">
        <w:rPr>
          <w:rFonts w:cstheme="minorHAnsi"/>
          <w:sz w:val="20"/>
          <w:szCs w:val="20"/>
        </w:rPr>
        <w:t xml:space="preserve">Examples: </w:t>
      </w:r>
      <w:r w:rsidRPr="00EC10EB">
        <w:rPr>
          <w:rFonts w:cstheme="minorHAnsi"/>
          <w:sz w:val="20"/>
          <w:szCs w:val="20"/>
        </w:rPr>
        <w:tab/>
      </w:r>
    </w:p>
    <w:p w:rsidR="00A22DA2" w:rsidRPr="00EC10EB" w:rsidRDefault="00A22DA2" w:rsidP="00A22DA2">
      <w:pPr>
        <w:pStyle w:val="ListParagraph"/>
        <w:numPr>
          <w:ilvl w:val="0"/>
          <w:numId w:val="1"/>
        </w:numPr>
        <w:spacing w:line="276" w:lineRule="auto"/>
        <w:rPr>
          <w:rFonts w:cstheme="minorHAnsi"/>
          <w:sz w:val="20"/>
          <w:szCs w:val="20"/>
        </w:rPr>
      </w:pPr>
      <w:r w:rsidRPr="00EC10EB">
        <w:rPr>
          <w:rFonts w:cstheme="minorHAnsi"/>
          <w:sz w:val="20"/>
          <w:szCs w:val="20"/>
        </w:rPr>
        <w:t>the text of the Ellesmere Chaucer manuscript (</w:t>
      </w:r>
      <w:proofErr w:type="spellStart"/>
      <w:r w:rsidRPr="00EC10EB">
        <w:rPr>
          <w:rFonts w:cstheme="minorHAnsi"/>
          <w:sz w:val="20"/>
          <w:szCs w:val="20"/>
        </w:rPr>
        <w:t>Hilmo</w:t>
      </w:r>
      <w:proofErr w:type="spellEnd"/>
      <w:r w:rsidRPr="00EC10EB">
        <w:rPr>
          <w:rFonts w:cstheme="minorHAnsi"/>
          <w:sz w:val="20"/>
          <w:szCs w:val="20"/>
        </w:rPr>
        <w:t>, 2004)</w:t>
      </w:r>
    </w:p>
    <w:p w:rsidR="00A22DA2" w:rsidRPr="00EC10EB" w:rsidRDefault="00A22DA2" w:rsidP="00A22DA2">
      <w:pPr>
        <w:pStyle w:val="ListParagraph"/>
        <w:numPr>
          <w:ilvl w:val="0"/>
          <w:numId w:val="1"/>
        </w:numPr>
        <w:spacing w:line="276" w:lineRule="auto"/>
        <w:rPr>
          <w:rFonts w:cstheme="minorHAnsi"/>
          <w:sz w:val="20"/>
          <w:szCs w:val="20"/>
        </w:rPr>
      </w:pPr>
      <w:r w:rsidRPr="00EC10EB">
        <w:rPr>
          <w:rFonts w:cstheme="minorHAnsi"/>
          <w:sz w:val="20"/>
          <w:szCs w:val="20"/>
        </w:rPr>
        <w:t>the lyrics of the song "Blue Suede Shoes" (Cooper, 2008)</w:t>
      </w:r>
    </w:p>
    <w:p w:rsidR="00A22DA2" w:rsidRPr="00EC10EB" w:rsidRDefault="00A22DA2" w:rsidP="00A22DA2">
      <w:pPr>
        <w:pStyle w:val="ListParagraph"/>
        <w:numPr>
          <w:ilvl w:val="0"/>
          <w:numId w:val="1"/>
        </w:numPr>
        <w:spacing w:line="276" w:lineRule="auto"/>
        <w:rPr>
          <w:rFonts w:cstheme="minorHAnsi"/>
          <w:sz w:val="20"/>
          <w:szCs w:val="20"/>
        </w:rPr>
      </w:pPr>
      <w:r w:rsidRPr="00EC10EB">
        <w:rPr>
          <w:rFonts w:cstheme="minorHAnsi"/>
          <w:sz w:val="20"/>
          <w:szCs w:val="20"/>
        </w:rPr>
        <w:t>the text of the Jabberwocky by Lewis Carroll (Carroll, 1981)</w:t>
      </w:r>
    </w:p>
    <w:p w:rsidR="00A22DA2" w:rsidRPr="00EC10EB" w:rsidRDefault="00A22DA2" w:rsidP="00A22DA2">
      <w:pPr>
        <w:pStyle w:val="ListParagraph"/>
        <w:numPr>
          <w:ilvl w:val="0"/>
          <w:numId w:val="1"/>
        </w:numPr>
        <w:spacing w:line="276" w:lineRule="auto"/>
        <w:rPr>
          <w:rFonts w:cstheme="minorHAnsi"/>
          <w:sz w:val="20"/>
          <w:szCs w:val="20"/>
        </w:rPr>
      </w:pPr>
      <w:r w:rsidRPr="00EC10EB">
        <w:rPr>
          <w:rFonts w:cstheme="minorHAnsi"/>
          <w:sz w:val="20"/>
          <w:szCs w:val="20"/>
        </w:rPr>
        <w:t>the text of "</w:t>
      </w:r>
      <w:proofErr w:type="spellStart"/>
      <w:r w:rsidRPr="00EC10EB">
        <w:rPr>
          <w:rFonts w:cstheme="minorHAnsi"/>
          <w:sz w:val="20"/>
          <w:szCs w:val="20"/>
        </w:rPr>
        <w:t>Doktoro</w:t>
      </w:r>
      <w:proofErr w:type="spellEnd"/>
      <w:r w:rsidRPr="00EC10EB">
        <w:rPr>
          <w:rFonts w:cstheme="minorHAnsi"/>
          <w:sz w:val="20"/>
          <w:szCs w:val="20"/>
        </w:rPr>
        <w:t xml:space="preserve"> Jekyll </w:t>
      </w:r>
      <w:proofErr w:type="spellStart"/>
      <w:r w:rsidRPr="00EC10EB">
        <w:rPr>
          <w:rFonts w:cstheme="minorHAnsi"/>
          <w:sz w:val="20"/>
          <w:szCs w:val="20"/>
        </w:rPr>
        <w:t>kaj</w:t>
      </w:r>
      <w:proofErr w:type="spellEnd"/>
      <w:r w:rsidRPr="00EC10EB">
        <w:rPr>
          <w:rFonts w:cstheme="minorHAnsi"/>
          <w:sz w:val="20"/>
          <w:szCs w:val="20"/>
        </w:rPr>
        <w:t xml:space="preserve"> </w:t>
      </w:r>
      <w:proofErr w:type="spellStart"/>
      <w:r w:rsidRPr="00EC10EB">
        <w:rPr>
          <w:rFonts w:cstheme="minorHAnsi"/>
          <w:sz w:val="20"/>
          <w:szCs w:val="20"/>
        </w:rPr>
        <w:t>Sinjoro</w:t>
      </w:r>
      <w:proofErr w:type="spellEnd"/>
      <w:r w:rsidRPr="00EC10EB">
        <w:rPr>
          <w:rFonts w:cstheme="minorHAnsi"/>
          <w:sz w:val="20"/>
          <w:szCs w:val="20"/>
        </w:rPr>
        <w:t xml:space="preserve"> Hyde" </w:t>
      </w:r>
      <w:r w:rsidRPr="00C40DB1">
        <w:rPr>
          <w:rFonts w:cstheme="minorHAnsi"/>
          <w:color w:val="3007C5"/>
          <w:sz w:val="20"/>
          <w:szCs w:val="20"/>
        </w:rPr>
        <w:t>(</w:t>
      </w:r>
      <w:r w:rsidRPr="00EC10EB">
        <w:rPr>
          <w:rFonts w:cstheme="minorHAnsi"/>
          <w:sz w:val="20"/>
          <w:szCs w:val="20"/>
        </w:rPr>
        <w:t xml:space="preserve">an Esperanto translation of </w:t>
      </w:r>
      <w:proofErr w:type="spellStart"/>
      <w:r w:rsidRPr="00EC10EB">
        <w:rPr>
          <w:rFonts w:cstheme="minorHAnsi"/>
          <w:sz w:val="20"/>
          <w:szCs w:val="20"/>
        </w:rPr>
        <w:t>Dr</w:t>
      </w:r>
      <w:proofErr w:type="spellEnd"/>
      <w:r w:rsidRPr="00EC10EB">
        <w:rPr>
          <w:rFonts w:cstheme="minorHAnsi"/>
          <w:sz w:val="20"/>
          <w:szCs w:val="20"/>
        </w:rPr>
        <w:t xml:space="preserve"> Jekyll and </w:t>
      </w:r>
      <w:proofErr w:type="spellStart"/>
      <w:r w:rsidRPr="00EC10EB">
        <w:rPr>
          <w:rFonts w:cstheme="minorHAnsi"/>
          <w:sz w:val="20"/>
          <w:szCs w:val="20"/>
        </w:rPr>
        <w:t>Mr</w:t>
      </w:r>
      <w:proofErr w:type="spellEnd"/>
      <w:r w:rsidRPr="00EC10EB">
        <w:rPr>
          <w:rFonts w:cstheme="minorHAnsi"/>
          <w:sz w:val="20"/>
          <w:szCs w:val="20"/>
        </w:rPr>
        <w:t xml:space="preserve"> Hyde</w:t>
      </w:r>
      <w:r w:rsidRPr="00C40DB1">
        <w:rPr>
          <w:rFonts w:cstheme="minorHAnsi"/>
          <w:color w:val="3007C5"/>
          <w:sz w:val="20"/>
          <w:szCs w:val="20"/>
        </w:rPr>
        <w:t>)</w:t>
      </w:r>
      <w:r w:rsidRPr="00EC10EB">
        <w:rPr>
          <w:rFonts w:cstheme="minorHAnsi"/>
          <w:sz w:val="20"/>
          <w:szCs w:val="20"/>
        </w:rPr>
        <w:t>. (Stevenson, 1909)</w:t>
      </w:r>
    </w:p>
    <w:p w:rsidR="00A22DA2" w:rsidRPr="00EC10EB" w:rsidRDefault="00A22DA2" w:rsidP="00A22DA2">
      <w:pPr>
        <w:spacing w:line="276" w:lineRule="auto"/>
        <w:rPr>
          <w:rFonts w:cstheme="minorHAnsi"/>
          <w:sz w:val="20"/>
          <w:szCs w:val="20"/>
        </w:rPr>
      </w:pPr>
    </w:p>
    <w:p w:rsidR="00A22DA2" w:rsidRPr="00EC10EB" w:rsidRDefault="00A22DA2" w:rsidP="00A22DA2">
      <w:pPr>
        <w:spacing w:after="0" w:line="276" w:lineRule="auto"/>
        <w:rPr>
          <w:rFonts w:cstheme="minorHAnsi"/>
          <w:sz w:val="20"/>
          <w:szCs w:val="20"/>
        </w:rPr>
      </w:pPr>
      <w:r w:rsidRPr="00EC10EB">
        <w:rPr>
          <w:rFonts w:cstheme="minorHAnsi"/>
          <w:sz w:val="20"/>
          <w:szCs w:val="20"/>
        </w:rPr>
        <w:t>In First Order Logic:</w:t>
      </w:r>
    </w:p>
    <w:p w:rsidR="00A22DA2" w:rsidRPr="00EC10EB" w:rsidRDefault="00A22DA2" w:rsidP="00A22DA2">
      <w:pPr>
        <w:spacing w:line="276" w:lineRule="auto"/>
        <w:rPr>
          <w:rFonts w:cstheme="minorHAnsi"/>
          <w:sz w:val="20"/>
          <w:szCs w:val="20"/>
        </w:rPr>
      </w:pPr>
      <w:r w:rsidRPr="00EC10EB">
        <w:rPr>
          <w:rFonts w:cstheme="minorHAnsi"/>
          <w:sz w:val="20"/>
          <w:szCs w:val="20"/>
        </w:rPr>
        <w:tab/>
      </w:r>
      <w:r w:rsidRPr="00EC10EB">
        <w:rPr>
          <w:rFonts w:cstheme="minorHAnsi"/>
          <w:sz w:val="20"/>
          <w:szCs w:val="20"/>
        </w:rPr>
        <w:tab/>
        <w:t xml:space="preserve">E33(x) </w:t>
      </w:r>
      <w:r w:rsidRPr="00EC10EB">
        <w:rPr>
          <w:rFonts w:ascii="Cambria Math" w:hAnsi="Cambria Math" w:cs="Cambria Math"/>
          <w:sz w:val="20"/>
          <w:szCs w:val="20"/>
        </w:rPr>
        <w:t>⊃</w:t>
      </w:r>
      <w:r w:rsidRPr="00EC10EB">
        <w:rPr>
          <w:rFonts w:cstheme="minorHAnsi"/>
          <w:sz w:val="20"/>
          <w:szCs w:val="20"/>
        </w:rPr>
        <w:t xml:space="preserve"> E73(x)</w:t>
      </w:r>
    </w:p>
    <w:p w:rsidR="00A22DA2" w:rsidRPr="00EC10EB" w:rsidRDefault="00A22DA2" w:rsidP="00A22DA2">
      <w:pPr>
        <w:spacing w:line="276" w:lineRule="auto"/>
        <w:rPr>
          <w:rFonts w:cstheme="minorHAnsi"/>
          <w:sz w:val="20"/>
          <w:szCs w:val="20"/>
        </w:rPr>
      </w:pPr>
    </w:p>
    <w:p w:rsidR="00A22DA2" w:rsidRPr="00EC10EB" w:rsidRDefault="00A22DA2" w:rsidP="00A22DA2">
      <w:pPr>
        <w:spacing w:after="0" w:line="276" w:lineRule="auto"/>
        <w:rPr>
          <w:rFonts w:cstheme="minorHAnsi"/>
          <w:sz w:val="20"/>
          <w:szCs w:val="20"/>
        </w:rPr>
      </w:pPr>
      <w:r w:rsidRPr="00EC10EB">
        <w:rPr>
          <w:rFonts w:cstheme="minorHAnsi"/>
          <w:sz w:val="20"/>
          <w:szCs w:val="20"/>
        </w:rPr>
        <w:t>Properties:</w:t>
      </w:r>
    </w:p>
    <w:p w:rsidR="00A22DA2" w:rsidRPr="00EC10EB" w:rsidRDefault="00A22DA2" w:rsidP="00A22DA2">
      <w:pPr>
        <w:spacing w:after="0" w:line="276" w:lineRule="auto"/>
        <w:ind w:left="1440"/>
        <w:rPr>
          <w:rFonts w:cstheme="minorHAnsi"/>
          <w:sz w:val="20"/>
          <w:szCs w:val="20"/>
        </w:rPr>
      </w:pPr>
      <w:r w:rsidRPr="00EC10EB">
        <w:rPr>
          <w:rFonts w:cstheme="minorHAnsi"/>
          <w:sz w:val="20"/>
          <w:szCs w:val="20"/>
        </w:rPr>
        <w:t>P72 has language (is language of): E56 Language</w:t>
      </w:r>
    </w:p>
    <w:p w:rsidR="00A22DA2" w:rsidRPr="00EC10EB" w:rsidRDefault="00A22DA2" w:rsidP="00A22DA2">
      <w:pPr>
        <w:spacing w:line="276" w:lineRule="auto"/>
        <w:ind w:left="1440"/>
        <w:rPr>
          <w:rFonts w:cstheme="minorHAnsi"/>
          <w:sz w:val="20"/>
          <w:szCs w:val="20"/>
        </w:rPr>
      </w:pPr>
      <w:r w:rsidRPr="00EC10EB">
        <w:rPr>
          <w:rFonts w:cstheme="minorHAnsi"/>
          <w:sz w:val="20"/>
          <w:szCs w:val="20"/>
        </w:rPr>
        <w:t>P73 has translation (is translation of): E33 Linguistic Object</w:t>
      </w:r>
    </w:p>
    <w:p w:rsidR="00A22DA2" w:rsidRPr="00EC10EB" w:rsidRDefault="00A22DA2" w:rsidP="00A22DA2">
      <w:pPr>
        <w:pStyle w:val="Heading4"/>
        <w:rPr>
          <w:rFonts w:asciiTheme="minorHAnsi" w:eastAsiaTheme="minorHAnsi" w:hAnsiTheme="minorHAnsi"/>
        </w:rPr>
      </w:pPr>
      <w:r w:rsidRPr="00EC10EB">
        <w:rPr>
          <w:rFonts w:asciiTheme="minorHAnsi" w:eastAsiaTheme="minorHAnsi" w:hAnsiTheme="minorHAnsi"/>
        </w:rPr>
        <w:t>NEW</w:t>
      </w:r>
      <w:r>
        <w:t xml:space="preserve"> scope note</w:t>
      </w:r>
    </w:p>
    <w:p w:rsidR="00A22DA2" w:rsidRPr="00EC10EB" w:rsidRDefault="00A22DA2" w:rsidP="00A22DA2">
      <w:pPr>
        <w:spacing w:after="0" w:line="276" w:lineRule="auto"/>
        <w:rPr>
          <w:rFonts w:cstheme="minorHAnsi"/>
          <w:b/>
          <w:bCs/>
          <w:sz w:val="20"/>
          <w:szCs w:val="20"/>
        </w:rPr>
      </w:pPr>
      <w:r w:rsidRPr="00EC10EB">
        <w:rPr>
          <w:rFonts w:cstheme="minorHAnsi"/>
          <w:b/>
          <w:bCs/>
          <w:sz w:val="20"/>
          <w:szCs w:val="20"/>
        </w:rPr>
        <w:t>E33 Linguistic Object</w:t>
      </w:r>
    </w:p>
    <w:p w:rsidR="00A22DA2" w:rsidRPr="00EC10EB" w:rsidRDefault="00A22DA2" w:rsidP="00A22DA2">
      <w:pPr>
        <w:spacing w:after="0" w:line="276" w:lineRule="auto"/>
        <w:rPr>
          <w:rFonts w:cstheme="minorHAnsi"/>
          <w:sz w:val="20"/>
          <w:szCs w:val="20"/>
        </w:rPr>
      </w:pPr>
      <w:r w:rsidRPr="00EC10EB">
        <w:rPr>
          <w:rFonts w:cstheme="minorHAnsi"/>
          <w:sz w:val="20"/>
          <w:szCs w:val="20"/>
        </w:rPr>
        <w:t xml:space="preserve">Subclass of:   </w:t>
      </w:r>
      <w:r w:rsidRPr="00EC10EB">
        <w:rPr>
          <w:rFonts w:cstheme="minorHAnsi"/>
          <w:sz w:val="20"/>
          <w:szCs w:val="20"/>
        </w:rPr>
        <w:tab/>
        <w:t>E73 Information Object</w:t>
      </w:r>
    </w:p>
    <w:p w:rsidR="00A22DA2" w:rsidRPr="00EC10EB" w:rsidRDefault="00A22DA2" w:rsidP="00A22DA2">
      <w:pPr>
        <w:spacing w:after="0" w:line="276" w:lineRule="auto"/>
        <w:rPr>
          <w:rFonts w:cstheme="minorHAnsi"/>
          <w:sz w:val="20"/>
          <w:szCs w:val="20"/>
        </w:rPr>
      </w:pPr>
      <w:r w:rsidRPr="00EC10EB">
        <w:rPr>
          <w:rFonts w:cstheme="minorHAnsi"/>
          <w:sz w:val="20"/>
          <w:szCs w:val="20"/>
        </w:rPr>
        <w:t xml:space="preserve">Superclass of: </w:t>
      </w:r>
      <w:r w:rsidRPr="00EC10EB">
        <w:rPr>
          <w:rFonts w:cstheme="minorHAnsi"/>
          <w:sz w:val="20"/>
          <w:szCs w:val="20"/>
        </w:rPr>
        <w:tab/>
        <w:t>E34 Inscription</w:t>
      </w:r>
    </w:p>
    <w:p w:rsidR="00A22DA2" w:rsidRPr="00EC10EB" w:rsidRDefault="00A22DA2" w:rsidP="00A22DA2">
      <w:pPr>
        <w:spacing w:line="276" w:lineRule="auto"/>
        <w:ind w:left="720" w:firstLine="720"/>
        <w:rPr>
          <w:rFonts w:cstheme="minorHAnsi"/>
          <w:sz w:val="20"/>
          <w:szCs w:val="20"/>
        </w:rPr>
      </w:pPr>
      <w:r w:rsidRPr="00EC10EB">
        <w:rPr>
          <w:rFonts w:cstheme="minorHAnsi"/>
          <w:sz w:val="20"/>
          <w:szCs w:val="20"/>
        </w:rPr>
        <w:t>E35 Title</w:t>
      </w:r>
    </w:p>
    <w:p w:rsidR="00A22DA2" w:rsidRPr="00EC10EB" w:rsidRDefault="00A22DA2" w:rsidP="00A22DA2">
      <w:pPr>
        <w:spacing w:line="276" w:lineRule="auto"/>
        <w:rPr>
          <w:rFonts w:cstheme="minorHAnsi"/>
          <w:sz w:val="20"/>
          <w:szCs w:val="20"/>
        </w:rPr>
      </w:pPr>
      <w:r w:rsidRPr="00EC10EB">
        <w:rPr>
          <w:rFonts w:cstheme="minorHAnsi"/>
          <w:sz w:val="20"/>
          <w:szCs w:val="20"/>
        </w:rPr>
        <w:t>Scope note</w:t>
      </w:r>
      <w:r>
        <w:rPr>
          <w:rFonts w:cstheme="minorHAnsi"/>
          <w:sz w:val="20"/>
          <w:szCs w:val="20"/>
        </w:rPr>
        <w:t>:</w:t>
      </w:r>
      <w:r>
        <w:rPr>
          <w:rFonts w:cstheme="minorHAnsi"/>
          <w:sz w:val="20"/>
          <w:szCs w:val="20"/>
        </w:rPr>
        <w:tab/>
      </w:r>
      <w:r w:rsidRPr="00EC10EB">
        <w:rPr>
          <w:rFonts w:cstheme="minorHAnsi"/>
          <w:sz w:val="20"/>
          <w:szCs w:val="20"/>
        </w:rPr>
        <w:t xml:space="preserve">This class comprises identifiable expressions in natural language or languages. </w:t>
      </w:r>
    </w:p>
    <w:p w:rsidR="00A22DA2" w:rsidRPr="00EC10EB" w:rsidRDefault="00A22DA2" w:rsidP="00A22DA2">
      <w:pPr>
        <w:spacing w:line="276" w:lineRule="auto"/>
        <w:ind w:left="1440"/>
        <w:rPr>
          <w:rFonts w:cstheme="minorHAnsi"/>
          <w:sz w:val="20"/>
          <w:szCs w:val="20"/>
        </w:rPr>
      </w:pPr>
      <w:r w:rsidRPr="00EC10EB">
        <w:rPr>
          <w:rFonts w:cstheme="minorHAnsi"/>
          <w:sz w:val="20"/>
          <w:szCs w:val="20"/>
        </w:rPr>
        <w:t xml:space="preserve">Instances of E33 Linguistic Object can be expressed in many ways: e.g. as written texts, recorded speech or sign language. However, the CIDOC CRM treats instances of E33 Linguistic Object independently from the medium or method by which they are expressed. Expressions in formal languages, such as computer code or mathematical formulae, are not treated as instances of E33 </w:t>
      </w:r>
      <w:r w:rsidRPr="00EC10EB">
        <w:rPr>
          <w:rFonts w:cstheme="minorHAnsi"/>
          <w:sz w:val="20"/>
          <w:szCs w:val="20"/>
        </w:rPr>
        <w:lastRenderedPageBreak/>
        <w:t>Linguistic Object by the CIDOC CRM. These should be modelled as instances of E73 Information Object.</w:t>
      </w:r>
    </w:p>
    <w:p w:rsidR="00A22DA2" w:rsidRPr="00A22DA2" w:rsidRDefault="00A22DA2" w:rsidP="00A22DA2">
      <w:pPr>
        <w:spacing w:line="276" w:lineRule="auto"/>
        <w:ind w:left="1440"/>
        <w:rPr>
          <w:rFonts w:cstheme="minorHAnsi"/>
          <w:sz w:val="20"/>
          <w:szCs w:val="20"/>
        </w:rPr>
      </w:pPr>
      <w:r w:rsidRPr="00A22DA2">
        <w:rPr>
          <w:rFonts w:cstheme="minorHAnsi"/>
          <w:sz w:val="20"/>
          <w:szCs w:val="20"/>
        </w:rPr>
        <w:t xml:space="preserve">In general, an instance of E33 Linguistic Object may also contain non-linguistic information, often of artistic or aesthetic value. Only in cases in which the content of an instance of E33 Linguistic Object can completely be expressed by a series of binary-encoded symbols, its content may be documented within a respective knowledge base by the property P190 has symbolic content: E62 String. Otherwise, it should be understood as an identifiable digital resource only available independently from the respective knowledge base. </w:t>
      </w:r>
    </w:p>
    <w:p w:rsidR="00A22DA2" w:rsidRPr="00A22DA2" w:rsidRDefault="00A22DA2" w:rsidP="00A22DA2">
      <w:pPr>
        <w:spacing w:line="276" w:lineRule="auto"/>
        <w:ind w:left="1440"/>
        <w:rPr>
          <w:rFonts w:cstheme="minorHAnsi"/>
          <w:sz w:val="20"/>
          <w:szCs w:val="20"/>
        </w:rPr>
      </w:pPr>
      <w:r w:rsidRPr="00A22DA2">
        <w:rPr>
          <w:rFonts w:cstheme="minorHAnsi"/>
          <w:sz w:val="20"/>
          <w:szCs w:val="20"/>
        </w:rPr>
        <w:t>In other cases, such as pages of an illuminated manuscript or recordings containing speech in a language supported by a w</w:t>
      </w:r>
      <w:bookmarkStart w:id="2" w:name="_GoBack"/>
      <w:bookmarkEnd w:id="2"/>
      <w:r w:rsidRPr="00A22DA2">
        <w:rPr>
          <w:rFonts w:cstheme="minorHAnsi"/>
          <w:sz w:val="20"/>
          <w:szCs w:val="20"/>
        </w:rPr>
        <w:t>riting system, the linguistic part of the content of an instance of E33 Linguistic Object may be documented within a respective knowledge base in a note by P3 has note: E62 String. Otherwise, it may be described using the property P165 incorporates (is incorporated in): E73 Information Object as a different object with its own identity.</w:t>
      </w:r>
    </w:p>
    <w:p w:rsidR="00A22DA2" w:rsidRPr="00EC10EB" w:rsidRDefault="00A22DA2" w:rsidP="00A22DA2">
      <w:pPr>
        <w:spacing w:after="0" w:line="276" w:lineRule="auto"/>
        <w:rPr>
          <w:rFonts w:cstheme="minorHAnsi"/>
          <w:sz w:val="20"/>
          <w:szCs w:val="20"/>
        </w:rPr>
      </w:pPr>
      <w:r w:rsidRPr="00EC10EB">
        <w:rPr>
          <w:rFonts w:cstheme="minorHAnsi"/>
          <w:sz w:val="20"/>
          <w:szCs w:val="20"/>
        </w:rPr>
        <w:t xml:space="preserve">Examples: </w:t>
      </w:r>
      <w:r w:rsidRPr="00EC10EB">
        <w:rPr>
          <w:rFonts w:cstheme="minorHAnsi"/>
          <w:sz w:val="20"/>
          <w:szCs w:val="20"/>
        </w:rPr>
        <w:tab/>
      </w:r>
    </w:p>
    <w:p w:rsidR="00A22DA2" w:rsidRPr="00EC10EB" w:rsidRDefault="00A22DA2" w:rsidP="00A22DA2">
      <w:pPr>
        <w:pStyle w:val="ListParagraph"/>
        <w:numPr>
          <w:ilvl w:val="0"/>
          <w:numId w:val="2"/>
        </w:numPr>
        <w:spacing w:after="0" w:line="276" w:lineRule="auto"/>
        <w:rPr>
          <w:rFonts w:cstheme="minorHAnsi"/>
          <w:sz w:val="20"/>
          <w:szCs w:val="20"/>
        </w:rPr>
      </w:pPr>
      <w:r w:rsidRPr="00EC10EB">
        <w:rPr>
          <w:rFonts w:cstheme="minorHAnsi"/>
          <w:sz w:val="20"/>
          <w:szCs w:val="20"/>
        </w:rPr>
        <w:t>the text of the Ellesmere Chaucer manuscript (</w:t>
      </w:r>
      <w:proofErr w:type="spellStart"/>
      <w:r w:rsidRPr="00EC10EB">
        <w:rPr>
          <w:rFonts w:cstheme="minorHAnsi"/>
          <w:sz w:val="20"/>
          <w:szCs w:val="20"/>
        </w:rPr>
        <w:t>Hilmo</w:t>
      </w:r>
      <w:proofErr w:type="spellEnd"/>
      <w:r w:rsidRPr="00EC10EB">
        <w:rPr>
          <w:rFonts w:cstheme="minorHAnsi"/>
          <w:sz w:val="20"/>
          <w:szCs w:val="20"/>
        </w:rPr>
        <w:t>, 2004)</w:t>
      </w:r>
    </w:p>
    <w:p w:rsidR="00A22DA2" w:rsidRPr="00EC10EB" w:rsidRDefault="00A22DA2" w:rsidP="00A22DA2">
      <w:pPr>
        <w:pStyle w:val="ListParagraph"/>
        <w:numPr>
          <w:ilvl w:val="0"/>
          <w:numId w:val="2"/>
        </w:numPr>
        <w:spacing w:after="0" w:line="276" w:lineRule="auto"/>
        <w:rPr>
          <w:rFonts w:cstheme="minorHAnsi"/>
          <w:sz w:val="20"/>
          <w:szCs w:val="20"/>
        </w:rPr>
      </w:pPr>
      <w:r w:rsidRPr="00EC10EB">
        <w:rPr>
          <w:rFonts w:cstheme="minorHAnsi"/>
          <w:sz w:val="20"/>
          <w:szCs w:val="20"/>
        </w:rPr>
        <w:t>the lyrics of the song "Blue Suede Shoes" (Cooper, 2008)</w:t>
      </w:r>
    </w:p>
    <w:p w:rsidR="00A22DA2" w:rsidRPr="00EC10EB" w:rsidRDefault="00A22DA2" w:rsidP="00A22DA2">
      <w:pPr>
        <w:pStyle w:val="ListParagraph"/>
        <w:numPr>
          <w:ilvl w:val="0"/>
          <w:numId w:val="2"/>
        </w:numPr>
        <w:spacing w:after="0" w:line="276" w:lineRule="auto"/>
        <w:rPr>
          <w:rFonts w:cstheme="minorHAnsi"/>
          <w:sz w:val="20"/>
          <w:szCs w:val="20"/>
        </w:rPr>
      </w:pPr>
      <w:r w:rsidRPr="00EC10EB">
        <w:rPr>
          <w:rFonts w:cstheme="minorHAnsi"/>
          <w:sz w:val="20"/>
          <w:szCs w:val="20"/>
        </w:rPr>
        <w:t>the text of the Jabberwocky by Lewis Carroll (Carroll, 1981)</w:t>
      </w:r>
    </w:p>
    <w:p w:rsidR="00A22DA2" w:rsidRPr="00777EFE" w:rsidRDefault="00A22DA2" w:rsidP="00A22DA2">
      <w:pPr>
        <w:pStyle w:val="ListParagraph"/>
        <w:numPr>
          <w:ilvl w:val="0"/>
          <w:numId w:val="2"/>
        </w:numPr>
        <w:spacing w:line="276" w:lineRule="auto"/>
        <w:rPr>
          <w:rFonts w:cstheme="minorHAnsi"/>
          <w:sz w:val="20"/>
          <w:szCs w:val="20"/>
        </w:rPr>
      </w:pPr>
      <w:r w:rsidRPr="00EC10EB">
        <w:rPr>
          <w:rFonts w:cstheme="minorHAnsi"/>
          <w:sz w:val="20"/>
          <w:szCs w:val="20"/>
        </w:rPr>
        <w:t>the text of "</w:t>
      </w:r>
      <w:proofErr w:type="spellStart"/>
      <w:r w:rsidRPr="00EC10EB">
        <w:rPr>
          <w:rFonts w:cstheme="minorHAnsi"/>
          <w:sz w:val="20"/>
          <w:szCs w:val="20"/>
        </w:rPr>
        <w:t>Doktoro</w:t>
      </w:r>
      <w:proofErr w:type="spellEnd"/>
      <w:r w:rsidRPr="00EC10EB">
        <w:rPr>
          <w:rFonts w:cstheme="minorHAnsi"/>
          <w:sz w:val="20"/>
          <w:szCs w:val="20"/>
        </w:rPr>
        <w:t xml:space="preserve"> Jekyll </w:t>
      </w:r>
      <w:proofErr w:type="spellStart"/>
      <w:r w:rsidRPr="00EC10EB">
        <w:rPr>
          <w:rFonts w:cstheme="minorHAnsi"/>
          <w:sz w:val="20"/>
          <w:szCs w:val="20"/>
        </w:rPr>
        <w:t>kaj</w:t>
      </w:r>
      <w:proofErr w:type="spellEnd"/>
      <w:r w:rsidRPr="00EC10EB">
        <w:rPr>
          <w:rFonts w:cstheme="minorHAnsi"/>
          <w:sz w:val="20"/>
          <w:szCs w:val="20"/>
        </w:rPr>
        <w:t xml:space="preserve"> </w:t>
      </w:r>
      <w:proofErr w:type="spellStart"/>
      <w:r w:rsidRPr="00EC10EB">
        <w:rPr>
          <w:rFonts w:cstheme="minorHAnsi"/>
          <w:sz w:val="20"/>
          <w:szCs w:val="20"/>
        </w:rPr>
        <w:t>Sinjoro</w:t>
      </w:r>
      <w:proofErr w:type="spellEnd"/>
      <w:r w:rsidRPr="00EC10EB">
        <w:rPr>
          <w:rFonts w:cstheme="minorHAnsi"/>
          <w:sz w:val="20"/>
          <w:szCs w:val="20"/>
        </w:rPr>
        <w:t xml:space="preserve"> Hyde" </w:t>
      </w:r>
      <w:r w:rsidRPr="00C40DB1">
        <w:rPr>
          <w:rFonts w:cstheme="minorHAnsi"/>
          <w:color w:val="3007C5"/>
          <w:sz w:val="20"/>
          <w:szCs w:val="20"/>
        </w:rPr>
        <w:t>[</w:t>
      </w:r>
      <w:r w:rsidRPr="00EC10EB">
        <w:rPr>
          <w:rFonts w:cstheme="minorHAnsi"/>
          <w:sz w:val="20"/>
          <w:szCs w:val="20"/>
        </w:rPr>
        <w:t xml:space="preserve">an Esperanto translation of </w:t>
      </w:r>
      <w:proofErr w:type="spellStart"/>
      <w:r w:rsidRPr="00EC10EB">
        <w:rPr>
          <w:rFonts w:cstheme="minorHAnsi"/>
          <w:sz w:val="20"/>
          <w:szCs w:val="20"/>
        </w:rPr>
        <w:t>Dr</w:t>
      </w:r>
      <w:proofErr w:type="spellEnd"/>
      <w:r w:rsidRPr="00EC10EB">
        <w:rPr>
          <w:rFonts w:cstheme="minorHAnsi"/>
          <w:sz w:val="20"/>
          <w:szCs w:val="20"/>
        </w:rPr>
        <w:t xml:space="preserve"> Jekyll and </w:t>
      </w:r>
      <w:proofErr w:type="spellStart"/>
      <w:r w:rsidRPr="00EC10EB">
        <w:rPr>
          <w:rFonts w:cstheme="minorHAnsi"/>
          <w:sz w:val="20"/>
          <w:szCs w:val="20"/>
        </w:rPr>
        <w:t>Mr</w:t>
      </w:r>
      <w:proofErr w:type="spellEnd"/>
      <w:r w:rsidRPr="00EC10EB">
        <w:rPr>
          <w:rFonts w:cstheme="minorHAnsi"/>
          <w:sz w:val="20"/>
          <w:szCs w:val="20"/>
        </w:rPr>
        <w:t xml:space="preserve"> Hyde</w:t>
      </w:r>
      <w:r w:rsidRPr="00C40DB1">
        <w:rPr>
          <w:rFonts w:cstheme="minorHAnsi"/>
          <w:color w:val="3007C5"/>
          <w:sz w:val="20"/>
          <w:szCs w:val="20"/>
        </w:rPr>
        <w:t>]</w:t>
      </w:r>
      <w:r w:rsidRPr="00EC10EB">
        <w:rPr>
          <w:rFonts w:cstheme="minorHAnsi"/>
          <w:sz w:val="20"/>
          <w:szCs w:val="20"/>
        </w:rPr>
        <w:t>. (Stevenson, 1909)</w:t>
      </w:r>
    </w:p>
    <w:p w:rsidR="00A22DA2" w:rsidRPr="00EC10EB" w:rsidRDefault="00A22DA2" w:rsidP="00A22DA2">
      <w:pPr>
        <w:spacing w:after="0" w:line="276" w:lineRule="auto"/>
        <w:rPr>
          <w:rFonts w:cstheme="minorHAnsi"/>
          <w:sz w:val="20"/>
          <w:szCs w:val="20"/>
        </w:rPr>
      </w:pPr>
      <w:r w:rsidRPr="00EC10EB">
        <w:rPr>
          <w:rFonts w:cstheme="minorHAnsi"/>
          <w:sz w:val="20"/>
          <w:szCs w:val="20"/>
        </w:rPr>
        <w:t>In First Order Logic:</w:t>
      </w:r>
    </w:p>
    <w:p w:rsidR="00A22DA2" w:rsidRPr="00EC10EB" w:rsidRDefault="00A22DA2" w:rsidP="00A22DA2">
      <w:pPr>
        <w:spacing w:line="276" w:lineRule="auto"/>
        <w:rPr>
          <w:rFonts w:cstheme="minorHAnsi"/>
          <w:sz w:val="20"/>
          <w:szCs w:val="20"/>
        </w:rPr>
      </w:pPr>
      <w:r w:rsidRPr="00EC10EB">
        <w:rPr>
          <w:rFonts w:cstheme="minorHAnsi"/>
          <w:sz w:val="20"/>
          <w:szCs w:val="20"/>
        </w:rPr>
        <w:tab/>
      </w:r>
      <w:r w:rsidRPr="00EC10EB">
        <w:rPr>
          <w:rFonts w:cstheme="minorHAnsi"/>
          <w:sz w:val="20"/>
          <w:szCs w:val="20"/>
        </w:rPr>
        <w:tab/>
        <w:t xml:space="preserve">E33(x) </w:t>
      </w:r>
      <w:r w:rsidRPr="00EC10EB">
        <w:rPr>
          <w:rFonts w:ascii="Cambria Math" w:hAnsi="Cambria Math" w:cs="Cambria Math"/>
          <w:sz w:val="20"/>
          <w:szCs w:val="20"/>
        </w:rPr>
        <w:t>⊃</w:t>
      </w:r>
      <w:r w:rsidRPr="00EC10EB">
        <w:rPr>
          <w:rFonts w:cstheme="minorHAnsi"/>
          <w:sz w:val="20"/>
          <w:szCs w:val="20"/>
        </w:rPr>
        <w:t xml:space="preserve"> E73(x)</w:t>
      </w:r>
    </w:p>
    <w:p w:rsidR="00A22DA2" w:rsidRPr="00EC10EB" w:rsidRDefault="00A22DA2" w:rsidP="00A22DA2">
      <w:pPr>
        <w:spacing w:after="0" w:line="276" w:lineRule="auto"/>
        <w:rPr>
          <w:rFonts w:cstheme="minorHAnsi"/>
          <w:sz w:val="20"/>
          <w:szCs w:val="20"/>
        </w:rPr>
      </w:pPr>
      <w:r w:rsidRPr="00EC10EB">
        <w:rPr>
          <w:rFonts w:cstheme="minorHAnsi"/>
          <w:sz w:val="20"/>
          <w:szCs w:val="20"/>
        </w:rPr>
        <w:t>Properties:</w:t>
      </w:r>
    </w:p>
    <w:p w:rsidR="00A22DA2" w:rsidRPr="00EC10EB" w:rsidRDefault="00A22DA2" w:rsidP="00A22DA2">
      <w:pPr>
        <w:spacing w:after="0" w:line="276" w:lineRule="auto"/>
        <w:ind w:left="1440"/>
        <w:rPr>
          <w:rFonts w:cstheme="minorHAnsi"/>
          <w:sz w:val="20"/>
          <w:szCs w:val="20"/>
        </w:rPr>
      </w:pPr>
      <w:r w:rsidRPr="00EC10EB">
        <w:rPr>
          <w:rFonts w:cstheme="minorHAnsi"/>
          <w:sz w:val="20"/>
          <w:szCs w:val="20"/>
        </w:rPr>
        <w:t>P72 has language (is language of): E56 Language</w:t>
      </w:r>
    </w:p>
    <w:p w:rsidR="00A22DA2" w:rsidRPr="00EC10EB" w:rsidRDefault="00A22DA2" w:rsidP="00A22DA2">
      <w:pPr>
        <w:spacing w:line="276" w:lineRule="auto"/>
        <w:ind w:left="1440"/>
        <w:rPr>
          <w:rFonts w:cstheme="minorHAnsi"/>
          <w:sz w:val="20"/>
          <w:szCs w:val="20"/>
        </w:rPr>
      </w:pPr>
      <w:r w:rsidRPr="00EC10EB">
        <w:rPr>
          <w:rFonts w:cstheme="minorHAnsi"/>
          <w:sz w:val="20"/>
          <w:szCs w:val="20"/>
        </w:rPr>
        <w:t>P73 has translation (is translation of): E33 Linguistic Object</w:t>
      </w:r>
    </w:p>
    <w:p w:rsidR="006C16C1" w:rsidRDefault="00A22DA2"/>
    <w:sectPr w:rsidR="006C16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41925"/>
    <w:multiLevelType w:val="hybridMultilevel"/>
    <w:tmpl w:val="86609B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E007904"/>
    <w:multiLevelType w:val="hybridMultilevel"/>
    <w:tmpl w:val="C9E601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EF2"/>
    <w:rsid w:val="002C79A6"/>
    <w:rsid w:val="0090101A"/>
    <w:rsid w:val="00962EF2"/>
    <w:rsid w:val="00A22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48175"/>
  <w15:chartTrackingRefBased/>
  <w15:docId w15:val="{DEE3D15C-0D47-41F0-A61B-C50473B55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2DA2"/>
  </w:style>
  <w:style w:type="paragraph" w:styleId="Heading3">
    <w:name w:val="heading 3"/>
    <w:aliases w:val="H3-Black"/>
    <w:basedOn w:val="Normal"/>
    <w:next w:val="Normal"/>
    <w:link w:val="Heading3Char"/>
    <w:unhideWhenUsed/>
    <w:qFormat/>
    <w:rsid w:val="00A22DA2"/>
    <w:pPr>
      <w:keepNext/>
      <w:keepLines/>
      <w:spacing w:before="40" w:after="0"/>
      <w:outlineLvl w:val="2"/>
    </w:pPr>
    <w:rPr>
      <w:rFonts w:asciiTheme="majorHAnsi" w:eastAsiaTheme="majorEastAsia" w:hAnsiTheme="majorHAnsi" w:cstheme="majorBidi"/>
      <w:b/>
      <w:color w:val="2E74B5" w:themeColor="accent1" w:themeShade="BF"/>
      <w:sz w:val="24"/>
      <w:szCs w:val="24"/>
    </w:rPr>
  </w:style>
  <w:style w:type="paragraph" w:styleId="Heading4">
    <w:name w:val="heading 4"/>
    <w:basedOn w:val="Normal"/>
    <w:next w:val="Normal"/>
    <w:link w:val="Heading4Char"/>
    <w:uiPriority w:val="99"/>
    <w:unhideWhenUsed/>
    <w:qFormat/>
    <w:rsid w:val="00A22DA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3-Black Char"/>
    <w:basedOn w:val="DefaultParagraphFont"/>
    <w:link w:val="Heading3"/>
    <w:rsid w:val="00A22DA2"/>
    <w:rPr>
      <w:rFonts w:asciiTheme="majorHAnsi" w:eastAsiaTheme="majorEastAsia" w:hAnsiTheme="majorHAnsi" w:cstheme="majorBidi"/>
      <w:b/>
      <w:color w:val="2E74B5" w:themeColor="accent1" w:themeShade="BF"/>
      <w:sz w:val="24"/>
      <w:szCs w:val="24"/>
    </w:rPr>
  </w:style>
  <w:style w:type="character" w:customStyle="1" w:styleId="Heading4Char">
    <w:name w:val="Heading 4 Char"/>
    <w:basedOn w:val="DefaultParagraphFont"/>
    <w:link w:val="Heading4"/>
    <w:uiPriority w:val="99"/>
    <w:rsid w:val="00A22DA2"/>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A22D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519</Words>
  <Characters>2961</Characters>
  <Application>Microsoft Office Word</Application>
  <DocSecurity>0</DocSecurity>
  <Lines>24</Lines>
  <Paragraphs>6</Paragraphs>
  <ScaleCrop>false</ScaleCrop>
  <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Bekiari Xrysoula</dc:creator>
  <cp:keywords/>
  <dc:description/>
  <cp:lastModifiedBy>Bekiari Xrysoula</cp:lastModifiedBy>
  <cp:revision>2</cp:revision>
  <dcterms:created xsi:type="dcterms:W3CDTF">2020-09-22T14:15:00Z</dcterms:created>
  <dcterms:modified xsi:type="dcterms:W3CDTF">2020-09-22T14:19:00Z</dcterms:modified>
</cp:coreProperties>
</file>