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F428" w14:textId="77777777" w:rsidR="00CA33BA" w:rsidRDefault="00CA33BA" w:rsidP="00CA33BA"/>
    <w:p w14:paraId="3F54DD1A" w14:textId="77777777" w:rsidR="00CA33BA" w:rsidRPr="00164916" w:rsidRDefault="00CA33BA" w:rsidP="00CA33BA">
      <w:pPr>
        <w:pStyle w:val="Heading2"/>
        <w:rPr>
          <w:rFonts w:eastAsia="Calibri"/>
          <w:sz w:val="24"/>
        </w:rPr>
      </w:pPr>
      <w:bookmarkStart w:id="0" w:name="_Toc67908952"/>
      <w:r w:rsidRPr="00164916">
        <w:rPr>
          <w:rFonts w:eastAsia="Calibri"/>
          <w:sz w:val="24"/>
        </w:rPr>
        <w:t>522: Identification of Visual Items.</w:t>
      </w:r>
      <w:bookmarkEnd w:id="0"/>
      <w:r w:rsidRPr="00164916">
        <w:rPr>
          <w:rFonts w:eastAsia="Calibri"/>
          <w:sz w:val="24"/>
        </w:rPr>
        <w:t xml:space="preserve"> </w:t>
      </w:r>
    </w:p>
    <w:p w14:paraId="2EDF3133" w14:textId="77777777" w:rsidR="00CA33BA" w:rsidRDefault="00CA33BA" w:rsidP="00CA33BA">
      <w:pPr>
        <w:rPr>
          <w:sz w:val="20"/>
        </w:rPr>
      </w:pPr>
      <w:r>
        <w:rPr>
          <w:sz w:val="20"/>
        </w:rPr>
        <w:t xml:space="preserve">HW by MD: </w:t>
      </w:r>
    </w:p>
    <w:p w14:paraId="297DCF83" w14:textId="3AC190DD" w:rsidR="00CA33BA" w:rsidRPr="00164916" w:rsidRDefault="00CA33BA" w:rsidP="00CA33BA">
      <w:pPr>
        <w:rPr>
          <w:sz w:val="20"/>
        </w:rPr>
      </w:pPr>
      <w:r w:rsidRPr="00164916">
        <w:rPr>
          <w:sz w:val="20"/>
        </w:rPr>
        <w:t xml:space="preserve">Change of scope note for E36 Visual Item and addition of a new example: </w:t>
      </w:r>
    </w:p>
    <w:p w14:paraId="5A8EA7AF" w14:textId="77777777" w:rsidR="00CA33BA" w:rsidRPr="00164916" w:rsidRDefault="00CA33BA" w:rsidP="00CA33BA">
      <w:pPr>
        <w:pStyle w:val="Heading4"/>
        <w:rPr>
          <w:sz w:val="20"/>
        </w:rPr>
      </w:pPr>
      <w:r w:rsidRPr="00164916">
        <w:rPr>
          <w:sz w:val="20"/>
        </w:rPr>
        <w:t xml:space="preserve">FROM (original): </w:t>
      </w:r>
    </w:p>
    <w:p w14:paraId="2DC3CF46" w14:textId="77777777" w:rsidR="00CA33BA" w:rsidRPr="00007C77" w:rsidRDefault="00CA33BA" w:rsidP="00CA33BA">
      <w:pPr>
        <w:rPr>
          <w:rFonts w:ascii="Times New Roman" w:hAnsi="Times New Roman" w:cs="Times New Roman"/>
          <w:sz w:val="20"/>
          <w:szCs w:val="20"/>
        </w:rPr>
      </w:pPr>
      <w:r w:rsidRPr="00007C77">
        <w:rPr>
          <w:rFonts w:ascii="Times New Roman" w:hAnsi="Times New Roman" w:cs="Times New Roman"/>
          <w:sz w:val="20"/>
          <w:szCs w:val="20"/>
        </w:rPr>
        <w:t>This class comprises the intellectual or conceptual aspects of</w:t>
      </w:r>
      <w:r>
        <w:rPr>
          <w:rFonts w:ascii="Times New Roman" w:hAnsi="Times New Roman" w:cs="Times New Roman"/>
          <w:sz w:val="20"/>
          <w:szCs w:val="20"/>
        </w:rPr>
        <w:t xml:space="preserve"> recognisable marks, and visual</w:t>
      </w:r>
      <w:r w:rsidRPr="00007C77">
        <w:rPr>
          <w:rFonts w:ascii="Times New Roman" w:hAnsi="Times New Roman" w:cs="Times New Roman"/>
          <w:sz w:val="20"/>
          <w:szCs w:val="20"/>
        </w:rPr>
        <w:t xml:space="preserve"> images.</w:t>
      </w:r>
    </w:p>
    <w:p w14:paraId="4BF37D15" w14:textId="77777777" w:rsidR="00CA33BA" w:rsidRPr="00007C77" w:rsidRDefault="00CA33BA" w:rsidP="00CA33BA">
      <w:pPr>
        <w:rPr>
          <w:rFonts w:ascii="Times New Roman" w:hAnsi="Times New Roman" w:cs="Times New Roman"/>
          <w:sz w:val="20"/>
          <w:szCs w:val="20"/>
        </w:rPr>
      </w:pPr>
      <w:r w:rsidRPr="00007C77">
        <w:rPr>
          <w:rFonts w:ascii="Times New Roman" w:hAnsi="Times New Roman" w:cs="Times New Roman"/>
          <w:sz w:val="20"/>
          <w:szCs w:val="20"/>
        </w:rPr>
        <w:t>This class does not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w:t>
      </w:r>
    </w:p>
    <w:p w14:paraId="57126180" w14:textId="77777777" w:rsidR="00CA33BA" w:rsidRDefault="00CA33BA" w:rsidP="00CA33BA">
      <w:pPr>
        <w:rPr>
          <w:rFonts w:ascii="Times New Roman" w:hAnsi="Times New Roman" w:cs="Times New Roman"/>
          <w:sz w:val="20"/>
          <w:szCs w:val="20"/>
        </w:rPr>
      </w:pPr>
      <w:r w:rsidRPr="00007C77">
        <w:rPr>
          <w:rFonts w:ascii="Times New Roman" w:hAnsi="Times New Roman" w:cs="Times New Roman"/>
          <w:sz w:val="20"/>
          <w:szCs w:val="20"/>
        </w:rPr>
        <w:t xml:space="preserve">The class E36 Visual Item provides a means of identifying and linking together instances of E24 Physical Human-Made Thing that carry the same visual symbols, marks or images etc. The property </w:t>
      </w:r>
      <w:r w:rsidRPr="00007C77">
        <w:rPr>
          <w:rFonts w:ascii="Times New Roman" w:hAnsi="Times New Roman" w:cs="Times New Roman"/>
          <w:i/>
          <w:iCs/>
          <w:sz w:val="20"/>
          <w:szCs w:val="20"/>
        </w:rPr>
        <w:t>P62 depicts (is depicted by)</w:t>
      </w:r>
      <w:r w:rsidRPr="00007C77">
        <w:rPr>
          <w:rFonts w:ascii="Times New Roman" w:hAnsi="Times New Roman" w:cs="Times New Roman"/>
          <w:sz w:val="20"/>
          <w:szCs w:val="20"/>
        </w:rPr>
        <w:t xml:space="preserve"> between E24 Physical Human-Made Thing and depicted subjects (E1 CRM Entity) is a shortcut of the more fully developed path from E24 Physical Human-Made Thing through </w:t>
      </w:r>
      <w:r w:rsidRPr="00007C77">
        <w:rPr>
          <w:rFonts w:ascii="Times New Roman" w:hAnsi="Times New Roman" w:cs="Times New Roman"/>
          <w:i/>
          <w:iCs/>
          <w:sz w:val="20"/>
          <w:szCs w:val="20"/>
        </w:rPr>
        <w:t>P65 shows visual item (is shown by)</w:t>
      </w:r>
      <w:r w:rsidRPr="00007C77">
        <w:rPr>
          <w:rFonts w:ascii="Times New Roman" w:hAnsi="Times New Roman" w:cs="Times New Roman"/>
          <w:sz w:val="20"/>
          <w:szCs w:val="20"/>
        </w:rPr>
        <w:t xml:space="preserve">, E36 Visual Item, </w:t>
      </w:r>
      <w:r w:rsidRPr="00007C77">
        <w:rPr>
          <w:rFonts w:ascii="Times New Roman" w:hAnsi="Times New Roman" w:cs="Times New Roman"/>
          <w:i/>
          <w:iCs/>
          <w:sz w:val="20"/>
          <w:szCs w:val="20"/>
        </w:rPr>
        <w:t>P138 represents (has representation)</w:t>
      </w:r>
      <w:r w:rsidRPr="00007C77">
        <w:rPr>
          <w:rFonts w:ascii="Times New Roman" w:hAnsi="Times New Roman" w:cs="Times New Roman"/>
          <w:sz w:val="20"/>
          <w:szCs w:val="20"/>
        </w:rPr>
        <w:t xml:space="preserve"> to E1CRM Entity, which in addition captures the optical features of the depiction. </w:t>
      </w:r>
    </w:p>
    <w:p w14:paraId="7733414A" w14:textId="77777777" w:rsidR="00CA33BA" w:rsidRPr="00164916" w:rsidRDefault="00CA33BA" w:rsidP="00CA33BA">
      <w:pPr>
        <w:pStyle w:val="Heading4"/>
        <w:rPr>
          <w:sz w:val="20"/>
        </w:rPr>
      </w:pPr>
      <w:r w:rsidRPr="00164916">
        <w:rPr>
          <w:sz w:val="20"/>
        </w:rPr>
        <w:t>TO (revised):</w:t>
      </w:r>
    </w:p>
    <w:p w14:paraId="045CB344" w14:textId="77777777" w:rsidR="00CA33BA" w:rsidRDefault="00CA33BA" w:rsidP="00CA33BA">
      <w:pPr>
        <w:rPr>
          <w:rFonts w:ascii="Times New Roman" w:hAnsi="Times New Roman" w:cs="Times New Roman"/>
          <w:b/>
          <w:bCs/>
          <w:sz w:val="20"/>
          <w:szCs w:val="20"/>
        </w:rPr>
      </w:pPr>
      <w:r w:rsidRPr="00E12251">
        <w:rPr>
          <w:rFonts w:ascii="Times New Roman" w:hAnsi="Times New Roman" w:cs="Times New Roman"/>
          <w:sz w:val="20"/>
          <w:szCs w:val="20"/>
        </w:rPr>
        <w:t xml:space="preserve">This class comprises the intellectual or conceptual aspects of recognisable marks, </w:t>
      </w:r>
      <w:r w:rsidRPr="00E12251">
        <w:rPr>
          <w:rFonts w:ascii="Times New Roman" w:hAnsi="Times New Roman" w:cs="Times New Roman"/>
          <w:bCs/>
          <w:sz w:val="20"/>
          <w:szCs w:val="20"/>
        </w:rPr>
        <w:t>images and other visual works.</w:t>
      </w:r>
    </w:p>
    <w:p w14:paraId="7355E315" w14:textId="77777777" w:rsidR="00CA33BA" w:rsidRPr="00007C77" w:rsidRDefault="00CA33BA" w:rsidP="00CA33BA">
      <w:pPr>
        <w:rPr>
          <w:rFonts w:ascii="Times New Roman" w:hAnsi="Times New Roman" w:cs="Times New Roman"/>
          <w:sz w:val="20"/>
          <w:szCs w:val="20"/>
        </w:rPr>
      </w:pPr>
      <w:r w:rsidRPr="00007C77">
        <w:rPr>
          <w:rFonts w:ascii="Times New Roman" w:hAnsi="Times New Roman" w:cs="Times New Roman"/>
          <w:sz w:val="20"/>
          <w:szCs w:val="20"/>
        </w:rPr>
        <w:t>This class does not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w:t>
      </w:r>
    </w:p>
    <w:p w14:paraId="40F5A35A" w14:textId="77777777" w:rsidR="00CA33BA" w:rsidRDefault="00CA33BA" w:rsidP="00CA33BA">
      <w:pPr>
        <w:rPr>
          <w:rFonts w:ascii="Times New Roman" w:hAnsi="Times New Roman" w:cs="Times New Roman"/>
          <w:sz w:val="20"/>
          <w:szCs w:val="20"/>
        </w:rPr>
      </w:pPr>
      <w:r w:rsidRPr="00007C77">
        <w:rPr>
          <w:rFonts w:ascii="Times New Roman" w:hAnsi="Times New Roman" w:cs="Times New Roman"/>
          <w:sz w:val="20"/>
          <w:szCs w:val="20"/>
        </w:rPr>
        <w:t xml:space="preserve">The class E36 Visual Item provides a means of identifying and linking together instances of E24 Physical Human-Made Thing that carry the same visual qualities (symbols, marks or images etc.). The property </w:t>
      </w:r>
      <w:r w:rsidRPr="00007C77">
        <w:rPr>
          <w:rFonts w:ascii="Times New Roman" w:hAnsi="Times New Roman" w:cs="Times New Roman"/>
          <w:i/>
          <w:iCs/>
          <w:sz w:val="20"/>
          <w:szCs w:val="20"/>
        </w:rPr>
        <w:t>P62 depicts (is depicted by)</w:t>
      </w:r>
      <w:r w:rsidRPr="00007C77">
        <w:rPr>
          <w:rFonts w:ascii="Times New Roman" w:hAnsi="Times New Roman" w:cs="Times New Roman"/>
          <w:sz w:val="20"/>
          <w:szCs w:val="20"/>
        </w:rPr>
        <w:t xml:space="preserve"> between E24 Physical Human-Made Thing and depicted subjects (E1 CRM Entity) is a shortcut of the more fully developed path from E24 Physical Human-Made Thing through </w:t>
      </w:r>
      <w:r w:rsidRPr="00007C77">
        <w:rPr>
          <w:rFonts w:ascii="Times New Roman" w:hAnsi="Times New Roman" w:cs="Times New Roman"/>
          <w:i/>
          <w:iCs/>
          <w:sz w:val="20"/>
          <w:szCs w:val="20"/>
        </w:rPr>
        <w:t>P65 shows visual item (is shown by)</w:t>
      </w:r>
      <w:r w:rsidRPr="00007C77">
        <w:rPr>
          <w:rFonts w:ascii="Times New Roman" w:hAnsi="Times New Roman" w:cs="Times New Roman"/>
          <w:sz w:val="20"/>
          <w:szCs w:val="20"/>
        </w:rPr>
        <w:t xml:space="preserve">, E36 Visual Item, </w:t>
      </w:r>
      <w:r w:rsidRPr="00007C77">
        <w:rPr>
          <w:rFonts w:ascii="Times New Roman" w:hAnsi="Times New Roman" w:cs="Times New Roman"/>
          <w:i/>
          <w:iCs/>
          <w:sz w:val="20"/>
          <w:szCs w:val="20"/>
        </w:rPr>
        <w:t>P138 represents (has representation)</w:t>
      </w:r>
      <w:r w:rsidRPr="00007C77">
        <w:rPr>
          <w:rFonts w:ascii="Times New Roman" w:hAnsi="Times New Roman" w:cs="Times New Roman"/>
          <w:sz w:val="20"/>
          <w:szCs w:val="20"/>
        </w:rPr>
        <w:t xml:space="preserve"> to E1CRM Entity, which in addition captures the optical features of the depiction.</w:t>
      </w:r>
    </w:p>
    <w:p w14:paraId="2A887DF3" w14:textId="77777777" w:rsidR="00CA33BA" w:rsidRDefault="00CA33BA" w:rsidP="00CA33BA">
      <w:pPr>
        <w:pStyle w:val="Heading4"/>
      </w:pPr>
      <w:r>
        <w:t>NEW EXAMPLE</w:t>
      </w:r>
    </w:p>
    <w:p w14:paraId="5154AD57" w14:textId="77777777" w:rsidR="00CA33BA" w:rsidRDefault="00CA33BA" w:rsidP="00CA33BA">
      <w:pPr>
        <w:rPr>
          <w:rFonts w:ascii="Times New Roman" w:hAnsi="Times New Roman" w:cs="Times New Roman"/>
          <w:sz w:val="20"/>
          <w:szCs w:val="20"/>
        </w:rPr>
      </w:pPr>
      <w:r w:rsidRPr="00007C77">
        <w:rPr>
          <w:rFonts w:ascii="Times New Roman" w:hAnsi="Times New Roman" w:cs="Times New Roman"/>
          <w:sz w:val="20"/>
          <w:szCs w:val="20"/>
        </w:rPr>
        <w:t xml:space="preserve">The surface shape of Auguste Rodin's statue "Le </w:t>
      </w:r>
      <w:proofErr w:type="spellStart"/>
      <w:r w:rsidRPr="002A37EE">
        <w:rPr>
          <w:rFonts w:ascii="Times New Roman" w:hAnsi="Times New Roman" w:cs="Times New Roman"/>
          <w:sz w:val="20"/>
          <w:szCs w:val="20"/>
        </w:rPr>
        <w:t>Penseur</w:t>
      </w:r>
      <w:proofErr w:type="spellEnd"/>
      <w:r w:rsidRPr="00007C77">
        <w:rPr>
          <w:rFonts w:ascii="Times New Roman" w:hAnsi="Times New Roman" w:cs="Times New Roman"/>
          <w:sz w:val="20"/>
          <w:szCs w:val="20"/>
        </w:rPr>
        <w:t>" [there exist more than 20 copies, even of different size. Therefore</w:t>
      </w:r>
      <w:r>
        <w:rPr>
          <w:rFonts w:ascii="Times New Roman" w:hAnsi="Times New Roman" w:cs="Times New Roman"/>
          <w:sz w:val="20"/>
          <w:szCs w:val="20"/>
        </w:rPr>
        <w:t>,</w:t>
      </w:r>
      <w:r w:rsidRPr="00007C77">
        <w:rPr>
          <w:rFonts w:ascii="Times New Roman" w:hAnsi="Times New Roman" w:cs="Times New Roman"/>
          <w:sz w:val="20"/>
          <w:szCs w:val="20"/>
        </w:rPr>
        <w:t xml:space="preserve"> this is a good example that it is only the common surface shape, an immaterial visual item, which justifies displaying these copies as works of Auguste Rodin. As usual practice, Rodin himself did not produce the bronze statue, but only the prototype model]</w:t>
      </w:r>
    </w:p>
    <w:p w14:paraId="78211551" w14:textId="77777777" w:rsidR="00CA33BA" w:rsidRDefault="00CA33BA" w:rsidP="00CA33BA"/>
    <w:sectPr w:rsidR="00CA3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BA"/>
    <w:rsid w:val="00CA33BA"/>
    <w:rsid w:val="00DA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3FF3"/>
  <w15:chartTrackingRefBased/>
  <w15:docId w15:val="{043B945E-601A-4BFC-83CE-C817271A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CA33B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4">
    <w:name w:val="heading 4"/>
    <w:basedOn w:val="Normal"/>
    <w:next w:val="Normal"/>
    <w:link w:val="Heading4Char"/>
    <w:uiPriority w:val="9"/>
    <w:unhideWhenUsed/>
    <w:qFormat/>
    <w:rsid w:val="00CA33BA"/>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A33BA"/>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CA33B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2021-05-14T11:18:00Z</dcterms:created>
  <dcterms:modified xsi:type="dcterms:W3CDTF">2021-05-14T11:21:00Z</dcterms:modified>
</cp:coreProperties>
</file>