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36411" w14:textId="2A29D446" w:rsidR="00AA3B82" w:rsidRDefault="00AA3B82" w:rsidP="00AA3B82">
      <w:pPr>
        <w:pStyle w:val="Heading1"/>
        <w:jc w:val="center"/>
      </w:pPr>
      <w:r>
        <w:t>58</w:t>
      </w:r>
      <w:r>
        <w:rPr>
          <w:vertAlign w:val="superscript"/>
        </w:rPr>
        <w:t>th</w:t>
      </w:r>
      <w:r>
        <w:t xml:space="preserve"> joint meeting of the CIDOC CRM SIG and ISO/TC46/SC4/WG9</w:t>
      </w:r>
    </w:p>
    <w:p w14:paraId="4E62C9C0" w14:textId="7831BE06" w:rsidR="00AA3B82" w:rsidRPr="009E32AD" w:rsidRDefault="00545871" w:rsidP="00AA3B82">
      <w:pPr>
        <w:pStyle w:val="Heading1"/>
        <w:spacing w:before="0"/>
        <w:jc w:val="center"/>
        <w:rPr>
          <w:lang w:val="fr-FR"/>
        </w:rPr>
      </w:pPr>
      <w:r>
        <w:rPr>
          <w:lang w:val="fr-FR"/>
        </w:rPr>
        <w:t>18, 19-22 March 2024</w:t>
      </w:r>
    </w:p>
    <w:p w14:paraId="3EE2A1F8" w14:textId="07DEE996" w:rsidR="00AA3B82" w:rsidRPr="009E32AD" w:rsidRDefault="00AA3B82" w:rsidP="00AA3B82">
      <w:pPr>
        <w:pStyle w:val="Heading2"/>
        <w:jc w:val="center"/>
        <w:rPr>
          <w:lang w:val="fr-FR"/>
        </w:rPr>
      </w:pPr>
      <w:r w:rsidRPr="009E32AD">
        <w:rPr>
          <w:lang w:val="fr-FR"/>
        </w:rPr>
        <w:t>Bibliothèque François-Mitterrand</w:t>
      </w:r>
      <w:r w:rsidRPr="009E32AD">
        <w:rPr>
          <w:lang w:val="fr-FR"/>
        </w:rPr>
        <w:br/>
        <w:t>Quai François Mauriac, 75706 Paris Cedex 13</w:t>
      </w:r>
    </w:p>
    <w:p w14:paraId="176C6B0E" w14:textId="4F4175A6" w:rsidR="00AA3B82" w:rsidRDefault="00AA3B82" w:rsidP="00AA3B82">
      <w:pPr>
        <w:pStyle w:val="Heading2"/>
        <w:jc w:val="center"/>
        <w:rPr>
          <w:sz w:val="20"/>
          <w:szCs w:val="20"/>
        </w:rPr>
      </w:pPr>
      <w:r w:rsidRPr="00AA3B82">
        <w:rPr>
          <w:sz w:val="20"/>
          <w:szCs w:val="20"/>
          <w:u w:val="single"/>
        </w:rPr>
        <w:t>Meeting room</w:t>
      </w:r>
      <w:r>
        <w:rPr>
          <w:sz w:val="20"/>
          <w:szCs w:val="20"/>
        </w:rPr>
        <w:t xml:space="preserve">: </w:t>
      </w:r>
      <w:r w:rsidRPr="00AA3B82">
        <w:rPr>
          <w:sz w:val="20"/>
          <w:szCs w:val="20"/>
        </w:rPr>
        <w:t>Salle des Commissions 1</w:t>
      </w:r>
      <w:r w:rsidR="001228EF">
        <w:rPr>
          <w:sz w:val="20"/>
          <w:szCs w:val="20"/>
        </w:rPr>
        <w:t xml:space="preserve">, </w:t>
      </w:r>
      <w:r w:rsidR="001228EF" w:rsidRPr="00AA3B82">
        <w:rPr>
          <w:sz w:val="20"/>
          <w:szCs w:val="20"/>
        </w:rPr>
        <w:t xml:space="preserve">Salle des Commissions </w:t>
      </w:r>
      <w:r w:rsidR="001228EF">
        <w:rPr>
          <w:sz w:val="20"/>
          <w:szCs w:val="20"/>
        </w:rPr>
        <w:t>2</w:t>
      </w:r>
    </w:p>
    <w:p w14:paraId="17BBA093" w14:textId="77777777" w:rsidR="009E32AD" w:rsidRDefault="009E32AD">
      <w:pPr>
        <w:rPr>
          <w:b/>
          <w:bCs/>
        </w:rPr>
      </w:pPr>
    </w:p>
    <w:p w14:paraId="40B21035" w14:textId="6D185145" w:rsidR="006C0313" w:rsidRDefault="00C5684E">
      <w:r>
        <w:rPr>
          <w:b/>
          <w:bCs/>
        </w:rPr>
        <w:t>Agenda</w:t>
      </w:r>
    </w:p>
    <w:p w14:paraId="3C2FC1FC" w14:textId="0B50CF62" w:rsidR="00AA3B82" w:rsidRDefault="00AA3B82" w:rsidP="00AA3B82">
      <w:pPr>
        <w:pStyle w:val="Heading3"/>
      </w:pPr>
      <w:r>
        <w:t>Monday 18 March 2024</w:t>
      </w:r>
      <w:r w:rsidR="001228EF">
        <w:t xml:space="preserve"> –</w:t>
      </w:r>
      <w:r w:rsidR="001228EF" w:rsidRPr="001228EF">
        <w:t xml:space="preserve"> Salle des Commissions </w:t>
      </w:r>
      <w:r w:rsidR="001228EF">
        <w:t>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C5684E" w:rsidRPr="00C5684E" w14:paraId="3306D5BD" w14:textId="77777777" w:rsidTr="00C5178E">
        <w:tc>
          <w:tcPr>
            <w:tcW w:w="9350" w:type="dxa"/>
            <w:gridSpan w:val="2"/>
            <w:shd w:val="clear" w:color="auto" w:fill="D0CECE" w:themeFill="background2" w:themeFillShade="E6"/>
          </w:tcPr>
          <w:p w14:paraId="0B311D0E" w14:textId="5A3A7CA2" w:rsidR="00AA3B82" w:rsidRPr="00C5684E" w:rsidRDefault="00AA3B82" w:rsidP="00D2264A">
            <w:pPr>
              <w:spacing w:before="40" w:after="40" w:line="252" w:lineRule="auto"/>
              <w:contextualSpacing/>
              <w:rPr>
                <w:color w:val="000000" w:themeColor="text1"/>
                <w:sz w:val="20"/>
              </w:rPr>
            </w:pPr>
            <w:r w:rsidRPr="00C5684E">
              <w:rPr>
                <w:b/>
                <w:bCs/>
                <w:color w:val="000000" w:themeColor="text1"/>
                <w:sz w:val="20"/>
              </w:rPr>
              <w:t>Dominic Oldman:</w:t>
            </w:r>
            <w:r w:rsidRPr="00C5684E">
              <w:rPr>
                <w:color w:val="000000" w:themeColor="text1"/>
                <w:sz w:val="20"/>
              </w:rPr>
              <w:t xml:space="preserve"> CIDOC CRM and Data – Practical Approaches </w:t>
            </w:r>
          </w:p>
          <w:p w14:paraId="6EB864FB" w14:textId="60C84269" w:rsidR="00AA3B82" w:rsidRPr="00C5684E" w:rsidRDefault="00AA3B82" w:rsidP="00D2264A">
            <w:pPr>
              <w:spacing w:before="40" w:after="40" w:line="252" w:lineRule="auto"/>
              <w:contextualSpacing/>
              <w:rPr>
                <w:color w:val="000000" w:themeColor="text1"/>
                <w:sz w:val="20"/>
              </w:rPr>
            </w:pPr>
            <w:r w:rsidRPr="00C5684E">
              <w:rPr>
                <w:color w:val="000000" w:themeColor="text1"/>
                <w:sz w:val="20"/>
              </w:rPr>
              <w:t>[</w:t>
            </w:r>
            <w:r w:rsidR="009252FF" w:rsidRPr="00C5684E">
              <w:rPr>
                <w:color w:val="000000" w:themeColor="text1"/>
                <w:sz w:val="20"/>
              </w:rPr>
              <w:t>Workshop on creating and using CIDOC CRM data</w:t>
            </w:r>
            <w:r w:rsidRPr="00C5684E">
              <w:rPr>
                <w:color w:val="000000" w:themeColor="text1"/>
                <w:sz w:val="20"/>
              </w:rPr>
              <w:t>]</w:t>
            </w:r>
          </w:p>
        </w:tc>
      </w:tr>
      <w:tr w:rsidR="00C5684E" w:rsidRPr="00C5684E" w14:paraId="760B837E" w14:textId="77777777" w:rsidTr="001F7D25">
        <w:tc>
          <w:tcPr>
            <w:tcW w:w="1795" w:type="dxa"/>
            <w:shd w:val="clear" w:color="auto" w:fill="auto"/>
          </w:tcPr>
          <w:p w14:paraId="28428482" w14:textId="1D450DC2" w:rsidR="00AA3B82" w:rsidRPr="00C5684E" w:rsidRDefault="00AA3B82" w:rsidP="00D2264A">
            <w:pPr>
              <w:spacing w:before="40" w:after="40" w:line="252" w:lineRule="auto"/>
              <w:contextualSpacing/>
              <w:rPr>
                <w:color w:val="000000" w:themeColor="text1"/>
                <w:sz w:val="20"/>
              </w:rPr>
            </w:pPr>
            <w:r w:rsidRPr="00C5684E">
              <w:rPr>
                <w:color w:val="000000" w:themeColor="text1"/>
                <w:sz w:val="20"/>
              </w:rPr>
              <w:t>14:</w:t>
            </w:r>
            <w:r w:rsidR="00814677" w:rsidRPr="00C5684E">
              <w:rPr>
                <w:color w:val="000000" w:themeColor="text1"/>
                <w:sz w:val="20"/>
              </w:rPr>
              <w:t>15</w:t>
            </w:r>
            <w:r w:rsidRPr="00C5684E">
              <w:rPr>
                <w:color w:val="000000" w:themeColor="text1"/>
                <w:sz w:val="20"/>
              </w:rPr>
              <w:t xml:space="preserve"> – 15:</w:t>
            </w:r>
            <w:r w:rsidR="00814677" w:rsidRPr="00C5684E">
              <w:rPr>
                <w:color w:val="000000" w:themeColor="text1"/>
                <w:sz w:val="20"/>
              </w:rPr>
              <w:t>45</w:t>
            </w:r>
          </w:p>
        </w:tc>
        <w:tc>
          <w:tcPr>
            <w:tcW w:w="7555" w:type="dxa"/>
            <w:shd w:val="clear" w:color="auto" w:fill="auto"/>
          </w:tcPr>
          <w:p w14:paraId="1AE248B2" w14:textId="3B2D8A14" w:rsidR="00AA3B82" w:rsidRPr="00C5684E" w:rsidRDefault="00AA3B82" w:rsidP="00D2264A">
            <w:pPr>
              <w:spacing w:before="40" w:after="40" w:line="252" w:lineRule="auto"/>
              <w:contextualSpacing/>
              <w:rPr>
                <w:color w:val="000000" w:themeColor="text1"/>
                <w:sz w:val="20"/>
              </w:rPr>
            </w:pPr>
            <w:r w:rsidRPr="00C5684E">
              <w:rPr>
                <w:color w:val="000000" w:themeColor="text1"/>
                <w:sz w:val="20"/>
              </w:rPr>
              <w:t xml:space="preserve">Workshop </w:t>
            </w:r>
            <w:r w:rsidR="00462FA4">
              <w:rPr>
                <w:color w:val="000000" w:themeColor="text1"/>
                <w:sz w:val="20"/>
              </w:rPr>
              <w:t>session</w:t>
            </w:r>
          </w:p>
        </w:tc>
      </w:tr>
      <w:tr w:rsidR="00C5684E" w:rsidRPr="00C5684E" w14:paraId="3FF397BB" w14:textId="77777777" w:rsidTr="00D2264A">
        <w:tc>
          <w:tcPr>
            <w:tcW w:w="1795" w:type="dxa"/>
            <w:shd w:val="clear" w:color="auto" w:fill="F2F2F2" w:themeFill="background1" w:themeFillShade="F2"/>
          </w:tcPr>
          <w:p w14:paraId="32C066C5" w14:textId="53BC3675" w:rsidR="00AA3B82" w:rsidRPr="00C5684E" w:rsidRDefault="00814677" w:rsidP="00D2264A">
            <w:pPr>
              <w:spacing w:before="40" w:after="40" w:line="252" w:lineRule="auto"/>
              <w:contextualSpacing/>
              <w:rPr>
                <w:color w:val="000000" w:themeColor="text1"/>
                <w:sz w:val="20"/>
              </w:rPr>
            </w:pPr>
            <w:r w:rsidRPr="00C5684E">
              <w:rPr>
                <w:color w:val="000000" w:themeColor="text1"/>
                <w:sz w:val="20"/>
              </w:rPr>
              <w:t>15:45</w:t>
            </w:r>
            <w:r w:rsidR="00AA3B82" w:rsidRPr="00C5684E">
              <w:rPr>
                <w:color w:val="000000" w:themeColor="text1"/>
                <w:sz w:val="20"/>
              </w:rPr>
              <w:t xml:space="preserve"> – </w:t>
            </w:r>
            <w:r w:rsidRPr="00C5684E">
              <w:rPr>
                <w:color w:val="000000" w:themeColor="text1"/>
                <w:sz w:val="20"/>
              </w:rPr>
              <w:t>16:00</w:t>
            </w:r>
          </w:p>
        </w:tc>
        <w:tc>
          <w:tcPr>
            <w:tcW w:w="7555" w:type="dxa"/>
            <w:shd w:val="clear" w:color="auto" w:fill="F2F2F2" w:themeFill="background1" w:themeFillShade="F2"/>
          </w:tcPr>
          <w:p w14:paraId="1A335FEC" w14:textId="2F016DC1" w:rsidR="00AA3B82" w:rsidRPr="00C5684E" w:rsidRDefault="00AA3B82" w:rsidP="00D2264A">
            <w:pPr>
              <w:spacing w:before="40" w:after="40" w:line="252" w:lineRule="auto"/>
              <w:contextualSpacing/>
              <w:rPr>
                <w:color w:val="000000" w:themeColor="text1"/>
                <w:sz w:val="20"/>
              </w:rPr>
            </w:pPr>
            <w:r w:rsidRPr="00C5684E">
              <w:rPr>
                <w:color w:val="000000" w:themeColor="text1"/>
                <w:sz w:val="20"/>
              </w:rPr>
              <w:t>Coffee break</w:t>
            </w:r>
          </w:p>
        </w:tc>
      </w:tr>
      <w:tr w:rsidR="00C5684E" w:rsidRPr="00C5684E" w14:paraId="2D3E0A30" w14:textId="77777777" w:rsidTr="001F7D25">
        <w:tc>
          <w:tcPr>
            <w:tcW w:w="1795" w:type="dxa"/>
            <w:shd w:val="clear" w:color="auto" w:fill="auto"/>
          </w:tcPr>
          <w:p w14:paraId="7F10C735" w14:textId="1F3A0494" w:rsidR="00AA3B82" w:rsidRPr="00C5684E" w:rsidRDefault="00AA3B82" w:rsidP="00D2264A">
            <w:pPr>
              <w:spacing w:before="40" w:after="40" w:line="252" w:lineRule="auto"/>
              <w:contextualSpacing/>
              <w:rPr>
                <w:color w:val="000000" w:themeColor="text1"/>
                <w:sz w:val="20"/>
              </w:rPr>
            </w:pPr>
            <w:r w:rsidRPr="00C5684E">
              <w:rPr>
                <w:color w:val="000000" w:themeColor="text1"/>
                <w:sz w:val="20"/>
              </w:rPr>
              <w:t>1</w:t>
            </w:r>
            <w:r w:rsidR="00814677" w:rsidRPr="00C5684E">
              <w:rPr>
                <w:color w:val="000000" w:themeColor="text1"/>
                <w:sz w:val="20"/>
              </w:rPr>
              <w:t>6:00</w:t>
            </w:r>
            <w:r w:rsidRPr="00C5684E">
              <w:rPr>
                <w:color w:val="000000" w:themeColor="text1"/>
                <w:sz w:val="20"/>
              </w:rPr>
              <w:t xml:space="preserve"> – 17:</w:t>
            </w:r>
            <w:r w:rsidR="00814677" w:rsidRPr="00C5684E">
              <w:rPr>
                <w:color w:val="000000" w:themeColor="text1"/>
                <w:sz w:val="20"/>
              </w:rPr>
              <w:t>3</w:t>
            </w:r>
            <w:r w:rsidRPr="00C5684E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7555" w:type="dxa"/>
            <w:shd w:val="clear" w:color="auto" w:fill="auto"/>
          </w:tcPr>
          <w:p w14:paraId="41B73A22" w14:textId="36B6F765" w:rsidR="00AA3B82" w:rsidRPr="00C5684E" w:rsidRDefault="00AA3B82" w:rsidP="00D2264A">
            <w:pPr>
              <w:spacing w:before="40" w:after="40" w:line="252" w:lineRule="auto"/>
              <w:contextualSpacing/>
              <w:rPr>
                <w:color w:val="000000" w:themeColor="text1"/>
                <w:sz w:val="20"/>
              </w:rPr>
            </w:pPr>
            <w:r w:rsidRPr="00C5684E">
              <w:rPr>
                <w:color w:val="000000" w:themeColor="text1"/>
                <w:sz w:val="20"/>
              </w:rPr>
              <w:t xml:space="preserve">Workshop </w:t>
            </w:r>
            <w:r w:rsidR="00462FA4">
              <w:rPr>
                <w:color w:val="000000" w:themeColor="text1"/>
                <w:sz w:val="20"/>
              </w:rPr>
              <w:t>session</w:t>
            </w:r>
          </w:p>
        </w:tc>
      </w:tr>
    </w:tbl>
    <w:p w14:paraId="62485F0F" w14:textId="77777777" w:rsidR="00AA3B82" w:rsidRDefault="00AA3B82"/>
    <w:p w14:paraId="0F48DF1D" w14:textId="731CFEE0" w:rsidR="00AA3B82" w:rsidRDefault="00AA3B82" w:rsidP="00AA3B82">
      <w:pPr>
        <w:pStyle w:val="Heading3"/>
      </w:pPr>
      <w:r>
        <w:t>Tuesday 19 March 2024</w:t>
      </w:r>
      <w:r w:rsidR="001228EF">
        <w:t xml:space="preserve"> –</w:t>
      </w:r>
      <w:r w:rsidR="001228EF" w:rsidRPr="001228EF">
        <w:t xml:space="preserve"> Salle des Commissions</w:t>
      </w:r>
      <w:r w:rsidR="001228EF">
        <w:t xml:space="preserve">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995"/>
        <w:gridCol w:w="6565"/>
      </w:tblGrid>
      <w:tr w:rsidR="00C5684E" w:rsidRPr="00C5684E" w14:paraId="0B931D2B" w14:textId="77777777" w:rsidTr="00AA7445">
        <w:tc>
          <w:tcPr>
            <w:tcW w:w="1795" w:type="dxa"/>
            <w:shd w:val="clear" w:color="auto" w:fill="D0CECE" w:themeFill="background2" w:themeFillShade="E6"/>
          </w:tcPr>
          <w:p w14:paraId="1C106E36" w14:textId="529315DC" w:rsidR="00814677" w:rsidRPr="00C5684E" w:rsidRDefault="00814677" w:rsidP="00D2264A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Session 1.1: </w:t>
            </w:r>
          </w:p>
        </w:tc>
        <w:tc>
          <w:tcPr>
            <w:tcW w:w="7560" w:type="dxa"/>
            <w:gridSpan w:val="2"/>
            <w:shd w:val="clear" w:color="auto" w:fill="D0CECE" w:themeFill="background2" w:themeFillShade="E6"/>
          </w:tcPr>
          <w:p w14:paraId="46B0E6CD" w14:textId="2B3F1386" w:rsidR="00814677" w:rsidRPr="00C5684E" w:rsidRDefault="00814677" w:rsidP="00D2264A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CRMinf</w:t>
            </w:r>
            <w:r w:rsidR="00362758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 (Chair: Christian-Emil Ore)</w:t>
            </w:r>
          </w:p>
        </w:tc>
      </w:tr>
      <w:tr w:rsidR="006D7E8B" w:rsidRPr="00C5684E" w14:paraId="610E8A83" w14:textId="77777777" w:rsidTr="00AA7445">
        <w:tc>
          <w:tcPr>
            <w:tcW w:w="1795" w:type="dxa"/>
            <w:vMerge w:val="restart"/>
            <w:shd w:val="clear" w:color="auto" w:fill="auto"/>
          </w:tcPr>
          <w:p w14:paraId="25D2B42B" w14:textId="7A34908D" w:rsidR="006D7E8B" w:rsidRPr="00C5684E" w:rsidRDefault="006D7E8B" w:rsidP="00D2264A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09:30 – 11:00</w:t>
            </w:r>
          </w:p>
        </w:tc>
        <w:tc>
          <w:tcPr>
            <w:tcW w:w="995" w:type="dxa"/>
            <w:shd w:val="clear" w:color="auto" w:fill="auto"/>
          </w:tcPr>
          <w:p w14:paraId="1F569C48" w14:textId="2DF7AF1E" w:rsidR="006D7E8B" w:rsidRPr="00C5684E" w:rsidRDefault="006D7E8B" w:rsidP="00D2264A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349</w:t>
            </w:r>
          </w:p>
        </w:tc>
        <w:tc>
          <w:tcPr>
            <w:tcW w:w="6565" w:type="dxa"/>
            <w:shd w:val="clear" w:color="auto" w:fill="auto"/>
          </w:tcPr>
          <w:p w14:paraId="58B634A5" w14:textId="505E39F3" w:rsidR="006D7E8B" w:rsidRPr="00C5684E" w:rsidRDefault="006D7E8B" w:rsidP="00D2264A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>Belief Values</w:t>
            </w:r>
          </w:p>
        </w:tc>
      </w:tr>
      <w:tr w:rsidR="006D7E8B" w:rsidRPr="00C5684E" w14:paraId="4567E33A" w14:textId="77777777" w:rsidTr="00AA7445">
        <w:tc>
          <w:tcPr>
            <w:tcW w:w="1795" w:type="dxa"/>
            <w:vMerge/>
            <w:shd w:val="clear" w:color="auto" w:fill="auto"/>
          </w:tcPr>
          <w:p w14:paraId="05E4A500" w14:textId="77777777" w:rsidR="006D7E8B" w:rsidRPr="00C5684E" w:rsidRDefault="006D7E8B" w:rsidP="00D2264A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2F9AA992" w14:textId="7874C6F6" w:rsidR="006D7E8B" w:rsidRPr="00C5684E" w:rsidRDefault="006D7E8B" w:rsidP="00D2264A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614</w:t>
            </w:r>
          </w:p>
        </w:tc>
        <w:tc>
          <w:tcPr>
            <w:tcW w:w="6565" w:type="dxa"/>
            <w:shd w:val="clear" w:color="auto" w:fill="auto"/>
          </w:tcPr>
          <w:p w14:paraId="5B682532" w14:textId="1ACACD34" w:rsidR="006D7E8B" w:rsidRPr="00C5684E" w:rsidRDefault="006D7E8B" w:rsidP="00D2264A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>Definition of I4 Proposition Set and what an instance of I2 Belief is about</w:t>
            </w:r>
          </w:p>
        </w:tc>
      </w:tr>
      <w:tr w:rsidR="00387CC9" w:rsidRPr="00C5684E" w14:paraId="6456A12C" w14:textId="77777777" w:rsidTr="00AA7445">
        <w:tc>
          <w:tcPr>
            <w:tcW w:w="1795" w:type="dxa"/>
            <w:shd w:val="clear" w:color="auto" w:fill="F2F2F2" w:themeFill="background1" w:themeFillShade="F2"/>
          </w:tcPr>
          <w:p w14:paraId="08D9E252" w14:textId="4CAE8E1F" w:rsidR="00387CC9" w:rsidRPr="00C5684E" w:rsidRDefault="00387CC9" w:rsidP="00387CC9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11:00 – 11:30</w:t>
            </w:r>
          </w:p>
        </w:tc>
        <w:tc>
          <w:tcPr>
            <w:tcW w:w="7560" w:type="dxa"/>
            <w:gridSpan w:val="2"/>
            <w:shd w:val="clear" w:color="auto" w:fill="F2F2F2" w:themeFill="background1" w:themeFillShade="F2"/>
          </w:tcPr>
          <w:p w14:paraId="167A13CF" w14:textId="0C200F30" w:rsidR="00387CC9" w:rsidRPr="00C5684E" w:rsidRDefault="00387CC9" w:rsidP="00387CC9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Coffee break</w:t>
            </w:r>
          </w:p>
        </w:tc>
      </w:tr>
      <w:tr w:rsidR="00387CC9" w:rsidRPr="00C5684E" w14:paraId="6CD9B770" w14:textId="77777777" w:rsidTr="00AA7445">
        <w:tc>
          <w:tcPr>
            <w:tcW w:w="1795" w:type="dxa"/>
            <w:shd w:val="clear" w:color="auto" w:fill="D0CECE" w:themeFill="background2" w:themeFillShade="E6"/>
          </w:tcPr>
          <w:p w14:paraId="14B0677C" w14:textId="4A776BF5" w:rsidR="00387CC9" w:rsidRPr="00C5684E" w:rsidRDefault="00387CC9" w:rsidP="00387CC9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Session 1.2:</w:t>
            </w:r>
          </w:p>
        </w:tc>
        <w:tc>
          <w:tcPr>
            <w:tcW w:w="7560" w:type="dxa"/>
            <w:gridSpan w:val="2"/>
            <w:shd w:val="clear" w:color="auto" w:fill="D0CECE" w:themeFill="background2" w:themeFillShade="E6"/>
          </w:tcPr>
          <w:p w14:paraId="4E7EADAD" w14:textId="5203C72F" w:rsidR="00387CC9" w:rsidRPr="00C5684E" w:rsidRDefault="00387CC9" w:rsidP="00387CC9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CRMinf</w:t>
            </w:r>
            <w:r w:rsidR="00362758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 (Chair: Stephen Stead)</w:t>
            </w:r>
          </w:p>
        </w:tc>
      </w:tr>
      <w:tr w:rsidR="00FF0F30" w:rsidRPr="00C5684E" w14:paraId="6CCEA589" w14:textId="77777777" w:rsidTr="00AA7445">
        <w:tc>
          <w:tcPr>
            <w:tcW w:w="1795" w:type="dxa"/>
            <w:vMerge w:val="restart"/>
            <w:shd w:val="clear" w:color="auto" w:fill="auto"/>
          </w:tcPr>
          <w:p w14:paraId="113401CE" w14:textId="48D978FA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11:30 – 13:00</w:t>
            </w:r>
          </w:p>
        </w:tc>
        <w:tc>
          <w:tcPr>
            <w:tcW w:w="995" w:type="dxa"/>
            <w:shd w:val="clear" w:color="auto" w:fill="auto"/>
          </w:tcPr>
          <w:p w14:paraId="1336008C" w14:textId="7818C018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614</w:t>
            </w:r>
          </w:p>
        </w:tc>
        <w:tc>
          <w:tcPr>
            <w:tcW w:w="6565" w:type="dxa"/>
            <w:shd w:val="clear" w:color="auto" w:fill="auto"/>
          </w:tcPr>
          <w:p w14:paraId="19BFC3FE" w14:textId="688E5E63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>Definition of I4 Proposition Set and what an instance of I2 Belief is about</w:t>
            </w:r>
          </w:p>
        </w:tc>
      </w:tr>
      <w:tr w:rsidR="00FF0F30" w:rsidRPr="00C5684E" w14:paraId="3EAE0D2B" w14:textId="77777777" w:rsidTr="00AA7445">
        <w:tc>
          <w:tcPr>
            <w:tcW w:w="1795" w:type="dxa"/>
            <w:vMerge/>
            <w:shd w:val="clear" w:color="auto" w:fill="auto"/>
          </w:tcPr>
          <w:p w14:paraId="21857D38" w14:textId="77777777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19218D8F" w14:textId="38C7FDF7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663</w:t>
            </w:r>
          </w:p>
        </w:tc>
        <w:tc>
          <w:tcPr>
            <w:tcW w:w="6565" w:type="dxa"/>
            <w:shd w:val="clear" w:color="auto" w:fill="auto"/>
          </w:tcPr>
          <w:p w14:paraId="374073FA" w14:textId="6B66CC30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 xml:space="preserve">Define </w:t>
            </w:r>
            <w:proofErr w:type="spellStart"/>
            <w:r w:rsidRPr="00C5684E">
              <w:rPr>
                <w:rFonts w:cstheme="minorHAnsi"/>
                <w:color w:val="000000" w:themeColor="text1"/>
                <w:sz w:val="20"/>
              </w:rPr>
              <w:t>Ixx</w:t>
            </w:r>
            <w:proofErr w:type="spellEnd"/>
            <w:r w:rsidRPr="00C5684E">
              <w:rPr>
                <w:rFonts w:cstheme="minorHAnsi"/>
                <w:color w:val="000000" w:themeColor="text1"/>
                <w:sz w:val="20"/>
              </w:rPr>
              <w:t xml:space="preserve"> Singleton Proposition Set</w:t>
            </w:r>
          </w:p>
        </w:tc>
      </w:tr>
      <w:tr w:rsidR="00FF0F30" w:rsidRPr="00C5684E" w14:paraId="1C86CC40" w14:textId="77777777" w:rsidTr="00AA7445">
        <w:tc>
          <w:tcPr>
            <w:tcW w:w="1795" w:type="dxa"/>
            <w:vMerge/>
            <w:shd w:val="clear" w:color="auto" w:fill="auto"/>
          </w:tcPr>
          <w:p w14:paraId="1B02E146" w14:textId="77777777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5888EDC1" w14:textId="61B43702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672</w:t>
            </w:r>
          </w:p>
        </w:tc>
        <w:tc>
          <w:tcPr>
            <w:tcW w:w="6565" w:type="dxa"/>
            <w:shd w:val="clear" w:color="auto" w:fill="auto"/>
          </w:tcPr>
          <w:p w14:paraId="1815EF37" w14:textId="59AF4561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>Quantifiers of P140, P141, P177</w:t>
            </w:r>
          </w:p>
        </w:tc>
      </w:tr>
      <w:tr w:rsidR="00FF0F30" w:rsidRPr="00C5684E" w14:paraId="41797F02" w14:textId="77777777" w:rsidTr="00AA7445">
        <w:tc>
          <w:tcPr>
            <w:tcW w:w="1795" w:type="dxa"/>
            <w:vMerge/>
            <w:shd w:val="clear" w:color="auto" w:fill="auto"/>
          </w:tcPr>
          <w:p w14:paraId="44E7C5EC" w14:textId="77777777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0AA0C608" w14:textId="236B624E" w:rsidR="00FF0F30" w:rsidRPr="00C85D9F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lang w:val="el-GR"/>
              </w:rPr>
              <w:t>646</w:t>
            </w:r>
          </w:p>
        </w:tc>
        <w:tc>
          <w:tcPr>
            <w:tcW w:w="6565" w:type="dxa"/>
            <w:shd w:val="clear" w:color="auto" w:fill="auto"/>
          </w:tcPr>
          <w:p w14:paraId="54D9C578" w14:textId="2D2C3954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Redraft the introduction of CRMinf</w:t>
            </w:r>
          </w:p>
        </w:tc>
      </w:tr>
      <w:tr w:rsidR="00FF0F30" w:rsidRPr="00C5684E" w14:paraId="0CB4CE04" w14:textId="77777777" w:rsidTr="00AA7445">
        <w:tc>
          <w:tcPr>
            <w:tcW w:w="1795" w:type="dxa"/>
            <w:shd w:val="clear" w:color="auto" w:fill="AEAAAA" w:themeFill="background2" w:themeFillShade="BF"/>
          </w:tcPr>
          <w:p w14:paraId="349C0F18" w14:textId="391A8127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13:00 – 14:15</w:t>
            </w:r>
          </w:p>
        </w:tc>
        <w:tc>
          <w:tcPr>
            <w:tcW w:w="7560" w:type="dxa"/>
            <w:gridSpan w:val="2"/>
            <w:shd w:val="clear" w:color="auto" w:fill="AEAAAA" w:themeFill="background2" w:themeFillShade="BF"/>
          </w:tcPr>
          <w:p w14:paraId="18298A8C" w14:textId="72A3A2C3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Lunch break</w:t>
            </w:r>
          </w:p>
        </w:tc>
      </w:tr>
      <w:tr w:rsidR="00FF0F30" w:rsidRPr="00C5684E" w14:paraId="380AEA78" w14:textId="77777777" w:rsidTr="00AA7445">
        <w:tc>
          <w:tcPr>
            <w:tcW w:w="1795" w:type="dxa"/>
            <w:shd w:val="clear" w:color="auto" w:fill="D0CECE" w:themeFill="background2" w:themeFillShade="E6"/>
          </w:tcPr>
          <w:p w14:paraId="0F5028ED" w14:textId="733647A6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Session 1.3:</w:t>
            </w:r>
          </w:p>
        </w:tc>
        <w:tc>
          <w:tcPr>
            <w:tcW w:w="7560" w:type="dxa"/>
            <w:gridSpan w:val="2"/>
            <w:shd w:val="clear" w:color="auto" w:fill="D0CECE" w:themeFill="background2" w:themeFillShade="E6"/>
          </w:tcPr>
          <w:p w14:paraId="311CC6FF" w14:textId="4740C966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proofErr w:type="spellStart"/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CRMinf</w:t>
            </w:r>
            <w:r>
              <w:rPr>
                <w:rFonts w:cstheme="minorHAnsi"/>
                <w:b/>
                <w:bCs/>
                <w:color w:val="000000" w:themeColor="text1"/>
                <w:sz w:val="20"/>
              </w:rPr>
              <w:t>|CRMrisk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; CRMbase (Chair: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20"/>
              </w:rPr>
              <w:t>Øyvind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 Eide)</w:t>
            </w:r>
          </w:p>
        </w:tc>
      </w:tr>
      <w:tr w:rsidR="00FF0F30" w:rsidRPr="00C5684E" w14:paraId="37192E96" w14:textId="77777777" w:rsidTr="00AA7445">
        <w:tc>
          <w:tcPr>
            <w:tcW w:w="1795" w:type="dxa"/>
            <w:vMerge w:val="restart"/>
            <w:shd w:val="clear" w:color="auto" w:fill="auto"/>
          </w:tcPr>
          <w:p w14:paraId="4A06010D" w14:textId="3E190386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14:15 – 15:45</w:t>
            </w:r>
          </w:p>
        </w:tc>
        <w:tc>
          <w:tcPr>
            <w:tcW w:w="995" w:type="dxa"/>
            <w:shd w:val="clear" w:color="auto" w:fill="auto"/>
          </w:tcPr>
          <w:p w14:paraId="6DBE8ECF" w14:textId="2FAD7B3F" w:rsidR="00FF0F30" w:rsidRPr="00ED683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482</w:t>
            </w:r>
          </w:p>
        </w:tc>
        <w:tc>
          <w:tcPr>
            <w:tcW w:w="6565" w:type="dxa"/>
            <w:shd w:val="clear" w:color="auto" w:fill="auto"/>
          </w:tcPr>
          <w:p w14:paraId="70F30BD0" w14:textId="08874EA7" w:rsidR="00FF0F30" w:rsidRPr="00C5684E" w:rsidRDefault="00FF0F30" w:rsidP="00FF0F30">
            <w:pPr>
              <w:tabs>
                <w:tab w:val="left" w:pos="1306"/>
              </w:tabs>
              <w:spacing w:before="40" w:after="40" w:line="252" w:lineRule="auto"/>
              <w:contextualSpacing/>
              <w:jc w:val="both"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>CIDOC CRM interfacing risk assessment in conservation</w:t>
            </w:r>
          </w:p>
        </w:tc>
      </w:tr>
      <w:tr w:rsidR="00FF0F30" w:rsidRPr="00C5684E" w14:paraId="08550668" w14:textId="77777777" w:rsidTr="00AA7445">
        <w:tc>
          <w:tcPr>
            <w:tcW w:w="1795" w:type="dxa"/>
            <w:vMerge/>
            <w:shd w:val="clear" w:color="auto" w:fill="auto"/>
          </w:tcPr>
          <w:p w14:paraId="5588B5BD" w14:textId="77777777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78B0E541" w14:textId="4EF05690" w:rsidR="00FF0F30" w:rsidRPr="00C85D9F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85D9F">
              <w:rPr>
                <w:rFonts w:cstheme="minorHAnsi"/>
                <w:b/>
                <w:bCs/>
                <w:color w:val="000000" w:themeColor="text1"/>
                <w:sz w:val="20"/>
              </w:rPr>
              <w:t>556</w:t>
            </w:r>
          </w:p>
        </w:tc>
        <w:tc>
          <w:tcPr>
            <w:tcW w:w="6565" w:type="dxa"/>
            <w:shd w:val="clear" w:color="auto" w:fill="auto"/>
          </w:tcPr>
          <w:p w14:paraId="3557E766" w14:textId="57A6A52C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Content of the minimal vocabularies for restricting the CIDOC CRM Types</w:t>
            </w:r>
          </w:p>
        </w:tc>
      </w:tr>
      <w:tr w:rsidR="00FF0F30" w:rsidRPr="00C5684E" w14:paraId="61F73CC3" w14:textId="77777777" w:rsidTr="00AA7445">
        <w:tc>
          <w:tcPr>
            <w:tcW w:w="1795" w:type="dxa"/>
            <w:vMerge/>
            <w:shd w:val="clear" w:color="auto" w:fill="auto"/>
          </w:tcPr>
          <w:p w14:paraId="2B2E4C59" w14:textId="77777777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1616A0A8" w14:textId="1B6A35C9" w:rsidR="00FF0F30" w:rsidRPr="006D7E8B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6D7E8B">
              <w:rPr>
                <w:rFonts w:cstheme="minorHAnsi"/>
                <w:b/>
                <w:bCs/>
                <w:color w:val="000000" w:themeColor="text1"/>
                <w:sz w:val="20"/>
              </w:rPr>
              <w:t>568</w:t>
            </w:r>
          </w:p>
        </w:tc>
        <w:tc>
          <w:tcPr>
            <w:tcW w:w="6565" w:type="dxa"/>
            <w:shd w:val="clear" w:color="auto" w:fill="auto"/>
          </w:tcPr>
          <w:p w14:paraId="1B4FDDA8" w14:textId="548FA36F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Incorporate changes in the model implemented by the ISO group to the versioning pipeline of the SIG</w:t>
            </w:r>
          </w:p>
        </w:tc>
      </w:tr>
      <w:tr w:rsidR="00FF0F30" w:rsidRPr="00C5684E" w14:paraId="5042AB1A" w14:textId="77777777" w:rsidTr="00AA7445">
        <w:tc>
          <w:tcPr>
            <w:tcW w:w="1795" w:type="dxa"/>
            <w:shd w:val="clear" w:color="auto" w:fill="F2F2F2" w:themeFill="background1" w:themeFillShade="F2"/>
          </w:tcPr>
          <w:p w14:paraId="4B712255" w14:textId="027ADA65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 xml:space="preserve">15:45 – 16:15 </w:t>
            </w:r>
          </w:p>
        </w:tc>
        <w:tc>
          <w:tcPr>
            <w:tcW w:w="7560" w:type="dxa"/>
            <w:gridSpan w:val="2"/>
            <w:shd w:val="clear" w:color="auto" w:fill="F2F2F2" w:themeFill="background1" w:themeFillShade="F2"/>
          </w:tcPr>
          <w:p w14:paraId="6257757A" w14:textId="0A7C6B48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Coffee break</w:t>
            </w:r>
          </w:p>
        </w:tc>
      </w:tr>
      <w:tr w:rsidR="00FF0F30" w:rsidRPr="00C5684E" w14:paraId="39BED09E" w14:textId="77777777" w:rsidTr="00AA7445">
        <w:tc>
          <w:tcPr>
            <w:tcW w:w="1795" w:type="dxa"/>
            <w:shd w:val="clear" w:color="auto" w:fill="D0CECE" w:themeFill="background2" w:themeFillShade="E6"/>
          </w:tcPr>
          <w:p w14:paraId="069A2F4A" w14:textId="49726F71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Session 1.4:</w:t>
            </w:r>
          </w:p>
        </w:tc>
        <w:tc>
          <w:tcPr>
            <w:tcW w:w="7560" w:type="dxa"/>
            <w:gridSpan w:val="2"/>
            <w:shd w:val="clear" w:color="auto" w:fill="D0CECE" w:themeFill="background2" w:themeFillShade="E6"/>
          </w:tcPr>
          <w:p w14:paraId="0DCAD7A0" w14:textId="2F1B6213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Community issues</w:t>
            </w:r>
            <w:r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 (Chair: Philippe Michon)</w:t>
            </w:r>
          </w:p>
        </w:tc>
      </w:tr>
      <w:tr w:rsidR="00FF0F30" w:rsidRPr="00C5684E" w14:paraId="1D460EE9" w14:textId="77777777" w:rsidTr="00AA7445">
        <w:tc>
          <w:tcPr>
            <w:tcW w:w="1795" w:type="dxa"/>
            <w:shd w:val="clear" w:color="auto" w:fill="auto"/>
          </w:tcPr>
          <w:p w14:paraId="68561FC7" w14:textId="6F148D3A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16:15 – 17:45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7372FC4D" w14:textId="67827744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Kia Tsakiridis, Sergio Servellón</w:t>
            </w:r>
            <w:r w:rsidRPr="00C5684E">
              <w:rPr>
                <w:rFonts w:cstheme="minorHAnsi"/>
                <w:color w:val="000000" w:themeColor="text1"/>
                <w:sz w:val="20"/>
              </w:rPr>
              <w:t xml:space="preserve">: Intangible Heritage WG </w:t>
            </w:r>
          </w:p>
        </w:tc>
      </w:tr>
    </w:tbl>
    <w:p w14:paraId="6791267C" w14:textId="193EC5DB" w:rsidR="00AA3B82" w:rsidRDefault="00AA3B82" w:rsidP="009E32AD">
      <w:pPr>
        <w:pStyle w:val="Heading3"/>
        <w:pageBreakBefore/>
      </w:pPr>
      <w:r>
        <w:lastRenderedPageBreak/>
        <w:t>Wednesday 20 March 2024</w:t>
      </w:r>
      <w:r w:rsidR="001228EF">
        <w:t xml:space="preserve"> –</w:t>
      </w:r>
      <w:r w:rsidR="001228EF" w:rsidRPr="001228EF">
        <w:t xml:space="preserve"> Salle des Commissions</w:t>
      </w:r>
      <w:r w:rsidR="001228EF">
        <w:t xml:space="preserve">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990"/>
        <w:gridCol w:w="6565"/>
      </w:tblGrid>
      <w:tr w:rsidR="00C5684E" w:rsidRPr="00C5684E" w14:paraId="258F49E7" w14:textId="77777777" w:rsidTr="0054055A">
        <w:tc>
          <w:tcPr>
            <w:tcW w:w="1795" w:type="dxa"/>
            <w:shd w:val="clear" w:color="auto" w:fill="D0CECE" w:themeFill="background2" w:themeFillShade="E6"/>
          </w:tcPr>
          <w:p w14:paraId="60B4B44B" w14:textId="0E62F457" w:rsidR="00140AD7" w:rsidRPr="00C5684E" w:rsidRDefault="00140AD7" w:rsidP="00D2264A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Session 2.1:</w:t>
            </w:r>
          </w:p>
        </w:tc>
        <w:tc>
          <w:tcPr>
            <w:tcW w:w="7555" w:type="dxa"/>
            <w:gridSpan w:val="2"/>
            <w:shd w:val="clear" w:color="auto" w:fill="D0CECE" w:themeFill="background2" w:themeFillShade="E6"/>
          </w:tcPr>
          <w:p w14:paraId="2989C675" w14:textId="393BDCF8" w:rsidR="00140AD7" w:rsidRPr="00C5684E" w:rsidRDefault="00140AD7" w:rsidP="00D2264A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CRMsoc</w:t>
            </w:r>
            <w:r w:rsidR="00362758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 (Chair: Elias </w:t>
            </w:r>
            <w:proofErr w:type="spellStart"/>
            <w:r w:rsidR="00362758">
              <w:rPr>
                <w:rFonts w:cstheme="minorHAnsi"/>
                <w:b/>
                <w:bCs/>
                <w:color w:val="000000" w:themeColor="text1"/>
                <w:sz w:val="20"/>
              </w:rPr>
              <w:t>Tzortzakakis</w:t>
            </w:r>
            <w:proofErr w:type="spellEnd"/>
            <w:r w:rsidR="00362758">
              <w:rPr>
                <w:rFonts w:cstheme="minorHAnsi"/>
                <w:b/>
                <w:bCs/>
                <w:color w:val="000000" w:themeColor="text1"/>
                <w:sz w:val="20"/>
              </w:rPr>
              <w:t>)</w:t>
            </w:r>
          </w:p>
        </w:tc>
      </w:tr>
      <w:tr w:rsidR="00C5684E" w:rsidRPr="00C5684E" w14:paraId="309FF4CF" w14:textId="77777777" w:rsidTr="00DC54B7">
        <w:tc>
          <w:tcPr>
            <w:tcW w:w="1795" w:type="dxa"/>
            <w:vMerge w:val="restart"/>
          </w:tcPr>
          <w:p w14:paraId="0512DCC4" w14:textId="7A4E43A6" w:rsidR="0054055A" w:rsidRPr="00C5684E" w:rsidRDefault="0054055A" w:rsidP="00D2264A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09:30 – 11:00</w:t>
            </w:r>
          </w:p>
        </w:tc>
        <w:tc>
          <w:tcPr>
            <w:tcW w:w="7555" w:type="dxa"/>
            <w:gridSpan w:val="2"/>
          </w:tcPr>
          <w:p w14:paraId="61865ED3" w14:textId="77777777" w:rsidR="0054055A" w:rsidRPr="00C5684E" w:rsidRDefault="0054055A" w:rsidP="00D2264A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color w:val="000000" w:themeColor="text1"/>
                <w:sz w:val="20"/>
              </w:rPr>
              <w:t>CRMaaa</w:t>
            </w:r>
            <w:r w:rsidRPr="00C5684E">
              <w:rPr>
                <w:rFonts w:cstheme="minorHAnsi"/>
                <w:color w:val="000000" w:themeColor="text1"/>
                <w:sz w:val="20"/>
              </w:rPr>
              <w:t xml:space="preserve">: </w:t>
            </w:r>
          </w:p>
          <w:p w14:paraId="28418051" w14:textId="77777777" w:rsidR="0054055A" w:rsidRPr="00C5684E" w:rsidRDefault="0054055A" w:rsidP="00D2264A">
            <w:pPr>
              <w:pStyle w:val="ListParagraph"/>
              <w:numPr>
                <w:ilvl w:val="0"/>
                <w:numId w:val="1"/>
              </w:numPr>
              <w:spacing w:before="40" w:after="40" w:line="252" w:lineRule="auto"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 xml:space="preserve">presentation by Matthew Fielding, </w:t>
            </w:r>
          </w:p>
          <w:p w14:paraId="45A39BE2" w14:textId="760DC4A4" w:rsidR="0054055A" w:rsidRPr="00C5684E" w:rsidRDefault="0054055A" w:rsidP="00D2264A">
            <w:pPr>
              <w:pStyle w:val="ListParagraph"/>
              <w:numPr>
                <w:ilvl w:val="0"/>
                <w:numId w:val="1"/>
              </w:numPr>
              <w:spacing w:before="40" w:after="40" w:line="252" w:lineRule="auto"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>review by Christian-Emil Ore, Gerald Hiebel</w:t>
            </w:r>
          </w:p>
        </w:tc>
      </w:tr>
      <w:tr w:rsidR="006D7E8B" w:rsidRPr="00C5684E" w14:paraId="6BCD3DD8" w14:textId="77777777" w:rsidTr="00E9457D">
        <w:tc>
          <w:tcPr>
            <w:tcW w:w="1795" w:type="dxa"/>
            <w:vMerge/>
          </w:tcPr>
          <w:p w14:paraId="20B36255" w14:textId="77777777" w:rsidR="006D7E8B" w:rsidRPr="00C5684E" w:rsidRDefault="006D7E8B" w:rsidP="00D2264A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</w:p>
        </w:tc>
        <w:tc>
          <w:tcPr>
            <w:tcW w:w="7555" w:type="dxa"/>
            <w:gridSpan w:val="2"/>
          </w:tcPr>
          <w:p w14:paraId="76C7D898" w14:textId="64906794" w:rsidR="006D7E8B" w:rsidRPr="006D7E8B" w:rsidRDefault="006D7E8B" w:rsidP="006D7E8B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6D7E8B">
              <w:rPr>
                <w:rFonts w:cstheme="minorHAnsi"/>
                <w:b/>
                <w:bCs/>
                <w:color w:val="000000" w:themeColor="text1"/>
                <w:sz w:val="20"/>
              </w:rPr>
              <w:t>Francesco Beretta</w:t>
            </w:r>
            <w:r w:rsidRPr="006D7E8B">
              <w:rPr>
                <w:rFonts w:cstheme="minorHAnsi"/>
                <w:color w:val="000000" w:themeColor="text1"/>
                <w:sz w:val="20"/>
              </w:rPr>
              <w:t>: Semantic Data for Humanities and Social Sciences (SDHSS)</w:t>
            </w:r>
            <w:r>
              <w:rPr>
                <w:rFonts w:cstheme="minorHAnsi"/>
                <w:color w:val="000000" w:themeColor="text1"/>
                <w:sz w:val="20"/>
              </w:rPr>
              <w:t>;</w:t>
            </w:r>
            <w:r w:rsidRPr="006D7E8B">
              <w:rPr>
                <w:rFonts w:cstheme="minorHAnsi"/>
                <w:color w:val="000000" w:themeColor="text1"/>
                <w:sz w:val="20"/>
              </w:rPr>
              <w:t xml:space="preserve"> an Ecosystem of CIDOC CRM Extensions for Research Data Production and Reuse</w:t>
            </w:r>
          </w:p>
        </w:tc>
      </w:tr>
      <w:tr w:rsidR="00C5684E" w:rsidRPr="00C5684E" w14:paraId="543CF3D1" w14:textId="77777777" w:rsidTr="00D2264A">
        <w:tc>
          <w:tcPr>
            <w:tcW w:w="1795" w:type="dxa"/>
            <w:shd w:val="clear" w:color="auto" w:fill="F2F2F2" w:themeFill="background1" w:themeFillShade="F2"/>
          </w:tcPr>
          <w:p w14:paraId="535C4B08" w14:textId="4BF0BBF5" w:rsidR="0054055A" w:rsidRPr="00C5684E" w:rsidRDefault="0054055A" w:rsidP="00D2264A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11:00 – 11:30</w:t>
            </w:r>
          </w:p>
        </w:tc>
        <w:tc>
          <w:tcPr>
            <w:tcW w:w="7555" w:type="dxa"/>
            <w:gridSpan w:val="2"/>
            <w:shd w:val="clear" w:color="auto" w:fill="F2F2F2" w:themeFill="background1" w:themeFillShade="F2"/>
          </w:tcPr>
          <w:p w14:paraId="1445C901" w14:textId="75643F28" w:rsidR="0054055A" w:rsidRPr="00C5684E" w:rsidRDefault="0054055A" w:rsidP="00D2264A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Coffee break</w:t>
            </w:r>
          </w:p>
        </w:tc>
      </w:tr>
      <w:tr w:rsidR="00C5684E" w:rsidRPr="00C5684E" w14:paraId="7B1B5240" w14:textId="77777777" w:rsidTr="0054055A">
        <w:tc>
          <w:tcPr>
            <w:tcW w:w="1795" w:type="dxa"/>
            <w:shd w:val="clear" w:color="auto" w:fill="D0CECE" w:themeFill="background2" w:themeFillShade="E6"/>
          </w:tcPr>
          <w:p w14:paraId="56DFBB12" w14:textId="6117ED60" w:rsidR="0054055A" w:rsidRPr="00C5684E" w:rsidRDefault="0054055A" w:rsidP="00D2264A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Session 2.2: </w:t>
            </w:r>
          </w:p>
        </w:tc>
        <w:tc>
          <w:tcPr>
            <w:tcW w:w="7555" w:type="dxa"/>
            <w:gridSpan w:val="2"/>
            <w:shd w:val="clear" w:color="auto" w:fill="D0CECE" w:themeFill="background2" w:themeFillShade="E6"/>
          </w:tcPr>
          <w:p w14:paraId="2A7239AC" w14:textId="3B09D60C" w:rsidR="0054055A" w:rsidRPr="00C5684E" w:rsidRDefault="0054055A" w:rsidP="00D2264A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CRM Influence; CIDOC CRM</w:t>
            </w:r>
            <w:r w:rsidR="00362758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 (Chair: Gerald Hiebel)</w:t>
            </w:r>
          </w:p>
        </w:tc>
      </w:tr>
      <w:tr w:rsidR="00C5684E" w:rsidRPr="00C5684E" w14:paraId="4683A7D0" w14:textId="77777777" w:rsidTr="001F7D25">
        <w:tc>
          <w:tcPr>
            <w:tcW w:w="1795" w:type="dxa"/>
            <w:vMerge w:val="restart"/>
          </w:tcPr>
          <w:p w14:paraId="35486811" w14:textId="487D619F" w:rsidR="00D2264A" w:rsidRPr="00C5684E" w:rsidRDefault="00D2264A" w:rsidP="00D2264A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11:30 – 13:00</w:t>
            </w:r>
          </w:p>
        </w:tc>
        <w:tc>
          <w:tcPr>
            <w:tcW w:w="990" w:type="dxa"/>
          </w:tcPr>
          <w:p w14:paraId="35CD33A3" w14:textId="6355DF1A" w:rsidR="00D2264A" w:rsidRPr="00C5684E" w:rsidRDefault="00D2264A" w:rsidP="00D2264A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651</w:t>
            </w:r>
          </w:p>
        </w:tc>
        <w:tc>
          <w:tcPr>
            <w:tcW w:w="6565" w:type="dxa"/>
          </w:tcPr>
          <w:p w14:paraId="1C42B76E" w14:textId="5B2C893E" w:rsidR="00D2264A" w:rsidRPr="00C5684E" w:rsidRDefault="00D2264A" w:rsidP="00D2264A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>CIDOC CRM ontology extension “A multicausal ontology model”</w:t>
            </w:r>
          </w:p>
        </w:tc>
      </w:tr>
      <w:tr w:rsidR="00C5684E" w:rsidRPr="00C5684E" w14:paraId="5B2BAAA7" w14:textId="77777777" w:rsidTr="00D2264A">
        <w:trPr>
          <w:trHeight w:val="350"/>
        </w:trPr>
        <w:tc>
          <w:tcPr>
            <w:tcW w:w="1795" w:type="dxa"/>
            <w:vMerge/>
          </w:tcPr>
          <w:p w14:paraId="4305E365" w14:textId="1036EE0F" w:rsidR="00D2264A" w:rsidRPr="00C5684E" w:rsidRDefault="00D2264A" w:rsidP="00D2264A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53F17388" w14:textId="6801602D" w:rsidR="00D2264A" w:rsidRPr="00C5684E" w:rsidRDefault="00D2264A" w:rsidP="00D2264A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490</w:t>
            </w:r>
          </w:p>
        </w:tc>
        <w:tc>
          <w:tcPr>
            <w:tcW w:w="6565" w:type="dxa"/>
          </w:tcPr>
          <w:p w14:paraId="70E9FA13" w14:textId="17D39C4E" w:rsidR="00D2264A" w:rsidRPr="00C5684E" w:rsidRDefault="00D2264A" w:rsidP="00D2264A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>How to model a file</w:t>
            </w:r>
          </w:p>
        </w:tc>
      </w:tr>
      <w:tr w:rsidR="00FF0F30" w:rsidRPr="00C5684E" w14:paraId="696E8E8B" w14:textId="77777777" w:rsidTr="00D2264A">
        <w:trPr>
          <w:trHeight w:val="350"/>
        </w:trPr>
        <w:tc>
          <w:tcPr>
            <w:tcW w:w="1795" w:type="dxa"/>
            <w:vMerge/>
          </w:tcPr>
          <w:p w14:paraId="41C22F75" w14:textId="77777777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51A37185" w14:textId="5D86DDE3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656</w:t>
            </w:r>
          </w:p>
        </w:tc>
        <w:tc>
          <w:tcPr>
            <w:tcW w:w="6565" w:type="dxa"/>
          </w:tcPr>
          <w:p w14:paraId="0646E93D" w14:textId="19FB3B2A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>Reformulate the scope note of P89 falls within</w:t>
            </w:r>
          </w:p>
        </w:tc>
      </w:tr>
      <w:tr w:rsidR="00FF0F30" w:rsidRPr="00C5684E" w14:paraId="04CEB9A2" w14:textId="77777777" w:rsidTr="00D2264A">
        <w:trPr>
          <w:trHeight w:val="350"/>
        </w:trPr>
        <w:tc>
          <w:tcPr>
            <w:tcW w:w="1795" w:type="dxa"/>
            <w:vMerge/>
          </w:tcPr>
          <w:p w14:paraId="36125F66" w14:textId="77777777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79E29901" w14:textId="176C9676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657</w:t>
            </w:r>
          </w:p>
        </w:tc>
        <w:tc>
          <w:tcPr>
            <w:tcW w:w="6565" w:type="dxa"/>
          </w:tcPr>
          <w:p w14:paraId="0514AA1C" w14:textId="72FCA720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>P32 used general technique is not a subproperty of P125 used object of type</w:t>
            </w:r>
          </w:p>
        </w:tc>
      </w:tr>
      <w:tr w:rsidR="00FF0F30" w:rsidRPr="00C5684E" w14:paraId="49681238" w14:textId="77777777" w:rsidTr="00D2264A">
        <w:tc>
          <w:tcPr>
            <w:tcW w:w="1795" w:type="dxa"/>
            <w:shd w:val="clear" w:color="auto" w:fill="AEAAAA" w:themeFill="background2" w:themeFillShade="BF"/>
          </w:tcPr>
          <w:p w14:paraId="43C9C0E3" w14:textId="330155BE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13:00 – 14:15</w:t>
            </w:r>
          </w:p>
        </w:tc>
        <w:tc>
          <w:tcPr>
            <w:tcW w:w="7555" w:type="dxa"/>
            <w:gridSpan w:val="2"/>
            <w:shd w:val="clear" w:color="auto" w:fill="AEAAAA" w:themeFill="background2" w:themeFillShade="BF"/>
          </w:tcPr>
          <w:p w14:paraId="5AC818B1" w14:textId="4D0CBE12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Lunch break</w:t>
            </w:r>
          </w:p>
        </w:tc>
      </w:tr>
      <w:tr w:rsidR="00FF0F30" w:rsidRPr="00C5684E" w14:paraId="5AE409F0" w14:textId="77777777" w:rsidTr="00D2264A">
        <w:tc>
          <w:tcPr>
            <w:tcW w:w="1795" w:type="dxa"/>
            <w:shd w:val="clear" w:color="auto" w:fill="D0CECE" w:themeFill="background2" w:themeFillShade="E6"/>
          </w:tcPr>
          <w:p w14:paraId="388FD8F8" w14:textId="60447BB4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Session 2.3: </w:t>
            </w:r>
          </w:p>
        </w:tc>
        <w:tc>
          <w:tcPr>
            <w:tcW w:w="7555" w:type="dxa"/>
            <w:gridSpan w:val="2"/>
            <w:shd w:val="clear" w:color="auto" w:fill="D0CECE" w:themeFill="background2" w:themeFillShade="E6"/>
          </w:tcPr>
          <w:p w14:paraId="29311449" w14:textId="23E348CB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CIDOC CRM; Presentations</w:t>
            </w:r>
            <w:r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 (Chair: Dominic Oldman)</w:t>
            </w:r>
          </w:p>
        </w:tc>
      </w:tr>
      <w:tr w:rsidR="00FF0F30" w:rsidRPr="00C5684E" w14:paraId="1A2474DA" w14:textId="77777777" w:rsidTr="000A7A15">
        <w:tc>
          <w:tcPr>
            <w:tcW w:w="1795" w:type="dxa"/>
            <w:vMerge w:val="restart"/>
          </w:tcPr>
          <w:p w14:paraId="795E2439" w14:textId="3EDAB397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14:15 – 15:45</w:t>
            </w:r>
          </w:p>
        </w:tc>
        <w:tc>
          <w:tcPr>
            <w:tcW w:w="7555" w:type="dxa"/>
            <w:gridSpan w:val="2"/>
          </w:tcPr>
          <w:p w14:paraId="4A50D5BC" w14:textId="2E2B7A9C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6D7E8B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Rob </w:t>
            </w:r>
            <w:proofErr w:type="spellStart"/>
            <w:r w:rsidRPr="006D7E8B">
              <w:rPr>
                <w:rFonts w:cstheme="minorHAnsi"/>
                <w:b/>
                <w:bCs/>
                <w:color w:val="000000" w:themeColor="text1"/>
                <w:sz w:val="20"/>
              </w:rPr>
              <w:t>Nasarek</w:t>
            </w:r>
            <w:proofErr w:type="spellEnd"/>
            <w:r w:rsidRPr="006D7E8B">
              <w:rPr>
                <w:rFonts w:cstheme="minorHAnsi"/>
                <w:b/>
                <w:bCs/>
                <w:color w:val="000000" w:themeColor="text1"/>
                <w:sz w:val="20"/>
              </w:rPr>
              <w:t>, Sarah Wagner</w:t>
            </w:r>
            <w:r w:rsidRPr="006D7E8B">
              <w:rPr>
                <w:rFonts w:cstheme="minorHAnsi"/>
                <w:color w:val="000000" w:themeColor="text1"/>
                <w:sz w:val="20"/>
              </w:rPr>
              <w:t xml:space="preserve">: minimal data records for museums and collections </w:t>
            </w:r>
            <w:r>
              <w:rPr>
                <w:rFonts w:cstheme="minorHAnsi"/>
                <w:color w:val="000000" w:themeColor="text1"/>
                <w:sz w:val="20"/>
              </w:rPr>
              <w:br/>
            </w:r>
            <w:r w:rsidRPr="006D7E8B">
              <w:rPr>
                <w:rFonts w:cstheme="minorHAnsi"/>
                <w:color w:val="000000" w:themeColor="text1"/>
                <w:sz w:val="20"/>
              </w:rPr>
              <w:t xml:space="preserve">(mapping the recommendations of the WG to </w:t>
            </w:r>
            <w:r>
              <w:rPr>
                <w:rFonts w:cstheme="minorHAnsi"/>
                <w:color w:val="000000" w:themeColor="text1"/>
                <w:sz w:val="20"/>
              </w:rPr>
              <w:t>C</w:t>
            </w:r>
            <w:r w:rsidRPr="006D7E8B">
              <w:rPr>
                <w:rFonts w:cstheme="minorHAnsi"/>
                <w:color w:val="000000" w:themeColor="text1"/>
                <w:sz w:val="20"/>
              </w:rPr>
              <w:t>IDOC CRM)</w:t>
            </w:r>
          </w:p>
        </w:tc>
      </w:tr>
      <w:tr w:rsidR="00FF0F30" w:rsidRPr="00C5684E" w14:paraId="08AC23FD" w14:textId="77777777" w:rsidTr="008056D5">
        <w:tc>
          <w:tcPr>
            <w:tcW w:w="1795" w:type="dxa"/>
            <w:vMerge/>
          </w:tcPr>
          <w:p w14:paraId="69EFDE39" w14:textId="77777777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</w:p>
        </w:tc>
        <w:tc>
          <w:tcPr>
            <w:tcW w:w="7555" w:type="dxa"/>
            <w:gridSpan w:val="2"/>
          </w:tcPr>
          <w:p w14:paraId="322D2333" w14:textId="309390A2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proofErr w:type="spellStart"/>
            <w:r w:rsidRPr="006D7E8B">
              <w:rPr>
                <w:rFonts w:cstheme="minorHAnsi"/>
                <w:b/>
                <w:bCs/>
                <w:color w:val="000000" w:themeColor="text1"/>
                <w:sz w:val="20"/>
              </w:rPr>
              <w:t>Massoomeh</w:t>
            </w:r>
            <w:proofErr w:type="spellEnd"/>
            <w:r w:rsidRPr="006D7E8B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6D7E8B">
              <w:rPr>
                <w:rFonts w:cstheme="minorHAnsi"/>
                <w:b/>
                <w:bCs/>
                <w:color w:val="000000" w:themeColor="text1"/>
                <w:sz w:val="20"/>
              </w:rPr>
              <w:t>Niknia</w:t>
            </w:r>
            <w:proofErr w:type="spellEnd"/>
            <w:r w:rsidRPr="006D7E8B">
              <w:rPr>
                <w:rFonts w:cstheme="minorHAnsi"/>
                <w:b/>
                <w:bCs/>
                <w:color w:val="000000" w:themeColor="text1"/>
                <w:sz w:val="20"/>
              </w:rPr>
              <w:t>:</w:t>
            </w:r>
            <w:r>
              <w:rPr>
                <w:rFonts w:cstheme="minorHAnsi"/>
                <w:color w:val="000000" w:themeColor="text1"/>
                <w:sz w:val="20"/>
              </w:rPr>
              <w:t xml:space="preserve"> </w:t>
            </w:r>
            <w:r w:rsidRPr="00F8325D">
              <w:rPr>
                <w:rFonts w:cstheme="minorHAnsi"/>
                <w:color w:val="000000" w:themeColor="text1"/>
                <w:sz w:val="20"/>
              </w:rPr>
              <w:t>Tracing Shahnameh's Geographical Narrative: Event Modelling with CIDOC-CRM</w:t>
            </w:r>
          </w:p>
        </w:tc>
      </w:tr>
      <w:tr w:rsidR="00FF0F30" w:rsidRPr="00C5684E" w14:paraId="6331C2CF" w14:textId="77777777" w:rsidTr="008056D5">
        <w:tc>
          <w:tcPr>
            <w:tcW w:w="1795" w:type="dxa"/>
            <w:vMerge/>
          </w:tcPr>
          <w:p w14:paraId="728D0764" w14:textId="77777777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</w:p>
        </w:tc>
        <w:tc>
          <w:tcPr>
            <w:tcW w:w="7555" w:type="dxa"/>
            <w:gridSpan w:val="2"/>
          </w:tcPr>
          <w:p w14:paraId="276184D6" w14:textId="6EEE9EB4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6D7E8B">
              <w:rPr>
                <w:rFonts w:cstheme="minorHAnsi"/>
                <w:b/>
                <w:bCs/>
                <w:color w:val="000000" w:themeColor="text1"/>
                <w:sz w:val="20"/>
              </w:rPr>
              <w:t>Elisabeth Reuhl</w:t>
            </w:r>
            <w:r>
              <w:rPr>
                <w:rFonts w:cstheme="minorHAnsi"/>
                <w:color w:val="000000" w:themeColor="text1"/>
                <w:sz w:val="20"/>
              </w:rPr>
              <w:t xml:space="preserve">: </w:t>
            </w:r>
            <w:r w:rsidRPr="00BA4FAA">
              <w:rPr>
                <w:rFonts w:cstheme="minorHAnsi"/>
                <w:color w:val="000000" w:themeColor="text1"/>
                <w:sz w:val="20"/>
              </w:rPr>
              <w:t>A layered data model for an AR tours app with CIDOC CRM and geodata?</w:t>
            </w:r>
          </w:p>
        </w:tc>
      </w:tr>
      <w:tr w:rsidR="00FF0F30" w:rsidRPr="00C5684E" w14:paraId="18658BCD" w14:textId="77777777" w:rsidTr="00D2264A">
        <w:tc>
          <w:tcPr>
            <w:tcW w:w="1795" w:type="dxa"/>
            <w:shd w:val="clear" w:color="auto" w:fill="F2F2F2" w:themeFill="background1" w:themeFillShade="F2"/>
          </w:tcPr>
          <w:p w14:paraId="03A383B9" w14:textId="5A02F76B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 xml:space="preserve">15:45 – 16:15 </w:t>
            </w:r>
          </w:p>
        </w:tc>
        <w:tc>
          <w:tcPr>
            <w:tcW w:w="7555" w:type="dxa"/>
            <w:gridSpan w:val="2"/>
            <w:shd w:val="clear" w:color="auto" w:fill="F2F2F2" w:themeFill="background1" w:themeFillShade="F2"/>
          </w:tcPr>
          <w:p w14:paraId="4ADCEC64" w14:textId="44FA80F9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Coffee break</w:t>
            </w:r>
          </w:p>
        </w:tc>
      </w:tr>
      <w:tr w:rsidR="00FF0F30" w:rsidRPr="00C5684E" w14:paraId="18886E71" w14:textId="77777777" w:rsidTr="00D2264A">
        <w:tc>
          <w:tcPr>
            <w:tcW w:w="1795" w:type="dxa"/>
            <w:shd w:val="clear" w:color="auto" w:fill="D0CECE" w:themeFill="background2" w:themeFillShade="E6"/>
          </w:tcPr>
          <w:p w14:paraId="0AB0F84A" w14:textId="24BD3753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Session 2.4: </w:t>
            </w:r>
          </w:p>
        </w:tc>
        <w:tc>
          <w:tcPr>
            <w:tcW w:w="7555" w:type="dxa"/>
            <w:gridSpan w:val="2"/>
            <w:shd w:val="clear" w:color="auto" w:fill="D0CECE" w:themeFill="background2" w:themeFillShade="E6"/>
          </w:tcPr>
          <w:p w14:paraId="0F750D35" w14:textId="59826356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Presentations</w:t>
            </w:r>
            <w:r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 (Chair: Philippe Michon)</w:t>
            </w:r>
          </w:p>
        </w:tc>
      </w:tr>
      <w:tr w:rsidR="00FF0F30" w:rsidRPr="00C5684E" w14:paraId="685AACBA" w14:textId="77777777" w:rsidTr="00F85AE6">
        <w:tc>
          <w:tcPr>
            <w:tcW w:w="1795" w:type="dxa"/>
            <w:vMerge w:val="restart"/>
          </w:tcPr>
          <w:p w14:paraId="4501A3C4" w14:textId="781020D4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16:15 – 17:45</w:t>
            </w:r>
          </w:p>
        </w:tc>
        <w:tc>
          <w:tcPr>
            <w:tcW w:w="7555" w:type="dxa"/>
            <w:gridSpan w:val="2"/>
          </w:tcPr>
          <w:p w14:paraId="3EAC0578" w14:textId="5702973E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DC5676">
              <w:rPr>
                <w:rFonts w:cstheme="minorHAnsi"/>
                <w:b/>
                <w:bCs/>
                <w:color w:val="000000" w:themeColor="text1"/>
                <w:sz w:val="20"/>
              </w:rPr>
              <w:t>Ines Koch:</w:t>
            </w:r>
            <w:r>
              <w:rPr>
                <w:rFonts w:cstheme="minorHAnsi"/>
                <w:color w:val="000000" w:themeColor="text1"/>
                <w:sz w:val="20"/>
              </w:rPr>
              <w:t xml:space="preserve"> </w:t>
            </w:r>
            <w:r w:rsidRPr="00BA4FAA">
              <w:rPr>
                <w:rFonts w:cstheme="minorHAnsi"/>
                <w:color w:val="000000" w:themeColor="text1"/>
                <w:sz w:val="20"/>
              </w:rPr>
              <w:t>Linked Cultural Heritage Data? FAIR Enough!</w:t>
            </w:r>
          </w:p>
        </w:tc>
      </w:tr>
      <w:tr w:rsidR="00FF0F30" w:rsidRPr="00C5684E" w14:paraId="45B91F05" w14:textId="77777777" w:rsidTr="00B23C21">
        <w:tc>
          <w:tcPr>
            <w:tcW w:w="1795" w:type="dxa"/>
            <w:vMerge/>
          </w:tcPr>
          <w:p w14:paraId="5B59AC1E" w14:textId="77777777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7555" w:type="dxa"/>
            <w:gridSpan w:val="2"/>
          </w:tcPr>
          <w:p w14:paraId="1A2CDA23" w14:textId="71FAB603" w:rsidR="00FF0F30" w:rsidRPr="00DC5676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DC5676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Elias </w:t>
            </w:r>
            <w:proofErr w:type="spellStart"/>
            <w:r w:rsidRPr="00DC5676">
              <w:rPr>
                <w:rFonts w:cstheme="minorHAnsi"/>
                <w:b/>
                <w:bCs/>
                <w:color w:val="000000" w:themeColor="text1"/>
                <w:sz w:val="20"/>
              </w:rPr>
              <w:t>Tzortzakakis</w:t>
            </w:r>
            <w:proofErr w:type="spellEnd"/>
            <w:r w:rsidRPr="00DC5676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, Mark </w:t>
            </w:r>
            <w:proofErr w:type="spellStart"/>
            <w:r w:rsidRPr="00DC5676">
              <w:rPr>
                <w:rFonts w:cstheme="minorHAnsi"/>
                <w:b/>
                <w:bCs/>
                <w:color w:val="000000" w:themeColor="text1"/>
                <w:sz w:val="20"/>
              </w:rPr>
              <w:t>Fichtner</w:t>
            </w:r>
            <w:proofErr w:type="spellEnd"/>
            <w:r w:rsidRPr="00DC5676">
              <w:rPr>
                <w:rFonts w:cstheme="minorHAnsi"/>
                <w:b/>
                <w:bCs/>
                <w:color w:val="000000" w:themeColor="text1"/>
                <w:sz w:val="20"/>
              </w:rPr>
              <w:t>:</w:t>
            </w:r>
            <w:r w:rsidRPr="00C5684E">
              <w:rPr>
                <w:rFonts w:cstheme="minorHAnsi"/>
                <w:color w:val="000000" w:themeColor="text1"/>
                <w:sz w:val="20"/>
              </w:rPr>
              <w:t xml:space="preserve"> Towards CRM OWL</w:t>
            </w:r>
          </w:p>
        </w:tc>
      </w:tr>
      <w:tr w:rsidR="00FF0F30" w:rsidRPr="00C5684E" w14:paraId="72FB6D87" w14:textId="77777777" w:rsidTr="00315A36">
        <w:tc>
          <w:tcPr>
            <w:tcW w:w="1795" w:type="dxa"/>
            <w:vMerge/>
          </w:tcPr>
          <w:p w14:paraId="0900A256" w14:textId="77777777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7555" w:type="dxa"/>
            <w:gridSpan w:val="2"/>
          </w:tcPr>
          <w:p w14:paraId="283E2418" w14:textId="05EF43AD" w:rsidR="00FF0F30" w:rsidRPr="00C5684E" w:rsidRDefault="00FF0F30" w:rsidP="00FF0F30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</w:rPr>
              <w:t>Milena Peralta</w:t>
            </w:r>
            <w:r w:rsidRPr="00DC5676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: </w:t>
            </w:r>
            <w:r>
              <w:rPr>
                <w:rFonts w:cstheme="minorHAnsi"/>
                <w:color w:val="000000" w:themeColor="text1"/>
                <w:sz w:val="20"/>
              </w:rPr>
              <w:t xml:space="preserve">Insight into the </w:t>
            </w:r>
            <w:proofErr w:type="spellStart"/>
            <w:r>
              <w:rPr>
                <w:rFonts w:cstheme="minorHAnsi"/>
                <w:color w:val="000000" w:themeColor="text1"/>
                <w:sz w:val="20"/>
              </w:rPr>
              <w:t>ViTA</w:t>
            </w:r>
            <w:proofErr w:type="spellEnd"/>
            <w:r>
              <w:rPr>
                <w:rFonts w:cstheme="minorHAnsi"/>
                <w:color w:val="000000" w:themeColor="text1"/>
                <w:sz w:val="20"/>
              </w:rPr>
              <w:t>-project – Mapping medieval property and agricultural levies in late medieval Tyrol –For application of CRMsoc/CRM++</w:t>
            </w:r>
          </w:p>
        </w:tc>
      </w:tr>
    </w:tbl>
    <w:p w14:paraId="01B9C38B" w14:textId="77777777" w:rsidR="00AA3B82" w:rsidRPr="0050529A" w:rsidRDefault="00AA3B82"/>
    <w:p w14:paraId="6E8E78DE" w14:textId="605A1116" w:rsidR="00AA3B82" w:rsidRDefault="00AA3B82" w:rsidP="004A732F">
      <w:pPr>
        <w:pStyle w:val="Heading3"/>
        <w:pageBreakBefore/>
      </w:pPr>
      <w:r>
        <w:lastRenderedPageBreak/>
        <w:t>Thursday 21 March 2024</w:t>
      </w:r>
      <w:r w:rsidR="001228EF">
        <w:t xml:space="preserve"> –</w:t>
      </w:r>
      <w:r w:rsidR="001228EF" w:rsidRPr="001228EF">
        <w:t xml:space="preserve"> Salle des Commissions</w:t>
      </w:r>
      <w:r w:rsidR="001228EF">
        <w:t xml:space="preserve">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990"/>
        <w:gridCol w:w="6565"/>
      </w:tblGrid>
      <w:tr w:rsidR="00C5684E" w:rsidRPr="00C5684E" w14:paraId="5923652E" w14:textId="77777777" w:rsidTr="0054055A">
        <w:tc>
          <w:tcPr>
            <w:tcW w:w="1795" w:type="dxa"/>
            <w:shd w:val="clear" w:color="auto" w:fill="D0CECE" w:themeFill="background2" w:themeFillShade="E6"/>
          </w:tcPr>
          <w:p w14:paraId="2BCFEA87" w14:textId="69CB85F4" w:rsidR="006B0CF2" w:rsidRPr="00C5684E" w:rsidRDefault="006B0CF2" w:rsidP="00D2264A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Session 3.1:</w:t>
            </w:r>
          </w:p>
        </w:tc>
        <w:tc>
          <w:tcPr>
            <w:tcW w:w="7555" w:type="dxa"/>
            <w:gridSpan w:val="2"/>
            <w:shd w:val="clear" w:color="auto" w:fill="D0CECE" w:themeFill="background2" w:themeFillShade="E6"/>
          </w:tcPr>
          <w:p w14:paraId="62650951" w14:textId="026310C6" w:rsidR="006B0CF2" w:rsidRPr="00C5684E" w:rsidRDefault="006B0CF2" w:rsidP="00D2264A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Property quantifications; FOL</w:t>
            </w:r>
            <w:r w:rsidR="002A25EE">
              <w:rPr>
                <w:rFonts w:cstheme="minorHAnsi"/>
                <w:b/>
                <w:bCs/>
                <w:color w:val="000000" w:themeColor="text1"/>
                <w:sz w:val="20"/>
              </w:rPr>
              <w:t>; CRM repositories; use-cases</w:t>
            </w:r>
            <w:r w:rsidR="00362758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 (Chair: Elias </w:t>
            </w:r>
            <w:proofErr w:type="spellStart"/>
            <w:r w:rsidR="00362758">
              <w:rPr>
                <w:rFonts w:cstheme="minorHAnsi"/>
                <w:b/>
                <w:bCs/>
                <w:color w:val="000000" w:themeColor="text1"/>
                <w:sz w:val="20"/>
              </w:rPr>
              <w:t>Tzortzakakis</w:t>
            </w:r>
            <w:proofErr w:type="spellEnd"/>
            <w:r w:rsidR="00362758">
              <w:rPr>
                <w:rFonts w:cstheme="minorHAnsi"/>
                <w:b/>
                <w:bCs/>
                <w:color w:val="000000" w:themeColor="text1"/>
                <w:sz w:val="20"/>
              </w:rPr>
              <w:t>)</w:t>
            </w:r>
          </w:p>
        </w:tc>
      </w:tr>
      <w:tr w:rsidR="00822258" w:rsidRPr="00C5684E" w14:paraId="710ECE2A" w14:textId="77777777" w:rsidTr="001D2E71">
        <w:tc>
          <w:tcPr>
            <w:tcW w:w="1795" w:type="dxa"/>
            <w:vMerge w:val="restart"/>
          </w:tcPr>
          <w:p w14:paraId="3DED801C" w14:textId="77777777" w:rsidR="00822258" w:rsidRPr="00C5684E" w:rsidRDefault="00822258" w:rsidP="00822258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09:30 – 11:00</w:t>
            </w:r>
          </w:p>
        </w:tc>
        <w:tc>
          <w:tcPr>
            <w:tcW w:w="990" w:type="dxa"/>
          </w:tcPr>
          <w:p w14:paraId="5B588950" w14:textId="756AA864" w:rsidR="00822258" w:rsidRPr="00C5684E" w:rsidRDefault="00822258" w:rsidP="00822258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636</w:t>
            </w:r>
          </w:p>
        </w:tc>
        <w:tc>
          <w:tcPr>
            <w:tcW w:w="6565" w:type="dxa"/>
          </w:tcPr>
          <w:p w14:paraId="6E98A56A" w14:textId="611AF6EE" w:rsidR="00822258" w:rsidRPr="00C5684E" w:rsidRDefault="00822258" w:rsidP="00822258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>Update the list of property quantifiers</w:t>
            </w:r>
          </w:p>
        </w:tc>
      </w:tr>
      <w:tr w:rsidR="00F8325D" w:rsidRPr="00C5684E" w14:paraId="0CA020EC" w14:textId="77777777" w:rsidTr="001D2E71">
        <w:tc>
          <w:tcPr>
            <w:tcW w:w="1795" w:type="dxa"/>
            <w:vMerge/>
          </w:tcPr>
          <w:p w14:paraId="4F63F416" w14:textId="77777777" w:rsidR="00F8325D" w:rsidRPr="00C5684E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4897BCF1" w14:textId="494FFFFF" w:rsidR="00F8325D" w:rsidRPr="00BA4FAA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492</w:t>
            </w:r>
          </w:p>
        </w:tc>
        <w:tc>
          <w:tcPr>
            <w:tcW w:w="6565" w:type="dxa"/>
          </w:tcPr>
          <w:p w14:paraId="0038584D" w14:textId="1D1CB98C" w:rsidR="00F8325D" w:rsidRPr="00BA4FAA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>Spatiotemporal formalization about the presence of parts</w:t>
            </w:r>
          </w:p>
        </w:tc>
      </w:tr>
      <w:tr w:rsidR="00F8325D" w:rsidRPr="00C5684E" w14:paraId="10D14A77" w14:textId="77777777" w:rsidTr="001D2E71">
        <w:tc>
          <w:tcPr>
            <w:tcW w:w="1795" w:type="dxa"/>
            <w:vMerge/>
          </w:tcPr>
          <w:p w14:paraId="427069B3" w14:textId="77777777" w:rsidR="00F8325D" w:rsidRPr="00C5684E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6D93D469" w14:textId="0463F848" w:rsidR="00F8325D" w:rsidRPr="00BA4FAA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color w:val="000000" w:themeColor="text1"/>
                <w:sz w:val="20"/>
              </w:rPr>
              <w:t>627</w:t>
            </w:r>
          </w:p>
        </w:tc>
        <w:tc>
          <w:tcPr>
            <w:tcW w:w="6565" w:type="dxa"/>
          </w:tcPr>
          <w:p w14:paraId="5B48BEEC" w14:textId="0A389AF5" w:rsidR="00F8325D" w:rsidRPr="00BA4FAA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>Explicitly document cross-references btw family models</w:t>
            </w:r>
          </w:p>
        </w:tc>
      </w:tr>
      <w:tr w:rsidR="00F8325D" w:rsidRPr="00C5684E" w14:paraId="4D71D912" w14:textId="77777777" w:rsidTr="00DE4895">
        <w:tc>
          <w:tcPr>
            <w:tcW w:w="1795" w:type="dxa"/>
            <w:vMerge/>
          </w:tcPr>
          <w:p w14:paraId="6008086F" w14:textId="77777777" w:rsidR="00F8325D" w:rsidRPr="00C5684E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</w:p>
        </w:tc>
        <w:tc>
          <w:tcPr>
            <w:tcW w:w="7555" w:type="dxa"/>
            <w:gridSpan w:val="2"/>
          </w:tcPr>
          <w:p w14:paraId="2219A8EA" w14:textId="48EC3BEF" w:rsidR="00F8325D" w:rsidRPr="007747E6" w:rsidRDefault="007747E6" w:rsidP="00F8325D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7747E6">
              <w:rPr>
                <w:rFonts w:cstheme="minorHAnsi"/>
                <w:b/>
                <w:color w:val="000000" w:themeColor="text1"/>
                <w:sz w:val="20"/>
              </w:rPr>
              <w:t>Dominic Oldmann:</w:t>
            </w:r>
            <w:r>
              <w:rPr>
                <w:rFonts w:cstheme="minorHAnsi"/>
                <w:color w:val="000000" w:themeColor="text1"/>
                <w:sz w:val="20"/>
              </w:rPr>
              <w:t xml:space="preserve"> </w:t>
            </w:r>
            <w:r w:rsidRPr="007747E6">
              <w:rPr>
                <w:rFonts w:cstheme="minorHAnsi"/>
                <w:color w:val="000000" w:themeColor="text1"/>
                <w:sz w:val="20"/>
              </w:rPr>
              <w:t xml:space="preserve">CIDOC CRM at The National Archives UK: A </w:t>
            </w:r>
            <w:proofErr w:type="spellStart"/>
            <w:r w:rsidRPr="007747E6">
              <w:rPr>
                <w:rFonts w:cstheme="minorHAnsi"/>
                <w:color w:val="000000" w:themeColor="text1"/>
                <w:sz w:val="20"/>
              </w:rPr>
              <w:t>ResearchSpace</w:t>
            </w:r>
            <w:proofErr w:type="spellEnd"/>
            <w:r w:rsidRPr="007747E6">
              <w:rPr>
                <w:rFonts w:cstheme="minorHAnsi"/>
                <w:color w:val="000000" w:themeColor="text1"/>
                <w:sz w:val="20"/>
              </w:rPr>
              <w:t xml:space="preserve"> case study</w:t>
            </w:r>
          </w:p>
        </w:tc>
      </w:tr>
      <w:tr w:rsidR="00F8325D" w:rsidRPr="00C5684E" w14:paraId="3EDC51BF" w14:textId="77777777" w:rsidTr="00D2264A">
        <w:tc>
          <w:tcPr>
            <w:tcW w:w="1795" w:type="dxa"/>
            <w:shd w:val="clear" w:color="auto" w:fill="F2F2F2" w:themeFill="background1" w:themeFillShade="F2"/>
          </w:tcPr>
          <w:p w14:paraId="7809E7B1" w14:textId="77777777" w:rsidR="00F8325D" w:rsidRPr="00C5684E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11:00 – 11:30</w:t>
            </w:r>
          </w:p>
        </w:tc>
        <w:tc>
          <w:tcPr>
            <w:tcW w:w="7555" w:type="dxa"/>
            <w:gridSpan w:val="2"/>
            <w:shd w:val="clear" w:color="auto" w:fill="F2F2F2" w:themeFill="background1" w:themeFillShade="F2"/>
          </w:tcPr>
          <w:p w14:paraId="2F0A72A1" w14:textId="77777777" w:rsidR="00F8325D" w:rsidRPr="00C5684E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Coffee break</w:t>
            </w:r>
          </w:p>
        </w:tc>
      </w:tr>
      <w:tr w:rsidR="00F8325D" w:rsidRPr="00C5684E" w14:paraId="2E2B1EF5" w14:textId="77777777" w:rsidTr="0054055A">
        <w:tc>
          <w:tcPr>
            <w:tcW w:w="1795" w:type="dxa"/>
            <w:shd w:val="clear" w:color="auto" w:fill="D0CECE" w:themeFill="background2" w:themeFillShade="E6"/>
          </w:tcPr>
          <w:p w14:paraId="2538DC43" w14:textId="5F60A8A1" w:rsidR="00F8325D" w:rsidRPr="00C5684E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Session 3.2: </w:t>
            </w:r>
          </w:p>
        </w:tc>
        <w:tc>
          <w:tcPr>
            <w:tcW w:w="7555" w:type="dxa"/>
            <w:gridSpan w:val="2"/>
            <w:shd w:val="clear" w:color="auto" w:fill="D0CECE" w:themeFill="background2" w:themeFillShade="E6"/>
          </w:tcPr>
          <w:p w14:paraId="1166C1F2" w14:textId="4C5AFBC3" w:rsidR="00F8325D" w:rsidRPr="00C5684E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proofErr w:type="spellStart"/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CRMsurv</w:t>
            </w:r>
            <w:proofErr w:type="spellEnd"/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; CRMarchaeo; CRMgeo</w:t>
            </w:r>
            <w:r w:rsidR="00362758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 (Chair: Dominic Oldman)</w:t>
            </w:r>
          </w:p>
        </w:tc>
      </w:tr>
      <w:tr w:rsidR="00F8325D" w:rsidRPr="00C5684E" w14:paraId="6BCACF5D" w14:textId="77777777" w:rsidTr="00F67BFB">
        <w:tc>
          <w:tcPr>
            <w:tcW w:w="1795" w:type="dxa"/>
            <w:vMerge w:val="restart"/>
          </w:tcPr>
          <w:p w14:paraId="474F5FC4" w14:textId="77777777" w:rsidR="00F8325D" w:rsidRPr="00C5684E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11:30 – 13:00</w:t>
            </w:r>
          </w:p>
        </w:tc>
        <w:tc>
          <w:tcPr>
            <w:tcW w:w="7555" w:type="dxa"/>
            <w:gridSpan w:val="2"/>
          </w:tcPr>
          <w:p w14:paraId="3466EE25" w14:textId="76FC6E6C" w:rsidR="00F8325D" w:rsidRPr="00C5684E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DC5676">
              <w:rPr>
                <w:rFonts w:cstheme="minorHAnsi"/>
                <w:b/>
                <w:bCs/>
                <w:color w:val="000000" w:themeColor="text1"/>
                <w:sz w:val="20"/>
              </w:rPr>
              <w:t>Denitsa Nenova:</w:t>
            </w:r>
            <w:r w:rsidRPr="00C5684E">
              <w:rPr>
                <w:rFonts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C5684E">
              <w:rPr>
                <w:rFonts w:cstheme="minorHAnsi"/>
                <w:color w:val="000000" w:themeColor="text1"/>
                <w:sz w:val="20"/>
              </w:rPr>
              <w:t>CRMsurv</w:t>
            </w:r>
            <w:proofErr w:type="spellEnd"/>
          </w:p>
        </w:tc>
      </w:tr>
      <w:tr w:rsidR="00F8325D" w:rsidRPr="00C5684E" w14:paraId="2FE445F8" w14:textId="77777777" w:rsidTr="00F67BFB">
        <w:tc>
          <w:tcPr>
            <w:tcW w:w="1795" w:type="dxa"/>
            <w:vMerge/>
          </w:tcPr>
          <w:p w14:paraId="752CACC9" w14:textId="77777777" w:rsidR="00F8325D" w:rsidRPr="00C5684E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</w:p>
        </w:tc>
        <w:tc>
          <w:tcPr>
            <w:tcW w:w="7555" w:type="dxa"/>
            <w:gridSpan w:val="2"/>
          </w:tcPr>
          <w:p w14:paraId="4DED9E71" w14:textId="1D7A2CCC" w:rsidR="00F8325D" w:rsidRPr="00C5684E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DC5676">
              <w:rPr>
                <w:rFonts w:cstheme="minorHAnsi"/>
                <w:b/>
                <w:bCs/>
                <w:color w:val="000000" w:themeColor="text1"/>
                <w:sz w:val="20"/>
              </w:rPr>
              <w:t>Christian-Emil Ore:</w:t>
            </w:r>
            <w:r w:rsidRPr="00C5684E">
              <w:rPr>
                <w:rFonts w:cstheme="minorHAnsi"/>
                <w:color w:val="000000" w:themeColor="text1"/>
                <w:sz w:val="20"/>
              </w:rPr>
              <w:t xml:space="preserve"> CRMarchaeo</w:t>
            </w:r>
            <w:r w:rsidR="005B72FE">
              <w:rPr>
                <w:rFonts w:cstheme="minorHAnsi"/>
                <w:color w:val="000000" w:themeColor="text1"/>
                <w:sz w:val="20"/>
              </w:rPr>
              <w:t xml:space="preserve"> update</w:t>
            </w:r>
          </w:p>
        </w:tc>
      </w:tr>
      <w:tr w:rsidR="005B72FE" w:rsidRPr="00C5684E" w14:paraId="5C8BF2B3" w14:textId="77777777" w:rsidTr="001D2E71">
        <w:tc>
          <w:tcPr>
            <w:tcW w:w="1795" w:type="dxa"/>
            <w:vMerge/>
          </w:tcPr>
          <w:p w14:paraId="5E821F64" w14:textId="77777777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40FB1BDD" w14:textId="2B133F98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</w:rPr>
              <w:t>676</w:t>
            </w:r>
          </w:p>
        </w:tc>
        <w:tc>
          <w:tcPr>
            <w:tcW w:w="6565" w:type="dxa"/>
          </w:tcPr>
          <w:p w14:paraId="7C68D3A2" w14:textId="446A1FF7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161420">
              <w:rPr>
                <w:rFonts w:cstheme="minorHAnsi"/>
                <w:color w:val="000000" w:themeColor="text1"/>
                <w:sz w:val="20"/>
              </w:rPr>
              <w:t>Harmonizing CRMbase logically with CRMgeo</w:t>
            </w:r>
          </w:p>
        </w:tc>
      </w:tr>
      <w:tr w:rsidR="00F8325D" w:rsidRPr="00C5684E" w14:paraId="0F2FA857" w14:textId="77777777" w:rsidTr="00D2264A">
        <w:tc>
          <w:tcPr>
            <w:tcW w:w="1795" w:type="dxa"/>
            <w:shd w:val="clear" w:color="auto" w:fill="AEAAAA" w:themeFill="background2" w:themeFillShade="BF"/>
          </w:tcPr>
          <w:p w14:paraId="7FEA98D0" w14:textId="77777777" w:rsidR="00F8325D" w:rsidRPr="00C5684E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13:00 – 14:15</w:t>
            </w:r>
          </w:p>
        </w:tc>
        <w:tc>
          <w:tcPr>
            <w:tcW w:w="7555" w:type="dxa"/>
            <w:gridSpan w:val="2"/>
            <w:shd w:val="clear" w:color="auto" w:fill="AEAAAA" w:themeFill="background2" w:themeFillShade="BF"/>
          </w:tcPr>
          <w:p w14:paraId="65F550F5" w14:textId="77777777" w:rsidR="00F8325D" w:rsidRPr="00C5684E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Lunch break</w:t>
            </w:r>
          </w:p>
        </w:tc>
      </w:tr>
      <w:tr w:rsidR="00F8325D" w:rsidRPr="00C5684E" w14:paraId="539B7418" w14:textId="77777777" w:rsidTr="00D2264A">
        <w:tc>
          <w:tcPr>
            <w:tcW w:w="1795" w:type="dxa"/>
            <w:shd w:val="clear" w:color="auto" w:fill="D0CECE" w:themeFill="background2" w:themeFillShade="E6"/>
          </w:tcPr>
          <w:p w14:paraId="3259C336" w14:textId="0DE0478D" w:rsidR="00F8325D" w:rsidRPr="00C5684E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Session 3.3: </w:t>
            </w:r>
          </w:p>
        </w:tc>
        <w:tc>
          <w:tcPr>
            <w:tcW w:w="7555" w:type="dxa"/>
            <w:gridSpan w:val="2"/>
            <w:shd w:val="clear" w:color="auto" w:fill="D0CECE" w:themeFill="background2" w:themeFillShade="E6"/>
          </w:tcPr>
          <w:p w14:paraId="38A2AB89" w14:textId="0B8C35AD" w:rsidR="00F8325D" w:rsidRPr="00C5684E" w:rsidRDefault="00F8325D" w:rsidP="00F8325D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Community issues</w:t>
            </w:r>
            <w:r w:rsidR="00362758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 (Chair: Øyvind Eide)</w:t>
            </w:r>
          </w:p>
        </w:tc>
      </w:tr>
      <w:tr w:rsidR="00F245E8" w:rsidRPr="00C5684E" w14:paraId="1245DF30" w14:textId="77777777" w:rsidTr="009E6767">
        <w:tc>
          <w:tcPr>
            <w:tcW w:w="1795" w:type="dxa"/>
            <w:vMerge w:val="restart"/>
          </w:tcPr>
          <w:p w14:paraId="6F0BF29F" w14:textId="3873D8CD" w:rsidR="00F245E8" w:rsidRPr="00C5684E" w:rsidRDefault="00F245E8" w:rsidP="00F8325D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14:15 – 15:45</w:t>
            </w:r>
          </w:p>
        </w:tc>
        <w:tc>
          <w:tcPr>
            <w:tcW w:w="7555" w:type="dxa"/>
            <w:gridSpan w:val="2"/>
          </w:tcPr>
          <w:p w14:paraId="7AFE8BCB" w14:textId="74D511A4" w:rsidR="00F245E8" w:rsidRPr="00C5684E" w:rsidRDefault="00F245E8" w:rsidP="00F8325D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Application for Membership in the CIDOC-CRM SIG – DH@UNIBE</w:t>
            </w:r>
          </w:p>
        </w:tc>
      </w:tr>
      <w:tr w:rsidR="005B72FE" w:rsidRPr="00C5684E" w14:paraId="1D18976F" w14:textId="77777777" w:rsidTr="009E6767">
        <w:tc>
          <w:tcPr>
            <w:tcW w:w="1795" w:type="dxa"/>
            <w:vMerge/>
          </w:tcPr>
          <w:p w14:paraId="3CCE5F0D" w14:textId="77777777" w:rsidR="005B72FE" w:rsidRPr="00C5684E" w:rsidRDefault="005B72FE" w:rsidP="00F8325D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</w:p>
        </w:tc>
        <w:tc>
          <w:tcPr>
            <w:tcW w:w="7555" w:type="dxa"/>
            <w:gridSpan w:val="2"/>
          </w:tcPr>
          <w:p w14:paraId="54215076" w14:textId="40134BB0" w:rsidR="005B72FE" w:rsidRDefault="005B72FE" w:rsidP="00F8325D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Planning the 59</w:t>
            </w:r>
            <w:r w:rsidRPr="00DC5676">
              <w:rPr>
                <w:rFonts w:cstheme="minorHAnsi"/>
                <w:color w:val="000000" w:themeColor="text1"/>
                <w:sz w:val="20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0"/>
              </w:rPr>
              <w:t xml:space="preserve"> CIDOC CRM SIG meeting</w:t>
            </w:r>
          </w:p>
        </w:tc>
      </w:tr>
      <w:tr w:rsidR="00F245E8" w:rsidRPr="00C5684E" w14:paraId="7E7067F1" w14:textId="77777777" w:rsidTr="00891916">
        <w:tc>
          <w:tcPr>
            <w:tcW w:w="1795" w:type="dxa"/>
            <w:vMerge/>
          </w:tcPr>
          <w:p w14:paraId="362B2C1B" w14:textId="77777777" w:rsidR="00F245E8" w:rsidRPr="00C5684E" w:rsidRDefault="00F245E8" w:rsidP="00F245E8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3147E492" w14:textId="077B696B" w:rsidR="00F245E8" w:rsidRPr="00C5684E" w:rsidRDefault="00F245E8" w:rsidP="00F245E8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457</w:t>
            </w:r>
          </w:p>
        </w:tc>
        <w:tc>
          <w:tcPr>
            <w:tcW w:w="6565" w:type="dxa"/>
          </w:tcPr>
          <w:p w14:paraId="2E1889EF" w14:textId="2487D775" w:rsidR="00F245E8" w:rsidRPr="00C5684E" w:rsidRDefault="00F245E8" w:rsidP="00F245E8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>Harmonization of graphical documentation about CRM</w:t>
            </w:r>
          </w:p>
        </w:tc>
      </w:tr>
      <w:tr w:rsidR="00F245E8" w:rsidRPr="00C5684E" w14:paraId="3F39E3B9" w14:textId="77777777" w:rsidTr="00891916">
        <w:tc>
          <w:tcPr>
            <w:tcW w:w="1795" w:type="dxa"/>
            <w:vMerge/>
          </w:tcPr>
          <w:p w14:paraId="42C56F8F" w14:textId="77777777" w:rsidR="00F245E8" w:rsidRPr="00C5684E" w:rsidRDefault="00F245E8" w:rsidP="00F245E8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2B559266" w14:textId="34C74BA3" w:rsidR="00F245E8" w:rsidRPr="00C5684E" w:rsidRDefault="00F245E8" w:rsidP="00F245E8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628</w:t>
            </w:r>
          </w:p>
        </w:tc>
        <w:tc>
          <w:tcPr>
            <w:tcW w:w="6565" w:type="dxa"/>
          </w:tcPr>
          <w:p w14:paraId="0CDE178B" w14:textId="5CAD8946" w:rsidR="00F245E8" w:rsidRPr="00C5684E" w:rsidRDefault="00F245E8" w:rsidP="00F245E8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 xml:space="preserve">Update the modelling constructs found under </w:t>
            </w:r>
            <w:r w:rsidRPr="00C5684E">
              <w:rPr>
                <w:rFonts w:cstheme="minorHAnsi"/>
                <w:color w:val="000000" w:themeColor="text1"/>
                <w:sz w:val="20"/>
              </w:rPr>
              <w:br/>
              <w:t>The Model\</w:t>
            </w:r>
            <w:proofErr w:type="spellStart"/>
            <w:r w:rsidRPr="00C5684E">
              <w:rPr>
                <w:rFonts w:cstheme="minorHAnsi"/>
                <w:color w:val="000000" w:themeColor="text1"/>
                <w:sz w:val="20"/>
              </w:rPr>
              <w:t>Use&amp;Learn</w:t>
            </w:r>
            <w:proofErr w:type="spellEnd"/>
            <w:r w:rsidRPr="00C5684E">
              <w:rPr>
                <w:rFonts w:cstheme="minorHAnsi"/>
                <w:color w:val="000000" w:themeColor="text1"/>
                <w:sz w:val="20"/>
              </w:rPr>
              <w:t>\Functional Overview</w:t>
            </w:r>
          </w:p>
        </w:tc>
      </w:tr>
      <w:tr w:rsidR="005B72FE" w:rsidRPr="00C5684E" w14:paraId="43186F7E" w14:textId="77777777" w:rsidTr="001D2E71">
        <w:tc>
          <w:tcPr>
            <w:tcW w:w="1795" w:type="dxa"/>
            <w:vMerge/>
          </w:tcPr>
          <w:p w14:paraId="47E0BC7D" w14:textId="77777777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7555" w:type="dxa"/>
            <w:gridSpan w:val="2"/>
          </w:tcPr>
          <w:p w14:paraId="13ABDBB5" w14:textId="7C575562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DC5676">
              <w:rPr>
                <w:rFonts w:cstheme="minorHAnsi"/>
                <w:b/>
                <w:bCs/>
                <w:color w:val="000000" w:themeColor="text1"/>
                <w:sz w:val="20"/>
              </w:rPr>
              <w:t>Matthew Fielding:</w:t>
            </w:r>
            <w:r w:rsidRPr="00C5684E">
              <w:rPr>
                <w:rFonts w:cstheme="minorHAnsi"/>
                <w:color w:val="000000" w:themeColor="text1"/>
                <w:sz w:val="20"/>
              </w:rPr>
              <w:t xml:space="preserve"> </w:t>
            </w:r>
            <w:proofErr w:type="spellStart"/>
            <w:r w:rsidRPr="00C5684E">
              <w:rPr>
                <w:rFonts w:cstheme="minorHAnsi"/>
                <w:color w:val="000000" w:themeColor="text1"/>
                <w:sz w:val="20"/>
              </w:rPr>
              <w:t>SemCMD</w:t>
            </w:r>
            <w:proofErr w:type="spellEnd"/>
            <w:r w:rsidRPr="00C5684E">
              <w:rPr>
                <w:rFonts w:cstheme="minorHAnsi"/>
                <w:color w:val="000000" w:themeColor="text1"/>
                <w:sz w:val="20"/>
              </w:rPr>
              <w:t xml:space="preserve"> an Arches instance to support the implementation of the Parthenos model in practice</w:t>
            </w:r>
          </w:p>
        </w:tc>
      </w:tr>
      <w:tr w:rsidR="005B72FE" w:rsidRPr="00C5684E" w14:paraId="676751C8" w14:textId="77777777" w:rsidTr="00D2264A">
        <w:tc>
          <w:tcPr>
            <w:tcW w:w="1795" w:type="dxa"/>
            <w:shd w:val="clear" w:color="auto" w:fill="F2F2F2" w:themeFill="background1" w:themeFillShade="F2"/>
          </w:tcPr>
          <w:p w14:paraId="28BA5D75" w14:textId="77777777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 xml:space="preserve">15:45 – 16:15 </w:t>
            </w:r>
          </w:p>
        </w:tc>
        <w:tc>
          <w:tcPr>
            <w:tcW w:w="7555" w:type="dxa"/>
            <w:gridSpan w:val="2"/>
            <w:shd w:val="clear" w:color="auto" w:fill="F2F2F2" w:themeFill="background1" w:themeFillShade="F2"/>
          </w:tcPr>
          <w:p w14:paraId="10A00EE0" w14:textId="77777777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Coffee break</w:t>
            </w:r>
          </w:p>
        </w:tc>
      </w:tr>
      <w:tr w:rsidR="005B72FE" w:rsidRPr="00C5684E" w14:paraId="21E6E8B5" w14:textId="77777777" w:rsidTr="0054055A">
        <w:tc>
          <w:tcPr>
            <w:tcW w:w="1795" w:type="dxa"/>
            <w:shd w:val="clear" w:color="auto" w:fill="D0CECE" w:themeFill="background2" w:themeFillShade="E6"/>
          </w:tcPr>
          <w:p w14:paraId="3093D669" w14:textId="51215C5B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Session 3.4:</w:t>
            </w:r>
          </w:p>
        </w:tc>
        <w:tc>
          <w:tcPr>
            <w:tcW w:w="7555" w:type="dxa"/>
            <w:gridSpan w:val="2"/>
            <w:shd w:val="clear" w:color="auto" w:fill="D0CECE" w:themeFill="background2" w:themeFillShade="E6"/>
          </w:tcPr>
          <w:p w14:paraId="32953A36" w14:textId="320CC16A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Community issues</w:t>
            </w:r>
            <w:r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 (Chair: Christian-Emil Ore)</w:t>
            </w:r>
          </w:p>
        </w:tc>
      </w:tr>
      <w:tr w:rsidR="005B72FE" w:rsidRPr="00C5684E" w14:paraId="2D0270B2" w14:textId="77777777" w:rsidTr="00C5178E">
        <w:tc>
          <w:tcPr>
            <w:tcW w:w="1795" w:type="dxa"/>
            <w:vMerge w:val="restart"/>
            <w:shd w:val="clear" w:color="auto" w:fill="FFFFFF" w:themeFill="background1"/>
          </w:tcPr>
          <w:p w14:paraId="5D519EC5" w14:textId="2D9EC5E3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Cs/>
                <w:color w:val="000000" w:themeColor="text1"/>
                <w:sz w:val="20"/>
              </w:rPr>
              <w:t>16:15 – 17:45</w:t>
            </w: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1F44C9E7" w14:textId="2EB87B93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DC5676">
              <w:rPr>
                <w:rFonts w:cstheme="minorHAnsi"/>
                <w:b/>
                <w:bCs/>
                <w:color w:val="000000" w:themeColor="text1"/>
                <w:sz w:val="20"/>
              </w:rPr>
              <w:t>Philippe Michon, Stephen Hart:</w:t>
            </w:r>
            <w:r w:rsidRPr="00C5684E">
              <w:rPr>
                <w:rFonts w:cstheme="minorHAnsi"/>
                <w:color w:val="000000" w:themeColor="text1"/>
                <w:sz w:val="20"/>
              </w:rPr>
              <w:t xml:space="preserve"> French translation of CIDOC CRM v7.1.2</w:t>
            </w:r>
          </w:p>
        </w:tc>
      </w:tr>
      <w:tr w:rsidR="005B72FE" w:rsidRPr="00C5684E" w14:paraId="284FC22F" w14:textId="77777777" w:rsidTr="00C5178E">
        <w:tc>
          <w:tcPr>
            <w:tcW w:w="1795" w:type="dxa"/>
            <w:vMerge/>
            <w:shd w:val="clear" w:color="auto" w:fill="FFFFFF" w:themeFill="background1"/>
          </w:tcPr>
          <w:p w14:paraId="4AD93DFC" w14:textId="77777777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</w:p>
        </w:tc>
        <w:tc>
          <w:tcPr>
            <w:tcW w:w="7555" w:type="dxa"/>
            <w:gridSpan w:val="2"/>
            <w:shd w:val="clear" w:color="auto" w:fill="FFFFFF" w:themeFill="background1"/>
          </w:tcPr>
          <w:p w14:paraId="0B2BBF1F" w14:textId="480C4C02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F8325D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Raphaelle </w:t>
            </w:r>
            <w:proofErr w:type="spellStart"/>
            <w:r w:rsidRPr="00F8325D">
              <w:rPr>
                <w:rFonts w:cstheme="minorHAnsi"/>
                <w:b/>
                <w:bCs/>
                <w:color w:val="000000" w:themeColor="text1"/>
                <w:sz w:val="20"/>
              </w:rPr>
              <w:t>Krummeich</w:t>
            </w:r>
            <w:proofErr w:type="spellEnd"/>
            <w:r w:rsidRPr="00F8325D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, Anais </w:t>
            </w:r>
            <w:proofErr w:type="spellStart"/>
            <w:r w:rsidRPr="00F8325D">
              <w:rPr>
                <w:rFonts w:cstheme="minorHAnsi"/>
                <w:b/>
                <w:bCs/>
                <w:color w:val="000000" w:themeColor="text1"/>
                <w:sz w:val="20"/>
              </w:rPr>
              <w:t>Guillem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: </w:t>
            </w:r>
            <w:r w:rsidRPr="00F8325D">
              <w:rPr>
                <w:rFonts w:cstheme="minorHAnsi"/>
                <w:bCs/>
                <w:color w:val="000000" w:themeColor="text1"/>
                <w:sz w:val="20"/>
              </w:rPr>
              <w:t>French translation of CIDOC CRM v7.1.2</w:t>
            </w:r>
          </w:p>
        </w:tc>
      </w:tr>
      <w:tr w:rsidR="005B72FE" w:rsidRPr="00C5684E" w14:paraId="2325DD7D" w14:textId="77777777" w:rsidTr="00021E52">
        <w:tc>
          <w:tcPr>
            <w:tcW w:w="1795" w:type="dxa"/>
            <w:vMerge/>
          </w:tcPr>
          <w:p w14:paraId="327A3F59" w14:textId="48F9AE41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16DCF9C6" w14:textId="600E5A75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360</w:t>
            </w:r>
          </w:p>
        </w:tc>
        <w:tc>
          <w:tcPr>
            <w:tcW w:w="6565" w:type="dxa"/>
          </w:tcPr>
          <w:p w14:paraId="3666DC80" w14:textId="21B12701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>LRMoo</w:t>
            </w:r>
          </w:p>
        </w:tc>
      </w:tr>
      <w:tr w:rsidR="005B72FE" w:rsidRPr="00C5684E" w14:paraId="366BF927" w14:textId="77777777" w:rsidTr="009F5AEB">
        <w:tc>
          <w:tcPr>
            <w:tcW w:w="1795" w:type="dxa"/>
            <w:vMerge/>
          </w:tcPr>
          <w:p w14:paraId="38E3BB6B" w14:textId="77777777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</w:p>
        </w:tc>
        <w:tc>
          <w:tcPr>
            <w:tcW w:w="7555" w:type="dxa"/>
            <w:gridSpan w:val="2"/>
          </w:tcPr>
          <w:p w14:paraId="100BF969" w14:textId="6C41C558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Schedule 60</w:t>
            </w:r>
            <w:r w:rsidRPr="00C5684E">
              <w:rPr>
                <w:rFonts w:cstheme="minorHAnsi"/>
                <w:b/>
                <w:bCs/>
                <w:color w:val="000000" w:themeColor="text1"/>
                <w:sz w:val="20"/>
                <w:vertAlign w:val="superscript"/>
              </w:rPr>
              <w:t>th</w:t>
            </w: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 CIDOC CRM SIG meeting (</w:t>
            </w:r>
            <w:r>
              <w:rPr>
                <w:rFonts w:cstheme="minorHAnsi"/>
                <w:b/>
                <w:bCs/>
                <w:color w:val="000000" w:themeColor="text1"/>
                <w:sz w:val="20"/>
              </w:rPr>
              <w:t>S</w:t>
            </w: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pring 2025)</w:t>
            </w:r>
          </w:p>
        </w:tc>
      </w:tr>
      <w:tr w:rsidR="005B72FE" w:rsidRPr="00C5684E" w14:paraId="0AEC28A9" w14:textId="77777777" w:rsidTr="000561E8">
        <w:tc>
          <w:tcPr>
            <w:tcW w:w="1795" w:type="dxa"/>
            <w:vMerge/>
          </w:tcPr>
          <w:p w14:paraId="0A1A16D4" w14:textId="77777777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bCs/>
                <w:color w:val="000000" w:themeColor="text1"/>
                <w:sz w:val="20"/>
              </w:rPr>
            </w:pPr>
          </w:p>
        </w:tc>
        <w:tc>
          <w:tcPr>
            <w:tcW w:w="7555" w:type="dxa"/>
            <w:gridSpan w:val="2"/>
          </w:tcPr>
          <w:p w14:paraId="2C77CC7A" w14:textId="5B5C19BD" w:rsidR="005B72FE" w:rsidRPr="00C5684E" w:rsidRDefault="005B72FE" w:rsidP="005B72FE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Schedule 6</w:t>
            </w:r>
            <w:r>
              <w:rPr>
                <w:rFonts w:cstheme="minorHAnsi"/>
                <w:b/>
                <w:bCs/>
                <w:color w:val="000000" w:themeColor="text1"/>
                <w:sz w:val="20"/>
              </w:rPr>
              <w:t>1</w:t>
            </w:r>
            <w:r w:rsidRPr="005B72FE">
              <w:rPr>
                <w:rFonts w:cstheme="minorHAnsi"/>
                <w:b/>
                <w:bCs/>
                <w:color w:val="000000" w:themeColor="text1"/>
                <w:sz w:val="20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 </w:t>
            </w: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CIDOC CRM SIG meeting (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20"/>
              </w:rPr>
              <w:t>Automn</w:t>
            </w:r>
            <w:proofErr w:type="spellEnd"/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 xml:space="preserve"> 2025)</w:t>
            </w:r>
          </w:p>
        </w:tc>
      </w:tr>
    </w:tbl>
    <w:p w14:paraId="5657CF91" w14:textId="77777777" w:rsidR="00AA3B82" w:rsidRDefault="00AA3B82"/>
    <w:p w14:paraId="279DEDF0" w14:textId="2E24F501" w:rsidR="00AA3B82" w:rsidRDefault="00AA3B82" w:rsidP="00AA3B82">
      <w:pPr>
        <w:pStyle w:val="Heading3"/>
      </w:pPr>
      <w:r>
        <w:t>Friday 22 March 2024</w:t>
      </w:r>
      <w:r w:rsidR="001228EF">
        <w:t xml:space="preserve"> –</w:t>
      </w:r>
      <w:r w:rsidR="001228EF" w:rsidRPr="001228EF">
        <w:t xml:space="preserve"> Salle des Commissions</w:t>
      </w:r>
      <w:r w:rsidR="001228EF">
        <w:t xml:space="preserve">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990"/>
        <w:gridCol w:w="6565"/>
      </w:tblGrid>
      <w:tr w:rsidR="00C5684E" w:rsidRPr="00C5684E" w14:paraId="42B5E451" w14:textId="77777777" w:rsidTr="0054055A">
        <w:tc>
          <w:tcPr>
            <w:tcW w:w="1795" w:type="dxa"/>
            <w:shd w:val="clear" w:color="auto" w:fill="D0CECE" w:themeFill="background2" w:themeFillShade="E6"/>
          </w:tcPr>
          <w:p w14:paraId="7ADFB563" w14:textId="5E184764" w:rsidR="00EE2261" w:rsidRPr="00C5684E" w:rsidRDefault="00EE2261" w:rsidP="00D2264A">
            <w:pPr>
              <w:spacing w:before="40" w:after="40" w:line="252" w:lineRule="auto"/>
              <w:contextualSpacing/>
              <w:rPr>
                <w:b/>
                <w:bCs/>
                <w:color w:val="000000" w:themeColor="text1"/>
                <w:sz w:val="20"/>
              </w:rPr>
            </w:pPr>
            <w:r w:rsidRPr="00C5684E">
              <w:rPr>
                <w:b/>
                <w:bCs/>
                <w:color w:val="000000" w:themeColor="text1"/>
                <w:sz w:val="20"/>
              </w:rPr>
              <w:t xml:space="preserve">Session </w:t>
            </w:r>
            <w:r w:rsidR="0054055A" w:rsidRPr="00C5684E">
              <w:rPr>
                <w:b/>
                <w:bCs/>
                <w:color w:val="000000" w:themeColor="text1"/>
                <w:sz w:val="20"/>
              </w:rPr>
              <w:t>4</w:t>
            </w:r>
            <w:r w:rsidRPr="00C5684E">
              <w:rPr>
                <w:b/>
                <w:bCs/>
                <w:color w:val="000000" w:themeColor="text1"/>
                <w:sz w:val="20"/>
              </w:rPr>
              <w:t>.1:</w:t>
            </w:r>
          </w:p>
        </w:tc>
        <w:tc>
          <w:tcPr>
            <w:tcW w:w="7555" w:type="dxa"/>
            <w:gridSpan w:val="2"/>
            <w:shd w:val="clear" w:color="auto" w:fill="D0CECE" w:themeFill="background2" w:themeFillShade="E6"/>
          </w:tcPr>
          <w:p w14:paraId="733E93B8" w14:textId="771BE39C" w:rsidR="00EE2261" w:rsidRPr="00362758" w:rsidRDefault="00E951C5" w:rsidP="00D2264A">
            <w:pPr>
              <w:spacing w:before="40" w:after="40" w:line="252" w:lineRule="auto"/>
              <w:contextualSpacing/>
              <w:rPr>
                <w:bCs/>
                <w:color w:val="000000" w:themeColor="text1"/>
                <w:sz w:val="20"/>
              </w:rPr>
            </w:pPr>
            <w:r w:rsidRPr="00C5684E">
              <w:rPr>
                <w:b/>
                <w:bCs/>
                <w:color w:val="000000" w:themeColor="text1"/>
                <w:sz w:val="20"/>
              </w:rPr>
              <w:t xml:space="preserve">Misc. (mainly to </w:t>
            </w:r>
            <w:r w:rsidR="00BA4FAA">
              <w:rPr>
                <w:b/>
                <w:bCs/>
                <w:color w:val="000000" w:themeColor="text1"/>
                <w:sz w:val="20"/>
              </w:rPr>
              <w:t xml:space="preserve">reassign or </w:t>
            </w:r>
            <w:r w:rsidRPr="00C5684E">
              <w:rPr>
                <w:b/>
                <w:bCs/>
                <w:color w:val="000000" w:themeColor="text1"/>
                <w:sz w:val="20"/>
              </w:rPr>
              <w:t>close)</w:t>
            </w:r>
            <w:r w:rsidR="00362758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00362758">
              <w:rPr>
                <w:rFonts w:cstheme="minorHAnsi"/>
                <w:b/>
                <w:bCs/>
                <w:color w:val="000000" w:themeColor="text1"/>
                <w:sz w:val="20"/>
              </w:rPr>
              <w:t>(Chair: Gerald Hiebel)</w:t>
            </w:r>
          </w:p>
        </w:tc>
      </w:tr>
      <w:tr w:rsidR="005B72FE" w:rsidRPr="00C5684E" w14:paraId="37189DC4" w14:textId="77777777" w:rsidTr="001D2E71">
        <w:tc>
          <w:tcPr>
            <w:tcW w:w="1795" w:type="dxa"/>
            <w:vMerge w:val="restart"/>
          </w:tcPr>
          <w:p w14:paraId="5704D59C" w14:textId="77777777" w:rsidR="005B72FE" w:rsidRPr="00C5684E" w:rsidRDefault="005B72FE" w:rsidP="00197C54">
            <w:pPr>
              <w:spacing w:before="40" w:after="40" w:line="252" w:lineRule="auto"/>
              <w:contextualSpacing/>
              <w:rPr>
                <w:bCs/>
                <w:color w:val="000000" w:themeColor="text1"/>
                <w:sz w:val="20"/>
              </w:rPr>
            </w:pPr>
            <w:bookmarkStart w:id="0" w:name="_GoBack" w:colFirst="0" w:colLast="0"/>
            <w:r w:rsidRPr="00C5684E">
              <w:rPr>
                <w:bCs/>
                <w:color w:val="000000" w:themeColor="text1"/>
                <w:sz w:val="20"/>
              </w:rPr>
              <w:t>09:30 – 11:00</w:t>
            </w:r>
          </w:p>
        </w:tc>
        <w:tc>
          <w:tcPr>
            <w:tcW w:w="990" w:type="dxa"/>
          </w:tcPr>
          <w:p w14:paraId="6F83A7DF" w14:textId="0B3DB233" w:rsidR="005B72FE" w:rsidRPr="00C5684E" w:rsidRDefault="005B72FE" w:rsidP="00197C54">
            <w:pPr>
              <w:spacing w:before="40" w:after="40" w:line="252" w:lineRule="auto"/>
              <w:contextualSpacing/>
              <w:rPr>
                <w:b/>
                <w:bCs/>
                <w:color w:val="000000" w:themeColor="text1"/>
                <w:sz w:val="20"/>
                <w:lang w:val="el-GR"/>
              </w:rPr>
            </w:pPr>
            <w:r w:rsidRPr="00BA4FAA">
              <w:rPr>
                <w:rFonts w:cstheme="minorHAnsi"/>
                <w:b/>
                <w:bCs/>
                <w:color w:val="000000" w:themeColor="text1"/>
                <w:sz w:val="20"/>
              </w:rPr>
              <w:t>664</w:t>
            </w:r>
          </w:p>
        </w:tc>
        <w:tc>
          <w:tcPr>
            <w:tcW w:w="6565" w:type="dxa"/>
          </w:tcPr>
          <w:p w14:paraId="28CC0CED" w14:textId="58EA0A8B" w:rsidR="005B72FE" w:rsidRPr="00C5684E" w:rsidRDefault="005B72FE" w:rsidP="00197C54">
            <w:pPr>
              <w:spacing w:before="40" w:after="40" w:line="252" w:lineRule="auto"/>
              <w:contextualSpacing/>
              <w:rPr>
                <w:color w:val="000000" w:themeColor="text1"/>
                <w:sz w:val="20"/>
              </w:rPr>
            </w:pPr>
            <w:r w:rsidRPr="00BA4FAA">
              <w:rPr>
                <w:rFonts w:cstheme="minorHAnsi"/>
                <w:color w:val="000000" w:themeColor="text1"/>
                <w:sz w:val="20"/>
              </w:rPr>
              <w:t>Redefine the scope note and FOL of P191 had duration</w:t>
            </w:r>
          </w:p>
        </w:tc>
      </w:tr>
      <w:bookmarkEnd w:id="0"/>
      <w:tr w:rsidR="005B72FE" w:rsidRPr="00C5684E" w14:paraId="7BAECD3B" w14:textId="77777777" w:rsidTr="001D2E71">
        <w:tc>
          <w:tcPr>
            <w:tcW w:w="1795" w:type="dxa"/>
            <w:vMerge/>
          </w:tcPr>
          <w:p w14:paraId="5AC6B32E" w14:textId="77777777" w:rsidR="005B72FE" w:rsidRPr="00C5684E" w:rsidRDefault="005B72FE" w:rsidP="00197C54">
            <w:pPr>
              <w:spacing w:before="40" w:after="40" w:line="252" w:lineRule="auto"/>
              <w:contextualSpacing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13D4C04F" w14:textId="01FFCAC1" w:rsidR="005B72FE" w:rsidRPr="00BA4FAA" w:rsidRDefault="005B72FE" w:rsidP="00197C54">
            <w:pPr>
              <w:spacing w:before="40" w:after="40" w:line="252" w:lineRule="auto"/>
              <w:contextualSpacing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C5684E">
              <w:rPr>
                <w:rFonts w:cstheme="minorHAnsi"/>
                <w:b/>
                <w:bCs/>
                <w:color w:val="000000" w:themeColor="text1"/>
                <w:sz w:val="20"/>
              </w:rPr>
              <w:t>670</w:t>
            </w:r>
          </w:p>
        </w:tc>
        <w:tc>
          <w:tcPr>
            <w:tcW w:w="6565" w:type="dxa"/>
          </w:tcPr>
          <w:p w14:paraId="63E24CF2" w14:textId="4D11FD8B" w:rsidR="005B72FE" w:rsidRPr="00BA4FAA" w:rsidRDefault="005B72FE" w:rsidP="00197C54">
            <w:pPr>
              <w:spacing w:before="40" w:after="40" w:line="252" w:lineRule="auto"/>
              <w:contextualSpacing/>
              <w:rPr>
                <w:rFonts w:cstheme="minorHAnsi"/>
                <w:color w:val="000000" w:themeColor="text1"/>
                <w:sz w:val="20"/>
              </w:rPr>
            </w:pPr>
            <w:r w:rsidRPr="00C5684E">
              <w:rPr>
                <w:rFonts w:cstheme="minorHAnsi"/>
                <w:color w:val="000000" w:themeColor="text1"/>
                <w:sz w:val="20"/>
              </w:rPr>
              <w:t>Replace fictitious example (P11)</w:t>
            </w:r>
          </w:p>
        </w:tc>
      </w:tr>
      <w:tr w:rsidR="005B72FE" w:rsidRPr="00C5684E" w14:paraId="5CF4BD3C" w14:textId="77777777" w:rsidTr="001D2E71">
        <w:tc>
          <w:tcPr>
            <w:tcW w:w="1795" w:type="dxa"/>
            <w:vMerge/>
          </w:tcPr>
          <w:p w14:paraId="2A50D7EB" w14:textId="77777777" w:rsidR="005B72FE" w:rsidRPr="00C5684E" w:rsidRDefault="005B72FE" w:rsidP="00197C54">
            <w:pPr>
              <w:spacing w:before="40" w:after="40" w:line="252" w:lineRule="auto"/>
              <w:contextualSpacing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7A782144" w14:textId="1E85DC6C" w:rsidR="005B72FE" w:rsidRPr="00C5684E" w:rsidRDefault="005B72FE" w:rsidP="00197C54">
            <w:pPr>
              <w:spacing w:before="40" w:after="40" w:line="252" w:lineRule="auto"/>
              <w:contextualSpacing/>
              <w:rPr>
                <w:b/>
                <w:bCs/>
                <w:color w:val="000000" w:themeColor="text1"/>
                <w:sz w:val="20"/>
              </w:rPr>
            </w:pPr>
            <w:r w:rsidRPr="00C5684E">
              <w:rPr>
                <w:b/>
                <w:bCs/>
                <w:color w:val="000000" w:themeColor="text1"/>
                <w:sz w:val="20"/>
              </w:rPr>
              <w:t>66</w:t>
            </w:r>
            <w:r w:rsidRPr="00C5684E">
              <w:rPr>
                <w:b/>
                <w:bCs/>
                <w:color w:val="000000" w:themeColor="text1"/>
                <w:sz w:val="20"/>
                <w:lang w:val="el-GR"/>
              </w:rPr>
              <w:t>7</w:t>
            </w:r>
          </w:p>
        </w:tc>
        <w:tc>
          <w:tcPr>
            <w:tcW w:w="6565" w:type="dxa"/>
          </w:tcPr>
          <w:p w14:paraId="6DA1382B" w14:textId="1065D289" w:rsidR="005B72FE" w:rsidRPr="00C5684E" w:rsidRDefault="005B72FE" w:rsidP="00197C54">
            <w:pPr>
              <w:spacing w:before="40" w:after="40" w:line="252" w:lineRule="auto"/>
              <w:contextualSpacing/>
              <w:rPr>
                <w:color w:val="000000" w:themeColor="text1"/>
                <w:sz w:val="20"/>
              </w:rPr>
            </w:pPr>
            <w:r w:rsidRPr="00C5684E">
              <w:rPr>
                <w:color w:val="000000" w:themeColor="text1"/>
                <w:sz w:val="20"/>
              </w:rPr>
              <w:t>Hierarchical dependencies between extensions or through CRMbase?</w:t>
            </w:r>
          </w:p>
        </w:tc>
      </w:tr>
      <w:tr w:rsidR="005B72FE" w:rsidRPr="00C5684E" w14:paraId="46354F22" w14:textId="77777777" w:rsidTr="001D2E71">
        <w:tc>
          <w:tcPr>
            <w:tcW w:w="1795" w:type="dxa"/>
            <w:vMerge/>
          </w:tcPr>
          <w:p w14:paraId="7DF74213" w14:textId="61D6724B" w:rsidR="005B72FE" w:rsidRPr="00C5684E" w:rsidRDefault="005B72FE" w:rsidP="00197C54">
            <w:pPr>
              <w:spacing w:before="40" w:after="40" w:line="252" w:lineRule="auto"/>
              <w:contextualSpacing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11AED668" w14:textId="2483E4C1" w:rsidR="005B72FE" w:rsidRPr="00C5684E" w:rsidRDefault="005B72FE" w:rsidP="00197C54">
            <w:pPr>
              <w:spacing w:before="40" w:after="40" w:line="252" w:lineRule="auto"/>
              <w:contextualSpacing/>
              <w:rPr>
                <w:b/>
                <w:bCs/>
                <w:color w:val="000000" w:themeColor="text1"/>
                <w:sz w:val="20"/>
              </w:rPr>
            </w:pPr>
            <w:r w:rsidRPr="00C5684E">
              <w:rPr>
                <w:b/>
                <w:bCs/>
                <w:color w:val="000000" w:themeColor="text1"/>
                <w:sz w:val="20"/>
              </w:rPr>
              <w:t>563</w:t>
            </w:r>
          </w:p>
        </w:tc>
        <w:tc>
          <w:tcPr>
            <w:tcW w:w="6565" w:type="dxa"/>
          </w:tcPr>
          <w:p w14:paraId="7B63FEDD" w14:textId="6B4F76F4" w:rsidR="005B72FE" w:rsidRPr="00C5684E" w:rsidRDefault="005B72FE" w:rsidP="00197C54">
            <w:pPr>
              <w:spacing w:before="40" w:after="40" w:line="252" w:lineRule="auto"/>
              <w:contextualSpacing/>
              <w:rPr>
                <w:color w:val="000000" w:themeColor="text1"/>
                <w:sz w:val="20"/>
              </w:rPr>
            </w:pPr>
            <w:r w:rsidRPr="00C5684E">
              <w:rPr>
                <w:color w:val="000000" w:themeColor="text1"/>
                <w:sz w:val="20"/>
              </w:rPr>
              <w:t>Adoption and governance</w:t>
            </w:r>
          </w:p>
        </w:tc>
      </w:tr>
      <w:tr w:rsidR="005B72FE" w:rsidRPr="00C5684E" w14:paraId="0BCC5C9B" w14:textId="77777777" w:rsidTr="001D2E71">
        <w:tc>
          <w:tcPr>
            <w:tcW w:w="1795" w:type="dxa"/>
            <w:vMerge/>
          </w:tcPr>
          <w:p w14:paraId="5E058AE3" w14:textId="77777777" w:rsidR="005B72FE" w:rsidRPr="00C5684E" w:rsidRDefault="005B72FE" w:rsidP="00197C54">
            <w:pPr>
              <w:spacing w:before="40" w:after="40" w:line="252" w:lineRule="auto"/>
              <w:contextualSpacing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15AE06D3" w14:textId="55704213" w:rsidR="005B72FE" w:rsidRPr="00C5684E" w:rsidRDefault="005B72FE" w:rsidP="00197C54">
            <w:pPr>
              <w:spacing w:before="40" w:after="40" w:line="252" w:lineRule="auto"/>
              <w:contextualSpacing/>
              <w:rPr>
                <w:b/>
                <w:bCs/>
                <w:color w:val="000000" w:themeColor="text1"/>
                <w:sz w:val="20"/>
              </w:rPr>
            </w:pPr>
            <w:r w:rsidRPr="00C5684E">
              <w:rPr>
                <w:b/>
                <w:bCs/>
                <w:color w:val="000000" w:themeColor="text1"/>
                <w:sz w:val="20"/>
              </w:rPr>
              <w:t>471</w:t>
            </w:r>
          </w:p>
        </w:tc>
        <w:tc>
          <w:tcPr>
            <w:tcW w:w="6565" w:type="dxa"/>
          </w:tcPr>
          <w:p w14:paraId="504896C1" w14:textId="2530FD84" w:rsidR="005B72FE" w:rsidRPr="00C5684E" w:rsidRDefault="005B72FE" w:rsidP="00197C54">
            <w:pPr>
              <w:spacing w:before="40" w:after="40" w:line="252" w:lineRule="auto"/>
              <w:contextualSpacing/>
              <w:rPr>
                <w:color w:val="000000" w:themeColor="text1"/>
                <w:sz w:val="20"/>
              </w:rPr>
            </w:pPr>
            <w:r w:rsidRPr="00C5684E">
              <w:rPr>
                <w:color w:val="000000" w:themeColor="text1"/>
                <w:sz w:val="20"/>
              </w:rPr>
              <w:t>Graphical examples</w:t>
            </w:r>
          </w:p>
        </w:tc>
      </w:tr>
      <w:tr w:rsidR="005B72FE" w:rsidRPr="00C5684E" w14:paraId="0CD0008E" w14:textId="77777777" w:rsidTr="001D2E71">
        <w:tc>
          <w:tcPr>
            <w:tcW w:w="1795" w:type="dxa"/>
            <w:vMerge/>
          </w:tcPr>
          <w:p w14:paraId="6A6B0A87" w14:textId="77777777" w:rsidR="005B72FE" w:rsidRPr="00C5684E" w:rsidRDefault="005B72FE" w:rsidP="00197C54">
            <w:pPr>
              <w:spacing w:before="40" w:after="40" w:line="252" w:lineRule="auto"/>
              <w:contextualSpacing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277FD382" w14:textId="5C89D6DA" w:rsidR="005B72FE" w:rsidRPr="00C5684E" w:rsidRDefault="005B72FE" w:rsidP="00197C54">
            <w:pPr>
              <w:spacing w:before="40" w:after="40" w:line="252" w:lineRule="auto"/>
              <w:contextualSpacing/>
              <w:rPr>
                <w:b/>
                <w:bCs/>
                <w:color w:val="000000" w:themeColor="text1"/>
                <w:sz w:val="20"/>
              </w:rPr>
            </w:pPr>
            <w:r w:rsidRPr="00C5684E">
              <w:rPr>
                <w:b/>
                <w:bCs/>
                <w:color w:val="000000" w:themeColor="text1"/>
                <w:sz w:val="20"/>
              </w:rPr>
              <w:t>634</w:t>
            </w:r>
          </w:p>
        </w:tc>
        <w:tc>
          <w:tcPr>
            <w:tcW w:w="6565" w:type="dxa"/>
          </w:tcPr>
          <w:p w14:paraId="6DE1DC5E" w14:textId="2F0451DF" w:rsidR="005B72FE" w:rsidRPr="00C5684E" w:rsidRDefault="005B72FE" w:rsidP="00197C54">
            <w:pPr>
              <w:spacing w:before="40" w:after="40" w:line="252" w:lineRule="auto"/>
              <w:contextualSpacing/>
              <w:rPr>
                <w:color w:val="000000" w:themeColor="text1"/>
                <w:sz w:val="20"/>
              </w:rPr>
            </w:pPr>
            <w:r w:rsidRPr="00C5684E">
              <w:rPr>
                <w:color w:val="000000" w:themeColor="text1"/>
                <w:sz w:val="20"/>
              </w:rPr>
              <w:t>What is required for expressing current knowledge?</w:t>
            </w:r>
          </w:p>
        </w:tc>
      </w:tr>
      <w:tr w:rsidR="005B72FE" w:rsidRPr="00C5684E" w14:paraId="6CE78762" w14:textId="77777777" w:rsidTr="001D2E71">
        <w:tc>
          <w:tcPr>
            <w:tcW w:w="1795" w:type="dxa"/>
            <w:vMerge/>
          </w:tcPr>
          <w:p w14:paraId="73D731B3" w14:textId="77777777" w:rsidR="005B72FE" w:rsidRPr="00C5684E" w:rsidRDefault="005B72FE" w:rsidP="00197C54">
            <w:pPr>
              <w:spacing w:before="40" w:after="40" w:line="252" w:lineRule="auto"/>
              <w:contextualSpacing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219A82A3" w14:textId="356ADDE4" w:rsidR="005B72FE" w:rsidRPr="00C5684E" w:rsidRDefault="005B72FE" w:rsidP="00197C54">
            <w:pPr>
              <w:spacing w:before="40" w:after="40" w:line="252" w:lineRule="auto"/>
              <w:contextualSpacing/>
              <w:rPr>
                <w:b/>
                <w:bCs/>
                <w:color w:val="000000" w:themeColor="text1"/>
                <w:sz w:val="20"/>
              </w:rPr>
            </w:pPr>
            <w:r w:rsidRPr="00C5684E">
              <w:rPr>
                <w:b/>
                <w:bCs/>
                <w:color w:val="000000" w:themeColor="text1"/>
                <w:sz w:val="20"/>
              </w:rPr>
              <w:t>439</w:t>
            </w:r>
          </w:p>
        </w:tc>
        <w:tc>
          <w:tcPr>
            <w:tcW w:w="6565" w:type="dxa"/>
          </w:tcPr>
          <w:p w14:paraId="3F925C31" w14:textId="25B633E2" w:rsidR="005B72FE" w:rsidRPr="00C5684E" w:rsidRDefault="005B72FE" w:rsidP="00197C54">
            <w:pPr>
              <w:spacing w:before="40" w:after="40" w:line="252" w:lineRule="auto"/>
              <w:contextualSpacing/>
              <w:rPr>
                <w:color w:val="000000" w:themeColor="text1"/>
                <w:sz w:val="20"/>
              </w:rPr>
            </w:pPr>
            <w:r w:rsidRPr="00C5684E">
              <w:rPr>
                <w:color w:val="000000" w:themeColor="text1"/>
                <w:sz w:val="20"/>
              </w:rPr>
              <w:t>Approximate dimensions</w:t>
            </w:r>
          </w:p>
        </w:tc>
      </w:tr>
      <w:tr w:rsidR="005B72FE" w:rsidRPr="00C5684E" w14:paraId="45494261" w14:textId="77777777" w:rsidTr="001D2E71">
        <w:tc>
          <w:tcPr>
            <w:tcW w:w="1795" w:type="dxa"/>
            <w:vMerge/>
          </w:tcPr>
          <w:p w14:paraId="4EC64B98" w14:textId="77777777" w:rsidR="005B72FE" w:rsidRPr="00C5684E" w:rsidRDefault="005B72FE" w:rsidP="00197C54">
            <w:pPr>
              <w:spacing w:before="40" w:after="40" w:line="252" w:lineRule="auto"/>
              <w:contextualSpacing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990" w:type="dxa"/>
          </w:tcPr>
          <w:p w14:paraId="284ED498" w14:textId="7675F1BC" w:rsidR="005B72FE" w:rsidRPr="00C5684E" w:rsidRDefault="005B72FE" w:rsidP="00197C54">
            <w:pPr>
              <w:spacing w:before="40" w:after="40" w:line="252" w:lineRule="auto"/>
              <w:contextualSpacing/>
              <w:rPr>
                <w:b/>
                <w:bCs/>
                <w:color w:val="000000" w:themeColor="text1"/>
                <w:sz w:val="20"/>
              </w:rPr>
            </w:pPr>
            <w:r w:rsidRPr="00C5684E">
              <w:rPr>
                <w:b/>
                <w:bCs/>
                <w:color w:val="000000" w:themeColor="text1"/>
                <w:sz w:val="20"/>
              </w:rPr>
              <w:t>429</w:t>
            </w:r>
          </w:p>
        </w:tc>
        <w:tc>
          <w:tcPr>
            <w:tcW w:w="6565" w:type="dxa"/>
          </w:tcPr>
          <w:p w14:paraId="733EA4E8" w14:textId="2F057CAF" w:rsidR="005B72FE" w:rsidRPr="00C5684E" w:rsidRDefault="005B72FE" w:rsidP="00197C54">
            <w:pPr>
              <w:spacing w:before="40" w:after="40" w:line="252" w:lineRule="auto"/>
              <w:contextualSpacing/>
              <w:rPr>
                <w:color w:val="000000" w:themeColor="text1"/>
                <w:sz w:val="20"/>
              </w:rPr>
            </w:pPr>
            <w:proofErr w:type="spellStart"/>
            <w:r w:rsidRPr="00C5684E">
              <w:rPr>
                <w:color w:val="000000" w:themeColor="text1"/>
                <w:sz w:val="20"/>
              </w:rPr>
              <w:t>Pxx</w:t>
            </w:r>
            <w:proofErr w:type="spellEnd"/>
            <w:r w:rsidRPr="00C5684E">
              <w:rPr>
                <w:color w:val="000000" w:themeColor="text1"/>
                <w:sz w:val="20"/>
              </w:rPr>
              <w:t xml:space="preserve"> has language</w:t>
            </w:r>
          </w:p>
        </w:tc>
      </w:tr>
    </w:tbl>
    <w:p w14:paraId="09F07ACC" w14:textId="1C303BC9" w:rsidR="00AA3B82" w:rsidRDefault="00AA3B82"/>
    <w:p w14:paraId="01725595" w14:textId="1A49D427" w:rsidR="00F17FD3" w:rsidRDefault="00F17FD3"/>
    <w:sectPr w:rsidR="00F17FD3" w:rsidSect="009A7090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623F8"/>
    <w:multiLevelType w:val="hybridMultilevel"/>
    <w:tmpl w:val="01EC3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82"/>
    <w:rsid w:val="00055E81"/>
    <w:rsid w:val="00102971"/>
    <w:rsid w:val="001228EF"/>
    <w:rsid w:val="00140AD7"/>
    <w:rsid w:val="00161420"/>
    <w:rsid w:val="00197C54"/>
    <w:rsid w:val="001D2E71"/>
    <w:rsid w:val="001F7D25"/>
    <w:rsid w:val="00253AD3"/>
    <w:rsid w:val="002A25EE"/>
    <w:rsid w:val="002F0FFF"/>
    <w:rsid w:val="00333006"/>
    <w:rsid w:val="00362758"/>
    <w:rsid w:val="00387CC9"/>
    <w:rsid w:val="00436A09"/>
    <w:rsid w:val="00462061"/>
    <w:rsid w:val="00462FA4"/>
    <w:rsid w:val="004A732F"/>
    <w:rsid w:val="004B0978"/>
    <w:rsid w:val="0050529A"/>
    <w:rsid w:val="00510E6B"/>
    <w:rsid w:val="0054055A"/>
    <w:rsid w:val="00545871"/>
    <w:rsid w:val="005B72FE"/>
    <w:rsid w:val="00630C15"/>
    <w:rsid w:val="006B0CF2"/>
    <w:rsid w:val="006C0313"/>
    <w:rsid w:val="006D7E8B"/>
    <w:rsid w:val="007207E2"/>
    <w:rsid w:val="007747E6"/>
    <w:rsid w:val="007F156D"/>
    <w:rsid w:val="007F21FA"/>
    <w:rsid w:val="00814677"/>
    <w:rsid w:val="00822258"/>
    <w:rsid w:val="008455C3"/>
    <w:rsid w:val="0086620D"/>
    <w:rsid w:val="00882A09"/>
    <w:rsid w:val="00891916"/>
    <w:rsid w:val="009252FF"/>
    <w:rsid w:val="009769E6"/>
    <w:rsid w:val="009A7090"/>
    <w:rsid w:val="009C08B3"/>
    <w:rsid w:val="009C44A1"/>
    <w:rsid w:val="009D7736"/>
    <w:rsid w:val="009E32AD"/>
    <w:rsid w:val="00A45CAB"/>
    <w:rsid w:val="00A60496"/>
    <w:rsid w:val="00AA060E"/>
    <w:rsid w:val="00AA3B82"/>
    <w:rsid w:val="00AA7445"/>
    <w:rsid w:val="00BA4FAA"/>
    <w:rsid w:val="00C5178E"/>
    <w:rsid w:val="00C5684E"/>
    <w:rsid w:val="00C74F70"/>
    <w:rsid w:val="00C84EA5"/>
    <w:rsid w:val="00C85D9F"/>
    <w:rsid w:val="00CF7877"/>
    <w:rsid w:val="00D2264A"/>
    <w:rsid w:val="00D84850"/>
    <w:rsid w:val="00DB34E1"/>
    <w:rsid w:val="00DC5676"/>
    <w:rsid w:val="00DD5EDB"/>
    <w:rsid w:val="00E17DCA"/>
    <w:rsid w:val="00E70DEF"/>
    <w:rsid w:val="00E951C5"/>
    <w:rsid w:val="00EB740F"/>
    <w:rsid w:val="00ED683E"/>
    <w:rsid w:val="00EE2261"/>
    <w:rsid w:val="00F0551D"/>
    <w:rsid w:val="00F17FD3"/>
    <w:rsid w:val="00F245E8"/>
    <w:rsid w:val="00F8325D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06ED0"/>
  <w15:chartTrackingRefBased/>
  <w15:docId w15:val="{B9E42175-594C-4D2B-9E28-EACE107A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B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B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B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B8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A3B8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A3B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A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44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4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04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2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05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0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7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Tsouloucha</dc:creator>
  <cp:keywords/>
  <dc:description/>
  <cp:lastModifiedBy>Tsoulouha Eleni</cp:lastModifiedBy>
  <cp:revision>4</cp:revision>
  <cp:lastPrinted>2024-03-04T13:15:00Z</cp:lastPrinted>
  <dcterms:created xsi:type="dcterms:W3CDTF">2024-05-09T08:05:00Z</dcterms:created>
  <dcterms:modified xsi:type="dcterms:W3CDTF">2024-05-09T08:18:00Z</dcterms:modified>
</cp:coreProperties>
</file>