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BD1" w:rsidRDefault="00C5032A" w:rsidP="00451BD1">
      <w:pPr>
        <w:pStyle w:val="Heading3"/>
      </w:pPr>
      <w:r w:rsidRPr="00C5032A">
        <w:t>584-55th; minutes</w:t>
      </w:r>
      <w:bookmarkStart w:id="0" w:name="_GoBack"/>
      <w:bookmarkEnd w:id="0"/>
    </w:p>
    <w:p w:rsidR="00451BD1" w:rsidRDefault="00451BD1" w:rsidP="00451BD1">
      <w:r>
        <w:t xml:space="preserve">The SIG reviewed HW by MD (redrafting of proposed new property for LRMoo </w:t>
      </w:r>
      <w:proofErr w:type="spellStart"/>
      <w:r w:rsidRPr="002D285C">
        <w:rPr>
          <w:i/>
        </w:rPr>
        <w:t>Rnn</w:t>
      </w:r>
      <w:proofErr w:type="spellEnd"/>
      <w:r w:rsidRPr="002D285C">
        <w:rPr>
          <w:i/>
        </w:rPr>
        <w:t xml:space="preserve"> included a memory of</w:t>
      </w:r>
      <w:r>
        <w:t xml:space="preserve"> [D: F28 Expression Creation, R: E7 Activity]). The details of the proposal can be </w:t>
      </w:r>
      <w:r>
        <w:t>found below:</w:t>
      </w:r>
    </w:p>
    <w:p w:rsidR="00451BD1" w:rsidRPr="00AA77B2" w:rsidRDefault="00451BD1" w:rsidP="00451BD1">
      <w:pPr>
        <w:rPr>
          <w:rFonts w:ascii="Times New Roman" w:hAnsi="Times New Roman" w:cs="Times New Roman"/>
          <w:sz w:val="20"/>
        </w:rPr>
      </w:pPr>
      <w:proofErr w:type="spellStart"/>
      <w:r w:rsidRPr="00AA77B2">
        <w:rPr>
          <w:rFonts w:ascii="Times New Roman" w:hAnsi="Times New Roman" w:cs="Times New Roman"/>
          <w:b/>
          <w:bCs/>
          <w:sz w:val="20"/>
        </w:rPr>
        <w:t>Rnn</w:t>
      </w:r>
      <w:proofErr w:type="spellEnd"/>
      <w:r w:rsidRPr="00AA77B2">
        <w:rPr>
          <w:rFonts w:ascii="Times New Roman" w:hAnsi="Times New Roman" w:cs="Times New Roman"/>
          <w:b/>
          <w:bCs/>
          <w:sz w:val="20"/>
        </w:rPr>
        <w:t xml:space="preserve"> included a memory of (has been represented by)</w:t>
      </w:r>
    </w:p>
    <w:p w:rsidR="00451BD1" w:rsidRPr="00AA77B2" w:rsidRDefault="00451BD1" w:rsidP="00451BD1">
      <w:pPr>
        <w:spacing w:after="0"/>
        <w:rPr>
          <w:rFonts w:ascii="Times New Roman" w:hAnsi="Times New Roman" w:cs="Times New Roman"/>
          <w:sz w:val="20"/>
        </w:rPr>
      </w:pPr>
      <w:r w:rsidRPr="00AA77B2">
        <w:rPr>
          <w:rFonts w:ascii="Times New Roman" w:hAnsi="Times New Roman" w:cs="Times New Roman"/>
          <w:sz w:val="20"/>
        </w:rPr>
        <w:t xml:space="preserve">Domain: </w:t>
      </w:r>
      <w:r>
        <w:rPr>
          <w:rFonts w:ascii="Times New Roman" w:hAnsi="Times New Roman" w:cs="Times New Roman"/>
          <w:sz w:val="20"/>
        </w:rPr>
        <w:tab/>
      </w:r>
      <w:r w:rsidRPr="00AA77B2">
        <w:rPr>
          <w:rFonts w:ascii="Times New Roman" w:hAnsi="Times New Roman" w:cs="Times New Roman"/>
          <w:sz w:val="20"/>
        </w:rPr>
        <w:t>F28 Expression Creation</w:t>
      </w:r>
    </w:p>
    <w:p w:rsidR="00451BD1" w:rsidRPr="00AA77B2" w:rsidRDefault="00451BD1" w:rsidP="00451BD1">
      <w:pPr>
        <w:spacing w:after="0"/>
        <w:rPr>
          <w:rFonts w:ascii="Times New Roman" w:hAnsi="Times New Roman" w:cs="Times New Roman"/>
          <w:sz w:val="20"/>
        </w:rPr>
      </w:pPr>
      <w:r w:rsidRPr="00AA77B2">
        <w:rPr>
          <w:rFonts w:ascii="Times New Roman" w:hAnsi="Times New Roman" w:cs="Times New Roman"/>
          <w:sz w:val="20"/>
        </w:rPr>
        <w:t>Range:</w:t>
      </w:r>
      <w:r>
        <w:rPr>
          <w:rFonts w:ascii="Times New Roman" w:hAnsi="Times New Roman" w:cs="Times New Roman"/>
          <w:sz w:val="20"/>
        </w:rPr>
        <w:tab/>
      </w:r>
      <w:r>
        <w:rPr>
          <w:rFonts w:ascii="Times New Roman" w:hAnsi="Times New Roman" w:cs="Times New Roman"/>
          <w:sz w:val="20"/>
        </w:rPr>
        <w:tab/>
      </w:r>
      <w:r w:rsidRPr="00AA77B2">
        <w:rPr>
          <w:rFonts w:ascii="Times New Roman" w:hAnsi="Times New Roman" w:cs="Times New Roman"/>
          <w:sz w:val="20"/>
        </w:rPr>
        <w:t>E7 Activity</w:t>
      </w:r>
    </w:p>
    <w:p w:rsidR="00451BD1" w:rsidRPr="00AA77B2" w:rsidRDefault="00451BD1" w:rsidP="00451BD1">
      <w:pPr>
        <w:rPr>
          <w:rFonts w:ascii="Times New Roman" w:hAnsi="Times New Roman" w:cs="Times New Roman"/>
          <w:sz w:val="20"/>
        </w:rPr>
      </w:pPr>
      <w:r w:rsidRPr="00AA77B2">
        <w:rPr>
          <w:rFonts w:ascii="Times New Roman" w:hAnsi="Times New Roman" w:cs="Times New Roman"/>
          <w:sz w:val="20"/>
        </w:rPr>
        <w:t>Quantification:</w:t>
      </w:r>
      <w:r>
        <w:rPr>
          <w:rFonts w:ascii="Times New Roman" w:hAnsi="Times New Roman" w:cs="Times New Roman"/>
          <w:sz w:val="20"/>
        </w:rPr>
        <w:tab/>
      </w:r>
      <w:r w:rsidRPr="00AA77B2">
        <w:rPr>
          <w:rFonts w:ascii="Times New Roman" w:hAnsi="Times New Roman" w:cs="Times New Roman"/>
          <w:sz w:val="20"/>
        </w:rPr>
        <w:t>(</w:t>
      </w:r>
      <w:proofErr w:type="gramStart"/>
      <w:r w:rsidRPr="00AA77B2">
        <w:rPr>
          <w:rFonts w:ascii="Times New Roman" w:hAnsi="Times New Roman" w:cs="Times New Roman"/>
          <w:sz w:val="20"/>
        </w:rPr>
        <w:t>0,n</w:t>
      </w:r>
      <w:proofErr w:type="gramEnd"/>
      <w:r w:rsidRPr="00AA77B2">
        <w:rPr>
          <w:rFonts w:ascii="Times New Roman" w:hAnsi="Times New Roman" w:cs="Times New Roman"/>
          <w:sz w:val="20"/>
        </w:rPr>
        <w:t>:0,n)</w:t>
      </w:r>
    </w:p>
    <w:p w:rsidR="00451BD1" w:rsidRDefault="00451BD1" w:rsidP="00451BD1">
      <w:pPr>
        <w:rPr>
          <w:rFonts w:ascii="Times New Roman" w:hAnsi="Times New Roman" w:cs="Times New Roman"/>
          <w:sz w:val="20"/>
        </w:rPr>
      </w:pPr>
      <w:r w:rsidRPr="00AA77B2">
        <w:rPr>
          <w:rFonts w:ascii="Times New Roman" w:hAnsi="Times New Roman" w:cs="Times New Roman"/>
          <w:sz w:val="20"/>
        </w:rPr>
        <w:t>Scope Note:</w:t>
      </w:r>
      <w:r w:rsidRPr="00AA77B2">
        <w:rPr>
          <w:rFonts w:ascii="Times New Roman" w:hAnsi="Times New Roman" w:cs="Times New Roman"/>
          <w:sz w:val="20"/>
        </w:rPr>
        <w:tab/>
      </w:r>
    </w:p>
    <w:p w:rsidR="00451BD1" w:rsidRPr="00AA77B2" w:rsidRDefault="00451BD1" w:rsidP="00451BD1">
      <w:pPr>
        <w:ind w:left="1440"/>
        <w:rPr>
          <w:rFonts w:ascii="Times New Roman" w:hAnsi="Times New Roman" w:cs="Times New Roman"/>
          <w:sz w:val="20"/>
        </w:rPr>
      </w:pPr>
      <w:r w:rsidRPr="00AA77B2">
        <w:rPr>
          <w:rFonts w:ascii="Times New Roman" w:hAnsi="Times New Roman" w:cs="Times New Roman"/>
          <w:sz w:val="20"/>
        </w:rPr>
        <w:t>This property associates an instance of F28 Expression Creation with an instance of E7 Activity that has been documented or represented completely or partially in the instance of F2 Expression created by the domain instance of this property. The documented or represented aspects of the associated activity should be the result of physical witness or mechanical recording by the creator of the respective Expression and be rendered or referred to in a more or less realistic form.</w:t>
      </w:r>
    </w:p>
    <w:p w:rsidR="00451BD1" w:rsidRPr="00AA77B2" w:rsidRDefault="00451BD1" w:rsidP="00451BD1">
      <w:pPr>
        <w:ind w:left="1440"/>
        <w:rPr>
          <w:rFonts w:ascii="Times New Roman" w:hAnsi="Times New Roman" w:cs="Times New Roman"/>
          <w:sz w:val="20"/>
        </w:rPr>
      </w:pPr>
      <w:r w:rsidRPr="00AA77B2">
        <w:rPr>
          <w:rFonts w:ascii="Times New Roman" w:hAnsi="Times New Roman" w:cs="Times New Roman"/>
          <w:sz w:val="20"/>
        </w:rPr>
        <w:t>Typical examples are video or sound recordings of performances, traditional paintings of theater scenes and written reports from theater performances, but also non-artistic subjects such as political proclamations, court protocols or court scene drawings. This property does not pertain to abstract artful expressions of impressions from the respective Activity, interpretations or representations from indirect evidence. The latter relationship between the created Expression and the respective Activity can be documented via the property P129 is about (is subject of).</w:t>
      </w:r>
    </w:p>
    <w:p w:rsidR="00451BD1" w:rsidRPr="00AA77B2" w:rsidRDefault="00451BD1" w:rsidP="00451BD1">
      <w:pPr>
        <w:rPr>
          <w:rFonts w:ascii="Times New Roman" w:hAnsi="Times New Roman" w:cs="Times New Roman"/>
          <w:sz w:val="20"/>
        </w:rPr>
      </w:pPr>
      <w:r w:rsidRPr="00AA77B2">
        <w:rPr>
          <w:rFonts w:ascii="Times New Roman" w:hAnsi="Times New Roman" w:cs="Times New Roman"/>
          <w:sz w:val="20"/>
        </w:rPr>
        <w:t>Examples:</w:t>
      </w:r>
      <w:r>
        <w:rPr>
          <w:rFonts w:ascii="Times New Roman" w:hAnsi="Times New Roman" w:cs="Times New Roman"/>
          <w:sz w:val="20"/>
        </w:rPr>
        <w:t xml:space="preserve"> (</w:t>
      </w:r>
      <w:r w:rsidRPr="00AA77B2">
        <w:rPr>
          <w:rFonts w:ascii="Times New Roman" w:hAnsi="Times New Roman" w:cs="Times New Roman"/>
          <w:sz w:val="20"/>
        </w:rPr>
        <w:t xml:space="preserve">take from </w:t>
      </w:r>
      <w:proofErr w:type="spellStart"/>
      <w:r w:rsidRPr="00AA77B2">
        <w:rPr>
          <w:rFonts w:ascii="Times New Roman" w:hAnsi="Times New Roman" w:cs="Times New Roman"/>
          <w:sz w:val="20"/>
        </w:rPr>
        <w:t>FRBRoo</w:t>
      </w:r>
      <w:proofErr w:type="spellEnd"/>
      <w:r w:rsidRPr="00AA77B2">
        <w:rPr>
          <w:rFonts w:ascii="Times New Roman" w:hAnsi="Times New Roman" w:cs="Times New Roman"/>
          <w:sz w:val="20"/>
        </w:rPr>
        <w:t xml:space="preserve"> recording</w:t>
      </w:r>
      <w:r>
        <w:rPr>
          <w:rFonts w:ascii="Times New Roman" w:hAnsi="Times New Roman" w:cs="Times New Roman"/>
          <w:sz w:val="20"/>
        </w:rPr>
        <w:t>)</w:t>
      </w:r>
    </w:p>
    <w:p w:rsidR="00451BD1" w:rsidRPr="00AA77B2" w:rsidRDefault="00451BD1" w:rsidP="00451BD1">
      <w:pPr>
        <w:pStyle w:val="ListParagraph"/>
        <w:numPr>
          <w:ilvl w:val="2"/>
          <w:numId w:val="2"/>
        </w:numPr>
        <w:rPr>
          <w:rFonts w:ascii="Times New Roman" w:hAnsi="Times New Roman" w:cs="Times New Roman"/>
          <w:sz w:val="20"/>
        </w:rPr>
      </w:pPr>
      <w:r w:rsidRPr="00AA77B2">
        <w:rPr>
          <w:rFonts w:ascii="Times New Roman" w:hAnsi="Times New Roman" w:cs="Times New Roman"/>
          <w:sz w:val="20"/>
        </w:rPr>
        <w:t xml:space="preserve">The making of the recording of the third alternate take of the musical work entitled 'Blue Hawaii' as performed by Elvis Presley in Hollywood, Calif., Radio Recorders, on March 22nd, 1961 (F28) </w:t>
      </w:r>
      <w:proofErr w:type="spellStart"/>
      <w:r w:rsidRPr="00AA77B2">
        <w:rPr>
          <w:rFonts w:ascii="Times New Roman" w:hAnsi="Times New Roman" w:cs="Times New Roman"/>
          <w:i/>
          <w:sz w:val="20"/>
        </w:rPr>
        <w:t>Rnn</w:t>
      </w:r>
      <w:proofErr w:type="spellEnd"/>
      <w:r w:rsidRPr="00AA77B2">
        <w:rPr>
          <w:rFonts w:ascii="Times New Roman" w:hAnsi="Times New Roman" w:cs="Times New Roman"/>
          <w:i/>
          <w:sz w:val="20"/>
        </w:rPr>
        <w:t xml:space="preserve"> included a memory</w:t>
      </w:r>
      <w:r w:rsidRPr="00AA77B2">
        <w:rPr>
          <w:rFonts w:ascii="Times New Roman" w:hAnsi="Times New Roman" w:cs="Times New Roman"/>
          <w:sz w:val="20"/>
        </w:rPr>
        <w:t xml:space="preserve"> of Elvis Presley's performance of the musical work entitled 'Blue Hawaii' in Hollywood, Calif., Radio Recorders, on March 22nd, 1961 (E7)</w:t>
      </w:r>
    </w:p>
    <w:p w:rsidR="00451BD1" w:rsidRDefault="00451BD1" w:rsidP="00451BD1">
      <w:r w:rsidRPr="00AA77B2">
        <w:rPr>
          <w:b/>
        </w:rPr>
        <w:t>Discussion points</w:t>
      </w:r>
      <w:r>
        <w:t>:</w:t>
      </w:r>
    </w:p>
    <w:p w:rsidR="00451BD1" w:rsidRDefault="00451BD1" w:rsidP="00451BD1">
      <w:pPr>
        <w:pStyle w:val="ListParagraph"/>
        <w:numPr>
          <w:ilvl w:val="0"/>
          <w:numId w:val="1"/>
        </w:numPr>
      </w:pPr>
      <w:r>
        <w:t xml:space="preserve">The property works differently than what has been the common practice in the CRM, where typically the association is between a thing/concept and its creation, not between an activity and the influence it had in the creation of another thing/concept. </w:t>
      </w:r>
    </w:p>
    <w:p w:rsidR="00451BD1" w:rsidRDefault="00451BD1" w:rsidP="00451BD1">
      <w:pPr>
        <w:pStyle w:val="ListParagraph"/>
        <w:numPr>
          <w:ilvl w:val="0"/>
          <w:numId w:val="1"/>
        </w:numPr>
      </w:pPr>
      <w:r>
        <w:t xml:space="preserve">LRMoo group would prefer it if the property was at F1 Work level, not an activity. The first Expression Creation (F28) is rarely documented, in that sense, the F1 Work is the appropriate level for this property to point from. They envisioned something along the lines of P62 depicts but a bit generic, in the sense that it has to cover recordings too. </w:t>
      </w:r>
    </w:p>
    <w:p w:rsidR="00451BD1" w:rsidRDefault="00451BD1" w:rsidP="00451BD1">
      <w:r w:rsidRPr="00AA77B2">
        <w:rPr>
          <w:b/>
        </w:rPr>
        <w:t>How to proceed</w:t>
      </w:r>
      <w:r>
        <w:t xml:space="preserve">: </w:t>
      </w:r>
    </w:p>
    <w:p w:rsidR="00451BD1" w:rsidRDefault="00451BD1" w:rsidP="00451BD1">
      <w:pPr>
        <w:pStyle w:val="ListParagraph"/>
        <w:numPr>
          <w:ilvl w:val="0"/>
          <w:numId w:val="1"/>
        </w:numPr>
      </w:pPr>
      <w:r>
        <w:t xml:space="preserve">LRMoo group are skeptical about the proposed property, and think it’s premature to vote on it. </w:t>
      </w:r>
    </w:p>
    <w:p w:rsidR="00451BD1" w:rsidRDefault="00451BD1" w:rsidP="00451BD1">
      <w:pPr>
        <w:pStyle w:val="ListParagraph"/>
        <w:numPr>
          <w:ilvl w:val="0"/>
          <w:numId w:val="1"/>
        </w:numPr>
      </w:pPr>
      <w:r>
        <w:t>HW: PR, TA, MZ to look at it some more and make a counterproposal. Ask MD for feedback.</w:t>
      </w:r>
    </w:p>
    <w:p w:rsidR="00546C53" w:rsidRDefault="00546C53"/>
    <w:sectPr w:rsidR="00546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4653B"/>
    <w:multiLevelType w:val="hybridMultilevel"/>
    <w:tmpl w:val="C5F4D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709A0"/>
    <w:multiLevelType w:val="multilevel"/>
    <w:tmpl w:val="DC58C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D1"/>
    <w:rsid w:val="00451BD1"/>
    <w:rsid w:val="00546C53"/>
    <w:rsid w:val="00C5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8CD1"/>
  <w15:chartTrackingRefBased/>
  <w15:docId w15:val="{8E8F0822-FB7C-4F13-8FA7-19535B4C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BD1"/>
  </w:style>
  <w:style w:type="paragraph" w:styleId="Heading3">
    <w:name w:val="heading 3"/>
    <w:basedOn w:val="Normal"/>
    <w:next w:val="Normal"/>
    <w:link w:val="Heading3Char"/>
    <w:uiPriority w:val="9"/>
    <w:unhideWhenUsed/>
    <w:qFormat/>
    <w:rsid w:val="00451B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1B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51BD1"/>
    <w:rPr>
      <w:color w:val="0563C1" w:themeColor="hyperlink"/>
      <w:u w:val="single"/>
    </w:rPr>
  </w:style>
  <w:style w:type="paragraph" w:styleId="ListParagraph">
    <w:name w:val="List Paragraph"/>
    <w:basedOn w:val="Normal"/>
    <w:uiPriority w:val="34"/>
    <w:qFormat/>
    <w:rsid w:val="00451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2023-01-20T12:05:00Z</dcterms:created>
  <dcterms:modified xsi:type="dcterms:W3CDTF">2023-01-20T12:06:00Z</dcterms:modified>
</cp:coreProperties>
</file>