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9C8" w:rsidRDefault="002C4EE7" w:rsidP="002C4EE7">
      <w:pPr>
        <w:pStyle w:val="Heading2"/>
      </w:pPr>
      <w:r>
        <w:t>Issue 588 – 55</w:t>
      </w:r>
      <w:r w:rsidRPr="002C4EE7">
        <w:rPr>
          <w:vertAlign w:val="superscript"/>
        </w:rPr>
        <w:t>th</w:t>
      </w:r>
      <w:r>
        <w:t xml:space="preserve"> SIG meeting</w:t>
      </w:r>
    </w:p>
    <w:p w:rsidR="002C4EE7" w:rsidRDefault="002C4EE7" w:rsidP="008E41B3">
      <w:r>
        <w:t xml:space="preserve">In the 55th </w:t>
      </w:r>
      <w:r>
        <w:t xml:space="preserve">joint meeting of the </w:t>
      </w:r>
      <w:r>
        <w:t xml:space="preserve">CIDOC CRM </w:t>
      </w:r>
      <w:r w:rsidRPr="002C4EE7">
        <w:t>and SO/TC46/SC4/WG9</w:t>
      </w:r>
      <w:r>
        <w:t xml:space="preserve">; </w:t>
      </w:r>
      <w:r>
        <w:t>48th FRBR/LRMoo SIG meeting,</w:t>
      </w:r>
      <w:r>
        <w:t xml:space="preserve"> </w:t>
      </w:r>
      <w:r w:rsidR="00943828">
        <w:t xml:space="preserve">the SIG reviewed HW by </w:t>
      </w:r>
      <w:r>
        <w:t xml:space="preserve">PF presented on the .1 properties </w:t>
      </w:r>
      <w:r>
        <w:t>RDFS</w:t>
      </w:r>
      <w:r>
        <w:t xml:space="preserve"> implementation.</w:t>
      </w:r>
      <w:r w:rsidR="00943828">
        <w:t xml:space="preserve"> </w:t>
      </w:r>
    </w:p>
    <w:p w:rsidR="00E174EC" w:rsidRPr="00F23E5E" w:rsidRDefault="00E174EC" w:rsidP="00E174EC">
      <w:pPr>
        <w:rPr>
          <w:lang w:val="en-GB"/>
        </w:rPr>
      </w:pPr>
      <w:r w:rsidRPr="00F23E5E">
        <w:rPr>
          <w:lang w:val="en-GB"/>
        </w:rPr>
        <w:t xml:space="preserve">Subtopics: </w:t>
      </w:r>
    </w:p>
    <w:p w:rsidR="00E174EC" w:rsidRPr="00F23E5E" w:rsidRDefault="00E174EC" w:rsidP="00E174EC">
      <w:pPr>
        <w:pStyle w:val="Heading4"/>
        <w:rPr>
          <w:lang w:val="en-GB"/>
        </w:rPr>
      </w:pPr>
      <w:bookmarkStart w:id="0" w:name="_How/where_to_provide"/>
      <w:bookmarkEnd w:id="0"/>
      <w:r w:rsidRPr="00F23E5E">
        <w:rPr>
          <w:lang w:val="en-GB"/>
        </w:rPr>
        <w:t>How/where to provide scope-notes for .1 properties</w:t>
      </w:r>
    </w:p>
    <w:p w:rsidR="00E174EC" w:rsidRPr="00F23E5E" w:rsidRDefault="00E174EC" w:rsidP="00E174EC">
      <w:pPr>
        <w:rPr>
          <w:lang w:val="en-GB"/>
        </w:rPr>
      </w:pPr>
      <w:r w:rsidRPr="00F23E5E">
        <w:rPr>
          <w:b/>
          <w:lang w:val="en-GB"/>
        </w:rPr>
        <w:t>Competing proposals</w:t>
      </w:r>
      <w:r w:rsidRPr="00F23E5E">
        <w:rPr>
          <w:lang w:val="en-GB"/>
        </w:rPr>
        <w:t>:</w:t>
      </w:r>
    </w:p>
    <w:p w:rsidR="00E174EC" w:rsidRPr="00F23E5E" w:rsidRDefault="00E174EC" w:rsidP="00E174EC">
      <w:pPr>
        <w:pStyle w:val="ListParagraph"/>
        <w:numPr>
          <w:ilvl w:val="0"/>
          <w:numId w:val="3"/>
        </w:numPr>
        <w:rPr>
          <w:lang w:val="en-GB"/>
        </w:rPr>
      </w:pPr>
      <w:r w:rsidRPr="00F23E5E">
        <w:rPr>
          <w:lang w:val="en-GB"/>
        </w:rPr>
        <w:t>At the end (or near the end) of the main property’s scope note</w:t>
      </w:r>
    </w:p>
    <w:p w:rsidR="00E174EC" w:rsidRPr="00F23E5E" w:rsidRDefault="00E174EC" w:rsidP="00E174EC">
      <w:pPr>
        <w:pStyle w:val="ListParagraph"/>
        <w:numPr>
          <w:ilvl w:val="0"/>
          <w:numId w:val="3"/>
        </w:numPr>
        <w:rPr>
          <w:lang w:val="en-GB"/>
        </w:rPr>
      </w:pPr>
      <w:r w:rsidRPr="00F23E5E">
        <w:rPr>
          <w:lang w:val="en-GB"/>
        </w:rPr>
        <w:t>Below the definition of the .1 property</w:t>
      </w:r>
    </w:p>
    <w:p w:rsidR="00E174EC" w:rsidRPr="00F23E5E" w:rsidRDefault="00E174EC" w:rsidP="00E174EC">
      <w:pPr>
        <w:pStyle w:val="ListParagraph"/>
        <w:numPr>
          <w:ilvl w:val="0"/>
          <w:numId w:val="3"/>
        </w:numPr>
        <w:rPr>
          <w:lang w:val="en-GB"/>
        </w:rPr>
      </w:pPr>
      <w:r w:rsidRPr="00F23E5E">
        <w:rPr>
          <w:lang w:val="en-GB"/>
        </w:rPr>
        <w:t>At a new section “CIDOC-CRM Property of Property Declarations”</w:t>
      </w:r>
    </w:p>
    <w:p w:rsidR="00E174EC" w:rsidRPr="00F23E5E" w:rsidRDefault="00E174EC" w:rsidP="00E174EC">
      <w:pPr>
        <w:pStyle w:val="ListParagraph"/>
        <w:numPr>
          <w:ilvl w:val="0"/>
          <w:numId w:val="3"/>
        </w:numPr>
        <w:rPr>
          <w:lang w:val="en-GB"/>
        </w:rPr>
      </w:pPr>
      <w:r w:rsidRPr="00F23E5E">
        <w:rPr>
          <w:lang w:val="en-GB"/>
        </w:rPr>
        <w:t xml:space="preserve">Add a section “Properties” that’s placed right below the scope-note of the property and right above the examples section. </w:t>
      </w:r>
    </w:p>
    <w:p w:rsidR="00E174EC" w:rsidRPr="00F23E5E" w:rsidRDefault="00E174EC" w:rsidP="00E174EC">
      <w:pPr>
        <w:pStyle w:val="ListParagraph"/>
        <w:numPr>
          <w:ilvl w:val="0"/>
          <w:numId w:val="3"/>
        </w:numPr>
        <w:rPr>
          <w:lang w:val="en-GB"/>
        </w:rPr>
      </w:pPr>
      <w:r w:rsidRPr="00F23E5E">
        <w:rPr>
          <w:lang w:val="en-GB"/>
        </w:rPr>
        <w:t>Combine options (ii) and (iii), i.e., include the .1 property scope-note in the property definition, but also link to a separate section “CIDOC-CRM Property of Property Declarations”. Difficult to copy the text in multiple places</w:t>
      </w:r>
    </w:p>
    <w:p w:rsidR="00E174EC" w:rsidRPr="00F23E5E" w:rsidRDefault="00E174EC" w:rsidP="00E174EC">
      <w:pPr>
        <w:rPr>
          <w:lang w:val="en-GB"/>
        </w:rPr>
      </w:pPr>
      <w:r w:rsidRPr="00F23E5E">
        <w:rPr>
          <w:b/>
          <w:lang w:val="en-GB"/>
        </w:rPr>
        <w:t>Discussion points</w:t>
      </w:r>
      <w:r w:rsidRPr="00F23E5E">
        <w:rPr>
          <w:lang w:val="en-GB"/>
        </w:rPr>
        <w:t xml:space="preserve">: </w:t>
      </w:r>
    </w:p>
    <w:p w:rsidR="00E174EC" w:rsidRPr="00F23E5E" w:rsidRDefault="00E174EC" w:rsidP="00E174EC">
      <w:pPr>
        <w:rPr>
          <w:lang w:val="en-GB"/>
        </w:rPr>
      </w:pPr>
      <w:r w:rsidRPr="00F23E5E">
        <w:rPr>
          <w:lang w:val="en-GB"/>
        </w:rPr>
        <w:t xml:space="preserve">For </w:t>
      </w:r>
      <w:r w:rsidRPr="00F23E5E">
        <w:rPr>
          <w:u w:val="single"/>
          <w:lang w:val="en-GB"/>
        </w:rPr>
        <w:t>proposal (</w:t>
      </w:r>
      <w:proofErr w:type="spellStart"/>
      <w:r w:rsidRPr="00F23E5E">
        <w:rPr>
          <w:u w:val="single"/>
          <w:lang w:val="en-GB"/>
        </w:rPr>
        <w:t>i</w:t>
      </w:r>
      <w:proofErr w:type="spellEnd"/>
      <w:r w:rsidRPr="00F23E5E">
        <w:rPr>
          <w:u w:val="single"/>
          <w:lang w:val="en-GB"/>
        </w:rPr>
        <w:t>)</w:t>
      </w:r>
      <w:r w:rsidRPr="00F23E5E">
        <w:rPr>
          <w:lang w:val="en-GB"/>
        </w:rPr>
        <w:t xml:space="preserve">: it would call for a different style guide for the scope-note of the .1 property, otherwise it would not be picked up automatically in the .1 properties RDF file. </w:t>
      </w:r>
    </w:p>
    <w:p w:rsidR="00E174EC" w:rsidRPr="00F23E5E" w:rsidRDefault="00E174EC" w:rsidP="00E174EC">
      <w:pPr>
        <w:rPr>
          <w:lang w:val="en-GB"/>
        </w:rPr>
      </w:pPr>
      <w:r w:rsidRPr="00F23E5E">
        <w:rPr>
          <w:lang w:val="en-GB"/>
        </w:rPr>
        <w:t xml:space="preserve">For </w:t>
      </w:r>
      <w:r w:rsidRPr="00F23E5E">
        <w:rPr>
          <w:u w:val="single"/>
          <w:lang w:val="en-GB"/>
        </w:rPr>
        <w:t>proposals (</w:t>
      </w:r>
      <w:proofErr w:type="spellStart"/>
      <w:r w:rsidRPr="00F23E5E">
        <w:rPr>
          <w:u w:val="single"/>
          <w:lang w:val="en-GB"/>
        </w:rPr>
        <w:t>i</w:t>
      </w:r>
      <w:proofErr w:type="spellEnd"/>
      <w:r w:rsidRPr="00F23E5E">
        <w:rPr>
          <w:u w:val="single"/>
          <w:lang w:val="en-GB"/>
        </w:rPr>
        <w:t>) &amp; (iv)</w:t>
      </w:r>
      <w:r w:rsidRPr="00F23E5E">
        <w:rPr>
          <w:lang w:val="en-GB"/>
        </w:rPr>
        <w:t>: Especially if there is more than one kind of .x property (like in CRMarchaeo), there should be an equivalent number of styles corresponding to the scope-notes of each type of .x property.</w:t>
      </w:r>
    </w:p>
    <w:p w:rsidR="00E174EC" w:rsidRPr="00F23E5E" w:rsidRDefault="00E174EC" w:rsidP="00E174EC">
      <w:pPr>
        <w:rPr>
          <w:lang w:val="en-GB"/>
        </w:rPr>
      </w:pPr>
      <w:r w:rsidRPr="00F23E5E">
        <w:rPr>
          <w:lang w:val="en-GB"/>
        </w:rPr>
        <w:t>For</w:t>
      </w:r>
      <w:r w:rsidRPr="00F23E5E">
        <w:rPr>
          <w:u w:val="single"/>
          <w:lang w:val="en-GB"/>
        </w:rPr>
        <w:t xml:space="preserve"> proposal (iii)</w:t>
      </w:r>
      <w:r w:rsidRPr="00F23E5E">
        <w:rPr>
          <w:lang w:val="en-GB"/>
        </w:rPr>
        <w:t xml:space="preserve">: it is easier to automatically generate the RDF file for .1 properties. </w:t>
      </w:r>
    </w:p>
    <w:p w:rsidR="00E174EC" w:rsidRPr="00F23E5E" w:rsidRDefault="00E174EC" w:rsidP="00E174EC">
      <w:pPr>
        <w:rPr>
          <w:lang w:val="en-GB"/>
        </w:rPr>
      </w:pPr>
      <w:r w:rsidRPr="00F23E5E">
        <w:rPr>
          <w:lang w:val="en-GB"/>
        </w:rPr>
        <w:t xml:space="preserve">For </w:t>
      </w:r>
      <w:r w:rsidRPr="00F23E5E">
        <w:rPr>
          <w:u w:val="single"/>
          <w:lang w:val="en-GB"/>
        </w:rPr>
        <w:t>proposal (ii)</w:t>
      </w:r>
      <w:r w:rsidRPr="00F23E5E">
        <w:rPr>
          <w:lang w:val="en-GB"/>
        </w:rPr>
        <w:t>: the description of the .1 property is dependent upon and should in that sense appear close to that of the main property.  Especially since the examples represent the .1 property as a continuation of the main property.</w:t>
      </w:r>
    </w:p>
    <w:p w:rsidR="00E174EC" w:rsidRPr="00F23E5E" w:rsidRDefault="00E174EC" w:rsidP="00E174EC">
      <w:pPr>
        <w:rPr>
          <w:lang w:val="en-GB"/>
        </w:rPr>
      </w:pPr>
      <w:r w:rsidRPr="00F23E5E">
        <w:rPr>
          <w:b/>
          <w:lang w:val="en-GB"/>
        </w:rPr>
        <w:t>Overall comments</w:t>
      </w:r>
      <w:r w:rsidRPr="00F23E5E">
        <w:rPr>
          <w:lang w:val="en-GB"/>
        </w:rPr>
        <w:t xml:space="preserve">: </w:t>
      </w:r>
    </w:p>
    <w:p w:rsidR="00E174EC" w:rsidRPr="00F23E5E" w:rsidRDefault="00E174EC" w:rsidP="00E174EC">
      <w:pPr>
        <w:pStyle w:val="ListParagraph"/>
        <w:numPr>
          <w:ilvl w:val="0"/>
          <w:numId w:val="2"/>
        </w:numPr>
        <w:rPr>
          <w:lang w:val="en-GB"/>
        </w:rPr>
      </w:pPr>
      <w:r w:rsidRPr="00F23E5E">
        <w:rPr>
          <w:lang w:val="en-GB"/>
        </w:rPr>
        <w:t xml:space="preserve">.1 properties should be redrafted making use of the scope-note writing guideline. They are systematically the most ill-drafted. </w:t>
      </w:r>
    </w:p>
    <w:p w:rsidR="00E174EC" w:rsidRPr="00F23E5E" w:rsidRDefault="00E174EC" w:rsidP="00E174EC">
      <w:pPr>
        <w:pStyle w:val="ListParagraph"/>
        <w:numPr>
          <w:ilvl w:val="0"/>
          <w:numId w:val="2"/>
        </w:numPr>
        <w:rPr>
          <w:lang w:val="en-GB"/>
        </w:rPr>
      </w:pPr>
      <w:r w:rsidRPr="00F23E5E">
        <w:rPr>
          <w:lang w:val="en-GB"/>
        </w:rPr>
        <w:t xml:space="preserve">At some point, we should revisit style guides and formulize the scope-notes even more, to ensure that the transitivity/reflexivity/symmetry statements are found in the same part of the scope notes. The same thing should apply to shortcuts and .1 properties. It relates to issue 494 -scope note writing guideline. </w:t>
      </w:r>
    </w:p>
    <w:p w:rsidR="00E174EC" w:rsidRPr="00F23E5E" w:rsidRDefault="00E174EC" w:rsidP="00E174EC">
      <w:pPr>
        <w:rPr>
          <w:lang w:val="en-GB"/>
        </w:rPr>
      </w:pPr>
      <w:r w:rsidRPr="00F23E5E">
        <w:rPr>
          <w:u w:val="single"/>
          <w:lang w:val="en-GB"/>
        </w:rPr>
        <w:t>The SIG voted on option (iv) which was considered the most widely adopted</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12 (8 in person, 4 online)</w:t>
      </w:r>
      <w:r w:rsidRPr="00F23E5E">
        <w:rPr>
          <w:lang w:val="en-GB"/>
        </w:rPr>
        <w:br/>
      </w:r>
      <w:r w:rsidRPr="00F23E5E">
        <w:rPr>
          <w:u w:val="single"/>
          <w:lang w:val="en-GB"/>
        </w:rPr>
        <w:t>Against</w:t>
      </w:r>
      <w:r w:rsidRPr="00F23E5E">
        <w:rPr>
          <w:lang w:val="en-GB"/>
        </w:rPr>
        <w:t>: None</w:t>
      </w:r>
      <w:r w:rsidRPr="00F23E5E">
        <w:rPr>
          <w:lang w:val="en-GB"/>
        </w:rPr>
        <w:br/>
        <w:t>(18 participants abstained)</w:t>
      </w:r>
    </w:p>
    <w:p w:rsidR="00E174EC" w:rsidRPr="00F23E5E" w:rsidRDefault="00E174EC" w:rsidP="00E174EC">
      <w:pPr>
        <w:rPr>
          <w:lang w:val="en-GB"/>
        </w:rPr>
      </w:pPr>
      <w:r w:rsidRPr="00F23E5E">
        <w:rPr>
          <w:b/>
          <w:lang w:val="en-GB"/>
        </w:rPr>
        <w:lastRenderedPageBreak/>
        <w:t>Decision</w:t>
      </w:r>
      <w:r w:rsidRPr="00F23E5E">
        <w:rPr>
          <w:lang w:val="en-GB"/>
        </w:rPr>
        <w:t>: implement proposal (iv) above –namely: add a section “Properties” that’s placed right below the scope-note of the property and right above the examples section</w:t>
      </w:r>
    </w:p>
    <w:p w:rsidR="00E174EC" w:rsidRPr="00F23E5E" w:rsidRDefault="00E174EC" w:rsidP="00E174EC">
      <w:pPr>
        <w:pStyle w:val="Heading4"/>
        <w:rPr>
          <w:lang w:val="en-GB"/>
        </w:rPr>
      </w:pPr>
      <w:r w:rsidRPr="00F23E5E">
        <w:rPr>
          <w:lang w:val="en-GB"/>
        </w:rPr>
        <w:t>Statement about the relation of the CIDOC CRM base file and the PC module (.1 properties declaration)</w:t>
      </w:r>
    </w:p>
    <w:p w:rsidR="00E174EC" w:rsidRPr="00F23E5E" w:rsidRDefault="00E174EC" w:rsidP="00E174EC">
      <w:pPr>
        <w:rPr>
          <w:lang w:val="en-GB"/>
        </w:rPr>
      </w:pPr>
      <w:r w:rsidRPr="00F23E5E">
        <w:rPr>
          <w:lang w:val="en-GB"/>
        </w:rPr>
        <w:t xml:space="preserve">PF read the statement he drafted for the .1 properties to be put at the end of the comments section of the CRMbase file. No counterproposals, everyone happy with the content of the statement. </w:t>
      </w:r>
    </w:p>
    <w:p w:rsidR="00E174EC" w:rsidRPr="00F23E5E" w:rsidRDefault="00E174EC" w:rsidP="00E174EC">
      <w:pPr>
        <w:rPr>
          <w:lang w:val="en-GB"/>
        </w:rPr>
      </w:pPr>
      <w:r w:rsidRPr="00F23E5E">
        <w:rPr>
          <w:u w:val="single"/>
          <w:lang w:val="en-GB"/>
        </w:rPr>
        <w:t>The SIG voted on introducing the statement for the RDFS implementation of CIDOC CRM at the end of the CRMbase file, as proposed by PF</w:t>
      </w:r>
      <w:r w:rsidRPr="00F23E5E">
        <w:rPr>
          <w:lang w:val="en-GB"/>
        </w:rPr>
        <w:t xml:space="preserve">. </w:t>
      </w:r>
      <w:r w:rsidRPr="00F23E5E">
        <w:rPr>
          <w:lang w:val="en-GB"/>
        </w:rPr>
        <w:br/>
      </w:r>
      <w:r w:rsidRPr="00F23E5E">
        <w:rPr>
          <w:b/>
          <w:lang w:val="en-GB"/>
        </w:rPr>
        <w:t>Outcome of the vote</w:t>
      </w:r>
      <w:r w:rsidRPr="00F23E5E">
        <w:rPr>
          <w:lang w:val="en-GB"/>
        </w:rPr>
        <w:t xml:space="preserve"> </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12 (7 in person, 5 online)</w:t>
      </w:r>
      <w:r w:rsidRPr="00F23E5E">
        <w:rPr>
          <w:lang w:val="en-GB"/>
        </w:rPr>
        <w:br/>
      </w:r>
      <w:r w:rsidRPr="00F23E5E">
        <w:rPr>
          <w:u w:val="single"/>
          <w:lang w:val="en-GB"/>
        </w:rPr>
        <w:t>Against</w:t>
      </w:r>
      <w:r w:rsidRPr="00F23E5E">
        <w:rPr>
          <w:lang w:val="en-GB"/>
        </w:rPr>
        <w:t>: None</w:t>
      </w:r>
      <w:r w:rsidRPr="00F23E5E">
        <w:rPr>
          <w:lang w:val="en-GB"/>
        </w:rPr>
        <w:br/>
        <w:t>(18 participants abstained)</w:t>
      </w:r>
    </w:p>
    <w:p w:rsidR="00E174EC" w:rsidRDefault="00E174EC" w:rsidP="00E174EC">
      <w:pPr>
        <w:rPr>
          <w:lang w:val="en-GB"/>
        </w:rPr>
      </w:pPr>
      <w:r w:rsidRPr="00F23E5E">
        <w:rPr>
          <w:b/>
          <w:lang w:val="en-GB"/>
        </w:rPr>
        <w:t>Decision</w:t>
      </w:r>
      <w:r w:rsidRPr="00F23E5E">
        <w:rPr>
          <w:lang w:val="en-GB"/>
        </w:rPr>
        <w:t xml:space="preserve">: implement. The statement can be found </w:t>
      </w:r>
      <w:r w:rsidR="00266E72">
        <w:rPr>
          <w:lang w:val="en-GB"/>
        </w:rPr>
        <w:t xml:space="preserve">below: </w:t>
      </w:r>
    </w:p>
    <w:p w:rsidR="00266E72" w:rsidRPr="00F23E5E" w:rsidRDefault="00266E72" w:rsidP="00266E72">
      <w:pPr>
        <w:spacing w:after="0"/>
        <w:rPr>
          <w:rFonts w:ascii="Consolas" w:hAnsi="Consolas"/>
          <w:sz w:val="20"/>
          <w:lang w:val="en-GB"/>
        </w:rPr>
      </w:pPr>
      <w:r w:rsidRPr="00F23E5E">
        <w:rPr>
          <w:rFonts w:ascii="Consolas" w:hAnsi="Consolas"/>
          <w:sz w:val="20"/>
          <w:lang w:val="en-GB"/>
        </w:rPr>
        <w:t>Since RDF does not provide a direct way to define properties of properties, we make use of ‘property classes’ as a reification method for encoding the below properties of properties of CIDOC-CRM 7.1.1 in RDF:</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P3.1 has type: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P14.1 in the role of: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P16.1 mode of use: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P19.1 mode of use: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P62.1 mode of depiction: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P67.1 has type: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P69.1 has type: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P102.1 has type: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P107.1 kind of member: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P130.1 kind of similarity: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P136.1 in the taxonomic role: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P137.1 in the taxonomic role: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P138.1 mode of representation: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P139.1 has type: E55 Type</w:t>
      </w:r>
    </w:p>
    <w:p w:rsidR="00266E72" w:rsidRPr="00F23E5E" w:rsidRDefault="00266E72" w:rsidP="00266E72">
      <w:pPr>
        <w:spacing w:after="0"/>
        <w:rPr>
          <w:rFonts w:ascii="Consolas" w:hAnsi="Consolas"/>
          <w:sz w:val="20"/>
          <w:lang w:val="en-GB"/>
        </w:rPr>
      </w:pPr>
      <w:r w:rsidRPr="00F23E5E">
        <w:rPr>
          <w:rFonts w:ascii="Consolas" w:hAnsi="Consolas"/>
          <w:sz w:val="20"/>
          <w:lang w:val="en-GB"/>
        </w:rPr>
        <w:t>- P144.1 kind of member: E55 Type</w:t>
      </w:r>
    </w:p>
    <w:p w:rsidR="00266E72" w:rsidRPr="00F23E5E" w:rsidRDefault="00266E72" w:rsidP="00266E72">
      <w:pPr>
        <w:rPr>
          <w:rFonts w:ascii="Consolas" w:hAnsi="Consolas"/>
          <w:sz w:val="20"/>
          <w:lang w:val="en-GB"/>
        </w:rPr>
      </w:pPr>
      <w:r w:rsidRPr="00F23E5E">
        <w:rPr>
          <w:rFonts w:ascii="Consolas" w:hAnsi="Consolas"/>
          <w:sz w:val="20"/>
          <w:lang w:val="en-GB"/>
        </w:rPr>
        <w:t>- P189.1 has type: E55 Type</w:t>
      </w:r>
    </w:p>
    <w:p w:rsidR="00266E72" w:rsidRPr="00F23E5E" w:rsidRDefault="00266E72" w:rsidP="00266E72">
      <w:pPr>
        <w:rPr>
          <w:rFonts w:ascii="Consolas" w:hAnsi="Consolas"/>
          <w:sz w:val="20"/>
          <w:lang w:val="en-GB"/>
        </w:rPr>
      </w:pPr>
      <w:r w:rsidRPr="00F23E5E">
        <w:rPr>
          <w:rFonts w:ascii="Consolas" w:hAnsi="Consolas"/>
          <w:sz w:val="20"/>
          <w:lang w:val="en-GB"/>
        </w:rPr>
        <w:t xml:space="preserve">The implementation is provided in a different RDF file (CIDOC_CRM_v7.1.1_PC.rdf). The file defines the property classes, the properties of properties, as well as a set of classes and properties needed by this reification method. </w:t>
      </w:r>
    </w:p>
    <w:p w:rsidR="00266E72" w:rsidRPr="00F23E5E" w:rsidRDefault="00266E72" w:rsidP="00266E72">
      <w:pPr>
        <w:rPr>
          <w:rFonts w:ascii="Consolas" w:hAnsi="Consolas"/>
          <w:sz w:val="20"/>
          <w:lang w:val="en-GB"/>
        </w:rPr>
      </w:pPr>
      <w:r w:rsidRPr="00F23E5E">
        <w:rPr>
          <w:rFonts w:ascii="Consolas" w:hAnsi="Consolas"/>
          <w:sz w:val="20"/>
          <w:lang w:val="en-GB"/>
        </w:rPr>
        <w:t>Usage example</w:t>
      </w:r>
    </w:p>
    <w:p w:rsidR="00266E72" w:rsidRPr="00F23E5E" w:rsidRDefault="00266E72" w:rsidP="00266E72">
      <w:pPr>
        <w:rPr>
          <w:rFonts w:ascii="Consolas" w:hAnsi="Consolas"/>
          <w:sz w:val="20"/>
          <w:lang w:val="en-GB"/>
        </w:rPr>
      </w:pPr>
      <w:r w:rsidRPr="00F23E5E">
        <w:rPr>
          <w:rFonts w:ascii="Consolas" w:hAnsi="Consolas"/>
          <w:sz w:val="20"/>
          <w:lang w:val="en-GB"/>
        </w:rPr>
        <w:t xml:space="preserve">We want to express the information that an activity (instance of ‘E7 Activity’) was carried out by an actor (instance of ‘E39 Actor’) and that the actor had a specific role while carrying out this activity. First, the activity instance is linked to the actor instance using the property ‘P14 carried out by’. The P14 property has the property 'P14.1 in the role of: E55 Type' which allows expressing the role the actor had while carrying out the activity. So, the property class 'PC14 carried out by' is defined and used as the domain of the property 'P14.1 in the role of'. During data generation, an instance of 'PC14 carried out by' is created which is linked to: </w:t>
      </w:r>
      <w:proofErr w:type="spellStart"/>
      <w:r w:rsidRPr="00F23E5E">
        <w:rPr>
          <w:rFonts w:ascii="Consolas" w:hAnsi="Consolas"/>
          <w:sz w:val="20"/>
          <w:lang w:val="en-GB"/>
        </w:rPr>
        <w:t>i</w:t>
      </w:r>
      <w:proofErr w:type="spellEnd"/>
      <w:r w:rsidRPr="00F23E5E">
        <w:rPr>
          <w:rFonts w:ascii="Consolas" w:hAnsi="Consolas"/>
          <w:sz w:val="20"/>
          <w:lang w:val="en-GB"/>
        </w:rPr>
        <w:t xml:space="preserve">) the domain of 'P14 carried out by' (an instance of 'E7 Activity') using the property 'P01 has domain', ii) the range of 'P14 carried out by' (an instance of 'E39 Actor') </w:t>
      </w:r>
      <w:r w:rsidRPr="00F23E5E">
        <w:rPr>
          <w:rFonts w:ascii="Consolas" w:hAnsi="Consolas"/>
          <w:sz w:val="20"/>
          <w:lang w:val="en-GB"/>
        </w:rPr>
        <w:lastRenderedPageBreak/>
        <w:t xml:space="preserve">using the property 'P02 has range', and iii) a type (instance of 'E55 Type') using the property 'P14.1 in the role of'. </w:t>
      </w:r>
    </w:p>
    <w:p w:rsidR="00266E72" w:rsidRPr="00F23E5E" w:rsidRDefault="00266E72" w:rsidP="00266E72">
      <w:pPr>
        <w:rPr>
          <w:rFonts w:ascii="Consolas" w:hAnsi="Consolas"/>
          <w:sz w:val="20"/>
          <w:lang w:val="en-GB"/>
        </w:rPr>
      </w:pPr>
    </w:p>
    <w:p w:rsidR="00266E72" w:rsidRPr="00F23E5E" w:rsidRDefault="00266E72" w:rsidP="00266E72">
      <w:pPr>
        <w:rPr>
          <w:rFonts w:ascii="Consolas" w:hAnsi="Consolas"/>
          <w:sz w:val="20"/>
          <w:lang w:val="en-GB"/>
        </w:rPr>
      </w:pPr>
      <w:r w:rsidRPr="00F23E5E">
        <w:rPr>
          <w:rFonts w:ascii="Consolas" w:hAnsi="Consolas"/>
          <w:sz w:val="20"/>
          <w:lang w:val="en-GB"/>
        </w:rPr>
        <w:t>Below is an indicative set of RDF triples:</w:t>
      </w:r>
    </w:p>
    <w:p w:rsidR="00266E72" w:rsidRPr="00F23E5E" w:rsidRDefault="00266E72" w:rsidP="00266E72">
      <w:pPr>
        <w:spacing w:after="0"/>
        <w:rPr>
          <w:rFonts w:ascii="Consolas" w:hAnsi="Consolas"/>
          <w:sz w:val="20"/>
          <w:lang w:val="en-GB"/>
        </w:rPr>
      </w:pPr>
      <w:proofErr w:type="gramStart"/>
      <w:r w:rsidRPr="00F23E5E">
        <w:rPr>
          <w:rFonts w:ascii="Consolas" w:hAnsi="Consolas"/>
          <w:sz w:val="20"/>
          <w:lang w:val="en-GB"/>
        </w:rPr>
        <w:t>:</w:t>
      </w:r>
      <w:proofErr w:type="spellStart"/>
      <w:r w:rsidRPr="00F23E5E">
        <w:rPr>
          <w:rFonts w:ascii="Consolas" w:hAnsi="Consolas"/>
          <w:sz w:val="20"/>
          <w:lang w:val="en-GB"/>
        </w:rPr>
        <w:t>painting</w:t>
      </w:r>
      <w:proofErr w:type="gramEnd"/>
      <w:r w:rsidRPr="00F23E5E">
        <w:rPr>
          <w:rFonts w:ascii="Consolas" w:hAnsi="Consolas"/>
          <w:sz w:val="20"/>
          <w:lang w:val="en-GB"/>
        </w:rPr>
        <w:t>_sistine_chapel</w:t>
      </w:r>
      <w:proofErr w:type="spellEnd"/>
      <w:r w:rsidRPr="00F23E5E">
        <w:rPr>
          <w:rFonts w:ascii="Consolas" w:hAnsi="Consolas"/>
          <w:sz w:val="20"/>
          <w:lang w:val="en-GB"/>
        </w:rPr>
        <w:t xml:space="preserve">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a  crm</w:t>
      </w:r>
      <w:proofErr w:type="gramEnd"/>
      <w:r w:rsidRPr="00F23E5E">
        <w:rPr>
          <w:rFonts w:ascii="Consolas" w:hAnsi="Consolas"/>
          <w:sz w:val="20"/>
          <w:lang w:val="en-GB"/>
        </w:rPr>
        <w:t>:E7_Activity .</w:t>
      </w:r>
    </w:p>
    <w:p w:rsidR="00266E72" w:rsidRPr="00F23E5E" w:rsidRDefault="00266E72" w:rsidP="00266E72">
      <w:pPr>
        <w:spacing w:after="0"/>
        <w:rPr>
          <w:rFonts w:ascii="Consolas" w:hAnsi="Consolas"/>
          <w:sz w:val="20"/>
          <w:lang w:val="en-GB"/>
        </w:rPr>
      </w:pPr>
      <w:proofErr w:type="gramStart"/>
      <w:r w:rsidRPr="00F23E5E">
        <w:rPr>
          <w:rFonts w:ascii="Consolas" w:hAnsi="Consolas"/>
          <w:sz w:val="20"/>
          <w:lang w:val="en-GB"/>
        </w:rPr>
        <w:t>:Michelangelo</w:t>
      </w:r>
      <w:proofErr w:type="gramEnd"/>
      <w:r w:rsidRPr="00F23E5E">
        <w:rPr>
          <w:rFonts w:ascii="Consolas" w:hAnsi="Consolas"/>
          <w:sz w:val="20"/>
          <w:lang w:val="en-GB"/>
        </w:rPr>
        <w:t xml:space="preserve">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a  crm</w:t>
      </w:r>
      <w:proofErr w:type="gramEnd"/>
      <w:r w:rsidRPr="00F23E5E">
        <w:rPr>
          <w:rFonts w:ascii="Consolas" w:hAnsi="Consolas"/>
          <w:sz w:val="20"/>
          <w:lang w:val="en-GB"/>
        </w:rPr>
        <w:t xml:space="preserve">:E39_Actor . </w:t>
      </w:r>
    </w:p>
    <w:p w:rsidR="00266E72" w:rsidRPr="00F23E5E" w:rsidRDefault="00266E72" w:rsidP="00266E72">
      <w:pPr>
        <w:spacing w:after="0"/>
        <w:rPr>
          <w:rFonts w:ascii="Consolas" w:hAnsi="Consolas"/>
          <w:sz w:val="20"/>
          <w:lang w:val="en-GB"/>
        </w:rPr>
      </w:pPr>
      <w:proofErr w:type="gramStart"/>
      <w:r w:rsidRPr="00F23E5E">
        <w:rPr>
          <w:rFonts w:ascii="Consolas" w:hAnsi="Consolas"/>
          <w:sz w:val="20"/>
          <w:lang w:val="en-GB"/>
        </w:rPr>
        <w:t>:</w:t>
      </w:r>
      <w:proofErr w:type="spellStart"/>
      <w:r w:rsidRPr="00F23E5E">
        <w:rPr>
          <w:rFonts w:ascii="Consolas" w:hAnsi="Consolas"/>
          <w:sz w:val="20"/>
          <w:lang w:val="en-GB"/>
        </w:rPr>
        <w:t>painting</w:t>
      </w:r>
      <w:proofErr w:type="gramEnd"/>
      <w:r w:rsidRPr="00F23E5E">
        <w:rPr>
          <w:rFonts w:ascii="Consolas" w:hAnsi="Consolas"/>
          <w:sz w:val="20"/>
          <w:lang w:val="en-GB"/>
        </w:rPr>
        <w:t>_sistine_chapel</w:t>
      </w:r>
      <w:proofErr w:type="spellEnd"/>
      <w:r w:rsidRPr="00F23E5E">
        <w:rPr>
          <w:rFonts w:ascii="Consolas" w:hAnsi="Consolas"/>
          <w:sz w:val="20"/>
          <w:lang w:val="en-GB"/>
        </w:rPr>
        <w:t xml:space="preserve">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crm:P</w:t>
      </w:r>
      <w:proofErr w:type="gramEnd"/>
      <w:r w:rsidRPr="00F23E5E">
        <w:rPr>
          <w:rFonts w:ascii="Consolas" w:hAnsi="Consolas"/>
          <w:sz w:val="20"/>
          <w:lang w:val="en-GB"/>
        </w:rPr>
        <w:t>14_carried_out_by :Michelangelo .</w:t>
      </w:r>
    </w:p>
    <w:p w:rsidR="00266E72" w:rsidRPr="00F23E5E" w:rsidRDefault="00266E72" w:rsidP="00266E72">
      <w:pPr>
        <w:spacing w:after="0"/>
        <w:rPr>
          <w:rFonts w:ascii="Consolas" w:hAnsi="Consolas"/>
          <w:sz w:val="20"/>
          <w:lang w:val="en-GB"/>
        </w:rPr>
      </w:pPr>
      <w:proofErr w:type="gramStart"/>
      <w:r w:rsidRPr="00F23E5E">
        <w:rPr>
          <w:rFonts w:ascii="Consolas" w:hAnsi="Consolas"/>
          <w:sz w:val="20"/>
          <w:lang w:val="en-GB"/>
        </w:rPr>
        <w:t>:instanceOfPC</w:t>
      </w:r>
      <w:proofErr w:type="gramEnd"/>
      <w:r w:rsidRPr="00F23E5E">
        <w:rPr>
          <w:rFonts w:ascii="Consolas" w:hAnsi="Consolas"/>
          <w:sz w:val="20"/>
          <w:lang w:val="en-GB"/>
        </w:rPr>
        <w:t xml:space="preserve">14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a   </w:t>
      </w:r>
      <w:proofErr w:type="gramStart"/>
      <w:r w:rsidRPr="00F23E5E">
        <w:rPr>
          <w:rFonts w:ascii="Consolas" w:hAnsi="Consolas"/>
          <w:sz w:val="20"/>
          <w:lang w:val="en-GB"/>
        </w:rPr>
        <w:t>crm:PC</w:t>
      </w:r>
      <w:proofErr w:type="gramEnd"/>
      <w:r w:rsidRPr="00F23E5E">
        <w:rPr>
          <w:rFonts w:ascii="Consolas" w:hAnsi="Consolas"/>
          <w:sz w:val="20"/>
          <w:lang w:val="en-GB"/>
        </w:rPr>
        <w:t xml:space="preserve">14_carried_out_by ;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crm:P</w:t>
      </w:r>
      <w:proofErr w:type="gramEnd"/>
      <w:r w:rsidRPr="00F23E5E">
        <w:rPr>
          <w:rFonts w:ascii="Consolas" w:hAnsi="Consolas"/>
          <w:sz w:val="20"/>
          <w:lang w:val="en-GB"/>
        </w:rPr>
        <w:t>01_has_domain :</w:t>
      </w:r>
      <w:proofErr w:type="spellStart"/>
      <w:r w:rsidRPr="00F23E5E">
        <w:rPr>
          <w:rFonts w:ascii="Consolas" w:hAnsi="Consolas"/>
          <w:sz w:val="20"/>
          <w:lang w:val="en-GB"/>
        </w:rPr>
        <w:t>painting_sistine_chapel</w:t>
      </w:r>
      <w:proofErr w:type="spellEnd"/>
      <w:r w:rsidRPr="00F23E5E">
        <w:rPr>
          <w:rFonts w:ascii="Consolas" w:hAnsi="Consolas"/>
          <w:sz w:val="20"/>
          <w:lang w:val="en-GB"/>
        </w:rPr>
        <w:t xml:space="preserve"> ;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crm:P</w:t>
      </w:r>
      <w:proofErr w:type="gramEnd"/>
      <w:r w:rsidRPr="00F23E5E">
        <w:rPr>
          <w:rFonts w:ascii="Consolas" w:hAnsi="Consolas"/>
          <w:sz w:val="20"/>
          <w:lang w:val="en-GB"/>
        </w:rPr>
        <w:t>02_has_range :Michelangelo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w:t>
      </w:r>
      <w:proofErr w:type="gramStart"/>
      <w:r w:rsidRPr="00F23E5E">
        <w:rPr>
          <w:rFonts w:ascii="Consolas" w:hAnsi="Consolas"/>
          <w:sz w:val="20"/>
          <w:lang w:val="en-GB"/>
        </w:rPr>
        <w:t>crm:P</w:t>
      </w:r>
      <w:proofErr w:type="gramEnd"/>
      <w:r w:rsidRPr="00F23E5E">
        <w:rPr>
          <w:rFonts w:ascii="Consolas" w:hAnsi="Consolas"/>
          <w:sz w:val="20"/>
          <w:lang w:val="en-GB"/>
        </w:rPr>
        <w:t>14.1_in_the_role_of  :</w:t>
      </w:r>
      <w:proofErr w:type="spellStart"/>
      <w:r w:rsidRPr="00F23E5E">
        <w:rPr>
          <w:rFonts w:ascii="Consolas" w:hAnsi="Consolas"/>
          <w:sz w:val="20"/>
          <w:lang w:val="en-GB"/>
        </w:rPr>
        <w:t>master_craftsman</w:t>
      </w:r>
      <w:proofErr w:type="spellEnd"/>
      <w:r w:rsidRPr="00F23E5E">
        <w:rPr>
          <w:rFonts w:ascii="Consolas" w:hAnsi="Consolas"/>
          <w:sz w:val="20"/>
          <w:lang w:val="en-GB"/>
        </w:rPr>
        <w:t xml:space="preserve"> .</w:t>
      </w:r>
    </w:p>
    <w:p w:rsidR="00266E72" w:rsidRPr="00F23E5E" w:rsidRDefault="00266E72" w:rsidP="00266E72">
      <w:pPr>
        <w:spacing w:after="0"/>
        <w:rPr>
          <w:rFonts w:ascii="Consolas" w:hAnsi="Consolas"/>
          <w:sz w:val="20"/>
          <w:lang w:val="en-GB"/>
        </w:rPr>
      </w:pPr>
      <w:proofErr w:type="gramStart"/>
      <w:r w:rsidRPr="00F23E5E">
        <w:rPr>
          <w:rFonts w:ascii="Consolas" w:hAnsi="Consolas"/>
          <w:sz w:val="20"/>
          <w:lang w:val="en-GB"/>
        </w:rPr>
        <w:t>:</w:t>
      </w:r>
      <w:proofErr w:type="spellStart"/>
      <w:r w:rsidRPr="00F23E5E">
        <w:rPr>
          <w:rFonts w:ascii="Consolas" w:hAnsi="Consolas"/>
          <w:sz w:val="20"/>
          <w:lang w:val="en-GB"/>
        </w:rPr>
        <w:t>master</w:t>
      </w:r>
      <w:proofErr w:type="gramEnd"/>
      <w:r w:rsidRPr="00F23E5E">
        <w:rPr>
          <w:rFonts w:ascii="Consolas" w:hAnsi="Consolas"/>
          <w:sz w:val="20"/>
          <w:lang w:val="en-GB"/>
        </w:rPr>
        <w:t>_craftsman</w:t>
      </w:r>
      <w:proofErr w:type="spellEnd"/>
      <w:r w:rsidRPr="00F23E5E">
        <w:rPr>
          <w:rFonts w:ascii="Consolas" w:hAnsi="Consolas"/>
          <w:sz w:val="20"/>
          <w:lang w:val="en-GB"/>
        </w:rPr>
        <w:t xml:space="preserve">  </w:t>
      </w:r>
    </w:p>
    <w:p w:rsidR="00266E72" w:rsidRPr="00F23E5E" w:rsidRDefault="00266E72" w:rsidP="00266E72">
      <w:pPr>
        <w:spacing w:after="0"/>
        <w:rPr>
          <w:rFonts w:ascii="Consolas" w:hAnsi="Consolas"/>
          <w:sz w:val="20"/>
          <w:lang w:val="en-GB"/>
        </w:rPr>
      </w:pPr>
      <w:r w:rsidRPr="00F23E5E">
        <w:rPr>
          <w:rFonts w:ascii="Consolas" w:hAnsi="Consolas"/>
          <w:sz w:val="20"/>
          <w:lang w:val="en-GB"/>
        </w:rPr>
        <w:t xml:space="preserve">           a   </w:t>
      </w:r>
      <w:proofErr w:type="gramStart"/>
      <w:r w:rsidRPr="00F23E5E">
        <w:rPr>
          <w:rFonts w:ascii="Consolas" w:hAnsi="Consolas"/>
          <w:sz w:val="20"/>
          <w:lang w:val="en-GB"/>
        </w:rPr>
        <w:t>crm:E</w:t>
      </w:r>
      <w:proofErr w:type="gramEnd"/>
      <w:r w:rsidRPr="00F23E5E">
        <w:rPr>
          <w:rFonts w:ascii="Consolas" w:hAnsi="Consolas"/>
          <w:sz w:val="20"/>
          <w:lang w:val="en-GB"/>
        </w:rPr>
        <w:t>55_Type ;</w:t>
      </w:r>
    </w:p>
    <w:p w:rsidR="00266E72" w:rsidRPr="00F23E5E" w:rsidRDefault="00266E72" w:rsidP="00266E72">
      <w:pPr>
        <w:rPr>
          <w:rFonts w:ascii="Consolas" w:hAnsi="Consolas"/>
          <w:lang w:val="en-GB"/>
        </w:rPr>
      </w:pPr>
      <w:r w:rsidRPr="00F23E5E">
        <w:rPr>
          <w:rFonts w:ascii="Consolas" w:hAnsi="Consolas"/>
          <w:sz w:val="20"/>
          <w:lang w:val="en-GB"/>
        </w:rPr>
        <w:t xml:space="preserve">           </w:t>
      </w:r>
      <w:proofErr w:type="spellStart"/>
      <w:proofErr w:type="gramStart"/>
      <w:r w:rsidRPr="00F23E5E">
        <w:rPr>
          <w:rFonts w:ascii="Consolas" w:hAnsi="Consolas"/>
          <w:sz w:val="20"/>
          <w:lang w:val="en-GB"/>
        </w:rPr>
        <w:t>rdfs:label</w:t>
      </w:r>
      <w:proofErr w:type="spellEnd"/>
      <w:proofErr w:type="gramEnd"/>
      <w:r w:rsidRPr="00F23E5E">
        <w:rPr>
          <w:rFonts w:ascii="Consolas" w:hAnsi="Consolas"/>
          <w:sz w:val="20"/>
          <w:lang w:val="en-GB"/>
        </w:rPr>
        <w:t xml:space="preserve"> “Master Craftsman” </w:t>
      </w:r>
      <w:r w:rsidRPr="00F23E5E">
        <w:rPr>
          <w:rFonts w:ascii="Consolas" w:hAnsi="Consolas"/>
          <w:lang w:val="en-GB"/>
        </w:rPr>
        <w:t>.</w:t>
      </w:r>
    </w:p>
    <w:p w:rsidR="00266E72" w:rsidRPr="00F23E5E" w:rsidRDefault="00266E72" w:rsidP="00E174EC">
      <w:pPr>
        <w:rPr>
          <w:rStyle w:val="Hyperlink"/>
          <w:lang w:val="en-GB"/>
        </w:rPr>
      </w:pPr>
    </w:p>
    <w:p w:rsidR="00E174EC" w:rsidRPr="00F23E5E" w:rsidRDefault="00E174EC" w:rsidP="00E174EC">
      <w:pPr>
        <w:pStyle w:val="Heading4"/>
        <w:rPr>
          <w:lang w:val="en-GB"/>
        </w:rPr>
      </w:pPr>
      <w:r w:rsidRPr="00F23E5E">
        <w:rPr>
          <w:lang w:val="en-GB"/>
        </w:rPr>
        <w:t>Including an introductory text and an instantiation example in the PC module.</w:t>
      </w:r>
    </w:p>
    <w:p w:rsidR="00E174EC" w:rsidRPr="00F23E5E" w:rsidRDefault="00E174EC" w:rsidP="00E174EC">
      <w:pPr>
        <w:rPr>
          <w:lang w:val="en-GB"/>
        </w:rPr>
      </w:pPr>
      <w:r w:rsidRPr="00F23E5E">
        <w:rPr>
          <w:lang w:val="en-GB"/>
        </w:rPr>
        <w:t xml:space="preserve">The SIG went through the introductory text &amp; instantiation example in the PC module for v7.1.1 (proposal by PF). </w:t>
      </w:r>
    </w:p>
    <w:p w:rsidR="00E174EC" w:rsidRPr="00F23E5E" w:rsidRDefault="00E174EC" w:rsidP="00E174EC">
      <w:pPr>
        <w:rPr>
          <w:lang w:val="en-GB"/>
        </w:rPr>
      </w:pPr>
      <w:r w:rsidRPr="00F23E5E">
        <w:rPr>
          <w:u w:val="single"/>
          <w:lang w:val="en-GB"/>
        </w:rPr>
        <w:t>The SIG voted on enriching the PC module for subsequent with the introductory text and instantiation example as proposed by PF for v7.1.1</w:t>
      </w:r>
      <w:r w:rsidRPr="00F23E5E">
        <w:rPr>
          <w:lang w:val="en-GB"/>
        </w:rPr>
        <w:t>.</w:t>
      </w:r>
      <w:r w:rsidRPr="00F23E5E">
        <w:rPr>
          <w:lang w:val="en-GB"/>
        </w:rPr>
        <w:br/>
      </w:r>
      <w:r w:rsidRPr="00F23E5E">
        <w:rPr>
          <w:b/>
          <w:lang w:val="en-GB"/>
        </w:rPr>
        <w:t>Outcome of the vote</w:t>
      </w:r>
      <w:r w:rsidRPr="00F23E5E">
        <w:rPr>
          <w:lang w:val="en-GB"/>
        </w:rPr>
        <w:t xml:space="preserve"> </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12 (7 in person, 5 online)</w:t>
      </w:r>
      <w:r w:rsidRPr="00F23E5E">
        <w:rPr>
          <w:lang w:val="en-GB"/>
        </w:rPr>
        <w:br/>
      </w:r>
      <w:r w:rsidRPr="00F23E5E">
        <w:rPr>
          <w:u w:val="single"/>
          <w:lang w:val="en-GB"/>
        </w:rPr>
        <w:t>Against</w:t>
      </w:r>
      <w:r w:rsidRPr="00F23E5E">
        <w:rPr>
          <w:lang w:val="en-GB"/>
        </w:rPr>
        <w:t xml:space="preserve">: 1 (none in person, 1 online –on the grounds that the same content could be rendered through </w:t>
      </w:r>
      <w:proofErr w:type="spellStart"/>
      <w:proofErr w:type="gramStart"/>
      <w:r w:rsidRPr="00F23E5E">
        <w:rPr>
          <w:lang w:val="en-GB"/>
        </w:rPr>
        <w:t>rdfs:comment</w:t>
      </w:r>
      <w:proofErr w:type="spellEnd"/>
      <w:proofErr w:type="gramEnd"/>
      <w:r w:rsidRPr="00F23E5E">
        <w:rPr>
          <w:lang w:val="en-GB"/>
        </w:rPr>
        <w:t xml:space="preserve"> instead)</w:t>
      </w:r>
      <w:r w:rsidRPr="00F23E5E">
        <w:rPr>
          <w:lang w:val="en-GB"/>
        </w:rPr>
        <w:br/>
        <w:t>(17 participants abstained)</w:t>
      </w:r>
    </w:p>
    <w:p w:rsidR="00E174EC" w:rsidRPr="00F23E5E" w:rsidRDefault="00E174EC" w:rsidP="00E174EC">
      <w:pPr>
        <w:rPr>
          <w:lang w:val="en-GB"/>
        </w:rPr>
      </w:pPr>
      <w:r w:rsidRPr="00F23E5E">
        <w:rPr>
          <w:b/>
          <w:lang w:val="en-GB"/>
        </w:rPr>
        <w:t>Decision</w:t>
      </w:r>
      <w:r w:rsidRPr="00F23E5E">
        <w:rPr>
          <w:lang w:val="en-GB"/>
        </w:rPr>
        <w:t xml:space="preserve">: </w:t>
      </w:r>
      <w:bookmarkStart w:id="1" w:name="_Hlk125020785"/>
      <w:r w:rsidRPr="00F23E5E">
        <w:rPr>
          <w:lang w:val="en-GB"/>
        </w:rPr>
        <w:t>add the XML comments in v7.1.1 and subsequent stable versions.</w:t>
      </w:r>
      <w:bookmarkEnd w:id="1"/>
      <w:r w:rsidRPr="00F23E5E">
        <w:rPr>
          <w:lang w:val="en-GB"/>
        </w:rPr>
        <w:t xml:space="preserve"> </w:t>
      </w:r>
      <w:bookmarkStart w:id="2" w:name="_Hlk125020797"/>
      <w:r w:rsidRPr="00F23E5E">
        <w:rPr>
          <w:lang w:val="en-GB"/>
        </w:rPr>
        <w:t xml:space="preserve">The enriched file (e.g., for version 7.1.1) can be found </w:t>
      </w:r>
      <w:hyperlink r:id="rId5" w:history="1">
        <w:r w:rsidRPr="00266E72">
          <w:rPr>
            <w:rStyle w:val="Hyperlink"/>
            <w:lang w:val="en-GB"/>
          </w:rPr>
          <w:t>he</w:t>
        </w:r>
        <w:r w:rsidRPr="00266E72">
          <w:rPr>
            <w:rStyle w:val="Hyperlink"/>
            <w:lang w:val="en-GB"/>
          </w:rPr>
          <w:t>r</w:t>
        </w:r>
        <w:r w:rsidRPr="00266E72">
          <w:rPr>
            <w:rStyle w:val="Hyperlink"/>
            <w:lang w:val="en-GB"/>
          </w:rPr>
          <w:t>e</w:t>
        </w:r>
      </w:hyperlink>
      <w:r w:rsidRPr="00F23E5E">
        <w:rPr>
          <w:lang w:val="en-GB"/>
        </w:rPr>
        <w:t xml:space="preserve">. How the content is represented (xml comments vs </w:t>
      </w:r>
      <w:proofErr w:type="spellStart"/>
      <w:proofErr w:type="gramStart"/>
      <w:r w:rsidRPr="00F23E5E">
        <w:rPr>
          <w:lang w:val="en-GB"/>
        </w:rPr>
        <w:t>rdfs:comment</w:t>
      </w:r>
      <w:proofErr w:type="spellEnd"/>
      <w:proofErr w:type="gramEnd"/>
      <w:r w:rsidRPr="00F23E5E">
        <w:rPr>
          <w:lang w:val="en-GB"/>
        </w:rPr>
        <w:t>) can be dealt with in a separate issue.</w:t>
      </w:r>
      <w:bookmarkEnd w:id="2"/>
      <w:r w:rsidRPr="00F23E5E">
        <w:rPr>
          <w:lang w:val="en-GB"/>
        </w:rPr>
        <w:t xml:space="preserve"> </w:t>
      </w:r>
    </w:p>
    <w:p w:rsidR="00E174EC" w:rsidRPr="00F23E5E" w:rsidRDefault="00E174EC" w:rsidP="00E174EC">
      <w:pPr>
        <w:pStyle w:val="Heading4"/>
        <w:rPr>
          <w:lang w:val="en-GB"/>
        </w:rPr>
      </w:pPr>
      <w:r w:rsidRPr="00F23E5E">
        <w:rPr>
          <w:lang w:val="en-GB"/>
        </w:rPr>
        <w:t>Clarify the classes/properties that do not form part of the official definition of the CIDOC CRM</w:t>
      </w:r>
    </w:p>
    <w:p w:rsidR="00E174EC" w:rsidRPr="00F23E5E" w:rsidRDefault="00E174EC" w:rsidP="00E174EC">
      <w:pPr>
        <w:rPr>
          <w:lang w:val="en-GB"/>
        </w:rPr>
      </w:pPr>
      <w:r w:rsidRPr="00F23E5E">
        <w:rPr>
          <w:lang w:val="en-GB"/>
        </w:rPr>
        <w:t xml:space="preserve">The SIG went through the XML comments in the PC file for v7.1.1 stating what forms part of the definition of CIDOC CRM [.1 properties] and what doesn’t [PCs (proposal by PF -found at the </w:t>
      </w:r>
      <w:r w:rsidRPr="004074DE">
        <w:rPr>
          <w:lang w:val="en-GB"/>
        </w:rPr>
        <w:t>enriched</w:t>
      </w:r>
      <w:r w:rsidRPr="00F23E5E">
        <w:rPr>
          <w:lang w:val="en-GB"/>
        </w:rPr>
        <w:t xml:space="preserve"> file)</w:t>
      </w:r>
      <w:r>
        <w:rPr>
          <w:lang w:val="en-GB"/>
        </w:rPr>
        <w:t>]</w:t>
      </w:r>
      <w:r w:rsidRPr="00F23E5E">
        <w:rPr>
          <w:lang w:val="en-GB"/>
        </w:rPr>
        <w:t>.</w:t>
      </w:r>
    </w:p>
    <w:p w:rsidR="00E174EC" w:rsidRPr="00F23E5E" w:rsidRDefault="00E174EC" w:rsidP="00E174EC">
      <w:pPr>
        <w:rPr>
          <w:lang w:val="en-GB"/>
        </w:rPr>
      </w:pPr>
      <w:r w:rsidRPr="00F23E5E">
        <w:rPr>
          <w:b/>
          <w:lang w:val="en-GB"/>
        </w:rPr>
        <w:t>Discussion</w:t>
      </w:r>
      <w:r w:rsidRPr="00F23E5E">
        <w:rPr>
          <w:lang w:val="en-GB"/>
        </w:rPr>
        <w:t xml:space="preserve">: </w:t>
      </w:r>
    </w:p>
    <w:p w:rsidR="00E174EC" w:rsidRPr="00F23E5E" w:rsidRDefault="00E174EC" w:rsidP="00E174EC">
      <w:pPr>
        <w:pStyle w:val="ListParagraph"/>
        <w:numPr>
          <w:ilvl w:val="0"/>
          <w:numId w:val="4"/>
        </w:numPr>
        <w:rPr>
          <w:lang w:val="en-GB"/>
        </w:rPr>
      </w:pPr>
      <w:r w:rsidRPr="00F23E5E">
        <w:rPr>
          <w:lang w:val="en-GB"/>
        </w:rPr>
        <w:t xml:space="preserve">While the comments are useful and self-explanatory, there are other things in the RDFS files that do not form part of the definition of CIDOC CRM (other than the contents of the PC file). P81-P82a/b for instance. </w:t>
      </w:r>
    </w:p>
    <w:p w:rsidR="00E174EC" w:rsidRPr="00F23E5E" w:rsidRDefault="00E174EC" w:rsidP="00E174EC">
      <w:pPr>
        <w:pStyle w:val="ListParagraph"/>
        <w:numPr>
          <w:ilvl w:val="0"/>
          <w:numId w:val="4"/>
        </w:numPr>
        <w:rPr>
          <w:lang w:val="en-GB"/>
        </w:rPr>
      </w:pPr>
      <w:r w:rsidRPr="00F23E5E">
        <w:rPr>
          <w:lang w:val="en-GB"/>
        </w:rPr>
        <w:t xml:space="preserve">Need to mark all the elements that are part of the implementation of the model as such. </w:t>
      </w:r>
    </w:p>
    <w:p w:rsidR="00E174EC" w:rsidRPr="00F23E5E" w:rsidRDefault="00E174EC" w:rsidP="00E174EC">
      <w:pPr>
        <w:rPr>
          <w:lang w:val="en-GB"/>
        </w:rPr>
      </w:pPr>
      <w:r w:rsidRPr="00F23E5E">
        <w:rPr>
          <w:b/>
          <w:lang w:val="en-GB"/>
        </w:rPr>
        <w:lastRenderedPageBreak/>
        <w:t>HW</w:t>
      </w:r>
      <w:r w:rsidRPr="00F23E5E">
        <w:rPr>
          <w:lang w:val="en-GB"/>
        </w:rPr>
        <w:t xml:space="preserve">: PF to look at the different kinds of statements </w:t>
      </w:r>
    </w:p>
    <w:p w:rsidR="00E174EC" w:rsidRDefault="00E174EC" w:rsidP="00E174EC">
      <w:pPr>
        <w:pStyle w:val="Heading4"/>
        <w:rPr>
          <w:lang w:val="en-GB"/>
        </w:rPr>
      </w:pPr>
      <w:r w:rsidRPr="00F23E5E">
        <w:rPr>
          <w:lang w:val="en-GB"/>
        </w:rPr>
        <w:t xml:space="preserve">Did not go through the points F through I of the working document for want of time. </w:t>
      </w:r>
    </w:p>
    <w:p w:rsidR="00266E72" w:rsidRDefault="00266E72" w:rsidP="00266E72">
      <w:pPr>
        <w:pStyle w:val="ListParagraph"/>
        <w:numPr>
          <w:ilvl w:val="0"/>
          <w:numId w:val="4"/>
        </w:numPr>
        <w:rPr>
          <w:lang w:val="en-GB"/>
        </w:rPr>
      </w:pPr>
      <w:r>
        <w:rPr>
          <w:lang w:val="en-GB"/>
        </w:rPr>
        <w:t>Enrich the pc file with labels and scope notes (</w:t>
      </w:r>
      <w:proofErr w:type="spellStart"/>
      <w:proofErr w:type="gramStart"/>
      <w:r>
        <w:rPr>
          <w:lang w:val="en-GB"/>
        </w:rPr>
        <w:t>rdfs;comment</w:t>
      </w:r>
      <w:proofErr w:type="spellEnd"/>
      <w:proofErr w:type="gramEnd"/>
      <w:r>
        <w:rPr>
          <w:lang w:val="en-GB"/>
        </w:rPr>
        <w:t>)</w:t>
      </w:r>
    </w:p>
    <w:p w:rsidR="00266E72" w:rsidRDefault="00266E72" w:rsidP="00266E72">
      <w:pPr>
        <w:pStyle w:val="ListParagraph"/>
        <w:numPr>
          <w:ilvl w:val="0"/>
          <w:numId w:val="4"/>
        </w:numPr>
        <w:rPr>
          <w:lang w:val="en-GB"/>
        </w:rPr>
      </w:pPr>
      <w:r>
        <w:rPr>
          <w:lang w:val="en-GB"/>
        </w:rPr>
        <w:t>Include a property, e.g., ‘P04 reifies’, that connects the property with its reified class</w:t>
      </w:r>
    </w:p>
    <w:p w:rsidR="00266E72" w:rsidRDefault="00D53965" w:rsidP="00266E72">
      <w:pPr>
        <w:pStyle w:val="ListParagraph"/>
        <w:numPr>
          <w:ilvl w:val="0"/>
          <w:numId w:val="4"/>
        </w:numPr>
        <w:rPr>
          <w:lang w:val="en-GB"/>
        </w:rPr>
      </w:pPr>
      <w:r>
        <w:rPr>
          <w:lang w:val="en-GB"/>
        </w:rPr>
        <w:t>Provide implementation guidelines</w:t>
      </w:r>
    </w:p>
    <w:p w:rsidR="00D53965" w:rsidRDefault="00D53965" w:rsidP="00266E72">
      <w:pPr>
        <w:pStyle w:val="ListParagraph"/>
        <w:numPr>
          <w:ilvl w:val="0"/>
          <w:numId w:val="4"/>
        </w:numPr>
        <w:rPr>
          <w:lang w:val="en-GB"/>
        </w:rPr>
      </w:pPr>
      <w:r>
        <w:rPr>
          <w:lang w:val="en-GB"/>
        </w:rPr>
        <w:t xml:space="preserve">Directionality of PC </w:t>
      </w:r>
      <w:proofErr w:type="spellStart"/>
      <w:r>
        <w:rPr>
          <w:lang w:val="en-GB"/>
        </w:rPr>
        <w:t>proeprties</w:t>
      </w:r>
      <w:proofErr w:type="spellEnd"/>
      <w:r>
        <w:rPr>
          <w:lang w:val="en-GB"/>
        </w:rPr>
        <w:t xml:space="preserve"> </w:t>
      </w:r>
    </w:p>
    <w:p w:rsidR="00D53965" w:rsidRPr="00D53965" w:rsidRDefault="00D53965" w:rsidP="00D53965">
      <w:pPr>
        <w:rPr>
          <w:lang w:val="en-GB"/>
        </w:rPr>
      </w:pPr>
      <w:r w:rsidRPr="00D53965">
        <w:rPr>
          <w:b/>
          <w:lang w:val="en-GB"/>
        </w:rPr>
        <w:t xml:space="preserve">How to proceed: </w:t>
      </w:r>
      <w:r>
        <w:rPr>
          <w:lang w:val="en-GB"/>
        </w:rPr>
        <w:t>to be discussed through the SIG list</w:t>
      </w:r>
      <w:r>
        <w:rPr>
          <w:lang w:val="en-GB"/>
        </w:rPr>
        <w:br/>
      </w:r>
      <w:bookmarkStart w:id="3" w:name="_GoBack"/>
      <w:bookmarkEnd w:id="3"/>
      <w:r w:rsidRPr="00D53965">
        <w:rPr>
          <w:b/>
          <w:lang w:val="en-GB"/>
        </w:rPr>
        <w:t>HW</w:t>
      </w:r>
      <w:r>
        <w:rPr>
          <w:lang w:val="en-GB"/>
        </w:rPr>
        <w:t>: PF to organize an evote.</w:t>
      </w:r>
    </w:p>
    <w:p w:rsidR="00E174EC" w:rsidRPr="00E174EC" w:rsidRDefault="00E174EC" w:rsidP="008E41B3">
      <w:pPr>
        <w:rPr>
          <w:lang w:val="en-GB"/>
        </w:rPr>
      </w:pPr>
    </w:p>
    <w:sectPr w:rsidR="00E174EC" w:rsidRPr="00E17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31B13"/>
    <w:multiLevelType w:val="hybridMultilevel"/>
    <w:tmpl w:val="181EA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74FD0"/>
    <w:multiLevelType w:val="hybridMultilevel"/>
    <w:tmpl w:val="2A44D388"/>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3519430F"/>
    <w:multiLevelType w:val="hybridMultilevel"/>
    <w:tmpl w:val="69F0B7C4"/>
    <w:lvl w:ilvl="0" w:tplc="84B457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D560E"/>
    <w:multiLevelType w:val="hybridMultilevel"/>
    <w:tmpl w:val="36920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E7"/>
    <w:rsid w:val="00160C95"/>
    <w:rsid w:val="00266E72"/>
    <w:rsid w:val="002C4EE7"/>
    <w:rsid w:val="008E41B3"/>
    <w:rsid w:val="00943828"/>
    <w:rsid w:val="00C019C8"/>
    <w:rsid w:val="00D53965"/>
    <w:rsid w:val="00E1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2AE9"/>
  <w15:chartTrackingRefBased/>
  <w15:docId w15:val="{07AE6477-CD98-4D06-AD91-A2011BE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4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174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EE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E41B3"/>
    <w:pPr>
      <w:ind w:left="720"/>
      <w:contextualSpacing/>
    </w:pPr>
  </w:style>
  <w:style w:type="character" w:styleId="CommentReference">
    <w:name w:val="annotation reference"/>
    <w:basedOn w:val="DefaultParagraphFont"/>
    <w:uiPriority w:val="99"/>
    <w:semiHidden/>
    <w:unhideWhenUsed/>
    <w:rsid w:val="00160C95"/>
    <w:rPr>
      <w:sz w:val="16"/>
      <w:szCs w:val="16"/>
    </w:rPr>
  </w:style>
  <w:style w:type="paragraph" w:styleId="CommentText">
    <w:name w:val="annotation text"/>
    <w:basedOn w:val="Normal"/>
    <w:link w:val="CommentTextChar"/>
    <w:uiPriority w:val="99"/>
    <w:semiHidden/>
    <w:unhideWhenUsed/>
    <w:rsid w:val="00160C95"/>
    <w:pPr>
      <w:spacing w:line="240" w:lineRule="auto"/>
    </w:pPr>
    <w:rPr>
      <w:sz w:val="20"/>
      <w:szCs w:val="20"/>
    </w:rPr>
  </w:style>
  <w:style w:type="character" w:customStyle="1" w:styleId="CommentTextChar">
    <w:name w:val="Comment Text Char"/>
    <w:basedOn w:val="DefaultParagraphFont"/>
    <w:link w:val="CommentText"/>
    <w:uiPriority w:val="99"/>
    <w:semiHidden/>
    <w:rsid w:val="00160C95"/>
    <w:rPr>
      <w:sz w:val="20"/>
      <w:szCs w:val="20"/>
    </w:rPr>
  </w:style>
  <w:style w:type="paragraph" w:styleId="CommentSubject">
    <w:name w:val="annotation subject"/>
    <w:basedOn w:val="CommentText"/>
    <w:next w:val="CommentText"/>
    <w:link w:val="CommentSubjectChar"/>
    <w:uiPriority w:val="99"/>
    <w:semiHidden/>
    <w:unhideWhenUsed/>
    <w:rsid w:val="00160C95"/>
    <w:rPr>
      <w:b/>
      <w:bCs/>
    </w:rPr>
  </w:style>
  <w:style w:type="character" w:customStyle="1" w:styleId="CommentSubjectChar">
    <w:name w:val="Comment Subject Char"/>
    <w:basedOn w:val="CommentTextChar"/>
    <w:link w:val="CommentSubject"/>
    <w:uiPriority w:val="99"/>
    <w:semiHidden/>
    <w:rsid w:val="00160C95"/>
    <w:rPr>
      <w:b/>
      <w:bCs/>
      <w:sz w:val="20"/>
      <w:szCs w:val="20"/>
    </w:rPr>
  </w:style>
  <w:style w:type="paragraph" w:styleId="BalloonText">
    <w:name w:val="Balloon Text"/>
    <w:basedOn w:val="Normal"/>
    <w:link w:val="BalloonTextChar"/>
    <w:uiPriority w:val="99"/>
    <w:semiHidden/>
    <w:unhideWhenUsed/>
    <w:rsid w:val="00160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C95"/>
    <w:rPr>
      <w:rFonts w:ascii="Segoe UI" w:hAnsi="Segoe UI" w:cs="Segoe UI"/>
      <w:sz w:val="18"/>
      <w:szCs w:val="18"/>
    </w:rPr>
  </w:style>
  <w:style w:type="character" w:customStyle="1" w:styleId="Heading4Char">
    <w:name w:val="Heading 4 Char"/>
    <w:basedOn w:val="DefaultParagraphFont"/>
    <w:link w:val="Heading4"/>
    <w:uiPriority w:val="9"/>
    <w:rsid w:val="00E174E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E174EC"/>
    <w:rPr>
      <w:color w:val="0563C1" w:themeColor="hyperlink"/>
      <w:u w:val="single"/>
    </w:rPr>
  </w:style>
  <w:style w:type="character" w:styleId="FollowedHyperlink">
    <w:name w:val="FollowedHyperlink"/>
    <w:basedOn w:val="DefaultParagraphFont"/>
    <w:uiPriority w:val="99"/>
    <w:semiHidden/>
    <w:unhideWhenUsed/>
    <w:rsid w:val="00E174EC"/>
    <w:rPr>
      <w:color w:val="954F72" w:themeColor="followedHyperlink"/>
      <w:u w:val="single"/>
    </w:rPr>
  </w:style>
  <w:style w:type="character" w:styleId="UnresolvedMention">
    <w:name w:val="Unresolved Mention"/>
    <w:basedOn w:val="DefaultParagraphFont"/>
    <w:uiPriority w:val="99"/>
    <w:semiHidden/>
    <w:unhideWhenUsed/>
    <w:rsid w:val="0026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CIDOC_CRM_v7.1.1_PC.r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2023-01-19T08:41:00Z</dcterms:created>
  <dcterms:modified xsi:type="dcterms:W3CDTF">2023-01-19T10:18:00Z</dcterms:modified>
</cp:coreProperties>
</file>