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E8368" w14:textId="164321F8" w:rsidR="00C94B87" w:rsidRPr="005940DC" w:rsidRDefault="00FB3671" w:rsidP="001503FD">
      <w:pPr>
        <w:keepNext/>
        <w:keepLines/>
        <w:spacing w:before="240" w:after="120" w:line="300" w:lineRule="exact"/>
        <w:outlineLvl w:val="2"/>
        <w:rPr>
          <w:rFonts w:ascii="Times New Roman" w:hAnsi="Times New Roman"/>
          <w:b/>
          <w:bCs/>
          <w:i/>
          <w:iCs/>
          <w:highlight w:val="yellow"/>
        </w:rPr>
      </w:pPr>
      <w:r w:rsidRPr="005940DC">
        <w:rPr>
          <w:rFonts w:asciiTheme="majorHAnsi" w:eastAsiaTheme="majorEastAsia" w:hAnsiTheme="majorHAnsi" w:cstheme="majorBidi"/>
          <w:b/>
          <w:bCs/>
          <w:color w:val="4F81BD" w:themeColor="accent1"/>
          <w:highlight w:val="yellow"/>
        </w:rPr>
        <w:t>Ix4</w:t>
      </w:r>
      <w:r w:rsidR="00C94B87" w:rsidRPr="005940DC">
        <w:rPr>
          <w:rFonts w:asciiTheme="majorHAnsi" w:eastAsiaTheme="majorEastAsia" w:hAnsiTheme="majorHAnsi" w:cstheme="majorBidi"/>
          <w:b/>
          <w:bCs/>
          <w:color w:val="4F81BD" w:themeColor="accent1"/>
          <w:highlight w:val="yellow"/>
        </w:rPr>
        <w:t xml:space="preserve"> </w:t>
      </w:r>
      <w:r w:rsidRPr="005940DC">
        <w:rPr>
          <w:rFonts w:asciiTheme="majorHAnsi" w:eastAsiaTheme="majorEastAsia" w:hAnsiTheme="majorHAnsi" w:cstheme="majorBidi"/>
          <w:b/>
          <w:bCs/>
          <w:color w:val="4F81BD" w:themeColor="accent1"/>
          <w:highlight w:val="yellow"/>
        </w:rPr>
        <w:t xml:space="preserve">Adopted </w:t>
      </w:r>
      <w:r w:rsidR="00C94B87" w:rsidRPr="005940DC">
        <w:rPr>
          <w:rFonts w:asciiTheme="majorHAnsi" w:eastAsiaTheme="majorEastAsia" w:hAnsiTheme="majorHAnsi" w:cstheme="majorBidi"/>
          <w:b/>
          <w:bCs/>
          <w:color w:val="4F81BD" w:themeColor="accent1"/>
          <w:highlight w:val="yellow"/>
        </w:rPr>
        <w:t>Belief</w:t>
      </w:r>
    </w:p>
    <w:p w14:paraId="4683EFEB" w14:textId="73464BFC" w:rsidR="00C94B87" w:rsidRPr="005940DC" w:rsidRDefault="00C94B87" w:rsidP="00C94B87">
      <w:pPr>
        <w:widowControl w:val="0"/>
        <w:autoSpaceDE w:val="0"/>
        <w:autoSpaceDN w:val="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 xml:space="preserve">Subclass of: </w:t>
      </w:r>
      <w:r w:rsidRPr="005940DC">
        <w:rPr>
          <w:rFonts w:ascii="Times New Roman" w:hAnsi="Times New Roman" w:cs="Times New Roman"/>
          <w:sz w:val="20"/>
          <w:szCs w:val="20"/>
          <w:highlight w:val="yellow"/>
        </w:rPr>
        <w:tab/>
      </w:r>
      <w:r w:rsidR="001360EC" w:rsidRPr="005940DC">
        <w:rPr>
          <w:rFonts w:ascii="Times New Roman" w:hAnsi="Times New Roman" w:cs="Times New Roman"/>
          <w:sz w:val="20"/>
          <w:szCs w:val="20"/>
          <w:highlight w:val="yellow"/>
        </w:rPr>
        <w:t>I2 Belief</w:t>
      </w:r>
    </w:p>
    <w:p w14:paraId="4E97DA9E" w14:textId="77777777" w:rsidR="00C94B87" w:rsidRPr="005940DC" w:rsidRDefault="00C94B87" w:rsidP="00C94B87">
      <w:pPr>
        <w:widowControl w:val="0"/>
        <w:autoSpaceDE w:val="0"/>
        <w:autoSpaceDN w:val="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Superclass of</w:t>
      </w:r>
      <w:r w:rsidRPr="005940DC">
        <w:rPr>
          <w:rFonts w:ascii="Times New Roman" w:hAnsi="Times New Roman" w:cs="Times New Roman"/>
          <w:sz w:val="20"/>
          <w:szCs w:val="20"/>
          <w:highlight w:val="yellow"/>
        </w:rPr>
        <w:tab/>
      </w:r>
    </w:p>
    <w:p w14:paraId="32AACDD8" w14:textId="11FC45DB" w:rsidR="00C94B87" w:rsidRPr="005940DC" w:rsidRDefault="00C94B87" w:rsidP="00C94B87">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Scope note:</w:t>
      </w:r>
      <w:r w:rsidRPr="005940DC">
        <w:rPr>
          <w:rFonts w:ascii="Times New Roman" w:hAnsi="Times New Roman" w:cs="Times New Roman"/>
          <w:sz w:val="20"/>
          <w:szCs w:val="20"/>
          <w:highlight w:val="yellow"/>
        </w:rPr>
        <w:tab/>
        <w:t xml:space="preserve">This class comprises the notion that </w:t>
      </w:r>
      <w:r w:rsidR="000C0F0A" w:rsidRPr="005940DC">
        <w:rPr>
          <w:rFonts w:ascii="Times New Roman" w:hAnsi="Times New Roman" w:cs="Times New Roman"/>
          <w:sz w:val="20"/>
          <w:szCs w:val="20"/>
          <w:highlight w:val="yellow"/>
        </w:rPr>
        <w:t xml:space="preserve">an Actor adopted </w:t>
      </w:r>
      <w:r w:rsidRPr="005940DC">
        <w:rPr>
          <w:rFonts w:ascii="Times New Roman" w:hAnsi="Times New Roman" w:cs="Times New Roman"/>
          <w:sz w:val="20"/>
          <w:szCs w:val="20"/>
          <w:highlight w:val="yellow"/>
        </w:rPr>
        <w:t>th</w:t>
      </w:r>
      <w:r w:rsidR="000C0F0A" w:rsidRPr="005940DC">
        <w:rPr>
          <w:rFonts w:ascii="Times New Roman" w:hAnsi="Times New Roman" w:cs="Times New Roman"/>
          <w:sz w:val="20"/>
          <w:szCs w:val="20"/>
          <w:highlight w:val="yellow"/>
        </w:rPr>
        <w:t>e associated I4 Proposition Set</w:t>
      </w:r>
      <w:r w:rsidR="00FB3671" w:rsidRPr="005940DC">
        <w:rPr>
          <w:rFonts w:ascii="Times New Roman" w:hAnsi="Times New Roman" w:cs="Times New Roman"/>
          <w:sz w:val="20"/>
          <w:szCs w:val="20"/>
          <w:highlight w:val="yellow"/>
        </w:rPr>
        <w:t xml:space="preserve"> by arguments of trust from a source created by another </w:t>
      </w:r>
      <w:r w:rsidR="000C0F0A" w:rsidRPr="005940DC">
        <w:rPr>
          <w:rFonts w:ascii="Times New Roman" w:hAnsi="Times New Roman" w:cs="Times New Roman"/>
          <w:sz w:val="20"/>
          <w:szCs w:val="20"/>
          <w:highlight w:val="yellow"/>
        </w:rPr>
        <w:t>Actor and holds it</w:t>
      </w:r>
      <w:r w:rsidR="00FB3671" w:rsidRPr="005940DC">
        <w:rPr>
          <w:rFonts w:ascii="Times New Roman" w:hAnsi="Times New Roman" w:cs="Times New Roman"/>
          <w:sz w:val="20"/>
          <w:szCs w:val="20"/>
          <w:highlight w:val="yellow"/>
        </w:rPr>
        <w:t xml:space="preserve"> as being true or in some way likely to be true. </w:t>
      </w:r>
      <w:r w:rsidR="000F6253" w:rsidRPr="005940DC">
        <w:rPr>
          <w:rFonts w:ascii="Times New Roman" w:hAnsi="Times New Roman" w:cs="Times New Roman"/>
          <w:sz w:val="20"/>
          <w:szCs w:val="20"/>
          <w:highlight w:val="yellow"/>
        </w:rPr>
        <w:t xml:space="preserve">This source can be documented via the property </w:t>
      </w:r>
      <w:r w:rsidR="009F21B3" w:rsidRPr="005940DC">
        <w:rPr>
          <w:rFonts w:ascii="Times New Roman" w:hAnsi="Times New Roman" w:cs="Times New Roman"/>
          <w:i/>
          <w:sz w:val="20"/>
          <w:szCs w:val="20"/>
          <w:highlight w:val="yellow"/>
        </w:rPr>
        <w:t>Jxx5</w:t>
      </w:r>
      <w:r w:rsidR="000F6253" w:rsidRPr="005940DC">
        <w:rPr>
          <w:rFonts w:ascii="Times New Roman" w:hAnsi="Times New Roman" w:cs="Times New Roman"/>
          <w:i/>
          <w:sz w:val="20"/>
          <w:szCs w:val="20"/>
          <w:highlight w:val="yellow"/>
        </w:rPr>
        <w:t xml:space="preserve"> adopted </w:t>
      </w:r>
      <w:r w:rsidR="002E240B" w:rsidRPr="005940DC">
        <w:rPr>
          <w:rFonts w:ascii="Times New Roman" w:hAnsi="Times New Roman" w:cs="Times New Roman"/>
          <w:i/>
          <w:sz w:val="20"/>
          <w:szCs w:val="20"/>
          <w:highlight w:val="yellow"/>
        </w:rPr>
        <w:t>interpretation of</w:t>
      </w:r>
      <w:r w:rsidR="000F6253" w:rsidRPr="005940DC">
        <w:rPr>
          <w:rFonts w:ascii="Times New Roman" w:hAnsi="Times New Roman" w:cs="Times New Roman"/>
          <w:i/>
          <w:sz w:val="20"/>
          <w:szCs w:val="20"/>
          <w:highlight w:val="yellow"/>
        </w:rPr>
        <w:t xml:space="preserve"> (</w:t>
      </w:r>
      <w:r w:rsidR="002E240B" w:rsidRPr="005940DC">
        <w:rPr>
          <w:rFonts w:ascii="Times New Roman" w:hAnsi="Times New Roman" w:cs="Times New Roman"/>
          <w:i/>
          <w:sz w:val="20"/>
          <w:szCs w:val="20"/>
          <w:highlight w:val="yellow"/>
        </w:rPr>
        <w:t>has</w:t>
      </w:r>
      <w:r w:rsidR="009F21B3" w:rsidRPr="005940DC">
        <w:rPr>
          <w:rFonts w:ascii="Times New Roman" w:hAnsi="Times New Roman" w:cs="Times New Roman"/>
          <w:i/>
          <w:sz w:val="20"/>
          <w:szCs w:val="20"/>
          <w:highlight w:val="yellow"/>
        </w:rPr>
        <w:t xml:space="preserve"> adopted interpretation</w:t>
      </w:r>
      <w:r w:rsidR="000F6253" w:rsidRPr="005940DC">
        <w:rPr>
          <w:rFonts w:ascii="Times New Roman" w:hAnsi="Times New Roman" w:cs="Times New Roman"/>
          <w:i/>
          <w:sz w:val="20"/>
          <w:szCs w:val="20"/>
          <w:highlight w:val="yellow"/>
        </w:rPr>
        <w:t>)</w:t>
      </w:r>
      <w:r w:rsidR="000F6253" w:rsidRPr="005940DC">
        <w:rPr>
          <w:rFonts w:ascii="Times New Roman" w:hAnsi="Times New Roman" w:cs="Times New Roman"/>
          <w:sz w:val="20"/>
          <w:szCs w:val="20"/>
          <w:highlight w:val="yellow"/>
        </w:rPr>
        <w:t xml:space="preserve">. </w:t>
      </w:r>
      <w:r w:rsidR="00FB3671" w:rsidRPr="005940DC">
        <w:rPr>
          <w:rFonts w:ascii="Times New Roman" w:hAnsi="Times New Roman" w:cs="Times New Roman"/>
          <w:sz w:val="20"/>
          <w:szCs w:val="20"/>
          <w:highlight w:val="yellow"/>
        </w:rPr>
        <w:t xml:space="preserve">The </w:t>
      </w:r>
      <w:r w:rsidR="000C0F0A" w:rsidRPr="005940DC">
        <w:rPr>
          <w:rFonts w:ascii="Times New Roman" w:hAnsi="Times New Roman" w:cs="Times New Roman"/>
          <w:sz w:val="20"/>
          <w:szCs w:val="20"/>
          <w:highlight w:val="yellow"/>
        </w:rPr>
        <w:t xml:space="preserve">used </w:t>
      </w:r>
      <w:r w:rsidR="00FB3671" w:rsidRPr="005940DC">
        <w:rPr>
          <w:rFonts w:ascii="Times New Roman" w:hAnsi="Times New Roman" w:cs="Times New Roman"/>
          <w:sz w:val="20"/>
          <w:szCs w:val="20"/>
          <w:highlight w:val="yellow"/>
        </w:rPr>
        <w:t xml:space="preserve">interpretation of the meaning of the source </w:t>
      </w:r>
      <w:r w:rsidR="000C0F0A" w:rsidRPr="005940DC">
        <w:rPr>
          <w:rFonts w:ascii="Times New Roman" w:hAnsi="Times New Roman" w:cs="Times New Roman"/>
          <w:sz w:val="20"/>
          <w:szCs w:val="20"/>
          <w:highlight w:val="yellow"/>
        </w:rPr>
        <w:t xml:space="preserve">may be a belief of the adopting Actor or another one and can be documented as an instance of Ix2 Intended Meaning Belief, if this detail is relevant. </w:t>
      </w:r>
      <w:r w:rsidR="00FB3671" w:rsidRPr="005940DC">
        <w:rPr>
          <w:rFonts w:ascii="Times New Roman" w:hAnsi="Times New Roman" w:cs="Times New Roman"/>
          <w:sz w:val="20"/>
          <w:szCs w:val="20"/>
          <w:highlight w:val="yellow"/>
        </w:rPr>
        <w:t xml:space="preserve"> </w:t>
      </w:r>
    </w:p>
    <w:p w14:paraId="5DA7A744" w14:textId="66199F03" w:rsidR="00C94B87" w:rsidRPr="005940DC" w:rsidRDefault="00C94B87" w:rsidP="00C94B87">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Properties:</w:t>
      </w:r>
      <w:r w:rsidRPr="005940DC">
        <w:rPr>
          <w:rFonts w:ascii="Times New Roman" w:hAnsi="Times New Roman" w:cs="Times New Roman"/>
          <w:sz w:val="20"/>
          <w:szCs w:val="20"/>
          <w:highlight w:val="yellow"/>
        </w:rPr>
        <w:tab/>
      </w:r>
      <w:r w:rsidRPr="00B127AC">
        <w:rPr>
          <w:rFonts w:ascii="Times New Roman" w:hAnsi="Times New Roman" w:cs="Times New Roman"/>
          <w:sz w:val="20"/>
          <w:szCs w:val="20"/>
          <w:highlight w:val="yellow"/>
        </w:rPr>
        <w:t>J</w:t>
      </w:r>
      <w:r w:rsidR="00B127AC" w:rsidRPr="00B127AC">
        <w:rPr>
          <w:rFonts w:ascii="Times New Roman" w:hAnsi="Times New Roman" w:cs="Times New Roman"/>
          <w:sz w:val="20"/>
          <w:szCs w:val="20"/>
          <w:highlight w:val="yellow"/>
        </w:rPr>
        <w:t>xx2</w:t>
      </w:r>
      <w:r w:rsidRPr="00B127AC">
        <w:rPr>
          <w:rFonts w:ascii="Times New Roman" w:hAnsi="Times New Roman" w:cs="Times New Roman"/>
          <w:sz w:val="20"/>
          <w:szCs w:val="20"/>
          <w:highlight w:val="yellow"/>
        </w:rPr>
        <w:t xml:space="preserve"> </w:t>
      </w:r>
      <w:r w:rsidR="000C0F0A" w:rsidRPr="005940DC">
        <w:rPr>
          <w:rFonts w:ascii="Times New Roman" w:hAnsi="Times New Roman" w:cs="Times New Roman"/>
          <w:sz w:val="20"/>
          <w:szCs w:val="20"/>
          <w:highlight w:val="yellow"/>
        </w:rPr>
        <w:t>adopted interpretation of (</w:t>
      </w:r>
      <w:r w:rsidR="009F21B3" w:rsidRPr="005940DC">
        <w:rPr>
          <w:rFonts w:ascii="Times New Roman" w:hAnsi="Times New Roman" w:cs="Times New Roman"/>
          <w:sz w:val="20"/>
          <w:szCs w:val="20"/>
          <w:highlight w:val="yellow"/>
        </w:rPr>
        <w:t>has</w:t>
      </w:r>
      <w:r w:rsidR="000C0F0A" w:rsidRPr="005940DC">
        <w:rPr>
          <w:rFonts w:ascii="Times New Roman" w:hAnsi="Times New Roman" w:cs="Times New Roman"/>
          <w:sz w:val="20"/>
          <w:szCs w:val="20"/>
          <w:highlight w:val="yellow"/>
        </w:rPr>
        <w:t xml:space="preserve"> adopted </w:t>
      </w:r>
      <w:r w:rsidR="009F21B3" w:rsidRPr="005940DC">
        <w:rPr>
          <w:rFonts w:ascii="Times New Roman" w:hAnsi="Times New Roman" w:cs="Times New Roman"/>
          <w:sz w:val="20"/>
          <w:szCs w:val="20"/>
          <w:highlight w:val="yellow"/>
        </w:rPr>
        <w:t>interpretation</w:t>
      </w:r>
      <w:r w:rsidR="000C0F0A" w:rsidRPr="005940DC">
        <w:rPr>
          <w:rFonts w:ascii="Times New Roman" w:hAnsi="Times New Roman" w:cs="Times New Roman"/>
          <w:sz w:val="20"/>
          <w:szCs w:val="20"/>
          <w:highlight w:val="yellow"/>
        </w:rPr>
        <w:t xml:space="preserve">) : E73 Information Object </w:t>
      </w:r>
    </w:p>
    <w:p w14:paraId="487BA98D" w14:textId="77777777" w:rsidR="00C94B87" w:rsidRPr="005940DC" w:rsidRDefault="00C94B87" w:rsidP="00C94B87">
      <w:pPr>
        <w:widowControl w:val="0"/>
        <w:autoSpaceDE w:val="0"/>
        <w:autoSpaceDN w:val="0"/>
        <w:spacing w:after="0" w:line="240" w:lineRule="auto"/>
        <w:rPr>
          <w:rFonts w:ascii="Times New Roman" w:hAnsi="Times New Roman" w:cs="Times New Roman"/>
          <w:sz w:val="20"/>
          <w:szCs w:val="20"/>
        </w:rPr>
      </w:pPr>
      <w:r w:rsidRPr="005940DC">
        <w:rPr>
          <w:rFonts w:ascii="Times New Roman" w:hAnsi="Times New Roman" w:cs="Times New Roman"/>
          <w:sz w:val="20"/>
          <w:szCs w:val="20"/>
        </w:rPr>
        <w:t xml:space="preserve">Examples: </w:t>
      </w:r>
      <w:r w:rsidRPr="005940DC">
        <w:rPr>
          <w:rFonts w:ascii="Times New Roman" w:hAnsi="Times New Roman" w:cs="Times New Roman"/>
          <w:sz w:val="20"/>
          <w:szCs w:val="20"/>
        </w:rPr>
        <w:tab/>
      </w:r>
    </w:p>
    <w:p w14:paraId="613B0C80" w14:textId="0B83CD55" w:rsidR="002A668A" w:rsidRPr="005940DC" w:rsidRDefault="00C94B87" w:rsidP="00843802">
      <w:pPr>
        <w:pStyle w:val="ListParagraph"/>
        <w:widowControl w:val="0"/>
        <w:numPr>
          <w:ilvl w:val="0"/>
          <w:numId w:val="60"/>
        </w:numPr>
        <w:autoSpaceDE w:val="0"/>
        <w:autoSpaceDN w:val="0"/>
        <w:rPr>
          <w:rFonts w:ascii="Times New Roman" w:hAnsi="Times New Roman" w:cs="Times New Roman"/>
          <w:b/>
          <w:bCs/>
          <w:caps/>
          <w:color w:val="0000FF"/>
          <w:sz w:val="24"/>
          <w:szCs w:val="24"/>
          <w:lang w:eastAsia="x-none"/>
        </w:rPr>
      </w:pPr>
      <w:r w:rsidRPr="005940DC">
        <w:rPr>
          <w:rFonts w:ascii="Times New Roman" w:hAnsi="Times New Roman" w:cs="Times New Roman"/>
        </w:rPr>
        <w:t xml:space="preserve">My </w:t>
      </w:r>
      <w:r w:rsidR="00843802" w:rsidRPr="005940DC">
        <w:rPr>
          <w:rFonts w:ascii="Times New Roman" w:hAnsi="Times New Roman" w:cs="Times New Roman"/>
        </w:rPr>
        <w:t>belief that</w:t>
      </w:r>
      <w:r w:rsidR="006629A0" w:rsidRPr="005940DC">
        <w:rPr>
          <w:rFonts w:ascii="Times New Roman" w:hAnsi="Times New Roman" w:cs="Times New Roman"/>
        </w:rPr>
        <w:t>…</w:t>
      </w:r>
    </w:p>
    <w:p w14:paraId="04D6D55D" w14:textId="77777777" w:rsidR="006629A0" w:rsidRPr="005940DC" w:rsidRDefault="006629A0" w:rsidP="006629A0">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40C41006" w14:textId="38C292F4" w:rsidR="006629A0" w:rsidRPr="005940DC" w:rsidRDefault="006629A0" w:rsidP="006629A0">
      <w:pPr>
        <w:widowControl w:val="0"/>
        <w:autoSpaceDE w:val="0"/>
        <w:autoSpaceDN w:val="0"/>
        <w:spacing w:after="0"/>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t xml:space="preserve">Ix4(x) </w:t>
      </w:r>
      <w:r w:rsidR="00C632E6" w:rsidRPr="00C632E6">
        <w:rPr>
          <w:rFonts w:ascii="Cambria Math" w:hAnsi="Cambria Math" w:cs="Cambria Math"/>
          <w:sz w:val="20"/>
          <w:szCs w:val="20"/>
        </w:rPr>
        <w:t xml:space="preserve">⇒ </w:t>
      </w:r>
      <w:r w:rsidRPr="005940DC">
        <w:rPr>
          <w:rFonts w:ascii="Times New Roman" w:hAnsi="Times New Roman" w:cs="Times New Roman"/>
          <w:sz w:val="20"/>
          <w:szCs w:val="20"/>
        </w:rPr>
        <w:t>I2(x)</w:t>
      </w:r>
    </w:p>
    <w:p w14:paraId="4E7E80FB" w14:textId="5BA54896" w:rsidR="008372E0" w:rsidRPr="005940DC" w:rsidRDefault="008372E0" w:rsidP="008372E0">
      <w:pPr>
        <w:widowControl w:val="0"/>
        <w:autoSpaceDE w:val="0"/>
        <w:autoSpaceDN w:val="0"/>
        <w:rPr>
          <w:rFonts w:ascii="Times New Roman" w:hAnsi="Times New Roman" w:cs="Times New Roman"/>
          <w:b/>
          <w:bCs/>
          <w:caps/>
          <w:color w:val="0000FF"/>
          <w:sz w:val="24"/>
          <w:szCs w:val="24"/>
          <w:lang w:eastAsia="x-none"/>
        </w:rPr>
      </w:pPr>
    </w:p>
    <w:p w14:paraId="24C9A9A9" w14:textId="5869003D" w:rsidR="008372E0" w:rsidRPr="005940DC" w:rsidRDefault="000F6253" w:rsidP="001503FD">
      <w:pPr>
        <w:keepNext/>
        <w:keepLines/>
        <w:spacing w:before="240" w:after="120" w:line="300" w:lineRule="exact"/>
        <w:outlineLvl w:val="2"/>
        <w:rPr>
          <w:rFonts w:ascii="Times New Roman" w:hAnsi="Times New Roman"/>
          <w:b/>
          <w:bCs/>
          <w:i/>
          <w:iCs/>
          <w:highlight w:val="yellow"/>
        </w:rPr>
      </w:pPr>
      <w:r w:rsidRPr="005940DC">
        <w:rPr>
          <w:rFonts w:asciiTheme="majorHAnsi" w:eastAsiaTheme="majorEastAsia" w:hAnsiTheme="majorHAnsi" w:cstheme="majorBidi"/>
          <w:b/>
          <w:bCs/>
          <w:color w:val="4F81BD" w:themeColor="accent1"/>
          <w:highlight w:val="yellow"/>
        </w:rPr>
        <w:t>Ix2 Intended Meaning Belief</w:t>
      </w:r>
    </w:p>
    <w:p w14:paraId="677E887E" w14:textId="6CD4F76D" w:rsidR="008372E0" w:rsidRPr="005940DC" w:rsidRDefault="008372E0" w:rsidP="008372E0">
      <w:pPr>
        <w:widowControl w:val="0"/>
        <w:autoSpaceDE w:val="0"/>
        <w:autoSpaceDN w:val="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 xml:space="preserve">Subclass of: </w:t>
      </w:r>
      <w:r w:rsidRPr="005940DC">
        <w:rPr>
          <w:rFonts w:ascii="Times New Roman" w:hAnsi="Times New Roman" w:cs="Times New Roman"/>
          <w:sz w:val="20"/>
          <w:szCs w:val="20"/>
          <w:highlight w:val="yellow"/>
        </w:rPr>
        <w:tab/>
      </w:r>
      <w:r w:rsidR="001360EC" w:rsidRPr="005940DC">
        <w:rPr>
          <w:rFonts w:ascii="Times New Roman" w:hAnsi="Times New Roman" w:cs="Times New Roman"/>
          <w:sz w:val="20"/>
          <w:szCs w:val="20"/>
          <w:highlight w:val="yellow"/>
        </w:rPr>
        <w:t>I2 Belief</w:t>
      </w:r>
    </w:p>
    <w:p w14:paraId="7C472A47" w14:textId="77777777" w:rsidR="008372E0" w:rsidRPr="005940DC" w:rsidRDefault="008372E0" w:rsidP="008372E0">
      <w:pPr>
        <w:widowControl w:val="0"/>
        <w:autoSpaceDE w:val="0"/>
        <w:autoSpaceDN w:val="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Superclass of</w:t>
      </w:r>
      <w:r w:rsidRPr="005940DC">
        <w:rPr>
          <w:rFonts w:ascii="Times New Roman" w:hAnsi="Times New Roman" w:cs="Times New Roman"/>
          <w:sz w:val="20"/>
          <w:szCs w:val="20"/>
          <w:highlight w:val="yellow"/>
        </w:rPr>
        <w:tab/>
      </w:r>
      <w:bookmarkStart w:id="0" w:name="_GoBack"/>
      <w:bookmarkEnd w:id="0"/>
    </w:p>
    <w:p w14:paraId="512DE432" w14:textId="21168E10" w:rsidR="008372E0" w:rsidRPr="005940DC" w:rsidRDefault="008372E0" w:rsidP="008372E0">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Scope note:</w:t>
      </w:r>
      <w:r w:rsidRPr="005940DC">
        <w:rPr>
          <w:rFonts w:ascii="Times New Roman" w:hAnsi="Times New Roman" w:cs="Times New Roman"/>
          <w:sz w:val="20"/>
          <w:szCs w:val="20"/>
          <w:highlight w:val="yellow"/>
        </w:rPr>
        <w:tab/>
        <w:t xml:space="preserve">This class comprises </w:t>
      </w:r>
      <w:r w:rsidR="005D2D6C" w:rsidRPr="005940DC">
        <w:rPr>
          <w:rFonts w:ascii="Times New Roman" w:hAnsi="Times New Roman" w:cs="Times New Roman"/>
          <w:sz w:val="20"/>
          <w:szCs w:val="20"/>
          <w:highlight w:val="yellow"/>
        </w:rPr>
        <w:t>belief</w:t>
      </w:r>
      <w:r w:rsidR="00685247" w:rsidRPr="005940DC">
        <w:rPr>
          <w:rFonts w:ascii="Times New Roman" w:hAnsi="Times New Roman" w:cs="Times New Roman"/>
          <w:sz w:val="20"/>
          <w:szCs w:val="20"/>
          <w:highlight w:val="yellow"/>
        </w:rPr>
        <w:t>s</w:t>
      </w:r>
      <w:r w:rsidR="005D2D6C" w:rsidRPr="005940DC">
        <w:rPr>
          <w:rFonts w:ascii="Times New Roman" w:hAnsi="Times New Roman" w:cs="Times New Roman"/>
          <w:sz w:val="20"/>
          <w:szCs w:val="20"/>
          <w:highlight w:val="yellow"/>
        </w:rPr>
        <w:t xml:space="preserve"> of</w:t>
      </w:r>
      <w:r w:rsidRPr="005940DC">
        <w:rPr>
          <w:rFonts w:ascii="Times New Roman" w:hAnsi="Times New Roman" w:cs="Times New Roman"/>
          <w:sz w:val="20"/>
          <w:szCs w:val="20"/>
          <w:highlight w:val="yellow"/>
        </w:rPr>
        <w:t xml:space="preserve"> an Actor </w:t>
      </w:r>
      <w:r w:rsidR="005D2D6C" w:rsidRPr="005940DC">
        <w:rPr>
          <w:rFonts w:ascii="Times New Roman" w:hAnsi="Times New Roman" w:cs="Times New Roman"/>
          <w:sz w:val="20"/>
          <w:szCs w:val="20"/>
          <w:highlight w:val="yellow"/>
        </w:rPr>
        <w:t xml:space="preserve">that </w:t>
      </w:r>
      <w:r w:rsidR="004D4142" w:rsidRPr="005940DC">
        <w:rPr>
          <w:rFonts w:ascii="Times New Roman" w:hAnsi="Times New Roman" w:cs="Times New Roman"/>
          <w:sz w:val="20"/>
          <w:szCs w:val="20"/>
          <w:highlight w:val="yellow"/>
        </w:rPr>
        <w:t>a particular instance of</w:t>
      </w:r>
      <w:r w:rsidRPr="005940DC">
        <w:rPr>
          <w:rFonts w:ascii="Times New Roman" w:hAnsi="Times New Roman" w:cs="Times New Roman"/>
          <w:sz w:val="20"/>
          <w:szCs w:val="20"/>
          <w:highlight w:val="yellow"/>
        </w:rPr>
        <w:t xml:space="preserve"> I4 Proposition Set </w:t>
      </w:r>
      <w:r w:rsidR="004D4142" w:rsidRPr="005940DC">
        <w:rPr>
          <w:rFonts w:ascii="Times New Roman" w:hAnsi="Times New Roman" w:cs="Times New Roman"/>
          <w:sz w:val="20"/>
          <w:szCs w:val="20"/>
          <w:highlight w:val="yellow"/>
        </w:rPr>
        <w:t>formally represents a part or all of the meaning intended by</w:t>
      </w:r>
      <w:r w:rsidRPr="005940DC">
        <w:rPr>
          <w:rFonts w:ascii="Times New Roman" w:hAnsi="Times New Roman" w:cs="Times New Roman"/>
          <w:sz w:val="20"/>
          <w:szCs w:val="20"/>
          <w:highlight w:val="yellow"/>
        </w:rPr>
        <w:t xml:space="preserve"> a source created by another Actor</w:t>
      </w:r>
      <w:r w:rsidR="00720A40" w:rsidRPr="005940DC">
        <w:rPr>
          <w:rFonts w:ascii="Times New Roman" w:hAnsi="Times New Roman" w:cs="Times New Roman"/>
          <w:sz w:val="20"/>
          <w:szCs w:val="20"/>
          <w:highlight w:val="yellow"/>
        </w:rPr>
        <w:t>, without considering an opinion yet about its truth or trustworthiness</w:t>
      </w:r>
      <w:r w:rsidR="009F21B3" w:rsidRPr="005940DC">
        <w:rPr>
          <w:rFonts w:ascii="Times New Roman" w:hAnsi="Times New Roman" w:cs="Times New Roman"/>
          <w:sz w:val="20"/>
          <w:szCs w:val="20"/>
          <w:highlight w:val="yellow"/>
        </w:rPr>
        <w:t>. The belief constitutes an interpretation of the source</w:t>
      </w:r>
      <w:r w:rsidR="00720A40" w:rsidRPr="005940DC">
        <w:rPr>
          <w:rFonts w:ascii="Times New Roman" w:hAnsi="Times New Roman" w:cs="Times New Roman"/>
          <w:sz w:val="20"/>
          <w:szCs w:val="20"/>
          <w:highlight w:val="yellow"/>
        </w:rPr>
        <w:t>.</w:t>
      </w:r>
      <w:r w:rsidRPr="005940DC">
        <w:rPr>
          <w:rFonts w:ascii="Times New Roman" w:hAnsi="Times New Roman" w:cs="Times New Roman"/>
          <w:sz w:val="20"/>
          <w:szCs w:val="20"/>
          <w:highlight w:val="yellow"/>
        </w:rPr>
        <w:t xml:space="preserve"> </w:t>
      </w:r>
      <w:r w:rsidR="004D4142" w:rsidRPr="005940DC">
        <w:rPr>
          <w:rFonts w:ascii="Times New Roman" w:hAnsi="Times New Roman" w:cs="Times New Roman"/>
          <w:sz w:val="20"/>
          <w:szCs w:val="20"/>
          <w:highlight w:val="yellow"/>
        </w:rPr>
        <w:t xml:space="preserve">The respective proposition set </w:t>
      </w:r>
      <w:r w:rsidR="009F21B3" w:rsidRPr="005940DC">
        <w:rPr>
          <w:rFonts w:ascii="Times New Roman" w:hAnsi="Times New Roman" w:cs="Times New Roman"/>
          <w:sz w:val="20"/>
          <w:szCs w:val="20"/>
          <w:highlight w:val="yellow"/>
        </w:rPr>
        <w:t xml:space="preserve">and </w:t>
      </w:r>
      <w:r w:rsidR="004D4142" w:rsidRPr="005940DC">
        <w:rPr>
          <w:rFonts w:ascii="Times New Roman" w:hAnsi="Times New Roman" w:cs="Times New Roman"/>
          <w:sz w:val="20"/>
          <w:szCs w:val="20"/>
          <w:highlight w:val="yellow"/>
        </w:rPr>
        <w:t xml:space="preserve">can be documented using the property </w:t>
      </w:r>
      <w:r w:rsidR="00720A40" w:rsidRPr="005940DC">
        <w:rPr>
          <w:rFonts w:ascii="Times New Roman" w:hAnsi="Times New Roman" w:cs="Times New Roman"/>
          <w:i/>
          <w:sz w:val="20"/>
          <w:szCs w:val="20"/>
          <w:highlight w:val="yellow"/>
        </w:rPr>
        <w:t>Jxx6</w:t>
      </w:r>
      <w:r w:rsidR="002E240B" w:rsidRPr="005940DC">
        <w:rPr>
          <w:rFonts w:ascii="Times New Roman" w:hAnsi="Times New Roman" w:cs="Times New Roman"/>
          <w:i/>
          <w:sz w:val="20"/>
          <w:szCs w:val="20"/>
          <w:highlight w:val="yellow"/>
        </w:rPr>
        <w:t xml:space="preserve"> assumes</w:t>
      </w:r>
      <w:r w:rsidR="00720A40" w:rsidRPr="005940DC">
        <w:rPr>
          <w:rFonts w:ascii="Times New Roman" w:hAnsi="Times New Roman" w:cs="Times New Roman"/>
          <w:i/>
          <w:sz w:val="20"/>
          <w:szCs w:val="20"/>
          <w:highlight w:val="yellow"/>
        </w:rPr>
        <w:t xml:space="preserve"> mean</w:t>
      </w:r>
      <w:r w:rsidR="002E240B" w:rsidRPr="005940DC">
        <w:rPr>
          <w:rFonts w:ascii="Times New Roman" w:hAnsi="Times New Roman" w:cs="Times New Roman"/>
          <w:i/>
          <w:sz w:val="20"/>
          <w:szCs w:val="20"/>
          <w:highlight w:val="yellow"/>
        </w:rPr>
        <w:t>ing</w:t>
      </w:r>
      <w:r w:rsidR="00720A40" w:rsidRPr="005940DC">
        <w:rPr>
          <w:rFonts w:ascii="Times New Roman" w:hAnsi="Times New Roman" w:cs="Times New Roman"/>
          <w:i/>
          <w:sz w:val="20"/>
          <w:szCs w:val="20"/>
          <w:highlight w:val="yellow"/>
        </w:rPr>
        <w:t xml:space="preserve"> (</w:t>
      </w:r>
      <w:r w:rsidR="002E240B" w:rsidRPr="005940DC">
        <w:rPr>
          <w:rFonts w:ascii="Times New Roman" w:hAnsi="Times New Roman" w:cs="Times New Roman"/>
          <w:i/>
          <w:sz w:val="20"/>
          <w:szCs w:val="20"/>
          <w:highlight w:val="yellow"/>
        </w:rPr>
        <w:t xml:space="preserve">is </w:t>
      </w:r>
      <w:r w:rsidR="00720A40" w:rsidRPr="005940DC">
        <w:rPr>
          <w:rFonts w:ascii="Times New Roman" w:hAnsi="Times New Roman" w:cs="Times New Roman"/>
          <w:i/>
          <w:sz w:val="20"/>
          <w:szCs w:val="20"/>
          <w:highlight w:val="yellow"/>
        </w:rPr>
        <w:t>supposed mean</w:t>
      </w:r>
      <w:r w:rsidR="002E240B" w:rsidRPr="005940DC">
        <w:rPr>
          <w:rFonts w:ascii="Times New Roman" w:hAnsi="Times New Roman" w:cs="Times New Roman"/>
          <w:i/>
          <w:sz w:val="20"/>
          <w:szCs w:val="20"/>
          <w:highlight w:val="yellow"/>
        </w:rPr>
        <w:t>ing in</w:t>
      </w:r>
      <w:r w:rsidR="00720A40" w:rsidRPr="005940DC">
        <w:rPr>
          <w:rFonts w:ascii="Times New Roman" w:hAnsi="Times New Roman" w:cs="Times New Roman"/>
          <w:i/>
          <w:sz w:val="20"/>
          <w:szCs w:val="20"/>
          <w:highlight w:val="yellow"/>
        </w:rPr>
        <w:t>)</w:t>
      </w:r>
      <w:r w:rsidR="00720A40" w:rsidRPr="005940DC">
        <w:rPr>
          <w:rFonts w:ascii="Times New Roman" w:hAnsi="Times New Roman" w:cs="Times New Roman"/>
          <w:sz w:val="20"/>
          <w:szCs w:val="20"/>
          <w:highlight w:val="yellow"/>
        </w:rPr>
        <w:t xml:space="preserve">, whereas the </w:t>
      </w:r>
      <w:r w:rsidR="002E240B" w:rsidRPr="005940DC">
        <w:rPr>
          <w:rFonts w:ascii="Times New Roman" w:hAnsi="Times New Roman" w:cs="Times New Roman"/>
          <w:sz w:val="20"/>
          <w:szCs w:val="20"/>
          <w:highlight w:val="yellow"/>
        </w:rPr>
        <w:t xml:space="preserve">respective </w:t>
      </w:r>
      <w:r w:rsidR="00720A40" w:rsidRPr="005940DC">
        <w:rPr>
          <w:rFonts w:ascii="Times New Roman" w:hAnsi="Times New Roman" w:cs="Times New Roman"/>
          <w:sz w:val="20"/>
          <w:szCs w:val="20"/>
          <w:highlight w:val="yellow"/>
        </w:rPr>
        <w:t xml:space="preserve">source can be documented via the property </w:t>
      </w:r>
      <w:r w:rsidR="00720A40" w:rsidRPr="005940DC">
        <w:rPr>
          <w:rFonts w:ascii="Times New Roman" w:hAnsi="Times New Roman" w:cs="Times New Roman"/>
          <w:i/>
          <w:sz w:val="20"/>
          <w:szCs w:val="20"/>
          <w:highlight w:val="yellow"/>
        </w:rPr>
        <w:t>Jxx7 about (has interpretation)</w:t>
      </w:r>
      <w:r w:rsidR="00720A40" w:rsidRPr="005940DC">
        <w:rPr>
          <w:rFonts w:ascii="Times New Roman" w:hAnsi="Times New Roman" w:cs="Times New Roman"/>
          <w:sz w:val="20"/>
          <w:szCs w:val="20"/>
          <w:highlight w:val="yellow"/>
        </w:rPr>
        <w:t xml:space="preserve">. </w:t>
      </w:r>
      <w:r w:rsidRPr="005940DC">
        <w:rPr>
          <w:rFonts w:ascii="Times New Roman" w:hAnsi="Times New Roman" w:cs="Times New Roman"/>
          <w:sz w:val="20"/>
          <w:szCs w:val="20"/>
          <w:highlight w:val="yellow"/>
        </w:rPr>
        <w:t xml:space="preserve">and holds it as being true or in some way likely to be true. The used interpretation of the meaning of the source may be a belief of the adopting Actor or another one and can be documented as an instance of Ix2 Intended Meaning Belief, if this detail is relevant.  </w:t>
      </w:r>
    </w:p>
    <w:p w14:paraId="68983C7C" w14:textId="45F70292" w:rsidR="008372E0" w:rsidRPr="005940DC" w:rsidRDefault="008372E0" w:rsidP="009F21B3">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Properties:</w:t>
      </w:r>
      <w:r w:rsidRPr="005940DC">
        <w:rPr>
          <w:rFonts w:ascii="Times New Roman" w:hAnsi="Times New Roman" w:cs="Times New Roman"/>
          <w:sz w:val="20"/>
          <w:szCs w:val="20"/>
          <w:highlight w:val="yellow"/>
        </w:rPr>
        <w:tab/>
      </w:r>
      <w:r w:rsidR="009F21B3" w:rsidRPr="005940DC">
        <w:rPr>
          <w:rStyle w:val="Hyperlink"/>
          <w:rFonts w:ascii="Times New Roman" w:hAnsi="Times New Roman" w:cs="Times New Roman"/>
          <w:color w:val="auto"/>
          <w:sz w:val="20"/>
          <w:szCs w:val="20"/>
          <w:highlight w:val="yellow"/>
          <w:u w:val="none"/>
        </w:rPr>
        <w:t xml:space="preserve">Jxx6 assumes meaning (is supposed meaning </w:t>
      </w:r>
      <w:r w:rsidR="009F4034" w:rsidRPr="005940DC">
        <w:rPr>
          <w:rStyle w:val="Hyperlink"/>
          <w:rFonts w:ascii="Times New Roman" w:hAnsi="Times New Roman" w:cs="Times New Roman"/>
          <w:color w:val="auto"/>
          <w:sz w:val="20"/>
          <w:szCs w:val="20"/>
          <w:highlight w:val="yellow"/>
          <w:u w:val="none"/>
        </w:rPr>
        <w:t>i</w:t>
      </w:r>
      <w:r w:rsidR="009F21B3" w:rsidRPr="005940DC">
        <w:rPr>
          <w:rStyle w:val="Hyperlink"/>
          <w:rFonts w:ascii="Times New Roman" w:hAnsi="Times New Roman" w:cs="Times New Roman"/>
          <w:color w:val="auto"/>
          <w:sz w:val="20"/>
          <w:szCs w:val="20"/>
          <w:highlight w:val="yellow"/>
          <w:u w:val="none"/>
        </w:rPr>
        <w:t>n)</w:t>
      </w:r>
      <w:r w:rsidRPr="005940DC">
        <w:rPr>
          <w:rStyle w:val="Hyperlink"/>
          <w:highlight w:val="yellow"/>
        </w:rPr>
        <w:t>:</w:t>
      </w:r>
      <w:r w:rsidRPr="005940DC">
        <w:rPr>
          <w:rFonts w:ascii="Times New Roman" w:hAnsi="Times New Roman" w:cs="Times New Roman"/>
          <w:sz w:val="20"/>
          <w:szCs w:val="20"/>
          <w:highlight w:val="yellow"/>
        </w:rPr>
        <w:t xml:space="preserve"> </w:t>
      </w:r>
      <w:r w:rsidR="009F4034" w:rsidRPr="005940DC">
        <w:rPr>
          <w:rFonts w:ascii="Times New Roman" w:hAnsi="Times New Roman" w:cs="Times New Roman"/>
          <w:sz w:val="20"/>
          <w:szCs w:val="20"/>
          <w:highlight w:val="yellow"/>
        </w:rPr>
        <w:t>I4 Proposition Set</w:t>
      </w:r>
      <w:r w:rsidRPr="005940DC">
        <w:rPr>
          <w:rFonts w:ascii="Times New Roman" w:hAnsi="Times New Roman" w:cs="Times New Roman"/>
          <w:sz w:val="20"/>
          <w:szCs w:val="20"/>
          <w:highlight w:val="yellow"/>
        </w:rPr>
        <w:t xml:space="preserve"> </w:t>
      </w:r>
    </w:p>
    <w:p w14:paraId="33555796" w14:textId="10B557B7" w:rsidR="008372E0" w:rsidRPr="005940DC" w:rsidRDefault="008372E0" w:rsidP="008372E0">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highlight w:val="yellow"/>
        </w:rPr>
        <w:tab/>
      </w:r>
      <w:r w:rsidRPr="005940DC">
        <w:rPr>
          <w:rFonts w:ascii="Times New Roman" w:hAnsi="Times New Roman" w:cs="Times New Roman"/>
          <w:sz w:val="20"/>
          <w:szCs w:val="20"/>
          <w:highlight w:val="yellow"/>
        </w:rPr>
        <w:tab/>
      </w:r>
      <w:r w:rsidR="009F4034" w:rsidRPr="005940DC">
        <w:rPr>
          <w:rFonts w:ascii="Times New Roman" w:hAnsi="Times New Roman" w:cs="Times New Roman"/>
          <w:sz w:val="20"/>
          <w:szCs w:val="20"/>
          <w:highlight w:val="yellow"/>
        </w:rPr>
        <w:t>Jxx7 about (has interpretation)</w:t>
      </w:r>
      <w:r w:rsidRPr="005940DC">
        <w:rPr>
          <w:rFonts w:ascii="Times New Roman" w:hAnsi="Times New Roman" w:cs="Times New Roman"/>
          <w:sz w:val="20"/>
          <w:szCs w:val="20"/>
          <w:highlight w:val="yellow"/>
        </w:rPr>
        <w:t xml:space="preserve">: </w:t>
      </w:r>
      <w:r w:rsidR="009F4034" w:rsidRPr="005940DC">
        <w:rPr>
          <w:rFonts w:ascii="Times New Roman" w:hAnsi="Times New Roman" w:cs="Times New Roman"/>
          <w:sz w:val="20"/>
          <w:szCs w:val="20"/>
          <w:highlight w:val="yellow"/>
        </w:rPr>
        <w:t>E73 Information Object</w:t>
      </w:r>
    </w:p>
    <w:p w14:paraId="6C0DD69A" w14:textId="77777777" w:rsidR="008372E0" w:rsidRPr="005940DC" w:rsidRDefault="008372E0" w:rsidP="008372E0">
      <w:pPr>
        <w:widowControl w:val="0"/>
        <w:autoSpaceDE w:val="0"/>
        <w:autoSpaceDN w:val="0"/>
        <w:spacing w:after="0" w:line="240" w:lineRule="auto"/>
        <w:rPr>
          <w:rFonts w:ascii="Times New Roman" w:hAnsi="Times New Roman" w:cs="Times New Roman"/>
          <w:sz w:val="20"/>
          <w:szCs w:val="20"/>
        </w:rPr>
      </w:pPr>
      <w:r w:rsidRPr="005940DC">
        <w:rPr>
          <w:rFonts w:ascii="Times New Roman" w:hAnsi="Times New Roman" w:cs="Times New Roman"/>
          <w:sz w:val="20"/>
          <w:szCs w:val="20"/>
        </w:rPr>
        <w:t xml:space="preserve">Examples: </w:t>
      </w:r>
      <w:r w:rsidRPr="005940DC">
        <w:rPr>
          <w:rFonts w:ascii="Times New Roman" w:hAnsi="Times New Roman" w:cs="Times New Roman"/>
          <w:sz w:val="20"/>
          <w:szCs w:val="20"/>
        </w:rPr>
        <w:tab/>
      </w:r>
    </w:p>
    <w:p w14:paraId="69EECC3A" w14:textId="162DE8D3" w:rsidR="008372E0" w:rsidRPr="005940DC" w:rsidRDefault="008372E0" w:rsidP="008372E0">
      <w:pPr>
        <w:pStyle w:val="ListParagraph"/>
        <w:widowControl w:val="0"/>
        <w:numPr>
          <w:ilvl w:val="0"/>
          <w:numId w:val="60"/>
        </w:numPr>
        <w:autoSpaceDE w:val="0"/>
        <w:autoSpaceDN w:val="0"/>
        <w:rPr>
          <w:rFonts w:ascii="Times New Roman" w:hAnsi="Times New Roman" w:cs="Times New Roman"/>
          <w:b/>
          <w:bCs/>
          <w:caps/>
          <w:color w:val="0000FF"/>
          <w:sz w:val="24"/>
          <w:szCs w:val="24"/>
          <w:lang w:eastAsia="x-none"/>
        </w:rPr>
      </w:pPr>
      <w:r w:rsidRPr="005940DC">
        <w:rPr>
          <w:rFonts w:ascii="Times New Roman" w:hAnsi="Times New Roman" w:cs="Times New Roman"/>
        </w:rPr>
        <w:t>My belief that</w:t>
      </w:r>
      <w:r w:rsidR="006629A0" w:rsidRPr="005940DC">
        <w:rPr>
          <w:rFonts w:ascii="Times New Roman" w:hAnsi="Times New Roman" w:cs="Times New Roman"/>
        </w:rPr>
        <w:t>…</w:t>
      </w:r>
    </w:p>
    <w:p w14:paraId="65B3FA0D" w14:textId="77777777" w:rsidR="006629A0" w:rsidRPr="005940DC" w:rsidRDefault="006629A0" w:rsidP="006629A0">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448CAE26" w14:textId="32665632" w:rsidR="006629A0" w:rsidRPr="005940DC" w:rsidRDefault="006629A0" w:rsidP="006629A0">
      <w:pPr>
        <w:widowControl w:val="0"/>
        <w:autoSpaceDE w:val="0"/>
        <w:autoSpaceDN w:val="0"/>
        <w:spacing w:after="0"/>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t xml:space="preserve">Ix2(x) </w:t>
      </w:r>
      <w:r w:rsidR="00C632E6" w:rsidRPr="00C632E6">
        <w:rPr>
          <w:rFonts w:ascii="Cambria Math" w:hAnsi="Cambria Math" w:cs="Cambria Math"/>
          <w:sz w:val="20"/>
          <w:szCs w:val="20"/>
        </w:rPr>
        <w:t xml:space="preserve">⇒ </w:t>
      </w:r>
      <w:r w:rsidRPr="005940DC">
        <w:rPr>
          <w:rFonts w:ascii="Times New Roman" w:hAnsi="Times New Roman" w:cs="Times New Roman"/>
          <w:sz w:val="20"/>
          <w:szCs w:val="20"/>
        </w:rPr>
        <w:t>I2(x)</w:t>
      </w:r>
    </w:p>
    <w:p w14:paraId="6EDE95F4" w14:textId="029625C0" w:rsidR="008372E0" w:rsidRPr="005940DC" w:rsidRDefault="008372E0" w:rsidP="008372E0">
      <w:pPr>
        <w:widowControl w:val="0"/>
        <w:autoSpaceDE w:val="0"/>
        <w:autoSpaceDN w:val="0"/>
        <w:rPr>
          <w:rFonts w:ascii="Times New Roman" w:hAnsi="Times New Roman" w:cs="Times New Roman"/>
          <w:b/>
          <w:bCs/>
          <w:caps/>
          <w:color w:val="0000FF"/>
          <w:sz w:val="24"/>
          <w:szCs w:val="24"/>
          <w:lang w:eastAsia="x-none"/>
        </w:rPr>
      </w:pPr>
    </w:p>
    <w:p w14:paraId="4FA60C26" w14:textId="3251C38A" w:rsidR="00AC4DEC" w:rsidRPr="005940DC" w:rsidRDefault="00AC4DEC" w:rsidP="001503FD">
      <w:pPr>
        <w:keepNext/>
        <w:keepLines/>
        <w:spacing w:before="240" w:after="120" w:line="300" w:lineRule="exact"/>
        <w:outlineLvl w:val="2"/>
        <w:rPr>
          <w:rFonts w:asciiTheme="majorHAnsi" w:eastAsiaTheme="majorEastAsia" w:hAnsiTheme="majorHAnsi" w:cstheme="majorBidi"/>
          <w:b/>
          <w:bCs/>
          <w:color w:val="4F81BD" w:themeColor="accent1"/>
        </w:rPr>
      </w:pPr>
      <w:r w:rsidRPr="005940DC">
        <w:rPr>
          <w:rFonts w:asciiTheme="majorHAnsi" w:eastAsiaTheme="majorEastAsia" w:hAnsiTheme="majorHAnsi" w:cstheme="majorBidi"/>
          <w:b/>
          <w:bCs/>
          <w:color w:val="4F81BD" w:themeColor="accent1"/>
          <w:highlight w:val="yellow"/>
        </w:rPr>
        <w:t>Ix5 Provenance Belief</w:t>
      </w:r>
    </w:p>
    <w:p w14:paraId="302CEEEA" w14:textId="26B6B5CF" w:rsidR="00AC4DEC" w:rsidRPr="005940DC" w:rsidRDefault="00AC4DEC" w:rsidP="00AC4DEC">
      <w:pPr>
        <w:widowControl w:val="0"/>
        <w:autoSpaceDE w:val="0"/>
        <w:autoSpaceDN w:val="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 xml:space="preserve">Subclass of: </w:t>
      </w:r>
      <w:r w:rsidRPr="005940DC">
        <w:rPr>
          <w:rFonts w:ascii="Times New Roman" w:hAnsi="Times New Roman" w:cs="Times New Roman"/>
          <w:sz w:val="20"/>
          <w:szCs w:val="20"/>
          <w:highlight w:val="yellow"/>
        </w:rPr>
        <w:tab/>
      </w:r>
      <w:r w:rsidR="001360EC" w:rsidRPr="005940DC">
        <w:rPr>
          <w:rFonts w:ascii="Times New Roman" w:hAnsi="Times New Roman" w:cs="Times New Roman"/>
          <w:sz w:val="20"/>
          <w:szCs w:val="20"/>
          <w:highlight w:val="yellow"/>
        </w:rPr>
        <w:t>I2 Belief</w:t>
      </w:r>
    </w:p>
    <w:p w14:paraId="46D64A12" w14:textId="77777777" w:rsidR="00AC4DEC" w:rsidRPr="005940DC" w:rsidRDefault="00AC4DEC" w:rsidP="00AC4DEC">
      <w:pPr>
        <w:widowControl w:val="0"/>
        <w:autoSpaceDE w:val="0"/>
        <w:autoSpaceDN w:val="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Superclass of</w:t>
      </w:r>
      <w:r w:rsidRPr="005940DC">
        <w:rPr>
          <w:rFonts w:ascii="Times New Roman" w:hAnsi="Times New Roman" w:cs="Times New Roman"/>
          <w:sz w:val="20"/>
          <w:szCs w:val="20"/>
          <w:highlight w:val="yellow"/>
        </w:rPr>
        <w:tab/>
      </w:r>
    </w:p>
    <w:p w14:paraId="68BB9205" w14:textId="77777777" w:rsidR="007043E3" w:rsidRPr="005940DC" w:rsidRDefault="00AC4DEC" w:rsidP="00AC4DEC">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lastRenderedPageBreak/>
        <w:t>Scope note:</w:t>
      </w:r>
      <w:r w:rsidRPr="005940DC">
        <w:rPr>
          <w:rFonts w:ascii="Times New Roman" w:hAnsi="Times New Roman" w:cs="Times New Roman"/>
          <w:sz w:val="20"/>
          <w:szCs w:val="20"/>
          <w:highlight w:val="yellow"/>
        </w:rPr>
        <w:tab/>
        <w:t>This class comprises belief</w:t>
      </w:r>
      <w:r w:rsidR="00685247" w:rsidRPr="005940DC">
        <w:rPr>
          <w:rFonts w:ascii="Times New Roman" w:hAnsi="Times New Roman" w:cs="Times New Roman"/>
          <w:sz w:val="20"/>
          <w:szCs w:val="20"/>
          <w:highlight w:val="yellow"/>
        </w:rPr>
        <w:t>s</w:t>
      </w:r>
      <w:r w:rsidRPr="005940DC">
        <w:rPr>
          <w:rFonts w:ascii="Times New Roman" w:hAnsi="Times New Roman" w:cs="Times New Roman"/>
          <w:sz w:val="20"/>
          <w:szCs w:val="20"/>
          <w:highlight w:val="yellow"/>
        </w:rPr>
        <w:t xml:space="preserve"> of an Actor that a particular instance of </w:t>
      </w:r>
      <w:r w:rsidR="00685247" w:rsidRPr="005940DC">
        <w:rPr>
          <w:rFonts w:ascii="Times New Roman" w:hAnsi="Times New Roman" w:cs="Times New Roman"/>
          <w:sz w:val="20"/>
          <w:szCs w:val="20"/>
          <w:highlight w:val="yellow"/>
        </w:rPr>
        <w:t>E70 Thing</w:t>
      </w:r>
      <w:r w:rsidR="001360EC" w:rsidRPr="005940DC">
        <w:rPr>
          <w:rFonts w:ascii="Times New Roman" w:hAnsi="Times New Roman" w:cs="Times New Roman"/>
          <w:sz w:val="20"/>
          <w:szCs w:val="20"/>
          <w:highlight w:val="yellow"/>
        </w:rPr>
        <w:t>,</w:t>
      </w:r>
      <w:r w:rsidR="00685247" w:rsidRPr="005940DC">
        <w:rPr>
          <w:rFonts w:ascii="Times New Roman" w:hAnsi="Times New Roman" w:cs="Times New Roman"/>
          <w:sz w:val="20"/>
          <w:szCs w:val="20"/>
          <w:highlight w:val="yellow"/>
        </w:rPr>
        <w:t xml:space="preserve"> </w:t>
      </w:r>
      <w:r w:rsidR="002A295D" w:rsidRPr="005940DC">
        <w:rPr>
          <w:rFonts w:ascii="Times New Roman" w:hAnsi="Times New Roman" w:cs="Times New Roman"/>
          <w:sz w:val="20"/>
          <w:szCs w:val="20"/>
          <w:highlight w:val="yellow"/>
        </w:rPr>
        <w:t>in general</w:t>
      </w:r>
      <w:r w:rsidR="00685247" w:rsidRPr="005940DC">
        <w:rPr>
          <w:rFonts w:ascii="Times New Roman" w:hAnsi="Times New Roman" w:cs="Times New Roman"/>
          <w:sz w:val="20"/>
          <w:szCs w:val="20"/>
          <w:highlight w:val="yellow"/>
        </w:rPr>
        <w:t xml:space="preserve"> available </w:t>
      </w:r>
      <w:r w:rsidR="002A295D" w:rsidRPr="005940DC">
        <w:rPr>
          <w:rFonts w:ascii="Times New Roman" w:hAnsi="Times New Roman" w:cs="Times New Roman"/>
          <w:sz w:val="20"/>
          <w:szCs w:val="20"/>
          <w:highlight w:val="yellow"/>
        </w:rPr>
        <w:t>to this Actor</w:t>
      </w:r>
      <w:r w:rsidR="001360EC" w:rsidRPr="005940DC">
        <w:rPr>
          <w:rFonts w:ascii="Times New Roman" w:hAnsi="Times New Roman" w:cs="Times New Roman"/>
          <w:sz w:val="20"/>
          <w:szCs w:val="20"/>
          <w:highlight w:val="yellow"/>
        </w:rPr>
        <w:t>,</w:t>
      </w:r>
      <w:r w:rsidR="002A295D" w:rsidRPr="005940DC">
        <w:rPr>
          <w:rFonts w:ascii="Times New Roman" w:hAnsi="Times New Roman" w:cs="Times New Roman"/>
          <w:sz w:val="20"/>
          <w:szCs w:val="20"/>
          <w:highlight w:val="yellow"/>
        </w:rPr>
        <w:t xml:space="preserve"> is identical to one present in a relevant </w:t>
      </w:r>
      <w:r w:rsidR="00680751" w:rsidRPr="005940DC">
        <w:rPr>
          <w:rFonts w:ascii="Times New Roman" w:hAnsi="Times New Roman" w:cs="Times New Roman"/>
          <w:sz w:val="20"/>
          <w:szCs w:val="20"/>
          <w:highlight w:val="yellow"/>
        </w:rPr>
        <w:t xml:space="preserve">event or </w:t>
      </w:r>
      <w:r w:rsidR="002A295D" w:rsidRPr="005940DC">
        <w:rPr>
          <w:rFonts w:ascii="Times New Roman" w:hAnsi="Times New Roman" w:cs="Times New Roman"/>
          <w:sz w:val="20"/>
          <w:szCs w:val="20"/>
          <w:highlight w:val="yellow"/>
        </w:rPr>
        <w:t>context of reference in</w:t>
      </w:r>
      <w:r w:rsidR="00680751" w:rsidRPr="005940DC">
        <w:rPr>
          <w:rFonts w:ascii="Times New Roman" w:hAnsi="Times New Roman" w:cs="Times New Roman"/>
          <w:sz w:val="20"/>
          <w:szCs w:val="20"/>
          <w:highlight w:val="yellow"/>
        </w:rPr>
        <w:t xml:space="preserve"> the past, such as a text in a book being </w:t>
      </w:r>
      <w:r w:rsidR="00FB78A8" w:rsidRPr="005940DC">
        <w:rPr>
          <w:rFonts w:ascii="Times New Roman" w:hAnsi="Times New Roman" w:cs="Times New Roman"/>
          <w:sz w:val="20"/>
          <w:szCs w:val="20"/>
          <w:highlight w:val="yellow"/>
        </w:rPr>
        <w:t xml:space="preserve">sufficiently </w:t>
      </w:r>
      <w:r w:rsidR="00680751" w:rsidRPr="005940DC">
        <w:rPr>
          <w:rFonts w:ascii="Times New Roman" w:hAnsi="Times New Roman" w:cs="Times New Roman"/>
          <w:sz w:val="20"/>
          <w:szCs w:val="20"/>
          <w:highlight w:val="yellow"/>
        </w:rPr>
        <w:t>identical to the one</w:t>
      </w:r>
      <w:r w:rsidR="00FB78A8" w:rsidRPr="005940DC">
        <w:rPr>
          <w:rFonts w:ascii="Times New Roman" w:hAnsi="Times New Roman" w:cs="Times New Roman"/>
          <w:sz w:val="20"/>
          <w:szCs w:val="20"/>
          <w:highlight w:val="yellow"/>
        </w:rPr>
        <w:t xml:space="preserve"> in the claimed author’s original manuscri</w:t>
      </w:r>
      <w:r w:rsidR="001360EC" w:rsidRPr="005940DC">
        <w:rPr>
          <w:rFonts w:ascii="Times New Roman" w:hAnsi="Times New Roman" w:cs="Times New Roman"/>
          <w:sz w:val="20"/>
          <w:szCs w:val="20"/>
          <w:highlight w:val="yellow"/>
        </w:rPr>
        <w:t xml:space="preserve">pt or edition in order to be used by the Actor for </w:t>
      </w:r>
      <w:r w:rsidR="00FB78A8" w:rsidRPr="005940DC">
        <w:rPr>
          <w:rFonts w:ascii="Times New Roman" w:hAnsi="Times New Roman" w:cs="Times New Roman"/>
          <w:sz w:val="20"/>
          <w:szCs w:val="20"/>
          <w:highlight w:val="yellow"/>
        </w:rPr>
        <w:t>citation. Other examples are the provenance of archaeological objects</w:t>
      </w:r>
      <w:r w:rsidR="005874C2" w:rsidRPr="005940DC">
        <w:rPr>
          <w:rFonts w:ascii="Times New Roman" w:hAnsi="Times New Roman" w:cs="Times New Roman"/>
          <w:sz w:val="20"/>
          <w:szCs w:val="20"/>
          <w:highlight w:val="yellow"/>
        </w:rPr>
        <w:t xml:space="preserve"> in collections</w:t>
      </w:r>
      <w:r w:rsidR="00FB78A8" w:rsidRPr="005940DC">
        <w:rPr>
          <w:rFonts w:ascii="Times New Roman" w:hAnsi="Times New Roman" w:cs="Times New Roman"/>
          <w:sz w:val="20"/>
          <w:szCs w:val="20"/>
          <w:highlight w:val="yellow"/>
        </w:rPr>
        <w:t xml:space="preserve">, which may pertain to the claimed excavation spot or to the inferred context of their creation. </w:t>
      </w:r>
    </w:p>
    <w:p w14:paraId="7087E4F2" w14:textId="485F4EF8" w:rsidR="002A295D" w:rsidRPr="005940DC" w:rsidRDefault="001360EC" w:rsidP="007043E3">
      <w:pPr>
        <w:widowControl w:val="0"/>
        <w:autoSpaceDE w:val="0"/>
        <w:autoSpaceDN w:val="0"/>
        <w:ind w:left="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 xml:space="preserve">The term “in general available” means that the thing is either physically in the hands of the actor or that the actor or an actor of his trust has the principled ability to get access to the thing. </w:t>
      </w:r>
      <w:r w:rsidR="00293AC2" w:rsidRPr="005940DC">
        <w:rPr>
          <w:rFonts w:ascii="Times New Roman" w:hAnsi="Times New Roman" w:cs="Times New Roman"/>
          <w:sz w:val="20"/>
          <w:szCs w:val="20"/>
          <w:highlight w:val="yellow"/>
        </w:rPr>
        <w:t>In case that o</w:t>
      </w:r>
      <w:r w:rsidR="009C0C4A" w:rsidRPr="005940DC">
        <w:rPr>
          <w:rFonts w:ascii="Times New Roman" w:hAnsi="Times New Roman" w:cs="Times New Roman"/>
          <w:sz w:val="20"/>
          <w:szCs w:val="20"/>
          <w:highlight w:val="yellow"/>
        </w:rPr>
        <w:t xml:space="preserve">nly </w:t>
      </w:r>
      <w:r w:rsidR="00A32967" w:rsidRPr="005940DC">
        <w:rPr>
          <w:rFonts w:ascii="Times New Roman" w:hAnsi="Times New Roman" w:cs="Times New Roman"/>
          <w:sz w:val="20"/>
          <w:szCs w:val="20"/>
          <w:highlight w:val="yellow"/>
        </w:rPr>
        <w:t xml:space="preserve"> information object</w:t>
      </w:r>
      <w:r w:rsidR="009C0C4A" w:rsidRPr="005940DC">
        <w:rPr>
          <w:rFonts w:ascii="Times New Roman" w:hAnsi="Times New Roman" w:cs="Times New Roman"/>
          <w:sz w:val="20"/>
          <w:szCs w:val="20"/>
          <w:highlight w:val="yellow"/>
        </w:rPr>
        <w:t>s</w:t>
      </w:r>
      <w:r w:rsidR="00A32967" w:rsidRPr="005940DC">
        <w:rPr>
          <w:rFonts w:ascii="Times New Roman" w:hAnsi="Times New Roman" w:cs="Times New Roman"/>
          <w:sz w:val="20"/>
          <w:szCs w:val="20"/>
          <w:highlight w:val="yellow"/>
        </w:rPr>
        <w:t xml:space="preserve"> exist</w:t>
      </w:r>
      <w:r w:rsidR="00293AC2" w:rsidRPr="005940DC">
        <w:rPr>
          <w:rFonts w:ascii="Times New Roman" w:hAnsi="Times New Roman" w:cs="Times New Roman"/>
          <w:sz w:val="20"/>
          <w:szCs w:val="20"/>
          <w:highlight w:val="yellow"/>
        </w:rPr>
        <w:t xml:space="preserve"> </w:t>
      </w:r>
      <w:r w:rsidR="00A32967" w:rsidRPr="005940DC">
        <w:rPr>
          <w:rFonts w:ascii="Times New Roman" w:hAnsi="Times New Roman" w:cs="Times New Roman"/>
          <w:sz w:val="20"/>
          <w:szCs w:val="20"/>
          <w:highlight w:val="yellow"/>
        </w:rPr>
        <w:t>describing</w:t>
      </w:r>
      <w:r w:rsidR="00293AC2" w:rsidRPr="005940DC">
        <w:rPr>
          <w:rFonts w:ascii="Times New Roman" w:hAnsi="Times New Roman" w:cs="Times New Roman"/>
          <w:sz w:val="20"/>
          <w:szCs w:val="20"/>
          <w:highlight w:val="yellow"/>
        </w:rPr>
        <w:t xml:space="preserve"> the proper thing of interest, such as a photo of a lost archaeological object, an instance of Ix5 Provenance Belief should </w:t>
      </w:r>
      <w:r w:rsidR="00CA5F56" w:rsidRPr="005940DC">
        <w:rPr>
          <w:rFonts w:ascii="Times New Roman" w:hAnsi="Times New Roman" w:cs="Times New Roman"/>
          <w:sz w:val="20"/>
          <w:szCs w:val="20"/>
          <w:highlight w:val="yellow"/>
        </w:rPr>
        <w:t>be based on arguments including</w:t>
      </w:r>
      <w:r w:rsidR="00293AC2" w:rsidRPr="005940DC">
        <w:rPr>
          <w:rFonts w:ascii="Times New Roman" w:hAnsi="Times New Roman" w:cs="Times New Roman"/>
          <w:sz w:val="20"/>
          <w:szCs w:val="20"/>
          <w:highlight w:val="yellow"/>
        </w:rPr>
        <w:t xml:space="preserve"> references to provenance beliefs about </w:t>
      </w:r>
      <w:r w:rsidR="00A32967" w:rsidRPr="005940DC">
        <w:rPr>
          <w:rFonts w:ascii="Times New Roman" w:hAnsi="Times New Roman" w:cs="Times New Roman"/>
          <w:sz w:val="20"/>
          <w:szCs w:val="20"/>
          <w:highlight w:val="yellow"/>
        </w:rPr>
        <w:t>about descriptions</w:t>
      </w:r>
      <w:r w:rsidR="00CA5F56" w:rsidRPr="005940DC">
        <w:rPr>
          <w:rFonts w:ascii="Times New Roman" w:hAnsi="Times New Roman" w:cs="Times New Roman"/>
          <w:sz w:val="20"/>
          <w:szCs w:val="20"/>
          <w:highlight w:val="yellow"/>
        </w:rPr>
        <w:t>, representations</w:t>
      </w:r>
      <w:r w:rsidR="00A32967" w:rsidRPr="005940DC">
        <w:rPr>
          <w:rFonts w:ascii="Times New Roman" w:hAnsi="Times New Roman" w:cs="Times New Roman"/>
          <w:sz w:val="20"/>
          <w:szCs w:val="20"/>
          <w:highlight w:val="yellow"/>
        </w:rPr>
        <w:t xml:space="preserve"> and the described things.</w:t>
      </w:r>
      <w:r w:rsidR="00293AC2" w:rsidRPr="005940DC">
        <w:rPr>
          <w:rFonts w:ascii="Times New Roman" w:hAnsi="Times New Roman" w:cs="Times New Roman"/>
          <w:sz w:val="20"/>
          <w:szCs w:val="20"/>
          <w:highlight w:val="yellow"/>
        </w:rPr>
        <w:t xml:space="preserve"> </w:t>
      </w:r>
    </w:p>
    <w:p w14:paraId="25E45DD2" w14:textId="43F0AAF6" w:rsidR="00AC4DEC" w:rsidRPr="005940DC" w:rsidRDefault="00CA5F56" w:rsidP="007043E3">
      <w:pPr>
        <w:widowControl w:val="0"/>
        <w:autoSpaceDE w:val="0"/>
        <w:autoSpaceDN w:val="0"/>
        <w:ind w:left="1418"/>
        <w:rPr>
          <w:rFonts w:ascii="Times New Roman" w:hAnsi="Times New Roman" w:cs="Times New Roman"/>
          <w:i/>
          <w:sz w:val="20"/>
          <w:szCs w:val="20"/>
          <w:highlight w:val="yellow"/>
        </w:rPr>
      </w:pPr>
      <w:r w:rsidRPr="005940DC">
        <w:rPr>
          <w:rFonts w:ascii="Times New Roman" w:hAnsi="Times New Roman" w:cs="Times New Roman"/>
          <w:sz w:val="20"/>
          <w:szCs w:val="20"/>
          <w:highlight w:val="yellow"/>
        </w:rPr>
        <w:t>A formal</w:t>
      </w:r>
      <w:r w:rsidR="007043E3" w:rsidRPr="005940DC">
        <w:rPr>
          <w:rFonts w:ascii="Times New Roman" w:hAnsi="Times New Roman" w:cs="Times New Roman"/>
          <w:sz w:val="20"/>
          <w:szCs w:val="20"/>
          <w:highlight w:val="yellow"/>
        </w:rPr>
        <w:t xml:space="preserve"> </w:t>
      </w:r>
      <w:r w:rsidRPr="005940DC">
        <w:rPr>
          <w:rFonts w:ascii="Times New Roman" w:hAnsi="Times New Roman" w:cs="Times New Roman"/>
          <w:sz w:val="20"/>
          <w:szCs w:val="20"/>
          <w:highlight w:val="yellow"/>
        </w:rPr>
        <w:t>description</w:t>
      </w:r>
      <w:r w:rsidR="007043E3" w:rsidRPr="005940DC">
        <w:rPr>
          <w:rFonts w:ascii="Times New Roman" w:hAnsi="Times New Roman" w:cs="Times New Roman"/>
          <w:sz w:val="20"/>
          <w:szCs w:val="20"/>
          <w:highlight w:val="yellow"/>
        </w:rPr>
        <w:t xml:space="preserve"> about the</w:t>
      </w:r>
      <w:r w:rsidRPr="005940DC">
        <w:rPr>
          <w:rFonts w:ascii="Times New Roman" w:hAnsi="Times New Roman" w:cs="Times New Roman"/>
          <w:sz w:val="20"/>
          <w:szCs w:val="20"/>
          <w:highlight w:val="yellow"/>
        </w:rPr>
        <w:t xml:space="preserve"> assumed</w:t>
      </w:r>
      <w:r w:rsidR="007043E3" w:rsidRPr="005940DC">
        <w:rPr>
          <w:rFonts w:ascii="Times New Roman" w:hAnsi="Times New Roman" w:cs="Times New Roman"/>
          <w:sz w:val="20"/>
          <w:szCs w:val="20"/>
          <w:highlight w:val="yellow"/>
        </w:rPr>
        <w:t xml:space="preserve"> provenance can be documented via the </w:t>
      </w:r>
      <w:r w:rsidR="00AC4DEC" w:rsidRPr="005940DC">
        <w:rPr>
          <w:rFonts w:ascii="Times New Roman" w:hAnsi="Times New Roman" w:cs="Times New Roman"/>
          <w:sz w:val="20"/>
          <w:szCs w:val="20"/>
          <w:highlight w:val="yellow"/>
        </w:rPr>
        <w:t xml:space="preserve">property </w:t>
      </w:r>
      <w:r w:rsidR="007043E3" w:rsidRPr="005940DC">
        <w:rPr>
          <w:rFonts w:ascii="Times New Roman" w:hAnsi="Times New Roman" w:cs="Times New Roman"/>
          <w:i/>
          <w:sz w:val="20"/>
          <w:szCs w:val="20"/>
          <w:highlight w:val="yellow"/>
        </w:rPr>
        <w:t>Jxx8</w:t>
      </w:r>
      <w:r w:rsidR="00AC4DEC" w:rsidRPr="005940DC">
        <w:rPr>
          <w:rFonts w:ascii="Times New Roman" w:hAnsi="Times New Roman" w:cs="Times New Roman"/>
          <w:i/>
          <w:sz w:val="20"/>
          <w:szCs w:val="20"/>
          <w:highlight w:val="yellow"/>
        </w:rPr>
        <w:t xml:space="preserve"> </w:t>
      </w:r>
      <w:r w:rsidR="007043E3" w:rsidRPr="005940DC">
        <w:rPr>
          <w:rFonts w:ascii="Times New Roman" w:hAnsi="Times New Roman" w:cs="Times New Roman"/>
          <w:i/>
          <w:sz w:val="20"/>
          <w:szCs w:val="20"/>
          <w:highlight w:val="yellow"/>
        </w:rPr>
        <w:t>that</w:t>
      </w:r>
      <w:r w:rsidR="007043E3" w:rsidRPr="005940DC">
        <w:rPr>
          <w:rFonts w:ascii="Times New Roman" w:hAnsi="Times New Roman" w:cs="Times New Roman"/>
          <w:sz w:val="20"/>
          <w:szCs w:val="20"/>
          <w:highlight w:val="yellow"/>
        </w:rPr>
        <w:t>.</w:t>
      </w:r>
      <w:r w:rsidR="007043E3" w:rsidRPr="005940DC">
        <w:rPr>
          <w:rFonts w:ascii="Times New Roman" w:hAnsi="Times New Roman" w:cs="Times New Roman"/>
          <w:i/>
          <w:sz w:val="20"/>
          <w:szCs w:val="20"/>
          <w:highlight w:val="yellow"/>
        </w:rPr>
        <w:t xml:space="preserve"> </w:t>
      </w:r>
      <w:r w:rsidR="007043E3" w:rsidRPr="005940DC">
        <w:rPr>
          <w:rFonts w:ascii="Times New Roman" w:hAnsi="Times New Roman" w:cs="Times New Roman"/>
          <w:sz w:val="20"/>
          <w:szCs w:val="20"/>
          <w:highlight w:val="yellow"/>
        </w:rPr>
        <w:t xml:space="preserve">Note that, depending on the intended argumentation about the respective instance of E70 Thing, different aspects of provenance may be described about the same </w:t>
      </w:r>
      <w:r w:rsidR="00A32967" w:rsidRPr="005940DC">
        <w:rPr>
          <w:rFonts w:ascii="Times New Roman" w:hAnsi="Times New Roman" w:cs="Times New Roman"/>
          <w:sz w:val="20"/>
          <w:szCs w:val="20"/>
          <w:highlight w:val="yellow"/>
        </w:rPr>
        <w:t>instance of E70 T</w:t>
      </w:r>
      <w:r w:rsidR="007043E3" w:rsidRPr="005940DC">
        <w:rPr>
          <w:rFonts w:ascii="Times New Roman" w:hAnsi="Times New Roman" w:cs="Times New Roman"/>
          <w:sz w:val="20"/>
          <w:szCs w:val="20"/>
          <w:highlight w:val="yellow"/>
        </w:rPr>
        <w:t xml:space="preserve">hing. </w:t>
      </w:r>
    </w:p>
    <w:p w14:paraId="44F00D7E" w14:textId="67E27C12" w:rsidR="00AC4DEC" w:rsidRPr="005940DC" w:rsidRDefault="00AC4DEC" w:rsidP="00AC4DEC">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Properties:</w:t>
      </w:r>
      <w:r w:rsidRPr="005940DC">
        <w:rPr>
          <w:rFonts w:ascii="Times New Roman" w:hAnsi="Times New Roman" w:cs="Times New Roman"/>
          <w:sz w:val="20"/>
          <w:szCs w:val="20"/>
          <w:highlight w:val="yellow"/>
        </w:rPr>
        <w:tab/>
        <w:t>Jxx</w:t>
      </w:r>
      <w:r w:rsidR="007043E3" w:rsidRPr="005940DC">
        <w:rPr>
          <w:rFonts w:ascii="Times New Roman" w:hAnsi="Times New Roman" w:cs="Times New Roman"/>
          <w:sz w:val="20"/>
          <w:szCs w:val="20"/>
          <w:highlight w:val="yellow"/>
        </w:rPr>
        <w:t>8 that</w:t>
      </w:r>
      <w:r w:rsidR="00B659F1">
        <w:rPr>
          <w:rFonts w:ascii="Times New Roman" w:hAnsi="Times New Roman" w:cs="Times New Roman"/>
          <w:sz w:val="20"/>
          <w:szCs w:val="20"/>
          <w:highlight w:val="yellow"/>
        </w:rPr>
        <w:t xml:space="preserve"> (is subject of)</w:t>
      </w:r>
      <w:r w:rsidRPr="005940DC">
        <w:rPr>
          <w:color w:val="0000FF"/>
          <w:highlight w:val="yellow"/>
          <w:u w:val="single"/>
        </w:rPr>
        <w:t>:</w:t>
      </w:r>
      <w:r w:rsidR="007043E3" w:rsidRPr="005940DC">
        <w:rPr>
          <w:rFonts w:ascii="Times New Roman" w:hAnsi="Times New Roman" w:cs="Times New Roman"/>
          <w:sz w:val="20"/>
          <w:szCs w:val="20"/>
          <w:highlight w:val="yellow"/>
        </w:rPr>
        <w:t xml:space="preserve"> I10 Provenance Statement</w:t>
      </w:r>
      <w:r w:rsidRPr="005940DC">
        <w:rPr>
          <w:rFonts w:ascii="Times New Roman" w:hAnsi="Times New Roman" w:cs="Times New Roman"/>
          <w:sz w:val="20"/>
          <w:szCs w:val="20"/>
          <w:highlight w:val="yellow"/>
        </w:rPr>
        <w:t xml:space="preserve"> </w:t>
      </w:r>
    </w:p>
    <w:p w14:paraId="36F0EEAF" w14:textId="77777777" w:rsidR="00AC4DEC" w:rsidRPr="005940DC" w:rsidRDefault="00AC4DEC" w:rsidP="00AC4DEC">
      <w:pPr>
        <w:widowControl w:val="0"/>
        <w:autoSpaceDE w:val="0"/>
        <w:autoSpaceDN w:val="0"/>
        <w:spacing w:after="0" w:line="240" w:lineRule="auto"/>
        <w:rPr>
          <w:rFonts w:ascii="Times New Roman" w:hAnsi="Times New Roman" w:cs="Times New Roman"/>
          <w:sz w:val="20"/>
          <w:szCs w:val="20"/>
        </w:rPr>
      </w:pPr>
      <w:r w:rsidRPr="005940DC">
        <w:rPr>
          <w:rFonts w:ascii="Times New Roman" w:hAnsi="Times New Roman" w:cs="Times New Roman"/>
          <w:sz w:val="20"/>
          <w:szCs w:val="20"/>
        </w:rPr>
        <w:t xml:space="preserve">Examples: </w:t>
      </w:r>
      <w:r w:rsidRPr="005940DC">
        <w:rPr>
          <w:rFonts w:ascii="Times New Roman" w:hAnsi="Times New Roman" w:cs="Times New Roman"/>
          <w:sz w:val="20"/>
          <w:szCs w:val="20"/>
        </w:rPr>
        <w:tab/>
      </w:r>
    </w:p>
    <w:p w14:paraId="54018657" w14:textId="0F3AE1CF" w:rsidR="00AC4DEC" w:rsidRPr="005940DC" w:rsidRDefault="00AC4DEC" w:rsidP="00AC4DEC">
      <w:pPr>
        <w:widowControl w:val="0"/>
        <w:numPr>
          <w:ilvl w:val="0"/>
          <w:numId w:val="60"/>
        </w:numPr>
        <w:autoSpaceDE w:val="0"/>
        <w:autoSpaceDN w:val="0"/>
        <w:spacing w:after="0" w:line="240" w:lineRule="auto"/>
        <w:rPr>
          <w:rFonts w:ascii="Times New Roman" w:eastAsia="Times New Roman" w:hAnsi="Times New Roman" w:cs="Times New Roman"/>
          <w:b/>
          <w:bCs/>
          <w:caps/>
          <w:color w:val="0000FF"/>
          <w:sz w:val="24"/>
          <w:szCs w:val="24"/>
          <w:lang w:eastAsia="x-none"/>
        </w:rPr>
      </w:pPr>
      <w:r w:rsidRPr="005940DC">
        <w:rPr>
          <w:rFonts w:ascii="Times New Roman" w:eastAsia="Times New Roman" w:hAnsi="Times New Roman" w:cs="Times New Roman"/>
          <w:sz w:val="20"/>
          <w:szCs w:val="20"/>
          <w:lang w:eastAsia="fr-FR"/>
        </w:rPr>
        <w:t>My belief that</w:t>
      </w:r>
      <w:r w:rsidR="006629A0" w:rsidRPr="005940DC">
        <w:rPr>
          <w:rFonts w:ascii="Times New Roman" w:eastAsia="Times New Roman" w:hAnsi="Times New Roman" w:cs="Times New Roman"/>
          <w:sz w:val="20"/>
          <w:szCs w:val="20"/>
          <w:lang w:eastAsia="fr-FR"/>
        </w:rPr>
        <w:t>….</w:t>
      </w:r>
    </w:p>
    <w:p w14:paraId="60F577EC" w14:textId="44067BA4" w:rsidR="006629A0" w:rsidRPr="005940DC" w:rsidRDefault="006629A0" w:rsidP="006629A0">
      <w:pPr>
        <w:widowControl w:val="0"/>
        <w:autoSpaceDE w:val="0"/>
        <w:autoSpaceDN w:val="0"/>
        <w:spacing w:after="0" w:line="240" w:lineRule="auto"/>
        <w:rPr>
          <w:rFonts w:ascii="Times New Roman" w:eastAsia="Times New Roman" w:hAnsi="Times New Roman" w:cs="Times New Roman"/>
          <w:b/>
          <w:bCs/>
          <w:caps/>
          <w:color w:val="0000FF"/>
          <w:sz w:val="24"/>
          <w:szCs w:val="24"/>
          <w:lang w:eastAsia="x-none"/>
        </w:rPr>
      </w:pPr>
    </w:p>
    <w:p w14:paraId="6782A59F" w14:textId="77777777" w:rsidR="006629A0" w:rsidRPr="005940DC" w:rsidRDefault="006629A0" w:rsidP="006629A0">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1A18A1D3" w14:textId="045A9CA3" w:rsidR="006629A0" w:rsidRPr="005940DC" w:rsidRDefault="006629A0" w:rsidP="006629A0">
      <w:pPr>
        <w:widowControl w:val="0"/>
        <w:autoSpaceDE w:val="0"/>
        <w:autoSpaceDN w:val="0"/>
        <w:spacing w:after="0"/>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t xml:space="preserve">Ix5(x) </w:t>
      </w:r>
      <w:r w:rsidR="00C632E6" w:rsidRPr="00C632E6">
        <w:rPr>
          <w:rFonts w:ascii="Cambria Math" w:hAnsi="Cambria Math" w:cs="Cambria Math"/>
          <w:sz w:val="20"/>
          <w:szCs w:val="20"/>
        </w:rPr>
        <w:t xml:space="preserve">⇒ </w:t>
      </w:r>
      <w:r w:rsidRPr="005940DC">
        <w:rPr>
          <w:rFonts w:ascii="Times New Roman" w:hAnsi="Times New Roman" w:cs="Times New Roman"/>
          <w:sz w:val="20"/>
          <w:szCs w:val="20"/>
        </w:rPr>
        <w:t>I2(x)</w:t>
      </w:r>
    </w:p>
    <w:p w14:paraId="47C2136D" w14:textId="77777777" w:rsidR="006629A0" w:rsidRPr="005940DC" w:rsidRDefault="006629A0" w:rsidP="006629A0">
      <w:pPr>
        <w:widowControl w:val="0"/>
        <w:autoSpaceDE w:val="0"/>
        <w:autoSpaceDN w:val="0"/>
        <w:spacing w:after="0" w:line="240" w:lineRule="auto"/>
        <w:rPr>
          <w:rFonts w:ascii="Times New Roman" w:eastAsia="Times New Roman" w:hAnsi="Times New Roman" w:cs="Times New Roman"/>
          <w:b/>
          <w:bCs/>
          <w:caps/>
          <w:color w:val="0000FF"/>
          <w:sz w:val="24"/>
          <w:szCs w:val="24"/>
          <w:lang w:eastAsia="x-none"/>
        </w:rPr>
      </w:pPr>
    </w:p>
    <w:p w14:paraId="68930F04" w14:textId="77777777" w:rsidR="004A042E" w:rsidRPr="005940DC" w:rsidRDefault="004A042E" w:rsidP="004A042E">
      <w:pPr>
        <w:keepNext/>
        <w:keepLines/>
        <w:spacing w:before="240" w:after="120" w:line="300" w:lineRule="exact"/>
        <w:outlineLvl w:val="2"/>
        <w:rPr>
          <w:rFonts w:asciiTheme="majorHAnsi" w:eastAsiaTheme="majorEastAsia" w:hAnsiTheme="majorHAnsi" w:cstheme="majorBidi"/>
          <w:b/>
          <w:bCs/>
          <w:color w:val="4F81BD" w:themeColor="accent1"/>
        </w:rPr>
      </w:pPr>
      <w:r w:rsidRPr="005940DC">
        <w:rPr>
          <w:rFonts w:asciiTheme="majorHAnsi" w:eastAsiaTheme="majorEastAsia" w:hAnsiTheme="majorHAnsi" w:cstheme="majorBidi"/>
          <w:b/>
          <w:bCs/>
          <w:color w:val="4F81BD" w:themeColor="accent1"/>
        </w:rPr>
        <w:t>I10 Provenance Statement</w:t>
      </w:r>
    </w:p>
    <w:p w14:paraId="6CB3FA12" w14:textId="77777777" w:rsidR="004A042E" w:rsidRPr="005940DC" w:rsidRDefault="004A042E" w:rsidP="004A042E">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 xml:space="preserve">Subclass of: </w:t>
      </w:r>
      <w:r w:rsidRPr="005940DC">
        <w:rPr>
          <w:rFonts w:ascii="Times New Roman" w:hAnsi="Times New Roman" w:cs="Times New Roman"/>
          <w:sz w:val="20"/>
          <w:szCs w:val="20"/>
        </w:rPr>
        <w:tab/>
      </w:r>
      <w:r w:rsidRPr="005940DC">
        <w:rPr>
          <w:rFonts w:ascii="Times New Roman" w:hAnsi="Times New Roman" w:cs="Times New Roman"/>
          <w:sz w:val="20"/>
          <w:szCs w:val="20"/>
          <w:highlight w:val="cyan"/>
        </w:rPr>
        <w:t>I4 Proposition Set</w:t>
      </w:r>
    </w:p>
    <w:p w14:paraId="4F8D7AC6" w14:textId="77777777" w:rsidR="004A042E" w:rsidRPr="005940DC" w:rsidRDefault="004A042E" w:rsidP="004A042E">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Superclass of:</w:t>
      </w:r>
      <w:r w:rsidRPr="005940DC">
        <w:rPr>
          <w:rFonts w:ascii="Times New Roman" w:hAnsi="Times New Roman" w:cs="Times New Roman"/>
          <w:sz w:val="20"/>
          <w:szCs w:val="20"/>
        </w:rPr>
        <w:tab/>
      </w:r>
    </w:p>
    <w:p w14:paraId="71BC70EB" w14:textId="77777777" w:rsidR="00FD6C16" w:rsidRPr="005940DC" w:rsidRDefault="004A042E" w:rsidP="00FD6C16">
      <w:pPr>
        <w:widowControl w:val="0"/>
        <w:autoSpaceDE w:val="0"/>
        <w:autoSpaceDN w:val="0"/>
        <w:ind w:left="1418"/>
        <w:jc w:val="both"/>
        <w:rPr>
          <w:rFonts w:ascii="Times New Roman" w:hAnsi="Times New Roman" w:cs="Times New Roman"/>
          <w:sz w:val="20"/>
          <w:szCs w:val="20"/>
        </w:rPr>
      </w:pPr>
      <w:r w:rsidRPr="005940DC">
        <w:rPr>
          <w:rFonts w:ascii="Times New Roman" w:hAnsi="Times New Roman" w:cs="Times New Roman"/>
          <w:sz w:val="20"/>
          <w:szCs w:val="20"/>
        </w:rPr>
        <w:t>Scope note:</w:t>
      </w:r>
      <w:r w:rsidRPr="005940DC">
        <w:rPr>
          <w:rFonts w:ascii="Times New Roman" w:hAnsi="Times New Roman" w:cs="Times New Roman"/>
          <w:sz w:val="20"/>
          <w:szCs w:val="20"/>
        </w:rPr>
        <w:tab/>
        <w:t xml:space="preserve">This class comprises statements about the provenance </w:t>
      </w:r>
      <w:r w:rsidRPr="005940DC">
        <w:rPr>
          <w:rFonts w:ascii="Times New Roman" w:hAnsi="Times New Roman" w:cs="Times New Roman"/>
          <w:sz w:val="20"/>
          <w:szCs w:val="20"/>
          <w:highlight w:val="yellow"/>
        </w:rPr>
        <w:t>of instance</w:t>
      </w:r>
      <w:r w:rsidR="006629A0" w:rsidRPr="005940DC">
        <w:rPr>
          <w:rFonts w:ascii="Times New Roman" w:hAnsi="Times New Roman" w:cs="Times New Roman"/>
          <w:sz w:val="20"/>
          <w:szCs w:val="20"/>
          <w:highlight w:val="yellow"/>
        </w:rPr>
        <w:t>s</w:t>
      </w:r>
      <w:r w:rsidRPr="005940DC">
        <w:rPr>
          <w:rFonts w:ascii="Times New Roman" w:hAnsi="Times New Roman" w:cs="Times New Roman"/>
          <w:sz w:val="20"/>
          <w:szCs w:val="20"/>
          <w:highlight w:val="yellow"/>
        </w:rPr>
        <w:t xml:space="preserve"> of E70 Thing existing</w:t>
      </w:r>
      <w:r w:rsidRPr="005940DC">
        <w:rPr>
          <w:rFonts w:ascii="Times New Roman" w:hAnsi="Times New Roman" w:cs="Times New Roman"/>
          <w:sz w:val="20"/>
          <w:szCs w:val="20"/>
        </w:rPr>
        <w:t xml:space="preserve"> at the time of making the provenance statements. An instance of I10 Provenance Statement must contain propositions about the presence of the respective instance</w:t>
      </w:r>
      <w:r w:rsidR="006629A0" w:rsidRPr="005940DC">
        <w:rPr>
          <w:rFonts w:ascii="Times New Roman" w:hAnsi="Times New Roman" w:cs="Times New Roman"/>
          <w:sz w:val="20"/>
          <w:szCs w:val="20"/>
        </w:rPr>
        <w:t>s</w:t>
      </w:r>
      <w:r w:rsidRPr="005940DC">
        <w:rPr>
          <w:rFonts w:ascii="Times New Roman" w:hAnsi="Times New Roman" w:cs="Times New Roman"/>
          <w:sz w:val="20"/>
          <w:szCs w:val="20"/>
        </w:rPr>
        <w:t xml:space="preserve"> of </w:t>
      </w:r>
      <w:r w:rsidR="00CA5F56" w:rsidRPr="005940DC">
        <w:rPr>
          <w:rFonts w:ascii="Times New Roman" w:hAnsi="Times New Roman" w:cs="Times New Roman"/>
          <w:sz w:val="20"/>
          <w:szCs w:val="20"/>
          <w:highlight w:val="yellow"/>
        </w:rPr>
        <w:t>E70 Thing</w:t>
      </w:r>
      <w:r w:rsidR="00CA5F56" w:rsidRPr="005940DC">
        <w:rPr>
          <w:rFonts w:ascii="Times New Roman" w:hAnsi="Times New Roman" w:cs="Times New Roman"/>
          <w:sz w:val="20"/>
          <w:szCs w:val="20"/>
        </w:rPr>
        <w:t xml:space="preserve"> </w:t>
      </w:r>
      <w:r w:rsidRPr="005940DC">
        <w:rPr>
          <w:rFonts w:ascii="Times New Roman" w:hAnsi="Times New Roman" w:cs="Times New Roman"/>
          <w:sz w:val="20"/>
          <w:szCs w:val="20"/>
        </w:rPr>
        <w:t>in an event or spatiotemporal context of reference.</w:t>
      </w:r>
      <w:r w:rsidR="00CA5F56" w:rsidRPr="005940DC">
        <w:rPr>
          <w:rFonts w:ascii="Times New Roman" w:hAnsi="Times New Roman" w:cs="Times New Roman"/>
          <w:sz w:val="20"/>
          <w:szCs w:val="20"/>
        </w:rPr>
        <w:t xml:space="preserve"> </w:t>
      </w:r>
      <w:r w:rsidR="00FD6C16" w:rsidRPr="005940DC">
        <w:rPr>
          <w:rFonts w:ascii="Times New Roman" w:hAnsi="Times New Roman" w:cs="Times New Roman"/>
          <w:sz w:val="20"/>
          <w:szCs w:val="20"/>
        </w:rPr>
        <w:t>Characteristically, it may pertain to the writing by a known author at a known or unknown date or place, or to the existence of the text known to some public regardless the truth of authorship.</w:t>
      </w:r>
    </w:p>
    <w:p w14:paraId="59ADFFC2" w14:textId="664EB2C3" w:rsidR="006629A0" w:rsidRPr="005940DC" w:rsidRDefault="009C0C4A" w:rsidP="006629A0">
      <w:pPr>
        <w:widowControl w:val="0"/>
        <w:autoSpaceDE w:val="0"/>
        <w:autoSpaceDN w:val="0"/>
        <w:ind w:left="1418"/>
        <w:jc w:val="both"/>
        <w:rPr>
          <w:rFonts w:ascii="Times New Roman" w:hAnsi="Times New Roman" w:cs="Times New Roman"/>
          <w:sz w:val="20"/>
          <w:szCs w:val="20"/>
        </w:rPr>
      </w:pPr>
      <w:r w:rsidRPr="005940DC">
        <w:rPr>
          <w:rFonts w:ascii="Times New Roman" w:hAnsi="Times New Roman" w:cs="Times New Roman"/>
          <w:sz w:val="20"/>
          <w:szCs w:val="20"/>
          <w:highlight w:val="yellow"/>
        </w:rPr>
        <w:t>In case that only a information objects exist describing the proper thing of interest, such as a photo, or photo of a photo of a lost archaeological object, an instance of I10 Provenance Statement should contain or refer to the relevant chain of intermediate events transfering the information from the proper thing of interest up to the extent information objects taken into account.</w:t>
      </w:r>
      <w:r w:rsidRPr="005940DC">
        <w:rPr>
          <w:rFonts w:ascii="Times New Roman" w:hAnsi="Times New Roman" w:cs="Times New Roman"/>
          <w:sz w:val="20"/>
          <w:szCs w:val="20"/>
        </w:rPr>
        <w:t xml:space="preserve"> </w:t>
      </w:r>
    </w:p>
    <w:p w14:paraId="5577C2DA" w14:textId="741BEC28" w:rsidR="006629A0" w:rsidRPr="005940DC" w:rsidRDefault="006629A0" w:rsidP="00FD6C16">
      <w:pPr>
        <w:widowControl w:val="0"/>
        <w:autoSpaceDE w:val="0"/>
        <w:autoSpaceDN w:val="0"/>
        <w:ind w:left="1418"/>
        <w:jc w:val="both"/>
        <w:rPr>
          <w:rFonts w:ascii="Times New Roman" w:hAnsi="Times New Roman" w:cs="Times New Roman"/>
          <w:sz w:val="20"/>
          <w:szCs w:val="20"/>
        </w:rPr>
      </w:pPr>
      <w:r w:rsidRPr="005940DC">
        <w:rPr>
          <w:rFonts w:ascii="Times New Roman" w:hAnsi="Times New Roman" w:cs="Times New Roman"/>
          <w:sz w:val="20"/>
          <w:szCs w:val="20"/>
          <w:highlight w:val="yellow"/>
        </w:rPr>
        <w:t xml:space="preserve">The property </w:t>
      </w:r>
      <w:r w:rsidR="00FD6C16" w:rsidRPr="005940DC">
        <w:rPr>
          <w:rFonts w:ascii="Times New Roman" w:hAnsi="Times New Roman" w:cs="Times New Roman"/>
          <w:i/>
          <w:sz w:val="20"/>
          <w:szCs w:val="20"/>
          <w:highlight w:val="yellow"/>
        </w:rPr>
        <w:t>Jxx9 is about provenance of</w:t>
      </w:r>
      <w:r w:rsidR="00FD6C16" w:rsidRPr="005940DC">
        <w:rPr>
          <w:rFonts w:ascii="Times New Roman" w:hAnsi="Times New Roman" w:cs="Times New Roman"/>
          <w:sz w:val="20"/>
          <w:szCs w:val="20"/>
          <w:highlight w:val="yellow"/>
        </w:rPr>
        <w:t xml:space="preserve"> can be used to link the instance of I10 Provenance Statement as a whole with the proper thing of interest. It constitutes a constraint to the provenance statement </w:t>
      </w:r>
      <w:r w:rsidR="00543984" w:rsidRPr="005940DC">
        <w:rPr>
          <w:rFonts w:ascii="Times New Roman" w:hAnsi="Times New Roman" w:cs="Times New Roman"/>
          <w:sz w:val="20"/>
          <w:szCs w:val="20"/>
          <w:highlight w:val="yellow"/>
        </w:rPr>
        <w:t xml:space="preserve">that it </w:t>
      </w:r>
      <w:r w:rsidR="00FD6C16" w:rsidRPr="005940DC">
        <w:rPr>
          <w:rFonts w:ascii="Times New Roman" w:hAnsi="Times New Roman" w:cs="Times New Roman"/>
          <w:sz w:val="20"/>
          <w:szCs w:val="20"/>
          <w:highlight w:val="yellow"/>
        </w:rPr>
        <w:t xml:space="preserve">must contain the description of the relevant context of reference and, if applicable, </w:t>
      </w:r>
      <w:r w:rsidR="00543984" w:rsidRPr="005940DC">
        <w:rPr>
          <w:rFonts w:ascii="Times New Roman" w:hAnsi="Times New Roman" w:cs="Times New Roman"/>
          <w:sz w:val="20"/>
          <w:szCs w:val="20"/>
          <w:highlight w:val="yellow"/>
        </w:rPr>
        <w:t xml:space="preserve">to </w:t>
      </w:r>
      <w:r w:rsidR="00FD6C16" w:rsidRPr="005940DC">
        <w:rPr>
          <w:rFonts w:ascii="Times New Roman" w:hAnsi="Times New Roman" w:cs="Times New Roman"/>
          <w:sz w:val="20"/>
          <w:szCs w:val="20"/>
          <w:highlight w:val="yellow"/>
        </w:rPr>
        <w:t>the relevant chain of intermediate events transfering the information.</w:t>
      </w:r>
      <w:r w:rsidR="00FD6C16" w:rsidRPr="005940DC">
        <w:rPr>
          <w:rFonts w:ascii="Times New Roman" w:hAnsi="Times New Roman" w:cs="Times New Roman"/>
          <w:sz w:val="20"/>
          <w:szCs w:val="20"/>
        </w:rPr>
        <w:t xml:space="preserve"> </w:t>
      </w:r>
    </w:p>
    <w:p w14:paraId="3C24C856" w14:textId="77777777" w:rsidR="004A042E" w:rsidRPr="005940DC" w:rsidRDefault="004A042E" w:rsidP="004A042E">
      <w:pPr>
        <w:widowControl w:val="0"/>
        <w:autoSpaceDE w:val="0"/>
        <w:autoSpaceDN w:val="0"/>
        <w:spacing w:after="0" w:line="240" w:lineRule="auto"/>
        <w:rPr>
          <w:rFonts w:ascii="Times New Roman" w:hAnsi="Times New Roman" w:cs="Times New Roman"/>
          <w:sz w:val="20"/>
          <w:szCs w:val="20"/>
        </w:rPr>
      </w:pPr>
      <w:r w:rsidRPr="005940DC">
        <w:rPr>
          <w:rFonts w:ascii="Times New Roman" w:hAnsi="Times New Roman" w:cs="Times New Roman"/>
          <w:sz w:val="20"/>
          <w:szCs w:val="20"/>
        </w:rPr>
        <w:t>Examples:</w:t>
      </w:r>
      <w:r w:rsidRPr="005940DC">
        <w:rPr>
          <w:rFonts w:ascii="Times New Roman" w:hAnsi="Times New Roman" w:cs="Times New Roman"/>
          <w:sz w:val="20"/>
          <w:szCs w:val="20"/>
        </w:rPr>
        <w:tab/>
      </w:r>
    </w:p>
    <w:p w14:paraId="6A266C20" w14:textId="77777777" w:rsidR="004A042E" w:rsidRPr="005940DC" w:rsidRDefault="004A042E" w:rsidP="004A042E">
      <w:pPr>
        <w:widowControl w:val="0"/>
        <w:numPr>
          <w:ilvl w:val="0"/>
          <w:numId w:val="60"/>
        </w:numPr>
        <w:autoSpaceDE w:val="0"/>
        <w:autoSpaceDN w:val="0"/>
        <w:spacing w:after="120" w:line="300" w:lineRule="atLeast"/>
        <w:rPr>
          <w:rFonts w:ascii="Times New Roman" w:eastAsia="Times New Roman" w:hAnsi="Times New Roman" w:cs="Times New Roman"/>
          <w:sz w:val="20"/>
          <w:szCs w:val="20"/>
          <w:highlight w:val="cyan"/>
          <w:lang w:eastAsia="fr-FR"/>
        </w:rPr>
      </w:pPr>
      <w:r w:rsidRPr="005940DC">
        <w:rPr>
          <w:rFonts w:ascii="Times New Roman" w:eastAsia="Times New Roman" w:hAnsi="Times New Roman" w:cs="Times New Roman"/>
          <w:sz w:val="20"/>
          <w:szCs w:val="20"/>
          <w:highlight w:val="cyan"/>
          <w:lang w:eastAsia="fr-FR"/>
        </w:rPr>
        <w:t xml:space="preserve">The Latin content of the extant book De Vita Caesarum attributed to Gaius Suetonius </w:t>
      </w:r>
      <w:r w:rsidRPr="005940DC">
        <w:rPr>
          <w:rFonts w:ascii="Times New Roman" w:eastAsia="Times New Roman" w:hAnsi="Times New Roman" w:cs="Times New Roman"/>
          <w:sz w:val="20"/>
          <w:szCs w:val="20"/>
          <w:highlight w:val="cyan"/>
          <w:lang w:eastAsia="fr-FR"/>
        </w:rPr>
        <w:lastRenderedPageBreak/>
        <w:t>Tranquillus was published in Rome 121AD and not alienated in its propositional content by essential transcription errors until its currently known form.</w:t>
      </w:r>
    </w:p>
    <w:p w14:paraId="5F0EF325" w14:textId="77777777" w:rsidR="004A042E" w:rsidRPr="005940DC" w:rsidRDefault="004A042E" w:rsidP="004A042E">
      <w:pPr>
        <w:widowControl w:val="0"/>
        <w:numPr>
          <w:ilvl w:val="0"/>
          <w:numId w:val="60"/>
        </w:numPr>
        <w:autoSpaceDE w:val="0"/>
        <w:autoSpaceDN w:val="0"/>
        <w:spacing w:after="120" w:line="300" w:lineRule="atLeast"/>
        <w:rPr>
          <w:rFonts w:ascii="Times New Roman" w:eastAsia="Times New Roman" w:hAnsi="Times New Roman" w:cs="Times New Roman"/>
          <w:sz w:val="20"/>
          <w:szCs w:val="20"/>
          <w:highlight w:val="cyan"/>
          <w:lang w:eastAsia="fr-FR"/>
        </w:rPr>
      </w:pPr>
      <w:r w:rsidRPr="005940DC">
        <w:rPr>
          <w:rFonts w:ascii="Times New Roman" w:eastAsia="Times New Roman" w:hAnsi="Times New Roman" w:cs="Times New Roman"/>
          <w:sz w:val="20"/>
          <w:szCs w:val="20"/>
          <w:highlight w:val="cyan"/>
          <w:lang w:eastAsia="fr-FR"/>
        </w:rPr>
        <w:t>The exemplar of The Merchant of Venice, Quarto 1 (1600) owned by The British Library, shelf number BL C.34.k.22 was published 1600AD by Thomas Heyes.</w:t>
      </w:r>
    </w:p>
    <w:p w14:paraId="6A05D350" w14:textId="77777777" w:rsidR="005E4010" w:rsidRDefault="005E4010" w:rsidP="005E4010">
      <w:pPr>
        <w:widowControl w:val="0"/>
        <w:autoSpaceDE w:val="0"/>
        <w:autoSpaceDN w:val="0"/>
        <w:ind w:left="1418" w:hanging="1418"/>
        <w:rPr>
          <w:rFonts w:ascii="Times New Roman" w:hAnsi="Times New Roman" w:cs="Times New Roman"/>
          <w:sz w:val="20"/>
          <w:szCs w:val="20"/>
          <w:highlight w:val="yellow"/>
        </w:rPr>
      </w:pPr>
    </w:p>
    <w:p w14:paraId="25FC220B" w14:textId="2C66F929" w:rsidR="005E4010" w:rsidRPr="005940DC" w:rsidRDefault="005E4010" w:rsidP="005E4010">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Properties:</w:t>
      </w:r>
      <w:r w:rsidRPr="005940DC">
        <w:rPr>
          <w:rFonts w:ascii="Times New Roman" w:hAnsi="Times New Roman" w:cs="Times New Roman"/>
          <w:sz w:val="20"/>
          <w:szCs w:val="20"/>
          <w:highlight w:val="yellow"/>
        </w:rPr>
        <w:tab/>
        <w:t>Jxx</w:t>
      </w:r>
      <w:r>
        <w:rPr>
          <w:rFonts w:ascii="Times New Roman" w:hAnsi="Times New Roman" w:cs="Times New Roman"/>
          <w:sz w:val="20"/>
          <w:szCs w:val="20"/>
          <w:highlight w:val="yellow"/>
        </w:rPr>
        <w:t>9</w:t>
      </w:r>
      <w:r w:rsidRPr="005940DC">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is about provenance of</w:t>
      </w:r>
      <w:r w:rsidR="002804B0">
        <w:rPr>
          <w:rFonts w:ascii="Times New Roman" w:hAnsi="Times New Roman" w:cs="Times New Roman"/>
          <w:sz w:val="20"/>
          <w:szCs w:val="20"/>
          <w:highlight w:val="yellow"/>
        </w:rPr>
        <w:t xml:space="preserve"> (has provenance claim)</w:t>
      </w:r>
      <w:r w:rsidRPr="005940DC">
        <w:rPr>
          <w:color w:val="0000FF"/>
          <w:highlight w:val="yellow"/>
          <w:u w:val="single"/>
        </w:rPr>
        <w:t>:</w:t>
      </w:r>
      <w:r w:rsidRPr="005940DC">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E70 Thing</w:t>
      </w:r>
      <w:r w:rsidRPr="005940DC">
        <w:rPr>
          <w:rFonts w:ascii="Times New Roman" w:hAnsi="Times New Roman" w:cs="Times New Roman"/>
          <w:sz w:val="20"/>
          <w:szCs w:val="20"/>
          <w:highlight w:val="yellow"/>
        </w:rPr>
        <w:t xml:space="preserve"> </w:t>
      </w:r>
    </w:p>
    <w:p w14:paraId="6A6A85B7" w14:textId="77777777" w:rsidR="005E4010" w:rsidRDefault="005E4010" w:rsidP="004A042E">
      <w:pPr>
        <w:widowControl w:val="0"/>
        <w:autoSpaceDE w:val="0"/>
        <w:autoSpaceDN w:val="0"/>
        <w:spacing w:before="240" w:after="0"/>
        <w:rPr>
          <w:rFonts w:ascii="Times New Roman" w:hAnsi="Times New Roman" w:cs="Times New Roman"/>
          <w:sz w:val="20"/>
          <w:szCs w:val="20"/>
        </w:rPr>
      </w:pPr>
    </w:p>
    <w:p w14:paraId="5B92C561" w14:textId="44C8E79F" w:rsidR="004A042E" w:rsidRPr="005940DC" w:rsidRDefault="004A042E" w:rsidP="004A042E">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28AB0C81" w14:textId="659255D3" w:rsidR="004A042E" w:rsidRPr="005940DC" w:rsidRDefault="004A042E" w:rsidP="004A042E">
      <w:pPr>
        <w:widowControl w:val="0"/>
        <w:autoSpaceDE w:val="0"/>
        <w:autoSpaceDN w:val="0"/>
        <w:spacing w:after="0"/>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t xml:space="preserve">I10(x) </w:t>
      </w:r>
      <w:r w:rsidR="00C632E6" w:rsidRPr="00C632E6">
        <w:rPr>
          <w:rFonts w:ascii="Cambria Math" w:hAnsi="Cambria Math" w:cs="Cambria Math"/>
          <w:sz w:val="20"/>
          <w:szCs w:val="20"/>
        </w:rPr>
        <w:t xml:space="preserve">⇒ </w:t>
      </w:r>
      <w:r w:rsidRPr="005940DC">
        <w:rPr>
          <w:rFonts w:ascii="Times New Roman" w:hAnsi="Times New Roman" w:cs="Times New Roman"/>
          <w:sz w:val="20"/>
          <w:szCs w:val="20"/>
        </w:rPr>
        <w:t>I4(x)</w:t>
      </w:r>
    </w:p>
    <w:p w14:paraId="69D95A44" w14:textId="5268E47A" w:rsidR="006629A0" w:rsidRPr="005940DC" w:rsidRDefault="006629A0" w:rsidP="004A042E">
      <w:pPr>
        <w:widowControl w:val="0"/>
        <w:autoSpaceDE w:val="0"/>
        <w:autoSpaceDN w:val="0"/>
        <w:spacing w:after="0"/>
        <w:rPr>
          <w:rFonts w:ascii="Times New Roman" w:hAnsi="Times New Roman" w:cs="Times New Roman"/>
          <w:sz w:val="20"/>
          <w:szCs w:val="20"/>
        </w:rPr>
      </w:pPr>
    </w:p>
    <w:p w14:paraId="78CC95FB" w14:textId="77777777" w:rsidR="006629A0" w:rsidRPr="005940DC" w:rsidRDefault="006629A0" w:rsidP="006629A0">
      <w:pPr>
        <w:widowControl w:val="0"/>
        <w:autoSpaceDE w:val="0"/>
        <w:autoSpaceDN w:val="0"/>
        <w:spacing w:after="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COMMENT:</w:t>
      </w:r>
    </w:p>
    <w:p w14:paraId="1D120D3D" w14:textId="614E417D" w:rsidR="006629A0" w:rsidRPr="005940DC" w:rsidRDefault="006629A0" w:rsidP="006629A0">
      <w:pPr>
        <w:widowControl w:val="0"/>
        <w:autoSpaceDE w:val="0"/>
        <w:autoSpaceDN w:val="0"/>
        <w:spacing w:after="0"/>
        <w:rPr>
          <w:rFonts w:ascii="Times New Roman" w:hAnsi="Times New Roman" w:cs="Times New Roman"/>
          <w:sz w:val="20"/>
          <w:szCs w:val="20"/>
        </w:rPr>
      </w:pPr>
      <w:r w:rsidRPr="005940DC">
        <w:rPr>
          <w:rFonts w:ascii="Times New Roman" w:hAnsi="Times New Roman" w:cs="Times New Roman"/>
          <w:sz w:val="20"/>
          <w:szCs w:val="20"/>
          <w:highlight w:val="yellow"/>
        </w:rPr>
        <w:t>For I10, I generalize to the Provenance of any Thing. The examples should be CRM propositions, not free text.</w:t>
      </w:r>
    </w:p>
    <w:p w14:paraId="1233455C" w14:textId="53F891F1" w:rsidR="00543984" w:rsidRPr="005940DC" w:rsidRDefault="00543984" w:rsidP="006629A0">
      <w:pPr>
        <w:widowControl w:val="0"/>
        <w:autoSpaceDE w:val="0"/>
        <w:autoSpaceDN w:val="0"/>
        <w:spacing w:after="0"/>
        <w:rPr>
          <w:rFonts w:ascii="Times New Roman" w:hAnsi="Times New Roman" w:cs="Times New Roman"/>
          <w:sz w:val="20"/>
          <w:szCs w:val="20"/>
        </w:rPr>
      </w:pPr>
    </w:p>
    <w:p w14:paraId="5334DB2E" w14:textId="77777777" w:rsidR="00543984" w:rsidRPr="005940DC" w:rsidRDefault="00543984" w:rsidP="00543984">
      <w:pPr>
        <w:widowControl w:val="0"/>
        <w:autoSpaceDE w:val="0"/>
        <w:autoSpaceDN w:val="0"/>
        <w:spacing w:after="0"/>
        <w:rPr>
          <w:rFonts w:ascii="Times New Roman" w:hAnsi="Times New Roman" w:cs="Times New Roman"/>
          <w:sz w:val="20"/>
          <w:szCs w:val="20"/>
          <w:highlight w:val="yellow"/>
        </w:rPr>
      </w:pPr>
      <w:r w:rsidRPr="005940DC">
        <w:rPr>
          <w:rFonts w:ascii="Times New Roman" w:hAnsi="Times New Roman" w:cs="Times New Roman"/>
          <w:sz w:val="20"/>
          <w:szCs w:val="20"/>
          <w:highlight w:val="yellow"/>
        </w:rPr>
        <w:t>COMMENT:</w:t>
      </w:r>
    </w:p>
    <w:p w14:paraId="0203BB3F" w14:textId="0746C177" w:rsidR="00543984" w:rsidRPr="005940DC" w:rsidRDefault="00543984" w:rsidP="00543984">
      <w:pPr>
        <w:widowControl w:val="0"/>
        <w:autoSpaceDE w:val="0"/>
        <w:autoSpaceDN w:val="0"/>
        <w:spacing w:after="0"/>
        <w:rPr>
          <w:rFonts w:ascii="Times New Roman" w:hAnsi="Times New Roman" w:cs="Times New Roman"/>
          <w:sz w:val="20"/>
          <w:szCs w:val="20"/>
        </w:rPr>
      </w:pPr>
      <w:r w:rsidRPr="005940DC">
        <w:rPr>
          <w:rFonts w:ascii="Times New Roman" w:hAnsi="Times New Roman" w:cs="Times New Roman"/>
          <w:sz w:val="20"/>
          <w:szCs w:val="20"/>
        </w:rPr>
        <w:t xml:space="preserve">TX6 Reading connects </w:t>
      </w:r>
    </w:p>
    <w:p w14:paraId="515C44B5" w14:textId="3DE3A609" w:rsidR="004A042E" w:rsidRPr="005940DC" w:rsidRDefault="004A042E" w:rsidP="008372E0">
      <w:pPr>
        <w:widowControl w:val="0"/>
        <w:autoSpaceDE w:val="0"/>
        <w:autoSpaceDN w:val="0"/>
        <w:rPr>
          <w:rFonts w:ascii="Times New Roman" w:hAnsi="Times New Roman" w:cs="Times New Roman"/>
          <w:b/>
          <w:bCs/>
          <w:caps/>
          <w:color w:val="0000FF"/>
          <w:sz w:val="24"/>
          <w:szCs w:val="24"/>
          <w:lang w:eastAsia="x-none"/>
        </w:rPr>
      </w:pPr>
    </w:p>
    <w:p w14:paraId="6B08CBFF" w14:textId="77777777" w:rsidR="00FC6E3F" w:rsidRPr="005940DC" w:rsidRDefault="00FC6E3F" w:rsidP="00FC6E3F">
      <w:pPr>
        <w:keepNext/>
        <w:keepLines/>
        <w:spacing w:before="240" w:after="120" w:line="300" w:lineRule="exact"/>
        <w:outlineLvl w:val="2"/>
        <w:rPr>
          <w:rFonts w:asciiTheme="majorHAnsi" w:eastAsiaTheme="majorEastAsia" w:hAnsiTheme="majorHAnsi" w:cstheme="majorBidi"/>
          <w:b/>
          <w:bCs/>
          <w:color w:val="4F81BD" w:themeColor="accent1"/>
        </w:rPr>
      </w:pPr>
      <w:r w:rsidRPr="005940DC">
        <w:rPr>
          <w:rFonts w:asciiTheme="majorHAnsi" w:eastAsiaTheme="majorEastAsia" w:hAnsiTheme="majorHAnsi" w:cstheme="majorBidi"/>
          <w:b/>
          <w:bCs/>
          <w:color w:val="4F81BD" w:themeColor="accent1"/>
        </w:rPr>
        <w:t>I7 Belief Adoption</w:t>
      </w:r>
    </w:p>
    <w:p w14:paraId="4B86E654" w14:textId="77777777" w:rsidR="00FC6E3F" w:rsidRPr="005940DC" w:rsidRDefault="00FC6E3F" w:rsidP="00FC6E3F">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 xml:space="preserve">Subclass of: </w:t>
      </w:r>
      <w:r w:rsidRPr="005940DC">
        <w:rPr>
          <w:rFonts w:ascii="Times New Roman" w:hAnsi="Times New Roman" w:cs="Times New Roman"/>
          <w:sz w:val="20"/>
          <w:szCs w:val="20"/>
        </w:rPr>
        <w:tab/>
      </w:r>
      <w:hyperlink w:anchor="_S1_Matter_Removal" w:history="1">
        <w:r w:rsidRPr="005940DC">
          <w:rPr>
            <w:rFonts w:ascii="Times New Roman" w:hAnsi="Times New Roman" w:cs="Times New Roman"/>
            <w:color w:val="0000FF"/>
            <w:sz w:val="20"/>
            <w:szCs w:val="20"/>
            <w:u w:val="single"/>
          </w:rPr>
          <w:t xml:space="preserve">I1 </w:t>
        </w:r>
      </w:hyperlink>
      <w:r w:rsidRPr="005940DC">
        <w:rPr>
          <w:rFonts w:ascii="Times New Roman" w:hAnsi="Times New Roman" w:cs="Times New Roman"/>
          <w:sz w:val="20"/>
          <w:szCs w:val="20"/>
        </w:rPr>
        <w:t>Argumentation</w:t>
      </w:r>
    </w:p>
    <w:p w14:paraId="113F058D" w14:textId="77777777" w:rsidR="00FC6E3F" w:rsidRPr="005940DC" w:rsidRDefault="00FC6E3F" w:rsidP="00FC6E3F">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Superclass of:</w:t>
      </w:r>
      <w:r w:rsidRPr="005940DC">
        <w:rPr>
          <w:rFonts w:ascii="Times New Roman" w:hAnsi="Times New Roman" w:cs="Times New Roman"/>
          <w:sz w:val="20"/>
          <w:szCs w:val="20"/>
        </w:rPr>
        <w:tab/>
      </w:r>
    </w:p>
    <w:p w14:paraId="39C4AE51" w14:textId="25787BD2" w:rsidR="00FC6E3F" w:rsidRPr="005940DC" w:rsidRDefault="00FC6E3F" w:rsidP="00FC6E3F">
      <w:pPr>
        <w:widowControl w:val="0"/>
        <w:autoSpaceDE w:val="0"/>
        <w:autoSpaceDN w:val="0"/>
        <w:ind w:left="1418" w:hanging="1418"/>
        <w:rPr>
          <w:rFonts w:ascii="Times New Roman" w:hAnsi="Times New Roman" w:cs="Times New Roman"/>
          <w:sz w:val="20"/>
          <w:szCs w:val="20"/>
          <w:highlight w:val="yellow"/>
        </w:rPr>
      </w:pPr>
      <w:r w:rsidRPr="005940DC">
        <w:rPr>
          <w:rFonts w:ascii="Times New Roman" w:hAnsi="Times New Roman" w:cs="Times New Roman"/>
          <w:sz w:val="20"/>
          <w:szCs w:val="20"/>
        </w:rPr>
        <w:t>Scope note:</w:t>
      </w:r>
      <w:r w:rsidRPr="005940DC">
        <w:rPr>
          <w:rFonts w:ascii="Times New Roman" w:hAnsi="Times New Roman" w:cs="Times New Roman"/>
          <w:sz w:val="20"/>
          <w:szCs w:val="20"/>
        </w:rPr>
        <w:tab/>
        <w:t xml:space="preserve">This class comprises the action of an E39 Actor adopting </w:t>
      </w:r>
      <w:r w:rsidR="006A3D2F" w:rsidRPr="005940DC">
        <w:rPr>
          <w:rFonts w:ascii="Times New Roman" w:hAnsi="Times New Roman" w:cs="Times New Roman"/>
          <w:sz w:val="20"/>
          <w:szCs w:val="20"/>
          <w:highlight w:val="yellow"/>
        </w:rPr>
        <w:t xml:space="preserve">propositions </w:t>
      </w:r>
      <w:r w:rsidR="00526623" w:rsidRPr="005940DC">
        <w:rPr>
          <w:rFonts w:ascii="Times New Roman" w:hAnsi="Times New Roman" w:cs="Times New Roman"/>
          <w:sz w:val="20"/>
          <w:szCs w:val="20"/>
          <w:highlight w:val="yellow"/>
        </w:rPr>
        <w:t xml:space="preserve">taken </w:t>
      </w:r>
      <w:r w:rsidR="006A3D2F" w:rsidRPr="005940DC">
        <w:rPr>
          <w:rFonts w:ascii="Times New Roman" w:hAnsi="Times New Roman" w:cs="Times New Roman"/>
          <w:sz w:val="20"/>
          <w:szCs w:val="20"/>
          <w:highlight w:val="yellow"/>
        </w:rPr>
        <w:t xml:space="preserve">from </w:t>
      </w:r>
      <w:r w:rsidRPr="005940DC">
        <w:rPr>
          <w:rFonts w:ascii="Times New Roman" w:hAnsi="Times New Roman" w:cs="Times New Roman"/>
          <w:sz w:val="20"/>
          <w:szCs w:val="20"/>
          <w:highlight w:val="yellow"/>
        </w:rPr>
        <w:t>a</w:t>
      </w:r>
      <w:r w:rsidR="006A3D2F" w:rsidRPr="005940DC">
        <w:rPr>
          <w:rFonts w:ascii="Times New Roman" w:hAnsi="Times New Roman" w:cs="Times New Roman"/>
          <w:sz w:val="20"/>
          <w:szCs w:val="20"/>
          <w:highlight w:val="yellow"/>
        </w:rPr>
        <w:t>n</w:t>
      </w:r>
      <w:r w:rsidRPr="005940DC">
        <w:rPr>
          <w:rFonts w:ascii="Times New Roman" w:hAnsi="Times New Roman" w:cs="Times New Roman"/>
          <w:sz w:val="20"/>
          <w:szCs w:val="20"/>
          <w:highlight w:val="yellow"/>
        </w:rPr>
        <w:t xml:space="preserve"> </w:t>
      </w:r>
      <w:r w:rsidR="006A3D2F" w:rsidRPr="005940DC">
        <w:rPr>
          <w:rFonts w:ascii="Times New Roman" w:hAnsi="Times New Roman" w:cs="Times New Roman"/>
          <w:sz w:val="20"/>
          <w:szCs w:val="20"/>
          <w:highlight w:val="yellow"/>
        </w:rPr>
        <w:t>interpretation</w:t>
      </w:r>
      <w:r w:rsidRPr="005940DC">
        <w:rPr>
          <w:rFonts w:ascii="Times New Roman" w:hAnsi="Times New Roman" w:cs="Times New Roman"/>
          <w:sz w:val="20"/>
          <w:szCs w:val="20"/>
          <w:highlight w:val="yellow"/>
        </w:rPr>
        <w:t xml:space="preserve"> </w:t>
      </w:r>
      <w:r w:rsidR="006A3D2F" w:rsidRPr="005940DC">
        <w:rPr>
          <w:rFonts w:ascii="Times New Roman" w:hAnsi="Times New Roman" w:cs="Times New Roman"/>
          <w:sz w:val="20"/>
          <w:szCs w:val="20"/>
          <w:highlight w:val="yellow"/>
        </w:rPr>
        <w:t>of the intended meaning of an instance of E73 Information Object</w:t>
      </w:r>
      <w:r w:rsidR="00526623" w:rsidRPr="005940DC">
        <w:rPr>
          <w:rFonts w:ascii="Times New Roman" w:hAnsi="Times New Roman" w:cs="Times New Roman"/>
          <w:sz w:val="20"/>
          <w:szCs w:val="20"/>
          <w:highlight w:val="yellow"/>
        </w:rPr>
        <w:t xml:space="preserve"> as being true or in some way likely to be true</w:t>
      </w:r>
      <w:r w:rsidR="006A3D2F" w:rsidRPr="005940DC">
        <w:rPr>
          <w:rFonts w:ascii="Times New Roman" w:hAnsi="Times New Roman" w:cs="Times New Roman"/>
          <w:sz w:val="20"/>
          <w:szCs w:val="20"/>
        </w:rPr>
        <w:t xml:space="preserve">. </w:t>
      </w:r>
      <w:r w:rsidR="00526623" w:rsidRPr="005940DC">
        <w:rPr>
          <w:rFonts w:ascii="Times New Roman" w:hAnsi="Times New Roman" w:cs="Times New Roman"/>
          <w:sz w:val="20"/>
          <w:szCs w:val="20"/>
          <w:highlight w:val="yellow"/>
        </w:rPr>
        <w:t>The adopted propositions</w:t>
      </w:r>
      <w:r w:rsidRPr="005940DC">
        <w:rPr>
          <w:rFonts w:ascii="Times New Roman" w:hAnsi="Times New Roman" w:cs="Times New Roman"/>
          <w:sz w:val="20"/>
          <w:szCs w:val="20"/>
          <w:highlight w:val="yellow"/>
        </w:rPr>
        <w:t xml:space="preserve"> </w:t>
      </w:r>
      <w:r w:rsidR="00526623" w:rsidRPr="005940DC">
        <w:rPr>
          <w:rFonts w:ascii="Times New Roman" w:hAnsi="Times New Roman" w:cs="Times New Roman"/>
          <w:sz w:val="20"/>
          <w:szCs w:val="20"/>
          <w:highlight w:val="yellow"/>
        </w:rPr>
        <w:t>constitute</w:t>
      </w:r>
      <w:r w:rsidRPr="005940DC">
        <w:rPr>
          <w:rFonts w:ascii="Times New Roman" w:hAnsi="Times New Roman" w:cs="Times New Roman"/>
          <w:sz w:val="20"/>
          <w:szCs w:val="20"/>
          <w:highlight w:val="yellow"/>
        </w:rPr>
        <w:t xml:space="preserve"> </w:t>
      </w:r>
      <w:r w:rsidR="00526623" w:rsidRPr="005940DC">
        <w:rPr>
          <w:rFonts w:ascii="Times New Roman" w:hAnsi="Times New Roman" w:cs="Times New Roman"/>
          <w:sz w:val="20"/>
          <w:szCs w:val="20"/>
          <w:highlight w:val="yellow"/>
        </w:rPr>
        <w:t xml:space="preserve">the conclusion of the action in the form of </w:t>
      </w:r>
      <w:r w:rsidRPr="005940DC">
        <w:rPr>
          <w:rFonts w:ascii="Times New Roman" w:hAnsi="Times New Roman" w:cs="Times New Roman"/>
          <w:sz w:val="20"/>
          <w:szCs w:val="20"/>
          <w:highlight w:val="yellow"/>
        </w:rPr>
        <w:t>a new instance of I</w:t>
      </w:r>
      <w:r w:rsidR="006A3D2F" w:rsidRPr="005940DC">
        <w:rPr>
          <w:rFonts w:ascii="Times New Roman" w:hAnsi="Times New Roman" w:cs="Times New Roman"/>
          <w:sz w:val="20"/>
          <w:szCs w:val="20"/>
          <w:highlight w:val="yellow"/>
        </w:rPr>
        <w:t>x4 Adopted</w:t>
      </w:r>
      <w:r w:rsidRPr="005940DC">
        <w:rPr>
          <w:rFonts w:ascii="Times New Roman" w:hAnsi="Times New Roman" w:cs="Times New Roman"/>
          <w:sz w:val="20"/>
          <w:szCs w:val="20"/>
          <w:highlight w:val="yellow"/>
        </w:rPr>
        <w:t xml:space="preserve"> Belief</w:t>
      </w:r>
      <w:r w:rsidR="00526623" w:rsidRPr="005940DC">
        <w:rPr>
          <w:rFonts w:ascii="Times New Roman" w:hAnsi="Times New Roman" w:cs="Times New Roman"/>
          <w:sz w:val="20"/>
          <w:szCs w:val="20"/>
          <w:highlight w:val="yellow"/>
        </w:rPr>
        <w:t xml:space="preserve"> of the adopting actor</w:t>
      </w:r>
      <w:r w:rsidRPr="005940DC">
        <w:rPr>
          <w:rFonts w:ascii="Times New Roman" w:hAnsi="Times New Roman" w:cs="Times New Roman"/>
          <w:sz w:val="20"/>
          <w:szCs w:val="20"/>
          <w:highlight w:val="yellow"/>
        </w:rPr>
        <w:t>.</w:t>
      </w:r>
    </w:p>
    <w:p w14:paraId="496026D4" w14:textId="29495744" w:rsidR="00FC6E3F" w:rsidRPr="005940DC" w:rsidRDefault="00FC6E3F" w:rsidP="00FC6E3F">
      <w:pPr>
        <w:widowControl w:val="0"/>
        <w:autoSpaceDE w:val="0"/>
        <w:autoSpaceDN w:val="0"/>
        <w:ind w:left="1418" w:hanging="1418"/>
        <w:rPr>
          <w:rFonts w:ascii="Times New Roman" w:hAnsi="Times New Roman" w:cs="Times New Roman"/>
          <w:sz w:val="20"/>
          <w:szCs w:val="20"/>
        </w:rPr>
      </w:pPr>
      <w:r w:rsidRPr="005940DC">
        <w:rPr>
          <w:rFonts w:ascii="Times New Roman" w:hAnsi="Times New Roman" w:cs="Times New Roman"/>
          <w:sz w:val="20"/>
          <w:szCs w:val="20"/>
          <w:highlight w:val="yellow"/>
        </w:rPr>
        <w:tab/>
        <w:t xml:space="preserve">The basis of I7 Belief Adoption is </w:t>
      </w:r>
      <w:r w:rsidR="00526623" w:rsidRPr="005940DC">
        <w:rPr>
          <w:rFonts w:ascii="Times New Roman" w:hAnsi="Times New Roman" w:cs="Times New Roman"/>
          <w:sz w:val="20"/>
          <w:szCs w:val="20"/>
          <w:highlight w:val="yellow"/>
        </w:rPr>
        <w:t xml:space="preserve">the justification of </w:t>
      </w:r>
      <w:r w:rsidRPr="005940DC">
        <w:rPr>
          <w:rFonts w:ascii="Times New Roman" w:hAnsi="Times New Roman" w:cs="Times New Roman"/>
          <w:sz w:val="20"/>
          <w:szCs w:val="20"/>
          <w:highlight w:val="yellow"/>
        </w:rPr>
        <w:t xml:space="preserve">trust in the source of </w:t>
      </w:r>
      <w:r w:rsidR="00526623" w:rsidRPr="005940DC">
        <w:rPr>
          <w:rFonts w:ascii="Times New Roman" w:hAnsi="Times New Roman" w:cs="Times New Roman"/>
          <w:sz w:val="20"/>
          <w:szCs w:val="20"/>
          <w:highlight w:val="yellow"/>
        </w:rPr>
        <w:t>the adopted propositions</w:t>
      </w:r>
      <w:r w:rsidRPr="005940DC">
        <w:rPr>
          <w:rFonts w:ascii="Times New Roman" w:hAnsi="Times New Roman" w:cs="Times New Roman"/>
          <w:sz w:val="20"/>
          <w:szCs w:val="20"/>
          <w:highlight w:val="yellow"/>
        </w:rPr>
        <w:t xml:space="preserve"> rather than the application of </w:t>
      </w:r>
      <w:r w:rsidR="00526623" w:rsidRPr="005940DC">
        <w:rPr>
          <w:rFonts w:ascii="Times New Roman" w:hAnsi="Times New Roman" w:cs="Times New Roman"/>
          <w:sz w:val="20"/>
          <w:szCs w:val="20"/>
          <w:highlight w:val="yellow"/>
        </w:rPr>
        <w:t>rules for inferring the respective propositions from logical premises</w:t>
      </w:r>
      <w:r w:rsidRPr="005940DC">
        <w:rPr>
          <w:rFonts w:ascii="Times New Roman" w:hAnsi="Times New Roman" w:cs="Times New Roman"/>
          <w:sz w:val="20"/>
          <w:szCs w:val="20"/>
          <w:highlight w:val="yellow"/>
        </w:rPr>
        <w:t>.</w:t>
      </w:r>
    </w:p>
    <w:p w14:paraId="08BE5ED9" w14:textId="77777777" w:rsidR="00FC6E3F" w:rsidRPr="005940DC" w:rsidRDefault="00FC6E3F" w:rsidP="00FC6E3F">
      <w:pPr>
        <w:widowControl w:val="0"/>
        <w:autoSpaceDE w:val="0"/>
        <w:autoSpaceDN w:val="0"/>
        <w:ind w:left="1418" w:hanging="1418"/>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t>Typical examples are the citation of academic papers or the reuse of data sets.</w:t>
      </w:r>
    </w:p>
    <w:p w14:paraId="0A49576B" w14:textId="77777777" w:rsidR="00FC6E3F" w:rsidRPr="005940DC" w:rsidRDefault="00FC6E3F" w:rsidP="00FC6E3F">
      <w:pPr>
        <w:widowControl w:val="0"/>
        <w:autoSpaceDE w:val="0"/>
        <w:autoSpaceDN w:val="0"/>
        <w:ind w:left="1418" w:hanging="1418"/>
        <w:rPr>
          <w:rFonts w:ascii="Times New Roman" w:hAnsi="Times New Roman" w:cs="Times New Roman"/>
          <w:sz w:val="20"/>
          <w:szCs w:val="20"/>
        </w:rPr>
      </w:pPr>
      <w:r w:rsidRPr="005940DC">
        <w:rPr>
          <w:rFonts w:ascii="Times New Roman" w:hAnsi="Times New Roman" w:cs="Times New Roman"/>
          <w:sz w:val="20"/>
          <w:szCs w:val="20"/>
        </w:rPr>
        <w:tab/>
        <w:t xml:space="preserve">Where an instance of I7 Belief Adoption is based on personal communication (marked as pers.comm. in the studied text) this should be represented by using P2 </w:t>
      </w:r>
      <w:r w:rsidRPr="005940DC">
        <w:rPr>
          <w:rFonts w:ascii="Times New Roman" w:hAnsi="Times New Roman" w:cs="Times New Roman"/>
          <w:i/>
          <w:sz w:val="20"/>
          <w:szCs w:val="20"/>
        </w:rPr>
        <w:t>has type</w:t>
      </w:r>
      <w:r w:rsidRPr="005940DC">
        <w:rPr>
          <w:rFonts w:ascii="Times New Roman" w:hAnsi="Times New Roman" w:cs="Times New Roman"/>
          <w:sz w:val="20"/>
          <w:szCs w:val="20"/>
        </w:rPr>
        <w:t>: “Pers.Comm.” directly from the instance of I7 Belief Adoption.</w:t>
      </w:r>
    </w:p>
    <w:p w14:paraId="3AAB5A45" w14:textId="1DFEC83B" w:rsidR="00FC6E3F" w:rsidRPr="005940DC" w:rsidRDefault="00FC6E3F" w:rsidP="00FC6E3F">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Properties:</w:t>
      </w:r>
      <w:r w:rsidRPr="005940DC">
        <w:rPr>
          <w:rFonts w:ascii="Times New Roman" w:hAnsi="Times New Roman" w:cs="Times New Roman"/>
          <w:sz w:val="20"/>
          <w:szCs w:val="20"/>
        </w:rPr>
        <w:tab/>
      </w:r>
      <w:hyperlink w:anchor="_J6_adopted_(adopted" w:history="1">
        <w:r w:rsidRPr="005940DC">
          <w:rPr>
            <w:rFonts w:ascii="Times New Roman" w:hAnsi="Times New Roman" w:cs="Times New Roman"/>
            <w:color w:val="0000FF"/>
            <w:sz w:val="20"/>
            <w:szCs w:val="20"/>
            <w:highlight w:val="yellow"/>
            <w:u w:val="single"/>
          </w:rPr>
          <w:t>J</w:t>
        </w:r>
        <w:r w:rsidR="006A3D2F" w:rsidRPr="005940DC">
          <w:rPr>
            <w:rFonts w:ascii="Times New Roman" w:hAnsi="Times New Roman" w:cs="Times New Roman"/>
            <w:color w:val="0000FF"/>
            <w:sz w:val="20"/>
            <w:szCs w:val="20"/>
            <w:highlight w:val="yellow"/>
            <w:u w:val="single"/>
          </w:rPr>
          <w:t>xx5</w:t>
        </w:r>
        <w:r w:rsidRPr="005940DC">
          <w:rPr>
            <w:rFonts w:ascii="Times New Roman" w:hAnsi="Times New Roman" w:cs="Times New Roman"/>
            <w:color w:val="0000FF"/>
            <w:sz w:val="20"/>
            <w:szCs w:val="20"/>
            <w:highlight w:val="yellow"/>
            <w:u w:val="single"/>
          </w:rPr>
          <w:t xml:space="preserve"> </w:t>
        </w:r>
      </w:hyperlink>
      <w:r w:rsidRPr="005940DC">
        <w:rPr>
          <w:rFonts w:ascii="Times New Roman" w:hAnsi="Times New Roman" w:cs="Times New Roman"/>
          <w:sz w:val="20"/>
          <w:szCs w:val="20"/>
          <w:highlight w:val="yellow"/>
        </w:rPr>
        <w:t>adopted</w:t>
      </w:r>
      <w:r w:rsidR="00526623" w:rsidRPr="005940DC">
        <w:rPr>
          <w:rFonts w:ascii="Times New Roman" w:hAnsi="Times New Roman" w:cs="Times New Roman"/>
          <w:sz w:val="20"/>
          <w:szCs w:val="20"/>
          <w:highlight w:val="yellow"/>
        </w:rPr>
        <w:t xml:space="preserve"> </w:t>
      </w:r>
      <w:r w:rsidR="006A3D2F" w:rsidRPr="005940DC">
        <w:rPr>
          <w:rFonts w:ascii="Times New Roman" w:hAnsi="Times New Roman" w:cs="Times New Roman"/>
          <w:sz w:val="20"/>
          <w:szCs w:val="20"/>
          <w:highlight w:val="yellow"/>
        </w:rPr>
        <w:t>interpretation</w:t>
      </w:r>
      <w:r w:rsidRPr="005940DC">
        <w:rPr>
          <w:rFonts w:ascii="Times New Roman" w:hAnsi="Times New Roman" w:cs="Times New Roman"/>
          <w:sz w:val="20"/>
          <w:szCs w:val="20"/>
          <w:highlight w:val="yellow"/>
        </w:rPr>
        <w:t xml:space="preserve"> </w:t>
      </w:r>
      <w:r w:rsidRPr="005940DC">
        <w:rPr>
          <w:rFonts w:ascii="Times New Roman" w:hAnsi="Times New Roman" w:cs="Times New Roman"/>
          <w:bCs/>
          <w:iCs/>
          <w:sz w:val="20"/>
          <w:szCs w:val="20"/>
          <w:highlight w:val="yellow"/>
        </w:rPr>
        <w:t>(</w:t>
      </w:r>
      <w:r w:rsidR="006A3D2F" w:rsidRPr="005940DC">
        <w:rPr>
          <w:rFonts w:ascii="Times New Roman" w:hAnsi="Times New Roman" w:cs="Times New Roman"/>
          <w:bCs/>
          <w:iCs/>
          <w:sz w:val="20"/>
          <w:szCs w:val="20"/>
          <w:highlight w:val="yellow"/>
        </w:rPr>
        <w:t xml:space="preserve">was </w:t>
      </w:r>
      <w:r w:rsidR="0024031C" w:rsidRPr="005940DC">
        <w:rPr>
          <w:rFonts w:ascii="Times New Roman" w:hAnsi="Times New Roman" w:cs="Times New Roman"/>
          <w:bCs/>
          <w:iCs/>
          <w:sz w:val="20"/>
          <w:szCs w:val="20"/>
          <w:highlight w:val="yellow"/>
        </w:rPr>
        <w:t>concluded</w:t>
      </w:r>
      <w:r w:rsidRPr="005940DC">
        <w:rPr>
          <w:rFonts w:ascii="Times New Roman" w:hAnsi="Times New Roman" w:cs="Times New Roman"/>
          <w:bCs/>
          <w:iCs/>
          <w:sz w:val="20"/>
          <w:szCs w:val="20"/>
          <w:highlight w:val="yellow"/>
        </w:rPr>
        <w:t xml:space="preserve"> by)</w:t>
      </w:r>
      <w:r w:rsidRPr="005940DC">
        <w:rPr>
          <w:rFonts w:ascii="Times New Roman" w:hAnsi="Times New Roman" w:cs="Times New Roman"/>
          <w:sz w:val="20"/>
          <w:szCs w:val="20"/>
          <w:highlight w:val="yellow"/>
        </w:rPr>
        <w:t xml:space="preserve">: </w:t>
      </w:r>
      <w:hyperlink w:anchor="_S2_Sample_Taking" w:history="1">
        <w:r w:rsidRPr="005940DC">
          <w:rPr>
            <w:rFonts w:ascii="Times New Roman" w:hAnsi="Times New Roman" w:cs="Times New Roman"/>
            <w:color w:val="0000FF"/>
            <w:sz w:val="20"/>
            <w:szCs w:val="20"/>
            <w:highlight w:val="yellow"/>
            <w:u w:val="single"/>
          </w:rPr>
          <w:t>I</w:t>
        </w:r>
        <w:r w:rsidR="006A3D2F" w:rsidRPr="005940DC">
          <w:rPr>
            <w:rFonts w:ascii="Times New Roman" w:hAnsi="Times New Roman" w:cs="Times New Roman"/>
            <w:color w:val="0000FF"/>
            <w:sz w:val="20"/>
            <w:szCs w:val="20"/>
            <w:highlight w:val="yellow"/>
            <w:u w:val="single"/>
          </w:rPr>
          <w:t>x4 Adopted</w:t>
        </w:r>
        <w:r w:rsidRPr="005940DC">
          <w:rPr>
            <w:rFonts w:ascii="Times New Roman" w:hAnsi="Times New Roman" w:cs="Times New Roman"/>
            <w:color w:val="0000FF"/>
            <w:sz w:val="20"/>
            <w:szCs w:val="20"/>
            <w:highlight w:val="yellow"/>
            <w:u w:val="single"/>
          </w:rPr>
          <w:t xml:space="preserve"> </w:t>
        </w:r>
      </w:hyperlink>
      <w:r w:rsidRPr="005940DC">
        <w:rPr>
          <w:rFonts w:ascii="Times New Roman" w:hAnsi="Times New Roman" w:cs="Times New Roman"/>
          <w:sz w:val="20"/>
          <w:szCs w:val="20"/>
          <w:highlight w:val="yellow"/>
        </w:rPr>
        <w:t>Belief</w:t>
      </w:r>
    </w:p>
    <w:p w14:paraId="5AB2DDF5" w14:textId="2F560B59" w:rsidR="00FC6E3F" w:rsidRPr="005940DC" w:rsidRDefault="00FC6E3F" w:rsidP="00FC6E3F">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r>
      <w:hyperlink w:anchor="_J7_is_based" w:history="1">
        <w:r w:rsidRPr="005940DC">
          <w:rPr>
            <w:rFonts w:ascii="Times New Roman" w:hAnsi="Times New Roman" w:cs="Times New Roman"/>
            <w:color w:val="0000FF"/>
            <w:sz w:val="20"/>
            <w:szCs w:val="20"/>
            <w:u w:val="single"/>
          </w:rPr>
          <w:t xml:space="preserve">J7 </w:t>
        </w:r>
      </w:hyperlink>
      <w:r w:rsidRPr="005940DC">
        <w:rPr>
          <w:rFonts w:ascii="Times New Roman" w:hAnsi="Times New Roman" w:cs="Times New Roman"/>
          <w:sz w:val="20"/>
          <w:szCs w:val="20"/>
        </w:rPr>
        <w:t>is based on evidence</w:t>
      </w:r>
      <w:r w:rsidR="0024031C" w:rsidRPr="005940DC">
        <w:rPr>
          <w:rFonts w:ascii="Times New Roman" w:hAnsi="Times New Roman" w:cs="Times New Roman"/>
          <w:sz w:val="20"/>
          <w:szCs w:val="20"/>
        </w:rPr>
        <w:t xml:space="preserve"> </w:t>
      </w:r>
      <w:r w:rsidR="0024031C" w:rsidRPr="005940DC">
        <w:rPr>
          <w:rFonts w:ascii="Times New Roman" w:hAnsi="Times New Roman" w:cs="Times New Roman"/>
          <w:sz w:val="20"/>
          <w:szCs w:val="20"/>
          <w:highlight w:val="yellow"/>
        </w:rPr>
        <w:t>from</w:t>
      </w:r>
      <w:r w:rsidRPr="005940DC">
        <w:rPr>
          <w:rFonts w:ascii="Times New Roman" w:hAnsi="Times New Roman" w:cs="Times New Roman"/>
          <w:sz w:val="20"/>
          <w:szCs w:val="20"/>
        </w:rPr>
        <w:t xml:space="preserve"> (</w:t>
      </w:r>
      <w:r w:rsidR="003F4DF1" w:rsidRPr="003F4DF1">
        <w:rPr>
          <w:rFonts w:ascii="Times New Roman" w:hAnsi="Times New Roman" w:cs="Times New Roman"/>
          <w:sz w:val="20"/>
          <w:szCs w:val="20"/>
          <w:highlight w:val="yellow"/>
        </w:rPr>
        <w:t>was</w:t>
      </w:r>
      <w:r w:rsidRPr="005940DC">
        <w:rPr>
          <w:rFonts w:ascii="Times New Roman" w:hAnsi="Times New Roman" w:cs="Times New Roman"/>
          <w:sz w:val="20"/>
          <w:szCs w:val="20"/>
        </w:rPr>
        <w:t xml:space="preserve"> evidence for): </w:t>
      </w:r>
      <w:hyperlink w:anchor="_E73_Information_Object" w:history="1">
        <w:r w:rsidRPr="005940DC">
          <w:rPr>
            <w:rFonts w:ascii="Times New Roman" w:hAnsi="Times New Roman" w:cs="Times New Roman"/>
            <w:color w:val="0000FF"/>
            <w:sz w:val="20"/>
            <w:szCs w:val="20"/>
            <w:u w:val="single"/>
          </w:rPr>
          <w:t xml:space="preserve">E73 </w:t>
        </w:r>
      </w:hyperlink>
      <w:r w:rsidRPr="005940DC">
        <w:rPr>
          <w:rFonts w:ascii="Times New Roman" w:hAnsi="Times New Roman" w:cs="Times New Roman"/>
          <w:sz w:val="20"/>
          <w:szCs w:val="20"/>
        </w:rPr>
        <w:t>Information Object</w:t>
      </w:r>
    </w:p>
    <w:p w14:paraId="1D4253D1" w14:textId="7F357D67" w:rsidR="0024031C" w:rsidRDefault="0024031C" w:rsidP="00FC6E3F">
      <w:pPr>
        <w:widowControl w:val="0"/>
        <w:autoSpaceDE w:val="0"/>
        <w:autoSpaceDN w:val="0"/>
        <w:rPr>
          <w:rFonts w:ascii="Times New Roman" w:hAnsi="Times New Roman" w:cs="Times New Roman"/>
          <w:sz w:val="20"/>
          <w:szCs w:val="20"/>
        </w:rPr>
      </w:pPr>
      <w:r w:rsidRPr="005940DC">
        <w:rPr>
          <w:rFonts w:ascii="Times New Roman" w:hAnsi="Times New Roman" w:cs="Times New Roman"/>
          <w:sz w:val="20"/>
          <w:szCs w:val="20"/>
        </w:rPr>
        <w:tab/>
      </w:r>
      <w:r w:rsidRPr="005940DC">
        <w:rPr>
          <w:rFonts w:ascii="Times New Roman" w:hAnsi="Times New Roman" w:cs="Times New Roman"/>
          <w:sz w:val="20"/>
          <w:szCs w:val="20"/>
        </w:rPr>
        <w:tab/>
      </w:r>
      <w:r w:rsidR="00F672A6" w:rsidRPr="00F672A6">
        <w:rPr>
          <w:rFonts w:ascii="Times New Roman" w:hAnsi="Times New Roman" w:cs="Times New Roman"/>
          <w:sz w:val="20"/>
          <w:szCs w:val="20"/>
        </w:rPr>
        <w:t>Jxx3 assumed meaning (was assumed by)</w:t>
      </w:r>
      <w:r w:rsidRPr="005940DC">
        <w:rPr>
          <w:rFonts w:ascii="Times New Roman" w:hAnsi="Times New Roman" w:cs="Times New Roman"/>
          <w:sz w:val="20"/>
          <w:szCs w:val="20"/>
          <w:highlight w:val="yellow"/>
        </w:rPr>
        <w:t>: Ix2 Intended Meaning Belief</w:t>
      </w:r>
    </w:p>
    <w:p w14:paraId="1BF40848" w14:textId="632381AA" w:rsidR="00E20DC5" w:rsidRPr="005940DC" w:rsidRDefault="00E20DC5" w:rsidP="00FC6E3F">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E20DC5">
        <w:rPr>
          <w:rFonts w:ascii="Times New Roman" w:hAnsi="Times New Roman" w:cs="Times New Roman"/>
          <w:sz w:val="20"/>
          <w:szCs w:val="20"/>
          <w:highlight w:val="yellow"/>
        </w:rPr>
        <w:t>Jxx4 assuming provenance</w:t>
      </w:r>
      <w:r w:rsidR="00F672A6">
        <w:rPr>
          <w:rFonts w:ascii="Times New Roman" w:hAnsi="Times New Roman" w:cs="Times New Roman"/>
          <w:sz w:val="20"/>
          <w:szCs w:val="20"/>
          <w:highlight w:val="yellow"/>
        </w:rPr>
        <w:t xml:space="preserve"> (was assumed by)</w:t>
      </w:r>
      <w:r w:rsidRPr="00E20DC5">
        <w:rPr>
          <w:rFonts w:ascii="Times New Roman" w:hAnsi="Times New Roman" w:cs="Times New Roman"/>
          <w:sz w:val="20"/>
          <w:szCs w:val="20"/>
          <w:highlight w:val="yellow"/>
        </w:rPr>
        <w:t>: Ix5 Provenance Belief</w:t>
      </w:r>
    </w:p>
    <w:p w14:paraId="1AF9F87E" w14:textId="77777777" w:rsidR="00FC6E3F" w:rsidRPr="005940DC" w:rsidRDefault="00FC6E3F" w:rsidP="00FC6E3F">
      <w:pPr>
        <w:widowControl w:val="0"/>
        <w:autoSpaceDE w:val="0"/>
        <w:autoSpaceDN w:val="0"/>
        <w:ind w:left="1440"/>
        <w:rPr>
          <w:rFonts w:ascii="Times New Roman" w:hAnsi="Times New Roman" w:cs="Times New Roman"/>
          <w:sz w:val="20"/>
          <w:szCs w:val="20"/>
        </w:rPr>
      </w:pPr>
      <w:r w:rsidRPr="005940DC">
        <w:rPr>
          <w:rFonts w:ascii="Times New Roman" w:hAnsi="Times New Roman" w:cs="Times New Roman"/>
          <w:color w:val="0000FF"/>
          <w:sz w:val="20"/>
          <w:szCs w:val="20"/>
          <w:highlight w:val="red"/>
          <w:u w:val="single"/>
        </w:rPr>
        <w:t>J11</w:t>
      </w:r>
      <w:r w:rsidRPr="005940DC">
        <w:rPr>
          <w:rFonts w:ascii="Times New Roman" w:hAnsi="Times New Roman" w:cs="Times New Roman"/>
          <w:sz w:val="20"/>
          <w:szCs w:val="20"/>
          <w:highlight w:val="red"/>
        </w:rPr>
        <w:t xml:space="preserve"> used manifestation (was manifestation used by): F3 Manifestation</w:t>
      </w:r>
    </w:p>
    <w:p w14:paraId="02BEB040" w14:textId="77777777" w:rsidR="00FC6E3F" w:rsidRPr="005940DC" w:rsidRDefault="00FC6E3F" w:rsidP="00FC6E3F">
      <w:pPr>
        <w:widowControl w:val="0"/>
        <w:autoSpaceDE w:val="0"/>
        <w:autoSpaceDN w:val="0"/>
        <w:ind w:left="1440"/>
        <w:rPr>
          <w:rFonts w:ascii="Times New Roman" w:hAnsi="Times New Roman" w:cs="Times New Roman"/>
          <w:b/>
          <w:bCs/>
          <w:color w:val="0000FF"/>
          <w:sz w:val="20"/>
          <w:szCs w:val="20"/>
          <w:u w:val="single"/>
        </w:rPr>
      </w:pPr>
      <w:r w:rsidRPr="005940DC">
        <w:rPr>
          <w:rFonts w:ascii="Times New Roman" w:hAnsi="Times New Roman" w:cs="Times New Roman"/>
          <w:b/>
          <w:bCs/>
          <w:color w:val="0000FF"/>
          <w:sz w:val="20"/>
          <w:szCs w:val="20"/>
          <w:highlight w:val="red"/>
          <w:u w:val="single"/>
        </w:rPr>
        <w:t xml:space="preserve">J12 </w:t>
      </w:r>
      <w:r w:rsidRPr="005940DC">
        <w:rPr>
          <w:rFonts w:ascii="Times New Roman" w:hAnsi="Times New Roman" w:cs="Times New Roman"/>
          <w:sz w:val="20"/>
          <w:szCs w:val="20"/>
          <w:highlight w:val="red"/>
        </w:rPr>
        <w:t>used (was used by): F5 Item</w:t>
      </w:r>
    </w:p>
    <w:p w14:paraId="687C3CBF" w14:textId="77777777" w:rsidR="00FC6E3F" w:rsidRPr="005940DC" w:rsidRDefault="00FC6E3F" w:rsidP="00FC6E3F">
      <w:pPr>
        <w:widowControl w:val="0"/>
        <w:autoSpaceDE w:val="0"/>
        <w:autoSpaceDN w:val="0"/>
        <w:spacing w:after="0" w:line="240" w:lineRule="auto"/>
        <w:rPr>
          <w:rFonts w:ascii="Times New Roman" w:hAnsi="Times New Roman" w:cs="Times New Roman"/>
          <w:sz w:val="20"/>
          <w:szCs w:val="20"/>
        </w:rPr>
      </w:pPr>
      <w:r w:rsidRPr="005940DC">
        <w:rPr>
          <w:rFonts w:ascii="Times New Roman" w:hAnsi="Times New Roman" w:cs="Times New Roman"/>
          <w:sz w:val="20"/>
          <w:szCs w:val="20"/>
        </w:rPr>
        <w:t>Examples:</w:t>
      </w:r>
      <w:r w:rsidRPr="005940DC">
        <w:rPr>
          <w:rFonts w:ascii="Times New Roman" w:hAnsi="Times New Roman" w:cs="Times New Roman"/>
          <w:sz w:val="20"/>
          <w:szCs w:val="20"/>
        </w:rPr>
        <w:tab/>
      </w:r>
    </w:p>
    <w:p w14:paraId="01335FC2" w14:textId="77777777" w:rsidR="00FC6E3F" w:rsidRPr="005940DC" w:rsidRDefault="00FC6E3F" w:rsidP="00FC6E3F">
      <w:pPr>
        <w:widowControl w:val="0"/>
        <w:numPr>
          <w:ilvl w:val="0"/>
          <w:numId w:val="60"/>
        </w:numPr>
        <w:autoSpaceDE w:val="0"/>
        <w:autoSpaceDN w:val="0"/>
        <w:spacing w:after="0" w:line="240" w:lineRule="auto"/>
        <w:rPr>
          <w:rFonts w:ascii="Times New Roman" w:eastAsia="Times New Roman" w:hAnsi="Times New Roman" w:cs="Times New Roman"/>
          <w:sz w:val="20"/>
          <w:szCs w:val="20"/>
          <w:lang w:eastAsia="fr-FR"/>
        </w:rPr>
      </w:pPr>
      <w:r w:rsidRPr="005940DC">
        <w:rPr>
          <w:rFonts w:ascii="Times New Roman" w:eastAsia="Times New Roman" w:hAnsi="Times New Roman" w:cs="Times New Roman"/>
          <w:sz w:val="20"/>
          <w:szCs w:val="20"/>
          <w:lang w:eastAsia="fr-FR"/>
        </w:rPr>
        <w:t>My adoption of the belief that Dragendorff type 29 bowls are from the 1st Century AD</w:t>
      </w:r>
    </w:p>
    <w:p w14:paraId="61657B6A" w14:textId="302B375B" w:rsidR="00FC6E3F" w:rsidRDefault="00FC6E3F" w:rsidP="008372E0">
      <w:pPr>
        <w:widowControl w:val="0"/>
        <w:autoSpaceDE w:val="0"/>
        <w:autoSpaceDN w:val="0"/>
        <w:rPr>
          <w:rFonts w:ascii="Times New Roman" w:hAnsi="Times New Roman" w:cs="Times New Roman"/>
          <w:b/>
          <w:bCs/>
          <w:caps/>
          <w:color w:val="0000FF"/>
          <w:sz w:val="24"/>
          <w:szCs w:val="24"/>
          <w:lang w:eastAsia="x-none"/>
        </w:rPr>
      </w:pPr>
    </w:p>
    <w:p w14:paraId="492A086E" w14:textId="77777777" w:rsidR="00170BDC" w:rsidRPr="005940DC" w:rsidRDefault="00170BDC" w:rsidP="00170BDC">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6C925001" w14:textId="348EAC99" w:rsidR="00170BDC" w:rsidRPr="005940DC" w:rsidRDefault="00170BDC" w:rsidP="00170BDC">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I7</w:t>
      </w:r>
      <w:r w:rsidRPr="005940DC">
        <w:rPr>
          <w:rFonts w:ascii="Times New Roman" w:hAnsi="Times New Roman" w:cs="Times New Roman"/>
          <w:sz w:val="20"/>
          <w:szCs w:val="20"/>
        </w:rPr>
        <w:t xml:space="preserve">(x) </w:t>
      </w:r>
      <w:r w:rsidR="00C632E6" w:rsidRPr="00C632E6">
        <w:rPr>
          <w:rFonts w:ascii="Cambria Math" w:hAnsi="Cambria Math" w:cs="Cambria Math"/>
          <w:sz w:val="20"/>
          <w:szCs w:val="20"/>
        </w:rPr>
        <w:t xml:space="preserve">⇒ </w:t>
      </w:r>
      <w:r>
        <w:rPr>
          <w:rFonts w:ascii="Times New Roman" w:hAnsi="Times New Roman" w:cs="Times New Roman"/>
          <w:sz w:val="20"/>
          <w:szCs w:val="20"/>
        </w:rPr>
        <w:t>I1</w:t>
      </w:r>
      <w:r w:rsidRPr="005940DC">
        <w:rPr>
          <w:rFonts w:ascii="Times New Roman" w:hAnsi="Times New Roman" w:cs="Times New Roman"/>
          <w:sz w:val="20"/>
          <w:szCs w:val="20"/>
        </w:rPr>
        <w:t>(x)</w:t>
      </w:r>
    </w:p>
    <w:p w14:paraId="441433B8" w14:textId="77777777" w:rsidR="00170BDC" w:rsidRPr="005940DC" w:rsidRDefault="00170BDC" w:rsidP="00170BDC">
      <w:pPr>
        <w:widowControl w:val="0"/>
        <w:autoSpaceDE w:val="0"/>
        <w:autoSpaceDN w:val="0"/>
        <w:spacing w:after="0" w:line="240" w:lineRule="auto"/>
        <w:rPr>
          <w:rFonts w:ascii="Times New Roman" w:eastAsia="Times New Roman" w:hAnsi="Times New Roman" w:cs="Times New Roman"/>
          <w:b/>
          <w:bCs/>
          <w:caps/>
          <w:color w:val="0000FF"/>
          <w:sz w:val="24"/>
          <w:szCs w:val="24"/>
          <w:lang w:eastAsia="x-none"/>
        </w:rPr>
      </w:pPr>
    </w:p>
    <w:p w14:paraId="04F75CA1" w14:textId="77777777" w:rsidR="00170BDC" w:rsidRPr="005940DC" w:rsidRDefault="00170BDC" w:rsidP="008372E0">
      <w:pPr>
        <w:widowControl w:val="0"/>
        <w:autoSpaceDE w:val="0"/>
        <w:autoSpaceDN w:val="0"/>
        <w:rPr>
          <w:rFonts w:ascii="Times New Roman" w:hAnsi="Times New Roman" w:cs="Times New Roman"/>
          <w:b/>
          <w:bCs/>
          <w:caps/>
          <w:color w:val="0000FF"/>
          <w:sz w:val="24"/>
          <w:szCs w:val="24"/>
          <w:lang w:eastAsia="x-none"/>
        </w:rPr>
      </w:pPr>
    </w:p>
    <w:p w14:paraId="2013C2E9" w14:textId="12AA0429" w:rsidR="001503FD" w:rsidRPr="005940DC" w:rsidRDefault="001503FD" w:rsidP="001503FD">
      <w:pPr>
        <w:keepNext/>
        <w:keepLines/>
        <w:spacing w:before="240" w:after="120" w:line="300" w:lineRule="exact"/>
        <w:outlineLvl w:val="2"/>
        <w:rPr>
          <w:rFonts w:asciiTheme="majorHAnsi" w:eastAsiaTheme="majorEastAsia" w:hAnsiTheme="majorHAnsi" w:cstheme="majorBidi"/>
          <w:b/>
          <w:bCs/>
          <w:color w:val="4F81BD" w:themeColor="accent1"/>
        </w:rPr>
      </w:pPr>
      <w:r w:rsidRPr="005940DC">
        <w:rPr>
          <w:rFonts w:asciiTheme="majorHAnsi" w:eastAsiaTheme="majorEastAsia" w:hAnsiTheme="majorHAnsi" w:cstheme="majorBidi"/>
          <w:b/>
          <w:bCs/>
          <w:color w:val="4F81BD" w:themeColor="accent1"/>
          <w:highlight w:val="yellow"/>
        </w:rPr>
        <w:t>Ix1 Meaning Comprehension</w:t>
      </w:r>
    </w:p>
    <w:p w14:paraId="312925C2" w14:textId="77777777" w:rsidR="001503FD" w:rsidRPr="00C76B63" w:rsidRDefault="001503FD" w:rsidP="001503FD">
      <w:pPr>
        <w:widowControl w:val="0"/>
        <w:autoSpaceDE w:val="0"/>
        <w:autoSpaceDN w:val="0"/>
        <w:rPr>
          <w:rFonts w:ascii="Times New Roman" w:hAnsi="Times New Roman" w:cs="Times New Roman"/>
          <w:sz w:val="20"/>
          <w:szCs w:val="20"/>
          <w:highlight w:val="yellow"/>
        </w:rPr>
      </w:pPr>
      <w:r w:rsidRPr="00C76B63">
        <w:rPr>
          <w:rFonts w:ascii="Times New Roman" w:hAnsi="Times New Roman" w:cs="Times New Roman"/>
          <w:sz w:val="20"/>
          <w:szCs w:val="20"/>
          <w:highlight w:val="yellow"/>
        </w:rPr>
        <w:t xml:space="preserve">Subclass of: </w:t>
      </w:r>
      <w:r w:rsidRPr="00C76B63">
        <w:rPr>
          <w:rFonts w:ascii="Times New Roman" w:hAnsi="Times New Roman" w:cs="Times New Roman"/>
          <w:sz w:val="20"/>
          <w:szCs w:val="20"/>
          <w:highlight w:val="yellow"/>
        </w:rPr>
        <w:tab/>
      </w:r>
      <w:hyperlink w:anchor="_S1_Matter_Removal" w:history="1">
        <w:r w:rsidRPr="00C76B63">
          <w:rPr>
            <w:rFonts w:ascii="Times New Roman" w:hAnsi="Times New Roman" w:cs="Times New Roman"/>
            <w:color w:val="0000FF"/>
            <w:sz w:val="20"/>
            <w:szCs w:val="20"/>
            <w:highlight w:val="yellow"/>
            <w:u w:val="single"/>
          </w:rPr>
          <w:t xml:space="preserve">I1 </w:t>
        </w:r>
      </w:hyperlink>
      <w:r w:rsidRPr="00C76B63">
        <w:rPr>
          <w:rFonts w:ascii="Times New Roman" w:hAnsi="Times New Roman" w:cs="Times New Roman"/>
          <w:sz w:val="20"/>
          <w:szCs w:val="20"/>
          <w:highlight w:val="yellow"/>
        </w:rPr>
        <w:t>Argumentation</w:t>
      </w:r>
    </w:p>
    <w:p w14:paraId="129A5766" w14:textId="77777777" w:rsidR="001503FD" w:rsidRPr="00C76B63" w:rsidRDefault="001503FD" w:rsidP="001503FD">
      <w:pPr>
        <w:widowControl w:val="0"/>
        <w:autoSpaceDE w:val="0"/>
        <w:autoSpaceDN w:val="0"/>
        <w:rPr>
          <w:rFonts w:ascii="Times New Roman" w:hAnsi="Times New Roman" w:cs="Times New Roman"/>
          <w:sz w:val="20"/>
          <w:szCs w:val="20"/>
          <w:highlight w:val="yellow"/>
        </w:rPr>
      </w:pPr>
      <w:r w:rsidRPr="00C76B63">
        <w:rPr>
          <w:rFonts w:ascii="Times New Roman" w:hAnsi="Times New Roman" w:cs="Times New Roman"/>
          <w:sz w:val="20"/>
          <w:szCs w:val="20"/>
          <w:highlight w:val="yellow"/>
        </w:rPr>
        <w:t>Superclass of:</w:t>
      </w:r>
      <w:r w:rsidRPr="00C76B63">
        <w:rPr>
          <w:rFonts w:ascii="Times New Roman" w:hAnsi="Times New Roman" w:cs="Times New Roman"/>
          <w:sz w:val="20"/>
          <w:szCs w:val="20"/>
          <w:highlight w:val="yellow"/>
        </w:rPr>
        <w:tab/>
      </w:r>
    </w:p>
    <w:p w14:paraId="0C818E05" w14:textId="65EACCD4" w:rsidR="005940DC" w:rsidRPr="00C76B63" w:rsidRDefault="001503FD" w:rsidP="001503FD">
      <w:pPr>
        <w:widowControl w:val="0"/>
        <w:autoSpaceDE w:val="0"/>
        <w:autoSpaceDN w:val="0"/>
        <w:ind w:left="1418" w:hanging="1418"/>
        <w:rPr>
          <w:rFonts w:ascii="Times New Roman" w:hAnsi="Times New Roman" w:cs="Times New Roman"/>
          <w:sz w:val="20"/>
          <w:szCs w:val="20"/>
          <w:highlight w:val="yellow"/>
          <w:lang w:val="en-US"/>
        </w:rPr>
      </w:pPr>
      <w:r w:rsidRPr="00C76B63">
        <w:rPr>
          <w:rFonts w:ascii="Times New Roman" w:hAnsi="Times New Roman" w:cs="Times New Roman"/>
          <w:sz w:val="20"/>
          <w:szCs w:val="20"/>
          <w:highlight w:val="yellow"/>
        </w:rPr>
        <w:t>Scope note:</w:t>
      </w:r>
      <w:r w:rsidRPr="00C76B63">
        <w:rPr>
          <w:rFonts w:ascii="Times New Roman" w:hAnsi="Times New Roman" w:cs="Times New Roman"/>
          <w:sz w:val="20"/>
          <w:szCs w:val="20"/>
          <w:highlight w:val="yellow"/>
        </w:rPr>
        <w:tab/>
        <w:t xml:space="preserve">This class comprises </w:t>
      </w:r>
      <w:r w:rsidR="00C86C3A" w:rsidRPr="00C76B63">
        <w:rPr>
          <w:rFonts w:ascii="Times New Roman" w:hAnsi="Times New Roman" w:cs="Times New Roman"/>
          <w:sz w:val="20"/>
          <w:szCs w:val="20"/>
          <w:highlight w:val="yellow"/>
        </w:rPr>
        <w:t>processes</w:t>
      </w:r>
      <w:r w:rsidRPr="00C76B63">
        <w:rPr>
          <w:rFonts w:ascii="Times New Roman" w:hAnsi="Times New Roman" w:cs="Times New Roman"/>
          <w:sz w:val="20"/>
          <w:szCs w:val="20"/>
          <w:highlight w:val="yellow"/>
        </w:rPr>
        <w:t xml:space="preserve"> of interpreting the intended </w:t>
      </w:r>
      <w:r w:rsidR="00C86C3A" w:rsidRPr="00C76B63">
        <w:rPr>
          <w:rFonts w:ascii="Times New Roman" w:hAnsi="Times New Roman" w:cs="Times New Roman"/>
          <w:sz w:val="20"/>
          <w:szCs w:val="20"/>
          <w:highlight w:val="yellow"/>
        </w:rPr>
        <w:t xml:space="preserve">meaning </w:t>
      </w:r>
      <w:r w:rsidRPr="00C76B63">
        <w:rPr>
          <w:rFonts w:ascii="Times New Roman" w:hAnsi="Times New Roman" w:cs="Times New Roman"/>
          <w:sz w:val="20"/>
          <w:szCs w:val="20"/>
          <w:highlight w:val="yellow"/>
        </w:rPr>
        <w:t xml:space="preserve">of </w:t>
      </w:r>
      <w:r w:rsidR="00C86C3A" w:rsidRPr="00C76B63">
        <w:rPr>
          <w:rFonts w:ascii="Times New Roman" w:hAnsi="Times New Roman" w:cs="Times New Roman"/>
          <w:sz w:val="20"/>
          <w:szCs w:val="20"/>
          <w:highlight w:val="yellow"/>
        </w:rPr>
        <w:t xml:space="preserve">parts or the whole of the content of an instance of E73 Information Object as propositions. </w:t>
      </w:r>
      <w:r w:rsidR="005940DC" w:rsidRPr="00C76B63">
        <w:rPr>
          <w:rFonts w:ascii="Times New Roman" w:hAnsi="Times New Roman" w:cs="Times New Roman"/>
          <w:sz w:val="20"/>
          <w:szCs w:val="20"/>
          <w:highlight w:val="yellow"/>
        </w:rPr>
        <w:t>Such interpretations may include the disambiguation of the meaning of words and expressions, expanding abbreviations, resolving named entities, references and co-references and co</w:t>
      </w:r>
      <w:r w:rsidR="005940DC" w:rsidRPr="00C76B63">
        <w:rPr>
          <w:rFonts w:ascii="Times New Roman" w:hAnsi="Times New Roman" w:cs="Times New Roman"/>
          <w:sz w:val="20"/>
          <w:szCs w:val="20"/>
          <w:highlight w:val="yellow"/>
          <w:lang w:val="en-US"/>
        </w:rPr>
        <w:t>-references and complementing missing text parts</w:t>
      </w:r>
      <w:r w:rsidR="004B17A6" w:rsidRPr="00C76B63">
        <w:rPr>
          <w:rFonts w:ascii="Times New Roman" w:hAnsi="Times New Roman" w:cs="Times New Roman"/>
          <w:sz w:val="20"/>
          <w:szCs w:val="20"/>
          <w:highlight w:val="yellow"/>
          <w:lang w:val="en-US"/>
        </w:rPr>
        <w:t xml:space="preserve">, without however arguing about the actual truth of the information. </w:t>
      </w:r>
    </w:p>
    <w:p w14:paraId="317934BC" w14:textId="3C1F70B6" w:rsidR="003A645C" w:rsidRPr="00C76B63" w:rsidRDefault="00B127AC" w:rsidP="005940DC">
      <w:pPr>
        <w:widowControl w:val="0"/>
        <w:autoSpaceDE w:val="0"/>
        <w:autoSpaceDN w:val="0"/>
        <w:ind w:left="1418"/>
        <w:rPr>
          <w:rFonts w:ascii="Times New Roman" w:hAnsi="Times New Roman" w:cs="Times New Roman"/>
          <w:sz w:val="20"/>
          <w:szCs w:val="20"/>
          <w:highlight w:val="yellow"/>
        </w:rPr>
      </w:pPr>
      <w:r w:rsidRPr="00C76B63">
        <w:rPr>
          <w:rFonts w:ascii="Times New Roman" w:hAnsi="Times New Roman" w:cs="Times New Roman"/>
          <w:sz w:val="20"/>
          <w:szCs w:val="20"/>
          <w:highlight w:val="yellow"/>
          <w:lang w:val="en-US"/>
        </w:rPr>
        <w:t>In principle, any use of an information object pertaining to its meaning implies an instance of Ix1 Meaning Comprehension. However, i</w:t>
      </w:r>
      <w:r w:rsidR="004B17A6" w:rsidRPr="00C76B63">
        <w:rPr>
          <w:rFonts w:ascii="Times New Roman" w:hAnsi="Times New Roman" w:cs="Times New Roman"/>
          <w:sz w:val="20"/>
          <w:szCs w:val="20"/>
          <w:highlight w:val="yellow"/>
          <w:lang w:val="en-US"/>
        </w:rPr>
        <w:t xml:space="preserve">n practical applications, </w:t>
      </w:r>
      <w:r w:rsidR="005940DC" w:rsidRPr="00C76B63">
        <w:rPr>
          <w:rFonts w:ascii="Times New Roman" w:hAnsi="Times New Roman" w:cs="Times New Roman"/>
          <w:sz w:val="20"/>
          <w:szCs w:val="20"/>
          <w:highlight w:val="yellow"/>
        </w:rPr>
        <w:t xml:space="preserve">texts in natural language are </w:t>
      </w:r>
      <w:r w:rsidR="004B17A6" w:rsidRPr="00C76B63">
        <w:rPr>
          <w:rFonts w:ascii="Times New Roman" w:hAnsi="Times New Roman" w:cs="Times New Roman"/>
          <w:sz w:val="20"/>
          <w:szCs w:val="20"/>
          <w:highlight w:val="yellow"/>
        </w:rPr>
        <w:t>often clear enough so that no explicit explanation of the interpretation is needed for the user</w:t>
      </w:r>
      <w:r w:rsidR="003A645C" w:rsidRPr="00C76B63">
        <w:rPr>
          <w:rFonts w:ascii="Times New Roman" w:hAnsi="Times New Roman" w:cs="Times New Roman"/>
          <w:sz w:val="20"/>
          <w:szCs w:val="20"/>
          <w:highlight w:val="yellow"/>
        </w:rPr>
        <w:t xml:space="preserve">. In such cases, </w:t>
      </w:r>
      <w:r w:rsidR="00125EA5" w:rsidRPr="00125EA5">
        <w:rPr>
          <w:rFonts w:ascii="Times New Roman" w:hAnsi="Times New Roman" w:cs="Times New Roman"/>
          <w:sz w:val="20"/>
          <w:szCs w:val="20"/>
        </w:rPr>
        <w:t xml:space="preserve">there is no need to create </w:t>
      </w:r>
      <w:r w:rsidR="00125EA5">
        <w:rPr>
          <w:rFonts w:ascii="Times New Roman" w:hAnsi="Times New Roman" w:cs="Times New Roman"/>
          <w:sz w:val="20"/>
          <w:szCs w:val="20"/>
        </w:rPr>
        <w:t xml:space="preserve">explicit </w:t>
      </w:r>
      <w:r w:rsidR="00125EA5" w:rsidRPr="00125EA5">
        <w:rPr>
          <w:rFonts w:ascii="Times New Roman" w:hAnsi="Times New Roman" w:cs="Times New Roman"/>
          <w:sz w:val="20"/>
          <w:szCs w:val="20"/>
        </w:rPr>
        <w:t>instances of Ix1</w:t>
      </w:r>
      <w:r w:rsidR="00125EA5">
        <w:rPr>
          <w:rFonts w:ascii="Times New Roman" w:hAnsi="Times New Roman" w:cs="Times New Roman"/>
          <w:sz w:val="20"/>
          <w:szCs w:val="20"/>
        </w:rPr>
        <w:t xml:space="preserve"> Meaning Comprehension</w:t>
      </w:r>
      <w:r w:rsidR="00125EA5" w:rsidRPr="00125EA5">
        <w:rPr>
          <w:rFonts w:ascii="Times New Roman" w:hAnsi="Times New Roman" w:cs="Times New Roman"/>
          <w:sz w:val="20"/>
          <w:szCs w:val="20"/>
        </w:rPr>
        <w:t xml:space="preserve">, but </w:t>
      </w:r>
      <w:r w:rsidR="00125EA5">
        <w:rPr>
          <w:rFonts w:ascii="Times New Roman" w:hAnsi="Times New Roman" w:cs="Times New Roman"/>
          <w:sz w:val="20"/>
          <w:szCs w:val="20"/>
        </w:rPr>
        <w:t>the</w:t>
      </w:r>
      <w:r w:rsidR="00125EA5" w:rsidRPr="00125EA5">
        <w:rPr>
          <w:rFonts w:ascii="Times New Roman" w:hAnsi="Times New Roman" w:cs="Times New Roman"/>
          <w:sz w:val="20"/>
          <w:szCs w:val="20"/>
        </w:rPr>
        <w:t xml:space="preserve"> adopted belief </w:t>
      </w:r>
      <w:r w:rsidR="003A645C" w:rsidRPr="00C76B63">
        <w:rPr>
          <w:rFonts w:ascii="Times New Roman" w:hAnsi="Times New Roman" w:cs="Times New Roman"/>
          <w:sz w:val="20"/>
          <w:szCs w:val="20"/>
          <w:highlight w:val="yellow"/>
        </w:rPr>
        <w:t xml:space="preserve">may </w:t>
      </w:r>
      <w:r w:rsidR="00125EA5">
        <w:rPr>
          <w:rFonts w:ascii="Times New Roman" w:hAnsi="Times New Roman" w:cs="Times New Roman"/>
          <w:sz w:val="20"/>
          <w:szCs w:val="20"/>
          <w:highlight w:val="yellow"/>
        </w:rPr>
        <w:t>directly be linked via</w:t>
      </w:r>
      <w:r w:rsidRPr="00C76B63">
        <w:rPr>
          <w:rFonts w:ascii="Times New Roman" w:hAnsi="Times New Roman" w:cs="Times New Roman"/>
          <w:sz w:val="20"/>
          <w:szCs w:val="20"/>
          <w:highlight w:val="yellow"/>
        </w:rPr>
        <w:t xml:space="preserve"> </w:t>
      </w:r>
      <w:r w:rsidRPr="00C76B63">
        <w:rPr>
          <w:rFonts w:ascii="Times New Roman" w:hAnsi="Times New Roman" w:cs="Times New Roman"/>
          <w:i/>
          <w:sz w:val="20"/>
          <w:szCs w:val="20"/>
          <w:highlight w:val="yellow"/>
        </w:rPr>
        <w:t>Jxx2 adopted interpretation of (has adopted interpretation),</w:t>
      </w:r>
      <w:r w:rsidR="003A645C" w:rsidRPr="00C76B63">
        <w:rPr>
          <w:rFonts w:ascii="Times New Roman" w:hAnsi="Times New Roman" w:cs="Times New Roman"/>
          <w:sz w:val="20"/>
          <w:szCs w:val="20"/>
          <w:highlight w:val="yellow"/>
        </w:rPr>
        <w:t xml:space="preserve"> or </w:t>
      </w:r>
      <w:r w:rsidR="00125EA5">
        <w:rPr>
          <w:rFonts w:ascii="Times New Roman" w:hAnsi="Times New Roman" w:cs="Times New Roman"/>
          <w:sz w:val="20"/>
          <w:szCs w:val="20"/>
          <w:highlight w:val="yellow"/>
        </w:rPr>
        <w:t xml:space="preserve">the instance of </w:t>
      </w:r>
      <w:r w:rsidR="00125EA5" w:rsidRPr="00125EA5">
        <w:rPr>
          <w:rFonts w:ascii="Times New Roman" w:hAnsi="Times New Roman" w:cs="Times New Roman"/>
          <w:sz w:val="20"/>
          <w:szCs w:val="20"/>
        </w:rPr>
        <w:t>Ix1 Meaning Comprehension</w:t>
      </w:r>
      <w:r w:rsidR="00125EA5" w:rsidRPr="00125EA5">
        <w:rPr>
          <w:rFonts w:ascii="Times New Roman" w:hAnsi="Times New Roman" w:cs="Times New Roman"/>
          <w:sz w:val="20"/>
          <w:szCs w:val="20"/>
          <w:highlight w:val="yellow"/>
        </w:rPr>
        <w:t xml:space="preserve"> </w:t>
      </w:r>
      <w:r w:rsidR="00125EA5">
        <w:rPr>
          <w:rFonts w:ascii="Times New Roman" w:hAnsi="Times New Roman" w:cs="Times New Roman"/>
          <w:sz w:val="20"/>
          <w:szCs w:val="20"/>
          <w:highlight w:val="yellow"/>
        </w:rPr>
        <w:t xml:space="preserve">may </w:t>
      </w:r>
      <w:r w:rsidR="003A645C" w:rsidRPr="00C76B63">
        <w:rPr>
          <w:rFonts w:ascii="Times New Roman" w:hAnsi="Times New Roman" w:cs="Times New Roman"/>
          <w:sz w:val="20"/>
          <w:szCs w:val="20"/>
          <w:highlight w:val="yellow"/>
        </w:rPr>
        <w:t xml:space="preserve">be made implicit </w:t>
      </w:r>
      <w:r w:rsidR="00125EA5">
        <w:rPr>
          <w:rFonts w:ascii="Times New Roman" w:hAnsi="Times New Roman" w:cs="Times New Roman"/>
          <w:sz w:val="20"/>
          <w:szCs w:val="20"/>
          <w:highlight w:val="yellow"/>
        </w:rPr>
        <w:t xml:space="preserve">to an instance of I7 Belief Adoption </w:t>
      </w:r>
      <w:r w:rsidR="003A645C" w:rsidRPr="00C76B63">
        <w:rPr>
          <w:rFonts w:ascii="Times New Roman" w:hAnsi="Times New Roman" w:cs="Times New Roman"/>
          <w:sz w:val="20"/>
          <w:szCs w:val="20"/>
          <w:highlight w:val="yellow"/>
        </w:rPr>
        <w:t>by multiple instantiation.</w:t>
      </w:r>
    </w:p>
    <w:p w14:paraId="4617A850" w14:textId="370513A5" w:rsidR="001503FD" w:rsidRPr="00C76B63" w:rsidRDefault="003A645C" w:rsidP="005940DC">
      <w:pPr>
        <w:widowControl w:val="0"/>
        <w:autoSpaceDE w:val="0"/>
        <w:autoSpaceDN w:val="0"/>
        <w:ind w:left="1418"/>
        <w:rPr>
          <w:rFonts w:ascii="Times New Roman" w:hAnsi="Times New Roman" w:cs="Times New Roman"/>
          <w:sz w:val="20"/>
          <w:szCs w:val="20"/>
          <w:highlight w:val="yellow"/>
        </w:rPr>
      </w:pPr>
      <w:r w:rsidRPr="00C76B63">
        <w:rPr>
          <w:rFonts w:ascii="Times New Roman" w:hAnsi="Times New Roman" w:cs="Times New Roman"/>
          <w:sz w:val="20"/>
          <w:szCs w:val="20"/>
          <w:highlight w:val="yellow"/>
        </w:rPr>
        <w:t xml:space="preserve">Explicit documentation of instances of Ix1 Meaning Comprehension are useful, if the interpretations are not obvious and if </w:t>
      </w:r>
      <w:r w:rsidR="00B127AC" w:rsidRPr="00C76B63">
        <w:rPr>
          <w:rFonts w:ascii="Times New Roman" w:hAnsi="Times New Roman" w:cs="Times New Roman"/>
          <w:sz w:val="20"/>
          <w:szCs w:val="20"/>
          <w:highlight w:val="yellow"/>
        </w:rPr>
        <w:t xml:space="preserve">competing </w:t>
      </w:r>
      <w:r w:rsidRPr="00C76B63">
        <w:rPr>
          <w:rFonts w:ascii="Times New Roman" w:hAnsi="Times New Roman" w:cs="Times New Roman"/>
          <w:sz w:val="20"/>
          <w:szCs w:val="20"/>
          <w:highlight w:val="yellow"/>
        </w:rPr>
        <w:t>arguments about them are discussed.</w:t>
      </w:r>
      <w:r w:rsidR="00C86C3A" w:rsidRPr="00C76B63">
        <w:rPr>
          <w:rFonts w:ascii="Times New Roman" w:hAnsi="Times New Roman" w:cs="Times New Roman"/>
          <w:sz w:val="20"/>
          <w:szCs w:val="20"/>
          <w:highlight w:val="yellow"/>
        </w:rPr>
        <w:t xml:space="preserve"> </w:t>
      </w:r>
    </w:p>
    <w:p w14:paraId="7465A8F3" w14:textId="2D8EFEEE" w:rsidR="001503FD" w:rsidRPr="00C76B63" w:rsidRDefault="001503FD" w:rsidP="001503FD">
      <w:pPr>
        <w:widowControl w:val="0"/>
        <w:autoSpaceDE w:val="0"/>
        <w:autoSpaceDN w:val="0"/>
        <w:rPr>
          <w:rFonts w:ascii="Times New Roman" w:hAnsi="Times New Roman" w:cs="Times New Roman"/>
          <w:sz w:val="20"/>
          <w:szCs w:val="20"/>
          <w:highlight w:val="yellow"/>
        </w:rPr>
      </w:pPr>
      <w:r w:rsidRPr="00C76B63">
        <w:rPr>
          <w:rFonts w:ascii="Times New Roman" w:hAnsi="Times New Roman" w:cs="Times New Roman"/>
          <w:sz w:val="20"/>
          <w:szCs w:val="20"/>
          <w:highlight w:val="yellow"/>
        </w:rPr>
        <w:t>Properties:</w:t>
      </w:r>
      <w:r w:rsidRPr="00C76B63">
        <w:rPr>
          <w:rFonts w:ascii="Times New Roman" w:hAnsi="Times New Roman" w:cs="Times New Roman"/>
          <w:sz w:val="20"/>
          <w:szCs w:val="20"/>
          <w:highlight w:val="yellow"/>
        </w:rPr>
        <w:tab/>
        <w:t>J</w:t>
      </w:r>
      <w:r w:rsidR="00C76B63" w:rsidRPr="00C76B63">
        <w:rPr>
          <w:rFonts w:ascii="Times New Roman" w:hAnsi="Times New Roman" w:cs="Times New Roman"/>
          <w:sz w:val="20"/>
          <w:szCs w:val="20"/>
          <w:highlight w:val="yellow"/>
        </w:rPr>
        <w:t>xx10 interpreted meaning of</w:t>
      </w:r>
      <w:r w:rsidRPr="00C76B63">
        <w:rPr>
          <w:rFonts w:ascii="Times New Roman" w:hAnsi="Times New Roman" w:cs="Times New Roman"/>
          <w:sz w:val="20"/>
          <w:szCs w:val="20"/>
          <w:highlight w:val="yellow"/>
        </w:rPr>
        <w:t xml:space="preserve">: </w:t>
      </w:r>
      <w:hyperlink w:anchor="_E73_Information_Object" w:history="1">
        <w:r w:rsidRPr="00C76B63">
          <w:rPr>
            <w:rFonts w:ascii="Times New Roman" w:hAnsi="Times New Roman" w:cs="Times New Roman"/>
            <w:color w:val="0000FF"/>
            <w:sz w:val="20"/>
            <w:szCs w:val="20"/>
            <w:highlight w:val="yellow"/>
            <w:u w:val="single"/>
          </w:rPr>
          <w:t xml:space="preserve">E73 </w:t>
        </w:r>
      </w:hyperlink>
      <w:r w:rsidRPr="00C76B63">
        <w:rPr>
          <w:rFonts w:ascii="Times New Roman" w:hAnsi="Times New Roman" w:cs="Times New Roman"/>
          <w:sz w:val="20"/>
          <w:szCs w:val="20"/>
          <w:highlight w:val="yellow"/>
        </w:rPr>
        <w:t>Information Object</w:t>
      </w:r>
    </w:p>
    <w:p w14:paraId="7B0F771F" w14:textId="101DAC3F" w:rsidR="001503FD" w:rsidRPr="00C76B63" w:rsidRDefault="001503FD" w:rsidP="001503FD">
      <w:pPr>
        <w:widowControl w:val="0"/>
        <w:autoSpaceDE w:val="0"/>
        <w:autoSpaceDN w:val="0"/>
        <w:rPr>
          <w:rFonts w:ascii="Times New Roman" w:hAnsi="Times New Roman" w:cs="Times New Roman"/>
          <w:sz w:val="20"/>
          <w:szCs w:val="20"/>
          <w:highlight w:val="yellow"/>
        </w:rPr>
      </w:pPr>
      <w:r w:rsidRPr="00C76B63">
        <w:rPr>
          <w:rFonts w:ascii="Times New Roman" w:hAnsi="Times New Roman" w:cs="Times New Roman"/>
          <w:sz w:val="20"/>
          <w:szCs w:val="20"/>
          <w:highlight w:val="yellow"/>
        </w:rPr>
        <w:tab/>
      </w:r>
      <w:r w:rsidRPr="00C76B63">
        <w:rPr>
          <w:rFonts w:ascii="Times New Roman" w:hAnsi="Times New Roman" w:cs="Times New Roman"/>
          <w:sz w:val="20"/>
          <w:szCs w:val="20"/>
          <w:highlight w:val="yellow"/>
        </w:rPr>
        <w:tab/>
        <w:t>Jxx</w:t>
      </w:r>
      <w:r w:rsidR="00C76B63" w:rsidRPr="00C76B63">
        <w:rPr>
          <w:rFonts w:ascii="Times New Roman" w:hAnsi="Times New Roman" w:cs="Times New Roman"/>
          <w:sz w:val="20"/>
          <w:szCs w:val="20"/>
          <w:highlight w:val="yellow"/>
        </w:rPr>
        <w:t>11</w:t>
      </w:r>
      <w:r w:rsidRPr="00C76B63">
        <w:rPr>
          <w:rFonts w:ascii="Times New Roman" w:hAnsi="Times New Roman" w:cs="Times New Roman"/>
          <w:sz w:val="20"/>
          <w:szCs w:val="20"/>
          <w:highlight w:val="yellow"/>
        </w:rPr>
        <w:t xml:space="preserve"> </w:t>
      </w:r>
      <w:r w:rsidR="00C76B63" w:rsidRPr="00C76B63">
        <w:rPr>
          <w:rFonts w:ascii="Times New Roman" w:hAnsi="Times New Roman" w:cs="Times New Roman"/>
          <w:sz w:val="20"/>
          <w:szCs w:val="20"/>
          <w:highlight w:val="yellow"/>
        </w:rPr>
        <w:t>interpreted meaning as</w:t>
      </w:r>
      <w:r w:rsidRPr="00C76B63">
        <w:rPr>
          <w:rFonts w:ascii="Times New Roman" w:hAnsi="Times New Roman" w:cs="Times New Roman"/>
          <w:sz w:val="20"/>
          <w:szCs w:val="20"/>
          <w:highlight w:val="yellow"/>
        </w:rPr>
        <w:t>: Ix2 Intended Meaning Belief</w:t>
      </w:r>
    </w:p>
    <w:p w14:paraId="29104656" w14:textId="77777777" w:rsidR="001503FD" w:rsidRPr="005940DC" w:rsidRDefault="001503FD" w:rsidP="001503FD">
      <w:pPr>
        <w:widowControl w:val="0"/>
        <w:autoSpaceDE w:val="0"/>
        <w:autoSpaceDN w:val="0"/>
        <w:spacing w:after="0" w:line="240" w:lineRule="auto"/>
        <w:rPr>
          <w:rFonts w:ascii="Times New Roman" w:hAnsi="Times New Roman" w:cs="Times New Roman"/>
          <w:sz w:val="20"/>
          <w:szCs w:val="20"/>
        </w:rPr>
      </w:pPr>
      <w:r w:rsidRPr="005940DC">
        <w:rPr>
          <w:rFonts w:ascii="Times New Roman" w:hAnsi="Times New Roman" w:cs="Times New Roman"/>
          <w:sz w:val="20"/>
          <w:szCs w:val="20"/>
        </w:rPr>
        <w:t>Examples:</w:t>
      </w:r>
      <w:r w:rsidRPr="005940DC">
        <w:rPr>
          <w:rFonts w:ascii="Times New Roman" w:hAnsi="Times New Roman" w:cs="Times New Roman"/>
          <w:sz w:val="20"/>
          <w:szCs w:val="20"/>
        </w:rPr>
        <w:tab/>
      </w:r>
    </w:p>
    <w:p w14:paraId="70672516" w14:textId="38A041B8" w:rsidR="001503FD" w:rsidRPr="005940DC" w:rsidRDefault="001503FD" w:rsidP="001503FD">
      <w:pPr>
        <w:widowControl w:val="0"/>
        <w:numPr>
          <w:ilvl w:val="0"/>
          <w:numId w:val="60"/>
        </w:numPr>
        <w:autoSpaceDE w:val="0"/>
        <w:autoSpaceDN w:val="0"/>
        <w:spacing w:after="0" w:line="240" w:lineRule="auto"/>
        <w:rPr>
          <w:rFonts w:ascii="Times New Roman" w:eastAsia="Times New Roman" w:hAnsi="Times New Roman" w:cs="Times New Roman"/>
          <w:sz w:val="20"/>
          <w:szCs w:val="20"/>
          <w:lang w:eastAsia="fr-FR"/>
        </w:rPr>
      </w:pPr>
      <w:r w:rsidRPr="005940DC">
        <w:rPr>
          <w:rFonts w:ascii="Times New Roman" w:eastAsia="Times New Roman" w:hAnsi="Times New Roman" w:cs="Times New Roman"/>
          <w:sz w:val="20"/>
          <w:szCs w:val="20"/>
          <w:lang w:eastAsia="fr-FR"/>
        </w:rPr>
        <w:t xml:space="preserve">My </w:t>
      </w:r>
      <w:r w:rsidR="00C76B63">
        <w:rPr>
          <w:rFonts w:ascii="Times New Roman" w:eastAsia="Times New Roman" w:hAnsi="Times New Roman" w:cs="Times New Roman"/>
          <w:sz w:val="20"/>
          <w:szCs w:val="20"/>
          <w:lang w:eastAsia="fr-FR"/>
        </w:rPr>
        <w:t>interpretation</w:t>
      </w:r>
      <w:r w:rsidRPr="005940DC">
        <w:rPr>
          <w:rFonts w:ascii="Times New Roman" w:eastAsia="Times New Roman" w:hAnsi="Times New Roman" w:cs="Times New Roman"/>
          <w:sz w:val="20"/>
          <w:szCs w:val="20"/>
          <w:lang w:eastAsia="fr-FR"/>
        </w:rPr>
        <w:t xml:space="preserve"> of </w:t>
      </w:r>
      <w:r w:rsidR="00C76B63">
        <w:rPr>
          <w:rFonts w:ascii="Times New Roman" w:eastAsia="Times New Roman" w:hAnsi="Times New Roman" w:cs="Times New Roman"/>
          <w:sz w:val="20"/>
          <w:szCs w:val="20"/>
          <w:lang w:eastAsia="fr-FR"/>
        </w:rPr>
        <w:t>….</w:t>
      </w:r>
    </w:p>
    <w:p w14:paraId="6BC74D25" w14:textId="256E8BE2" w:rsidR="001503FD" w:rsidRDefault="001503FD" w:rsidP="008372E0">
      <w:pPr>
        <w:widowControl w:val="0"/>
        <w:autoSpaceDE w:val="0"/>
        <w:autoSpaceDN w:val="0"/>
        <w:rPr>
          <w:rFonts w:ascii="Times New Roman" w:hAnsi="Times New Roman" w:cs="Times New Roman"/>
          <w:b/>
          <w:bCs/>
          <w:caps/>
          <w:color w:val="0000FF"/>
          <w:sz w:val="24"/>
          <w:szCs w:val="24"/>
          <w:lang w:eastAsia="x-none"/>
        </w:rPr>
      </w:pPr>
    </w:p>
    <w:p w14:paraId="1F58F55C" w14:textId="77777777" w:rsidR="00170BDC" w:rsidRPr="005940DC" w:rsidRDefault="00170BDC" w:rsidP="00170BDC">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32C98E3C" w14:textId="0B84E797" w:rsidR="00170BDC" w:rsidRPr="005940DC" w:rsidRDefault="00170BDC" w:rsidP="00170BDC">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Ix1</w:t>
      </w:r>
      <w:r w:rsidRPr="005940DC">
        <w:rPr>
          <w:rFonts w:ascii="Times New Roman" w:hAnsi="Times New Roman" w:cs="Times New Roman"/>
          <w:sz w:val="20"/>
          <w:szCs w:val="20"/>
        </w:rPr>
        <w:t xml:space="preserve">(x) </w:t>
      </w:r>
      <w:r w:rsidR="00C632E6" w:rsidRPr="00C632E6">
        <w:rPr>
          <w:rFonts w:ascii="Cambria Math" w:hAnsi="Cambria Math" w:cs="Cambria Math"/>
          <w:sz w:val="20"/>
          <w:szCs w:val="20"/>
        </w:rPr>
        <w:t xml:space="preserve">⇒ </w:t>
      </w:r>
      <w:r>
        <w:rPr>
          <w:rFonts w:ascii="Times New Roman" w:hAnsi="Times New Roman" w:cs="Times New Roman"/>
          <w:sz w:val="20"/>
          <w:szCs w:val="20"/>
        </w:rPr>
        <w:t>I1</w:t>
      </w:r>
      <w:r w:rsidRPr="005940DC">
        <w:rPr>
          <w:rFonts w:ascii="Times New Roman" w:hAnsi="Times New Roman" w:cs="Times New Roman"/>
          <w:sz w:val="20"/>
          <w:szCs w:val="20"/>
        </w:rPr>
        <w:t>(x)</w:t>
      </w:r>
    </w:p>
    <w:p w14:paraId="1CF91F44" w14:textId="77777777" w:rsidR="00170BDC" w:rsidRDefault="00170BDC" w:rsidP="008372E0">
      <w:pPr>
        <w:widowControl w:val="0"/>
        <w:autoSpaceDE w:val="0"/>
        <w:autoSpaceDN w:val="0"/>
        <w:rPr>
          <w:rFonts w:ascii="Times New Roman" w:hAnsi="Times New Roman" w:cs="Times New Roman"/>
          <w:b/>
          <w:bCs/>
          <w:caps/>
          <w:color w:val="0000FF"/>
          <w:sz w:val="24"/>
          <w:szCs w:val="24"/>
          <w:lang w:eastAsia="x-none"/>
        </w:rPr>
      </w:pPr>
    </w:p>
    <w:p w14:paraId="1F4DCFE4" w14:textId="763781E3" w:rsidR="009604DE" w:rsidRPr="00303A44" w:rsidRDefault="009604DE" w:rsidP="009604DE">
      <w:pPr>
        <w:keepNext/>
        <w:keepLines/>
        <w:spacing w:before="240" w:after="120" w:line="300" w:lineRule="exact"/>
        <w:outlineLvl w:val="2"/>
        <w:rPr>
          <w:rFonts w:asciiTheme="majorHAnsi" w:eastAsiaTheme="majorEastAsia" w:hAnsiTheme="majorHAnsi" w:cstheme="majorBidi"/>
          <w:b/>
          <w:bCs/>
          <w:color w:val="4F81BD" w:themeColor="accent1"/>
          <w:highlight w:val="yellow"/>
        </w:rPr>
      </w:pPr>
      <w:r w:rsidRPr="00303A44">
        <w:rPr>
          <w:rFonts w:asciiTheme="majorHAnsi" w:eastAsiaTheme="majorEastAsia" w:hAnsiTheme="majorHAnsi" w:cstheme="majorBidi"/>
          <w:b/>
          <w:bCs/>
          <w:color w:val="4F81BD" w:themeColor="accent1"/>
          <w:highlight w:val="yellow"/>
        </w:rPr>
        <w:t>Ix3 Provenance Assessment</w:t>
      </w:r>
    </w:p>
    <w:p w14:paraId="5B2ADAC5" w14:textId="64993552" w:rsidR="009604DE" w:rsidRPr="00303A44" w:rsidRDefault="00714F92" w:rsidP="009604DE">
      <w:pPr>
        <w:widowControl w:val="0"/>
        <w:autoSpaceDE w:val="0"/>
        <w:autoSpaceDN w:val="0"/>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Subclass of: </w:t>
      </w:r>
      <w:r>
        <w:rPr>
          <w:rFonts w:ascii="Times New Roman" w:hAnsi="Times New Roman" w:cs="Times New Roman"/>
          <w:sz w:val="20"/>
          <w:szCs w:val="20"/>
          <w:highlight w:val="yellow"/>
        </w:rPr>
        <w:tab/>
        <w:t>I5</w:t>
      </w:r>
      <w:r w:rsidR="009604DE" w:rsidRPr="00303A44">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Inference Making</w:t>
      </w:r>
    </w:p>
    <w:p w14:paraId="6964D354" w14:textId="46BCFC60" w:rsidR="009604DE" w:rsidRPr="00303A44" w:rsidRDefault="009604DE" w:rsidP="009604DE">
      <w:pPr>
        <w:widowControl w:val="0"/>
        <w:autoSpaceDE w:val="0"/>
        <w:autoSpaceDN w:val="0"/>
        <w:rPr>
          <w:rFonts w:ascii="Times New Roman" w:hAnsi="Times New Roman" w:cs="Times New Roman"/>
          <w:sz w:val="20"/>
          <w:szCs w:val="20"/>
          <w:highlight w:val="yellow"/>
        </w:rPr>
      </w:pPr>
      <w:r w:rsidRPr="00303A44">
        <w:rPr>
          <w:rFonts w:ascii="Times New Roman" w:hAnsi="Times New Roman" w:cs="Times New Roman"/>
          <w:sz w:val="20"/>
          <w:szCs w:val="20"/>
          <w:highlight w:val="yellow"/>
        </w:rPr>
        <w:t>Superclass of:</w:t>
      </w:r>
      <w:r w:rsidRPr="00303A44">
        <w:rPr>
          <w:rFonts w:ascii="Times New Roman" w:hAnsi="Times New Roman" w:cs="Times New Roman"/>
          <w:sz w:val="20"/>
          <w:szCs w:val="20"/>
          <w:highlight w:val="yellow"/>
        </w:rPr>
        <w:tab/>
      </w:r>
    </w:p>
    <w:p w14:paraId="5C0C3DB7" w14:textId="732EB5CD" w:rsidR="009604DE" w:rsidRPr="00303A44" w:rsidRDefault="009604DE" w:rsidP="009604DE">
      <w:pPr>
        <w:widowControl w:val="0"/>
        <w:autoSpaceDE w:val="0"/>
        <w:autoSpaceDN w:val="0"/>
        <w:ind w:left="1418" w:hanging="1418"/>
        <w:jc w:val="both"/>
        <w:rPr>
          <w:rFonts w:ascii="Times New Roman" w:hAnsi="Times New Roman" w:cs="Times New Roman"/>
          <w:sz w:val="20"/>
          <w:szCs w:val="20"/>
          <w:highlight w:val="yellow"/>
        </w:rPr>
      </w:pPr>
      <w:r w:rsidRPr="00303A44">
        <w:rPr>
          <w:rFonts w:ascii="Times New Roman" w:hAnsi="Times New Roman" w:cs="Times New Roman"/>
          <w:sz w:val="20"/>
          <w:szCs w:val="20"/>
          <w:highlight w:val="yellow"/>
        </w:rPr>
        <w:t>Scope note:</w:t>
      </w:r>
      <w:r w:rsidRPr="00303A44">
        <w:rPr>
          <w:rFonts w:ascii="Times New Roman" w:hAnsi="Times New Roman" w:cs="Times New Roman"/>
          <w:sz w:val="20"/>
          <w:szCs w:val="20"/>
          <w:highlight w:val="yellow"/>
        </w:rPr>
        <w:tab/>
        <w:t xml:space="preserve">This class comprises activities </w:t>
      </w:r>
      <w:r w:rsidR="002D09AE" w:rsidRPr="00303A44">
        <w:rPr>
          <w:rFonts w:ascii="Times New Roman" w:hAnsi="Times New Roman" w:cs="Times New Roman"/>
          <w:sz w:val="20"/>
          <w:szCs w:val="20"/>
          <w:highlight w:val="yellow"/>
        </w:rPr>
        <w:t xml:space="preserve">of argumenting and concluding </w:t>
      </w:r>
      <w:r w:rsidRPr="00303A44">
        <w:rPr>
          <w:rFonts w:ascii="Times New Roman" w:hAnsi="Times New Roman" w:cs="Times New Roman"/>
          <w:sz w:val="20"/>
          <w:szCs w:val="20"/>
          <w:highlight w:val="yellow"/>
        </w:rPr>
        <w:t xml:space="preserve">about the </w:t>
      </w:r>
      <w:r w:rsidR="002D09AE" w:rsidRPr="00303A44">
        <w:rPr>
          <w:rFonts w:ascii="Times New Roman" w:hAnsi="Times New Roman" w:cs="Times New Roman"/>
          <w:sz w:val="20"/>
          <w:szCs w:val="20"/>
          <w:highlight w:val="yellow"/>
        </w:rPr>
        <w:t xml:space="preserve">likely </w:t>
      </w:r>
      <w:r w:rsidRPr="00303A44">
        <w:rPr>
          <w:rFonts w:ascii="Times New Roman" w:hAnsi="Times New Roman" w:cs="Times New Roman"/>
          <w:sz w:val="20"/>
          <w:szCs w:val="20"/>
          <w:highlight w:val="yellow"/>
        </w:rPr>
        <w:t xml:space="preserve">provenance of instances of E70 Thing existing at the time of </w:t>
      </w:r>
      <w:r w:rsidR="002D09AE" w:rsidRPr="00303A44">
        <w:rPr>
          <w:rFonts w:ascii="Times New Roman" w:hAnsi="Times New Roman" w:cs="Times New Roman"/>
          <w:sz w:val="20"/>
          <w:szCs w:val="20"/>
          <w:highlight w:val="yellow"/>
        </w:rPr>
        <w:t xml:space="preserve">this activity. These activities may further be about the provenance of things referred to or represented by existing information objects, and subsequent references. </w:t>
      </w:r>
    </w:p>
    <w:p w14:paraId="3D4CEDD0" w14:textId="6B029A0A" w:rsidR="00303A44" w:rsidRPr="00C76B63" w:rsidRDefault="00303A44" w:rsidP="00303A44">
      <w:pPr>
        <w:widowControl w:val="0"/>
        <w:autoSpaceDE w:val="0"/>
        <w:autoSpaceDN w:val="0"/>
        <w:rPr>
          <w:rFonts w:ascii="Times New Roman" w:hAnsi="Times New Roman" w:cs="Times New Roman"/>
          <w:sz w:val="20"/>
          <w:szCs w:val="20"/>
          <w:highlight w:val="yellow"/>
        </w:rPr>
      </w:pPr>
      <w:r w:rsidRPr="00C76B63">
        <w:rPr>
          <w:rFonts w:ascii="Times New Roman" w:hAnsi="Times New Roman" w:cs="Times New Roman"/>
          <w:sz w:val="20"/>
          <w:szCs w:val="20"/>
          <w:highlight w:val="yellow"/>
        </w:rPr>
        <w:t>Properties:</w:t>
      </w:r>
      <w:r w:rsidRPr="00C76B63">
        <w:rPr>
          <w:rFonts w:ascii="Times New Roman" w:hAnsi="Times New Roman" w:cs="Times New Roman"/>
          <w:sz w:val="20"/>
          <w:szCs w:val="20"/>
          <w:highlight w:val="yellow"/>
        </w:rPr>
        <w:tab/>
        <w:t>J</w:t>
      </w:r>
      <w:r>
        <w:rPr>
          <w:rFonts w:ascii="Times New Roman" w:hAnsi="Times New Roman" w:cs="Times New Roman"/>
          <w:sz w:val="20"/>
          <w:szCs w:val="20"/>
          <w:highlight w:val="yellow"/>
        </w:rPr>
        <w:t>xx1</w:t>
      </w:r>
      <w:r w:rsidRPr="00C76B63">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concluded provenance</w:t>
      </w:r>
      <w:r w:rsidRPr="00C76B63">
        <w:rPr>
          <w:rFonts w:ascii="Times New Roman" w:hAnsi="Times New Roman" w:cs="Times New Roman"/>
          <w:sz w:val="20"/>
          <w:szCs w:val="20"/>
          <w:highlight w:val="yellow"/>
        </w:rPr>
        <w:t xml:space="preserve">: </w:t>
      </w:r>
      <w:r w:rsidRPr="00303A44">
        <w:rPr>
          <w:rFonts w:ascii="Times New Roman" w:hAnsi="Times New Roman" w:cs="Times New Roman"/>
          <w:sz w:val="20"/>
          <w:szCs w:val="20"/>
          <w:highlight w:val="yellow"/>
        </w:rPr>
        <w:t>Ix5 Provenance Belief</w:t>
      </w:r>
    </w:p>
    <w:p w14:paraId="71949C08" w14:textId="77777777" w:rsidR="00303A44" w:rsidRDefault="00303A44" w:rsidP="009604DE">
      <w:pPr>
        <w:widowControl w:val="0"/>
        <w:autoSpaceDE w:val="0"/>
        <w:autoSpaceDN w:val="0"/>
        <w:spacing w:after="0" w:line="240" w:lineRule="auto"/>
        <w:rPr>
          <w:rFonts w:ascii="Times New Roman" w:hAnsi="Times New Roman" w:cs="Times New Roman"/>
          <w:sz w:val="20"/>
          <w:szCs w:val="20"/>
          <w:highlight w:val="yellow"/>
        </w:rPr>
      </w:pPr>
    </w:p>
    <w:p w14:paraId="314A3032" w14:textId="542A3087" w:rsidR="009604DE" w:rsidRPr="00303A44" w:rsidRDefault="009604DE" w:rsidP="009604DE">
      <w:pPr>
        <w:widowControl w:val="0"/>
        <w:autoSpaceDE w:val="0"/>
        <w:autoSpaceDN w:val="0"/>
        <w:spacing w:after="0" w:line="240" w:lineRule="auto"/>
        <w:rPr>
          <w:rFonts w:ascii="Times New Roman" w:hAnsi="Times New Roman" w:cs="Times New Roman"/>
          <w:sz w:val="20"/>
          <w:szCs w:val="20"/>
          <w:highlight w:val="yellow"/>
        </w:rPr>
      </w:pPr>
      <w:r w:rsidRPr="00303A44">
        <w:rPr>
          <w:rFonts w:ascii="Times New Roman" w:hAnsi="Times New Roman" w:cs="Times New Roman"/>
          <w:sz w:val="20"/>
          <w:szCs w:val="20"/>
          <w:highlight w:val="yellow"/>
        </w:rPr>
        <w:lastRenderedPageBreak/>
        <w:t>Examples:</w:t>
      </w:r>
      <w:r w:rsidRPr="00303A44">
        <w:rPr>
          <w:rFonts w:ascii="Times New Roman" w:hAnsi="Times New Roman" w:cs="Times New Roman"/>
          <w:sz w:val="20"/>
          <w:szCs w:val="20"/>
          <w:highlight w:val="yellow"/>
        </w:rPr>
        <w:tab/>
      </w:r>
    </w:p>
    <w:p w14:paraId="0627B9EC" w14:textId="66906D51" w:rsidR="009604DE" w:rsidRPr="00303A44" w:rsidRDefault="00303A44" w:rsidP="009604DE">
      <w:pPr>
        <w:widowControl w:val="0"/>
        <w:numPr>
          <w:ilvl w:val="0"/>
          <w:numId w:val="60"/>
        </w:numPr>
        <w:autoSpaceDE w:val="0"/>
        <w:autoSpaceDN w:val="0"/>
        <w:spacing w:after="120" w:line="300" w:lineRule="atLeast"/>
        <w:rPr>
          <w:rFonts w:ascii="Times New Roman" w:eastAsia="Times New Roman" w:hAnsi="Times New Roman" w:cs="Times New Roman"/>
          <w:sz w:val="20"/>
          <w:szCs w:val="20"/>
          <w:highlight w:val="yellow"/>
          <w:lang w:eastAsia="fr-FR"/>
        </w:rPr>
      </w:pPr>
      <w:r w:rsidRPr="00303A44">
        <w:rPr>
          <w:rFonts w:ascii="Times New Roman" w:eastAsia="Times New Roman" w:hAnsi="Times New Roman" w:cs="Times New Roman"/>
          <w:sz w:val="20"/>
          <w:szCs w:val="20"/>
          <w:highlight w:val="yellow"/>
          <w:lang w:eastAsia="fr-FR"/>
        </w:rPr>
        <w:t>The assessment that t</w:t>
      </w:r>
      <w:r w:rsidR="009604DE" w:rsidRPr="00303A44">
        <w:rPr>
          <w:rFonts w:ascii="Times New Roman" w:eastAsia="Times New Roman" w:hAnsi="Times New Roman" w:cs="Times New Roman"/>
          <w:sz w:val="20"/>
          <w:szCs w:val="20"/>
          <w:highlight w:val="yellow"/>
          <w:lang w:eastAsia="fr-FR"/>
        </w:rPr>
        <w:t xml:space="preserve">he Latin content of the extant book De Vita Caesarum attributed to Gaius Suetonius Tranquillus was published in Rome 121AD and </w:t>
      </w:r>
      <w:r w:rsidRPr="00303A44">
        <w:rPr>
          <w:rFonts w:ascii="Times New Roman" w:eastAsia="Times New Roman" w:hAnsi="Times New Roman" w:cs="Times New Roman"/>
          <w:sz w:val="20"/>
          <w:szCs w:val="20"/>
          <w:highlight w:val="yellow"/>
          <w:lang w:eastAsia="fr-FR"/>
        </w:rPr>
        <w:t xml:space="preserve">was </w:t>
      </w:r>
      <w:r w:rsidR="009604DE" w:rsidRPr="00303A44">
        <w:rPr>
          <w:rFonts w:ascii="Times New Roman" w:eastAsia="Times New Roman" w:hAnsi="Times New Roman" w:cs="Times New Roman"/>
          <w:sz w:val="20"/>
          <w:szCs w:val="20"/>
          <w:highlight w:val="yellow"/>
          <w:lang w:eastAsia="fr-FR"/>
        </w:rPr>
        <w:t>not alienated in its propositional content by essential transcription errors until its currently known form.</w:t>
      </w:r>
    </w:p>
    <w:p w14:paraId="3547A298" w14:textId="77777777" w:rsidR="00170BDC" w:rsidRPr="005940DC" w:rsidRDefault="00170BDC" w:rsidP="00170BDC">
      <w:pPr>
        <w:widowControl w:val="0"/>
        <w:autoSpaceDE w:val="0"/>
        <w:autoSpaceDN w:val="0"/>
        <w:spacing w:before="240" w:after="0"/>
        <w:rPr>
          <w:rFonts w:ascii="Times New Roman" w:hAnsi="Times New Roman" w:cs="Times New Roman"/>
          <w:sz w:val="20"/>
          <w:szCs w:val="20"/>
        </w:rPr>
      </w:pPr>
      <w:r w:rsidRPr="005940DC">
        <w:rPr>
          <w:rFonts w:ascii="Times New Roman" w:hAnsi="Times New Roman" w:cs="Times New Roman"/>
          <w:sz w:val="20"/>
          <w:szCs w:val="20"/>
        </w:rPr>
        <w:t xml:space="preserve">In First Order Logic: </w:t>
      </w:r>
    </w:p>
    <w:p w14:paraId="18356302" w14:textId="112A2B32" w:rsidR="00170BDC" w:rsidRDefault="00170BDC" w:rsidP="00170BDC">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Ix3</w:t>
      </w:r>
      <w:r w:rsidRPr="005940DC">
        <w:rPr>
          <w:rFonts w:ascii="Times New Roman" w:hAnsi="Times New Roman" w:cs="Times New Roman"/>
          <w:sz w:val="20"/>
          <w:szCs w:val="20"/>
        </w:rPr>
        <w:t xml:space="preserve">(x) </w:t>
      </w:r>
      <w:r w:rsidR="00C632E6" w:rsidRPr="00C632E6">
        <w:rPr>
          <w:rFonts w:ascii="Cambria Math" w:hAnsi="Cambria Math" w:cs="Cambria Math"/>
          <w:sz w:val="20"/>
          <w:szCs w:val="20"/>
        </w:rPr>
        <w:t xml:space="preserve">⇒ </w:t>
      </w:r>
      <w:r>
        <w:rPr>
          <w:rFonts w:ascii="Times New Roman" w:hAnsi="Times New Roman" w:cs="Times New Roman"/>
          <w:sz w:val="20"/>
          <w:szCs w:val="20"/>
        </w:rPr>
        <w:t>I1</w:t>
      </w:r>
      <w:r w:rsidRPr="005940DC">
        <w:rPr>
          <w:rFonts w:ascii="Times New Roman" w:hAnsi="Times New Roman" w:cs="Times New Roman"/>
          <w:sz w:val="20"/>
          <w:szCs w:val="20"/>
        </w:rPr>
        <w:t>(x)</w:t>
      </w:r>
    </w:p>
    <w:p w14:paraId="06A2B5B6" w14:textId="06E93EDA" w:rsidR="005E4010" w:rsidRDefault="005E4010" w:rsidP="00170BDC">
      <w:pPr>
        <w:widowControl w:val="0"/>
        <w:autoSpaceDE w:val="0"/>
        <w:autoSpaceDN w:val="0"/>
        <w:spacing w:after="0"/>
        <w:rPr>
          <w:rFonts w:ascii="Times New Roman" w:hAnsi="Times New Roman" w:cs="Times New Roman"/>
          <w:sz w:val="20"/>
          <w:szCs w:val="20"/>
        </w:rPr>
      </w:pPr>
    </w:p>
    <w:p w14:paraId="3D1CF648" w14:textId="2872F0B0" w:rsidR="00B543A5" w:rsidRDefault="00B543A5" w:rsidP="00170BDC">
      <w:pPr>
        <w:widowControl w:val="0"/>
        <w:autoSpaceDE w:val="0"/>
        <w:autoSpaceDN w:val="0"/>
        <w:spacing w:after="0"/>
        <w:rPr>
          <w:rFonts w:ascii="Times New Roman" w:hAnsi="Times New Roman" w:cs="Times New Roman"/>
          <w:sz w:val="20"/>
          <w:szCs w:val="20"/>
        </w:rPr>
      </w:pPr>
      <w:r>
        <w:rPr>
          <w:rFonts w:asciiTheme="majorHAnsi" w:eastAsiaTheme="majorEastAsia" w:hAnsiTheme="majorHAnsi" w:cstheme="majorBidi"/>
          <w:b/>
          <w:bCs/>
          <w:color w:val="4F81BD" w:themeColor="accent1"/>
        </w:rPr>
        <w:t>New Properties</w:t>
      </w:r>
    </w:p>
    <w:p w14:paraId="458D8715" w14:textId="77777777" w:rsidR="005E4010" w:rsidRPr="005940DC" w:rsidRDefault="005E4010" w:rsidP="00170BDC">
      <w:pPr>
        <w:widowControl w:val="0"/>
        <w:autoSpaceDE w:val="0"/>
        <w:autoSpaceDN w:val="0"/>
        <w:spacing w:after="0"/>
        <w:rPr>
          <w:rFonts w:ascii="Times New Roman" w:hAnsi="Times New Roman" w:cs="Times New Roman"/>
          <w:sz w:val="20"/>
          <w:szCs w:val="20"/>
        </w:rPr>
      </w:pPr>
    </w:p>
    <w:p w14:paraId="6D076A20" w14:textId="3C0F2903" w:rsidR="00170BDC" w:rsidRDefault="00170BDC" w:rsidP="00170BDC">
      <w:pPr>
        <w:widowControl w:val="0"/>
        <w:autoSpaceDE w:val="0"/>
        <w:autoSpaceDN w:val="0"/>
        <w:ind w:left="1418" w:hanging="1418"/>
        <w:rPr>
          <w:rFonts w:ascii="Times New Roman" w:hAnsi="Times New Roman" w:cs="Times New Roman"/>
          <w:sz w:val="20"/>
          <w:szCs w:val="20"/>
        </w:rPr>
      </w:pPr>
      <w:r w:rsidRPr="00170BDC">
        <w:rPr>
          <w:rFonts w:ascii="Times New Roman" w:hAnsi="Times New Roman" w:cs="Times New Roman"/>
          <w:sz w:val="20"/>
          <w:szCs w:val="20"/>
        </w:rPr>
        <w:t>Ix4 Adopted Belief</w:t>
      </w:r>
      <w:r w:rsidR="005E4010">
        <w:rPr>
          <w:rFonts w:ascii="Times New Roman" w:hAnsi="Times New Roman" w:cs="Times New Roman"/>
          <w:sz w:val="20"/>
          <w:szCs w:val="20"/>
        </w:rPr>
        <w:t>.</w:t>
      </w:r>
      <w:r w:rsidRPr="00170BDC">
        <w:rPr>
          <w:rFonts w:ascii="Times New Roman" w:hAnsi="Times New Roman" w:cs="Times New Roman"/>
          <w:sz w:val="20"/>
          <w:szCs w:val="20"/>
        </w:rPr>
        <w:t xml:space="preserve"> Jxx2 adopted interpretation of (has adopted interpretation) : E73 Information Object </w:t>
      </w:r>
    </w:p>
    <w:p w14:paraId="2E1C4933" w14:textId="0CB3C97E" w:rsidR="00576BA7" w:rsidRPr="00576BA7" w:rsidRDefault="00576BA7" w:rsidP="00576BA7">
      <w:pPr>
        <w:widowControl w:val="0"/>
        <w:autoSpaceDE w:val="0"/>
        <w:autoSpaceDN w:val="0"/>
        <w:spacing w:after="0" w:line="240" w:lineRule="auto"/>
        <w:ind w:left="1411"/>
        <w:rPr>
          <w:rFonts w:ascii="Times New Roman" w:hAnsi="Times New Roman" w:cs="Times New Roman"/>
          <w:sz w:val="20"/>
          <w:szCs w:val="20"/>
        </w:rPr>
      </w:pPr>
      <w:r>
        <w:rPr>
          <w:rFonts w:ascii="Times New Roman" w:hAnsi="Times New Roman" w:cs="Times New Roman"/>
          <w:sz w:val="20"/>
          <w:szCs w:val="20"/>
        </w:rPr>
        <w:t>Jxx2</w:t>
      </w:r>
      <w:r w:rsidRPr="00576BA7">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Ix4</w:t>
      </w:r>
      <w:r w:rsidRPr="00576BA7">
        <w:rPr>
          <w:rFonts w:ascii="Times New Roman" w:hAnsi="Times New Roman" w:cs="Times New Roman"/>
          <w:sz w:val="20"/>
          <w:szCs w:val="20"/>
        </w:rPr>
        <w:t>(x)</w:t>
      </w:r>
    </w:p>
    <w:p w14:paraId="2CA521BF" w14:textId="14520BF0" w:rsidR="00576BA7" w:rsidRDefault="00576BA7" w:rsidP="00576BA7">
      <w:pPr>
        <w:widowControl w:val="0"/>
        <w:autoSpaceDE w:val="0"/>
        <w:autoSpaceDN w:val="0"/>
        <w:spacing w:after="0" w:line="240" w:lineRule="auto"/>
        <w:ind w:left="1411" w:hanging="1418"/>
        <w:rPr>
          <w:rFonts w:ascii="Times New Roman" w:hAnsi="Times New Roman" w:cs="Times New Roman"/>
          <w:sz w:val="20"/>
          <w:szCs w:val="20"/>
        </w:rPr>
      </w:pPr>
      <w:r>
        <w:rPr>
          <w:rFonts w:ascii="Times New Roman" w:hAnsi="Times New Roman" w:cs="Times New Roman"/>
          <w:sz w:val="20"/>
          <w:szCs w:val="20"/>
        </w:rPr>
        <w:tab/>
        <w:t>Jxx2</w:t>
      </w:r>
      <w:r w:rsidRPr="00576BA7">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E73</w:t>
      </w:r>
      <w:r w:rsidRPr="00576BA7">
        <w:rPr>
          <w:rFonts w:ascii="Times New Roman" w:hAnsi="Times New Roman" w:cs="Times New Roman"/>
          <w:sz w:val="20"/>
          <w:szCs w:val="20"/>
        </w:rPr>
        <w:t>(y)</w:t>
      </w:r>
    </w:p>
    <w:p w14:paraId="3448E5EB" w14:textId="77777777" w:rsidR="00576BA7" w:rsidRPr="00170BDC" w:rsidRDefault="00576BA7" w:rsidP="00576BA7">
      <w:pPr>
        <w:widowControl w:val="0"/>
        <w:autoSpaceDE w:val="0"/>
        <w:autoSpaceDN w:val="0"/>
        <w:spacing w:after="0" w:line="240" w:lineRule="auto"/>
        <w:ind w:left="1411" w:hanging="1418"/>
        <w:rPr>
          <w:rFonts w:ascii="Times New Roman" w:hAnsi="Times New Roman" w:cs="Times New Roman"/>
          <w:sz w:val="20"/>
          <w:szCs w:val="20"/>
        </w:rPr>
      </w:pPr>
    </w:p>
    <w:p w14:paraId="1C302808" w14:textId="77777777" w:rsidR="00576BA7" w:rsidRDefault="005E4010" w:rsidP="00170BDC">
      <w:pPr>
        <w:widowControl w:val="0"/>
        <w:autoSpaceDE w:val="0"/>
        <w:autoSpaceDN w:val="0"/>
        <w:ind w:left="1418" w:hanging="1418"/>
        <w:rPr>
          <w:rFonts w:ascii="Times New Roman" w:hAnsi="Times New Roman" w:cs="Times New Roman"/>
          <w:sz w:val="20"/>
          <w:szCs w:val="20"/>
        </w:rPr>
      </w:pPr>
      <w:r>
        <w:rPr>
          <w:rFonts w:ascii="Times New Roman" w:hAnsi="Times New Roman" w:cs="Times New Roman"/>
          <w:sz w:val="20"/>
          <w:szCs w:val="20"/>
        </w:rPr>
        <w:t>Ix2 Intended Meaning Belief.</w:t>
      </w:r>
      <w:r w:rsidR="00170BDC">
        <w:rPr>
          <w:rFonts w:ascii="Times New Roman" w:hAnsi="Times New Roman" w:cs="Times New Roman"/>
          <w:sz w:val="20"/>
          <w:szCs w:val="20"/>
        </w:rPr>
        <w:t xml:space="preserve"> </w:t>
      </w:r>
      <w:r w:rsidR="00170BDC" w:rsidRPr="00170BDC">
        <w:rPr>
          <w:rFonts w:ascii="Times New Roman" w:hAnsi="Times New Roman" w:cs="Times New Roman"/>
          <w:sz w:val="20"/>
          <w:szCs w:val="20"/>
        </w:rPr>
        <w:t>Jxx6 assumes meaning (is supposed meaning in): I4 Proposition Set</w:t>
      </w:r>
    </w:p>
    <w:p w14:paraId="5D6554D6" w14:textId="2C554D60" w:rsidR="00576BA7" w:rsidRPr="00576BA7" w:rsidRDefault="00576BA7" w:rsidP="00576BA7">
      <w:pPr>
        <w:widowControl w:val="0"/>
        <w:autoSpaceDE w:val="0"/>
        <w:autoSpaceDN w:val="0"/>
        <w:spacing w:after="0" w:line="240" w:lineRule="auto"/>
        <w:ind w:left="1411"/>
        <w:rPr>
          <w:rFonts w:ascii="Times New Roman" w:hAnsi="Times New Roman" w:cs="Times New Roman"/>
          <w:sz w:val="20"/>
          <w:szCs w:val="20"/>
        </w:rPr>
      </w:pPr>
      <w:r w:rsidRPr="00576BA7">
        <w:rPr>
          <w:rFonts w:ascii="Times New Roman" w:hAnsi="Times New Roman" w:cs="Times New Roman"/>
          <w:sz w:val="20"/>
          <w:szCs w:val="20"/>
        </w:rPr>
        <w:t>Jxx</w:t>
      </w:r>
      <w:r>
        <w:rPr>
          <w:rFonts w:ascii="Times New Roman" w:hAnsi="Times New Roman" w:cs="Times New Roman"/>
          <w:sz w:val="20"/>
          <w:szCs w:val="20"/>
        </w:rPr>
        <w:t>6</w:t>
      </w:r>
      <w:r w:rsidRPr="00576BA7">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Ix2</w:t>
      </w:r>
      <w:r w:rsidRPr="00576BA7">
        <w:rPr>
          <w:rFonts w:ascii="Times New Roman" w:hAnsi="Times New Roman" w:cs="Times New Roman"/>
          <w:sz w:val="20"/>
          <w:szCs w:val="20"/>
        </w:rPr>
        <w:t>(x)</w:t>
      </w:r>
    </w:p>
    <w:p w14:paraId="7C39EB5D" w14:textId="2A57AFB2" w:rsidR="00576BA7" w:rsidRDefault="00576BA7" w:rsidP="00576BA7">
      <w:pPr>
        <w:widowControl w:val="0"/>
        <w:autoSpaceDE w:val="0"/>
        <w:autoSpaceDN w:val="0"/>
        <w:spacing w:after="0" w:line="240" w:lineRule="auto"/>
        <w:ind w:left="1411"/>
        <w:rPr>
          <w:rFonts w:ascii="Times New Roman" w:hAnsi="Times New Roman" w:cs="Times New Roman"/>
          <w:sz w:val="20"/>
          <w:szCs w:val="20"/>
        </w:rPr>
      </w:pPr>
      <w:r>
        <w:rPr>
          <w:rFonts w:ascii="Times New Roman" w:hAnsi="Times New Roman" w:cs="Times New Roman"/>
          <w:sz w:val="20"/>
          <w:szCs w:val="20"/>
        </w:rPr>
        <w:t>Jxx6</w:t>
      </w:r>
      <w:r w:rsidRPr="00576BA7">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I4</w:t>
      </w:r>
      <w:r w:rsidRPr="00576BA7">
        <w:rPr>
          <w:rFonts w:ascii="Times New Roman" w:hAnsi="Times New Roman" w:cs="Times New Roman"/>
          <w:sz w:val="20"/>
          <w:szCs w:val="20"/>
        </w:rPr>
        <w:t>(y)</w:t>
      </w:r>
    </w:p>
    <w:p w14:paraId="46222B3C" w14:textId="082B326B" w:rsidR="00170BDC" w:rsidRPr="00170BDC" w:rsidRDefault="00170BDC" w:rsidP="00576BA7">
      <w:pPr>
        <w:widowControl w:val="0"/>
        <w:autoSpaceDE w:val="0"/>
        <w:autoSpaceDN w:val="0"/>
        <w:spacing w:after="0" w:line="240" w:lineRule="auto"/>
        <w:ind w:left="1411"/>
        <w:rPr>
          <w:rFonts w:ascii="Times New Roman" w:hAnsi="Times New Roman" w:cs="Times New Roman"/>
          <w:sz w:val="20"/>
          <w:szCs w:val="20"/>
        </w:rPr>
      </w:pPr>
      <w:r w:rsidRPr="00170BDC">
        <w:rPr>
          <w:rFonts w:ascii="Times New Roman" w:hAnsi="Times New Roman" w:cs="Times New Roman"/>
          <w:sz w:val="20"/>
          <w:szCs w:val="20"/>
        </w:rPr>
        <w:t xml:space="preserve"> </w:t>
      </w:r>
    </w:p>
    <w:p w14:paraId="207457DC" w14:textId="3EEA0175" w:rsidR="00576BA7" w:rsidRPr="00576BA7" w:rsidRDefault="00170BDC" w:rsidP="00576BA7">
      <w:pPr>
        <w:widowControl w:val="0"/>
        <w:autoSpaceDE w:val="0"/>
        <w:autoSpaceDN w:val="0"/>
        <w:ind w:left="1418" w:hanging="1418"/>
        <w:rPr>
          <w:rFonts w:ascii="Times New Roman" w:hAnsi="Times New Roman" w:cs="Times New Roman"/>
          <w:sz w:val="20"/>
          <w:szCs w:val="20"/>
        </w:rPr>
      </w:pPr>
      <w:r w:rsidRPr="00170BDC">
        <w:rPr>
          <w:rFonts w:ascii="Times New Roman" w:hAnsi="Times New Roman" w:cs="Times New Roman"/>
          <w:sz w:val="20"/>
          <w:szCs w:val="20"/>
        </w:rPr>
        <w:t>Ix2 Intended Meaning B</w:t>
      </w:r>
      <w:r w:rsidR="005E4010">
        <w:rPr>
          <w:rFonts w:ascii="Times New Roman" w:hAnsi="Times New Roman" w:cs="Times New Roman"/>
          <w:sz w:val="20"/>
          <w:szCs w:val="20"/>
        </w:rPr>
        <w:t>elief.</w:t>
      </w:r>
      <w:r>
        <w:rPr>
          <w:rFonts w:ascii="Times New Roman" w:hAnsi="Times New Roman" w:cs="Times New Roman"/>
          <w:sz w:val="20"/>
          <w:szCs w:val="20"/>
        </w:rPr>
        <w:t xml:space="preserve"> </w:t>
      </w:r>
      <w:r w:rsidRPr="00170BDC">
        <w:rPr>
          <w:rFonts w:ascii="Times New Roman" w:hAnsi="Times New Roman" w:cs="Times New Roman"/>
          <w:sz w:val="20"/>
          <w:szCs w:val="20"/>
        </w:rPr>
        <w:t>Jxx7 about (has interpretation): E73 Information Object</w:t>
      </w:r>
      <w:r w:rsidR="00576BA7" w:rsidRPr="00576BA7">
        <w:t xml:space="preserve"> </w:t>
      </w:r>
    </w:p>
    <w:p w14:paraId="2A5B601A" w14:textId="058EF6EB" w:rsidR="00576BA7" w:rsidRPr="00576BA7" w:rsidRDefault="00576BA7" w:rsidP="00576BA7">
      <w:pPr>
        <w:widowControl w:val="0"/>
        <w:autoSpaceDE w:val="0"/>
        <w:autoSpaceDN w:val="0"/>
        <w:spacing w:after="0" w:line="240" w:lineRule="auto"/>
        <w:ind w:left="1411"/>
        <w:rPr>
          <w:rFonts w:ascii="Times New Roman" w:hAnsi="Times New Roman" w:cs="Times New Roman"/>
          <w:sz w:val="20"/>
          <w:szCs w:val="20"/>
        </w:rPr>
      </w:pPr>
      <w:r>
        <w:rPr>
          <w:rFonts w:ascii="Times New Roman" w:hAnsi="Times New Roman" w:cs="Times New Roman"/>
          <w:sz w:val="20"/>
          <w:szCs w:val="20"/>
        </w:rPr>
        <w:t>Jxx7</w:t>
      </w:r>
      <w:r w:rsidRPr="00576BA7">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sidRPr="00576BA7">
        <w:rPr>
          <w:rFonts w:ascii="Times New Roman" w:hAnsi="Times New Roman" w:cs="Times New Roman"/>
          <w:sz w:val="20"/>
          <w:szCs w:val="20"/>
        </w:rPr>
        <w:t>Ix2(x)</w:t>
      </w:r>
    </w:p>
    <w:p w14:paraId="334D67CB" w14:textId="5F022C8A" w:rsidR="00170BDC" w:rsidRDefault="00576BA7" w:rsidP="00576BA7">
      <w:pPr>
        <w:widowControl w:val="0"/>
        <w:autoSpaceDE w:val="0"/>
        <w:autoSpaceDN w:val="0"/>
        <w:spacing w:after="0" w:line="240" w:lineRule="auto"/>
        <w:ind w:left="1411"/>
        <w:rPr>
          <w:rFonts w:ascii="Times New Roman" w:hAnsi="Times New Roman" w:cs="Times New Roman"/>
          <w:sz w:val="20"/>
          <w:szCs w:val="20"/>
        </w:rPr>
      </w:pPr>
      <w:r>
        <w:rPr>
          <w:rFonts w:ascii="Times New Roman" w:hAnsi="Times New Roman" w:cs="Times New Roman"/>
          <w:sz w:val="20"/>
          <w:szCs w:val="20"/>
        </w:rPr>
        <w:t>Jxx7</w:t>
      </w:r>
      <w:r w:rsidRPr="00576BA7">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sidR="003C6EEF">
        <w:rPr>
          <w:rFonts w:ascii="Times New Roman" w:hAnsi="Times New Roman" w:cs="Times New Roman"/>
          <w:sz w:val="20"/>
          <w:szCs w:val="20"/>
        </w:rPr>
        <w:t>E73</w:t>
      </w:r>
      <w:r w:rsidRPr="00576BA7">
        <w:rPr>
          <w:rFonts w:ascii="Times New Roman" w:hAnsi="Times New Roman" w:cs="Times New Roman"/>
          <w:sz w:val="20"/>
          <w:szCs w:val="20"/>
        </w:rPr>
        <w:t>(y)</w:t>
      </w:r>
    </w:p>
    <w:p w14:paraId="2DEEF8A8" w14:textId="77777777" w:rsidR="00576BA7" w:rsidRPr="00576BA7" w:rsidRDefault="00576BA7" w:rsidP="00576BA7">
      <w:pPr>
        <w:widowControl w:val="0"/>
        <w:autoSpaceDE w:val="0"/>
        <w:autoSpaceDN w:val="0"/>
        <w:spacing w:after="0" w:line="240" w:lineRule="auto"/>
        <w:ind w:left="1411"/>
        <w:rPr>
          <w:rFonts w:ascii="Times New Roman" w:hAnsi="Times New Roman" w:cs="Times New Roman"/>
          <w:sz w:val="20"/>
          <w:szCs w:val="20"/>
        </w:rPr>
      </w:pPr>
    </w:p>
    <w:p w14:paraId="744853B5" w14:textId="4E44C6C6" w:rsidR="00992DF1" w:rsidRDefault="00992DF1" w:rsidP="00992DF1">
      <w:pPr>
        <w:rPr>
          <w:rFonts w:ascii="Times New Roman" w:hAnsi="Times New Roman" w:cs="Times New Roman"/>
          <w:sz w:val="20"/>
          <w:szCs w:val="20"/>
        </w:rPr>
      </w:pPr>
      <w:r>
        <w:rPr>
          <w:rFonts w:ascii="Times New Roman" w:hAnsi="Times New Roman" w:cs="Times New Roman"/>
          <w:sz w:val="20"/>
          <w:szCs w:val="20"/>
        </w:rPr>
        <w:t xml:space="preserve">Ix3 Provenance Assessment. </w:t>
      </w:r>
      <w:r w:rsidRPr="00992DF1">
        <w:rPr>
          <w:rFonts w:ascii="Times New Roman" w:hAnsi="Times New Roman" w:cs="Times New Roman"/>
          <w:sz w:val="20"/>
          <w:szCs w:val="20"/>
        </w:rPr>
        <w:t>Jxx1 concluded provencance</w:t>
      </w:r>
      <w:r>
        <w:rPr>
          <w:rFonts w:ascii="Times New Roman" w:hAnsi="Times New Roman" w:cs="Times New Roman"/>
          <w:sz w:val="20"/>
          <w:szCs w:val="20"/>
        </w:rPr>
        <w:t xml:space="preserve"> (was assessed by): </w:t>
      </w:r>
      <w:r w:rsidRPr="00992DF1">
        <w:rPr>
          <w:rFonts w:ascii="Times New Roman" w:hAnsi="Times New Roman" w:cs="Times New Roman"/>
          <w:sz w:val="20"/>
          <w:szCs w:val="20"/>
        </w:rPr>
        <w:t>Ix5 Provenance Belief</w:t>
      </w:r>
    </w:p>
    <w:p w14:paraId="2B6530FF" w14:textId="77777777" w:rsidR="00992DF1" w:rsidRPr="00576BA7" w:rsidRDefault="00992DF1" w:rsidP="00992DF1">
      <w:pPr>
        <w:widowControl w:val="0"/>
        <w:autoSpaceDE w:val="0"/>
        <w:autoSpaceDN w:val="0"/>
        <w:spacing w:after="0" w:line="240" w:lineRule="auto"/>
        <w:ind w:left="1411"/>
        <w:rPr>
          <w:rFonts w:ascii="Times New Roman" w:hAnsi="Times New Roman" w:cs="Times New Roman"/>
          <w:sz w:val="20"/>
          <w:szCs w:val="20"/>
        </w:rPr>
      </w:pPr>
      <w:r>
        <w:rPr>
          <w:rFonts w:ascii="Times New Roman" w:hAnsi="Times New Roman" w:cs="Times New Roman"/>
          <w:sz w:val="20"/>
          <w:szCs w:val="20"/>
        </w:rPr>
        <w:t>Jxx7</w:t>
      </w:r>
      <w:r w:rsidRPr="00576BA7">
        <w:rPr>
          <w:rFonts w:ascii="Times New Roman" w:hAnsi="Times New Roman" w:cs="Times New Roman"/>
          <w:sz w:val="20"/>
          <w:szCs w:val="20"/>
        </w:rPr>
        <w:t xml:space="preserve">(x,y) </w:t>
      </w:r>
      <w:r w:rsidRPr="00C632E6">
        <w:rPr>
          <w:rFonts w:ascii="Cambria Math" w:hAnsi="Cambria Math" w:cs="Cambria Math"/>
          <w:sz w:val="20"/>
          <w:szCs w:val="20"/>
        </w:rPr>
        <w:t xml:space="preserve">⇒ </w:t>
      </w:r>
      <w:r w:rsidRPr="00576BA7">
        <w:rPr>
          <w:rFonts w:ascii="Times New Roman" w:hAnsi="Times New Roman" w:cs="Times New Roman"/>
          <w:sz w:val="20"/>
          <w:szCs w:val="20"/>
        </w:rPr>
        <w:t>Ix2(x)</w:t>
      </w:r>
    </w:p>
    <w:p w14:paraId="64157A68" w14:textId="2860AD90" w:rsidR="00992DF1" w:rsidRDefault="00992DF1" w:rsidP="00992DF1">
      <w:pPr>
        <w:widowControl w:val="0"/>
        <w:autoSpaceDE w:val="0"/>
        <w:autoSpaceDN w:val="0"/>
        <w:spacing w:after="0" w:line="240" w:lineRule="auto"/>
        <w:ind w:left="1411"/>
        <w:rPr>
          <w:rFonts w:ascii="Times New Roman" w:hAnsi="Times New Roman" w:cs="Times New Roman"/>
          <w:sz w:val="20"/>
          <w:szCs w:val="20"/>
        </w:rPr>
      </w:pPr>
      <w:r>
        <w:rPr>
          <w:rFonts w:ascii="Times New Roman" w:hAnsi="Times New Roman" w:cs="Times New Roman"/>
          <w:sz w:val="20"/>
          <w:szCs w:val="20"/>
        </w:rPr>
        <w:t>Jxx7</w:t>
      </w:r>
      <w:r w:rsidRPr="00576BA7">
        <w:rPr>
          <w:rFonts w:ascii="Times New Roman" w:hAnsi="Times New Roman" w:cs="Times New Roman"/>
          <w:sz w:val="20"/>
          <w:szCs w:val="20"/>
        </w:rPr>
        <w:t xml:space="preserve">(x,y) </w:t>
      </w:r>
      <w:r w:rsidRPr="00C632E6">
        <w:rPr>
          <w:rFonts w:ascii="Cambria Math" w:hAnsi="Cambria Math" w:cs="Cambria Math"/>
          <w:sz w:val="20"/>
          <w:szCs w:val="20"/>
        </w:rPr>
        <w:t xml:space="preserve">⇒ </w:t>
      </w:r>
      <w:r>
        <w:rPr>
          <w:rFonts w:ascii="Times New Roman" w:hAnsi="Times New Roman" w:cs="Times New Roman"/>
          <w:sz w:val="20"/>
          <w:szCs w:val="20"/>
        </w:rPr>
        <w:t>E73</w:t>
      </w:r>
      <w:r w:rsidRPr="00576BA7">
        <w:rPr>
          <w:rFonts w:ascii="Times New Roman" w:hAnsi="Times New Roman" w:cs="Times New Roman"/>
          <w:sz w:val="20"/>
          <w:szCs w:val="20"/>
        </w:rPr>
        <w:t>(y)</w:t>
      </w:r>
    </w:p>
    <w:p w14:paraId="1FEF236A" w14:textId="24C9DB78" w:rsidR="00992DF1" w:rsidRPr="008B0A02" w:rsidRDefault="00992DF1" w:rsidP="00992DF1">
      <w:pPr>
        <w:widowControl w:val="0"/>
        <w:autoSpaceDE w:val="0"/>
        <w:autoSpaceDN w:val="0"/>
        <w:spacing w:after="0" w:line="240" w:lineRule="auto"/>
        <w:ind w:left="1411"/>
        <w:rPr>
          <w:rFonts w:ascii="Cambria Math" w:hAnsi="Cambria Math" w:cs="Cambria Math"/>
          <w:b/>
          <w:sz w:val="20"/>
          <w:szCs w:val="20"/>
        </w:rPr>
      </w:pPr>
      <w:r w:rsidRPr="008B0A02">
        <w:rPr>
          <w:rFonts w:ascii="Times New Roman" w:hAnsi="Times New Roman" w:cs="Times New Roman"/>
          <w:b/>
          <w:sz w:val="20"/>
          <w:szCs w:val="20"/>
        </w:rPr>
        <w:t xml:space="preserve">Jxx7(x,y) </w:t>
      </w:r>
      <w:r w:rsidRPr="008B0A02">
        <w:rPr>
          <w:rFonts w:ascii="Cambria Math" w:hAnsi="Cambria Math" w:cs="Cambria Math"/>
          <w:b/>
          <w:sz w:val="20"/>
          <w:szCs w:val="20"/>
        </w:rPr>
        <w:t>⇒ J2(x,y)</w:t>
      </w:r>
    </w:p>
    <w:p w14:paraId="6EF54256" w14:textId="77777777" w:rsidR="00992DF1" w:rsidRDefault="00992DF1" w:rsidP="00992DF1">
      <w:pPr>
        <w:widowControl w:val="0"/>
        <w:autoSpaceDE w:val="0"/>
        <w:autoSpaceDN w:val="0"/>
        <w:spacing w:after="0" w:line="240" w:lineRule="auto"/>
        <w:ind w:left="1411"/>
        <w:rPr>
          <w:rFonts w:ascii="Times New Roman" w:hAnsi="Times New Roman" w:cs="Times New Roman"/>
          <w:sz w:val="20"/>
          <w:szCs w:val="20"/>
        </w:rPr>
      </w:pPr>
    </w:p>
    <w:p w14:paraId="1A84C688" w14:textId="2705C478" w:rsidR="003C6EEF" w:rsidRDefault="005E4010" w:rsidP="003C6EEF">
      <w:r w:rsidRPr="005E4010">
        <w:rPr>
          <w:rFonts w:ascii="Times New Roman" w:hAnsi="Times New Roman" w:cs="Times New Roman"/>
          <w:sz w:val="20"/>
          <w:szCs w:val="20"/>
        </w:rPr>
        <w:t xml:space="preserve">Ix5 </w:t>
      </w:r>
      <w:r>
        <w:rPr>
          <w:rFonts w:ascii="Times New Roman" w:hAnsi="Times New Roman" w:cs="Times New Roman"/>
          <w:sz w:val="20"/>
          <w:szCs w:val="20"/>
        </w:rPr>
        <w:t xml:space="preserve">Provenance Belief. </w:t>
      </w:r>
      <w:r w:rsidRPr="005E4010">
        <w:rPr>
          <w:rFonts w:ascii="Times New Roman" w:hAnsi="Times New Roman" w:cs="Times New Roman"/>
          <w:sz w:val="20"/>
          <w:szCs w:val="20"/>
        </w:rPr>
        <w:t>Jxx8 that: I10 Provenance Statement</w:t>
      </w:r>
      <w:r w:rsidR="003C6EEF" w:rsidRPr="003C6EEF">
        <w:t xml:space="preserve"> </w:t>
      </w:r>
    </w:p>
    <w:p w14:paraId="34CB8E90" w14:textId="45387ACD" w:rsidR="003C6EEF" w:rsidRPr="003C6EEF" w:rsidRDefault="003C6EEF" w:rsidP="003C6EEF">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Jxx8</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Ix5</w:t>
      </w:r>
      <w:r w:rsidRPr="003C6EEF">
        <w:rPr>
          <w:rFonts w:ascii="Times New Roman" w:hAnsi="Times New Roman" w:cs="Times New Roman"/>
          <w:sz w:val="20"/>
          <w:szCs w:val="20"/>
        </w:rPr>
        <w:t>(x)</w:t>
      </w:r>
    </w:p>
    <w:p w14:paraId="0028FE29" w14:textId="51FEE2D7" w:rsidR="003C6EEF" w:rsidRDefault="003C6EEF" w:rsidP="003C6EEF">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Jxx8</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I10</w:t>
      </w:r>
      <w:r w:rsidRPr="003C6EEF">
        <w:rPr>
          <w:rFonts w:ascii="Times New Roman" w:hAnsi="Times New Roman" w:cs="Times New Roman"/>
          <w:sz w:val="20"/>
          <w:szCs w:val="20"/>
        </w:rPr>
        <w:t>(y)</w:t>
      </w:r>
    </w:p>
    <w:p w14:paraId="3A5126DA" w14:textId="52540522" w:rsidR="00992DF1" w:rsidRPr="008B0A02" w:rsidRDefault="00992DF1" w:rsidP="003C6EEF">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8B0A02">
        <w:rPr>
          <w:rFonts w:ascii="Times New Roman" w:hAnsi="Times New Roman" w:cs="Times New Roman"/>
          <w:b/>
          <w:sz w:val="20"/>
          <w:szCs w:val="20"/>
        </w:rPr>
        <w:t xml:space="preserve">Jxx8(x,y) </w:t>
      </w:r>
      <w:r w:rsidRPr="008B0A02">
        <w:rPr>
          <w:rFonts w:ascii="Cambria Math" w:hAnsi="Cambria Math" w:cs="Cambria Math"/>
          <w:b/>
          <w:sz w:val="20"/>
          <w:szCs w:val="20"/>
        </w:rPr>
        <w:t>⇒</w:t>
      </w:r>
      <w:r w:rsidRPr="008B0A02">
        <w:rPr>
          <w:rFonts w:ascii="Times New Roman" w:hAnsi="Times New Roman" w:cs="Times New Roman"/>
          <w:b/>
          <w:sz w:val="20"/>
          <w:szCs w:val="20"/>
        </w:rPr>
        <w:t xml:space="preserve"> J4(x,y)</w:t>
      </w:r>
    </w:p>
    <w:p w14:paraId="64641D04" w14:textId="726E59FE" w:rsidR="00170BDC" w:rsidRDefault="00170BDC" w:rsidP="003C6EEF">
      <w:pPr>
        <w:spacing w:after="0" w:line="240" w:lineRule="auto"/>
        <w:rPr>
          <w:rFonts w:ascii="Times New Roman" w:hAnsi="Times New Roman" w:cs="Times New Roman"/>
          <w:sz w:val="20"/>
          <w:szCs w:val="20"/>
        </w:rPr>
      </w:pPr>
    </w:p>
    <w:p w14:paraId="4D862074" w14:textId="5B28AA47" w:rsidR="00E20DC5" w:rsidRDefault="005E4010" w:rsidP="00E20DC5">
      <w:pPr>
        <w:rPr>
          <w:rFonts w:ascii="Times New Roman" w:hAnsi="Times New Roman" w:cs="Times New Roman"/>
          <w:sz w:val="20"/>
          <w:szCs w:val="20"/>
        </w:rPr>
      </w:pPr>
      <w:r>
        <w:rPr>
          <w:rFonts w:ascii="Times New Roman" w:hAnsi="Times New Roman" w:cs="Times New Roman"/>
          <w:sz w:val="20"/>
          <w:szCs w:val="20"/>
        </w:rPr>
        <w:t xml:space="preserve">I10 Provenance Statement. </w:t>
      </w:r>
      <w:r w:rsidRPr="005E4010">
        <w:rPr>
          <w:rFonts w:ascii="Times New Roman" w:hAnsi="Times New Roman" w:cs="Times New Roman"/>
          <w:sz w:val="20"/>
          <w:szCs w:val="20"/>
        </w:rPr>
        <w:t>Jxx9 is about provenance of</w:t>
      </w:r>
      <w:r w:rsidR="002804B0">
        <w:rPr>
          <w:rFonts w:ascii="Times New Roman" w:hAnsi="Times New Roman" w:cs="Times New Roman"/>
          <w:sz w:val="20"/>
          <w:szCs w:val="20"/>
        </w:rPr>
        <w:t xml:space="preserve"> (has provenance claim)</w:t>
      </w:r>
      <w:r w:rsidRPr="005E4010">
        <w:rPr>
          <w:rFonts w:ascii="Times New Roman" w:hAnsi="Times New Roman" w:cs="Times New Roman"/>
          <w:sz w:val="20"/>
          <w:szCs w:val="20"/>
        </w:rPr>
        <w:t>: E70 Thing</w:t>
      </w:r>
      <w:r w:rsidR="008B0A02">
        <w:rPr>
          <w:rFonts w:ascii="Times New Roman" w:hAnsi="Times New Roman" w:cs="Times New Roman"/>
          <w:sz w:val="20"/>
          <w:szCs w:val="20"/>
        </w:rPr>
        <w:t xml:space="preserve">, IsA </w:t>
      </w:r>
      <w:r w:rsidR="008B0A02" w:rsidRPr="008B0A02">
        <w:rPr>
          <w:rFonts w:ascii="Times New Roman" w:hAnsi="Times New Roman" w:cs="Times New Roman"/>
          <w:sz w:val="20"/>
          <w:szCs w:val="20"/>
        </w:rPr>
        <w:t>P129 is about (is subject of)</w:t>
      </w:r>
    </w:p>
    <w:p w14:paraId="084F164A" w14:textId="6E1D6933" w:rsidR="003C6EEF" w:rsidRPr="003C6EEF" w:rsidRDefault="003C6EEF" w:rsidP="003C6EEF">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Jxx9</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I10</w:t>
      </w:r>
      <w:r w:rsidRPr="003C6EEF">
        <w:rPr>
          <w:rFonts w:ascii="Times New Roman" w:hAnsi="Times New Roman" w:cs="Times New Roman"/>
          <w:sz w:val="20"/>
          <w:szCs w:val="20"/>
        </w:rPr>
        <w:t>(x)</w:t>
      </w:r>
    </w:p>
    <w:p w14:paraId="5D16B780" w14:textId="0C6C400F" w:rsidR="003C6EEF" w:rsidRDefault="003C6EEF" w:rsidP="003C6EEF">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Jxx9</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E70</w:t>
      </w:r>
      <w:r w:rsidRPr="003C6EEF">
        <w:rPr>
          <w:rFonts w:ascii="Times New Roman" w:hAnsi="Times New Roman" w:cs="Times New Roman"/>
          <w:sz w:val="20"/>
          <w:szCs w:val="20"/>
        </w:rPr>
        <w:t>(y)</w:t>
      </w:r>
    </w:p>
    <w:p w14:paraId="2FE233E6" w14:textId="004135A5" w:rsidR="008B0A02" w:rsidRPr="008B0A02" w:rsidRDefault="008B0A02" w:rsidP="003C6EEF">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8B0A02">
        <w:rPr>
          <w:rFonts w:ascii="Times New Roman" w:hAnsi="Times New Roman" w:cs="Times New Roman"/>
          <w:b/>
          <w:sz w:val="20"/>
          <w:szCs w:val="20"/>
        </w:rPr>
        <w:t xml:space="preserve">Jxx8(x,y) </w:t>
      </w:r>
      <w:r w:rsidRPr="008B0A02">
        <w:rPr>
          <w:rFonts w:ascii="Cambria Math" w:hAnsi="Cambria Math" w:cs="Cambria Math"/>
          <w:b/>
          <w:sz w:val="20"/>
          <w:szCs w:val="20"/>
        </w:rPr>
        <w:t>⇒</w:t>
      </w:r>
      <w:r w:rsidRPr="008B0A02">
        <w:rPr>
          <w:rFonts w:ascii="Times New Roman" w:hAnsi="Times New Roman" w:cs="Times New Roman"/>
          <w:b/>
          <w:sz w:val="20"/>
          <w:szCs w:val="20"/>
        </w:rPr>
        <w:t xml:space="preserve"> P129(x,y)</w:t>
      </w:r>
    </w:p>
    <w:p w14:paraId="4B8A8031" w14:textId="77777777" w:rsidR="003C6EEF" w:rsidRDefault="003C6EEF" w:rsidP="003C6EEF">
      <w:pPr>
        <w:spacing w:after="0" w:line="240" w:lineRule="auto"/>
        <w:rPr>
          <w:rFonts w:ascii="Times New Roman" w:hAnsi="Times New Roman" w:cs="Times New Roman"/>
          <w:sz w:val="20"/>
          <w:szCs w:val="20"/>
        </w:rPr>
      </w:pPr>
    </w:p>
    <w:p w14:paraId="31D84DDF" w14:textId="18BA23AA" w:rsidR="00E20DC5" w:rsidRDefault="00E20DC5" w:rsidP="00E20DC5">
      <w:pPr>
        <w:rPr>
          <w:rFonts w:ascii="Times New Roman" w:hAnsi="Times New Roman" w:cs="Times New Roman"/>
          <w:sz w:val="20"/>
          <w:szCs w:val="20"/>
        </w:rPr>
      </w:pPr>
      <w:r>
        <w:rPr>
          <w:rFonts w:ascii="Times New Roman" w:hAnsi="Times New Roman" w:cs="Times New Roman"/>
          <w:sz w:val="20"/>
          <w:szCs w:val="20"/>
        </w:rPr>
        <w:t xml:space="preserve">I7 Belief Adoption. </w:t>
      </w:r>
      <w:r w:rsidRPr="00E20DC5">
        <w:rPr>
          <w:rFonts w:ascii="Times New Roman" w:hAnsi="Times New Roman" w:cs="Times New Roman"/>
          <w:sz w:val="20"/>
          <w:szCs w:val="20"/>
        </w:rPr>
        <w:t>Jxx5 adopted interpretation (was concluded by): Ix4 Adopted Belief</w:t>
      </w:r>
    </w:p>
    <w:p w14:paraId="08A518FB" w14:textId="79BC229D" w:rsidR="00A62C33" w:rsidRPr="003C6EEF" w:rsidRDefault="00A62C33" w:rsidP="00A62C3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Jxx5</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I7</w:t>
      </w:r>
      <w:r w:rsidRPr="003C6EEF">
        <w:rPr>
          <w:rFonts w:ascii="Times New Roman" w:hAnsi="Times New Roman" w:cs="Times New Roman"/>
          <w:sz w:val="20"/>
          <w:szCs w:val="20"/>
        </w:rPr>
        <w:t>(x)</w:t>
      </w:r>
    </w:p>
    <w:p w14:paraId="40BBF8DA" w14:textId="766DCEA0" w:rsidR="00A62C33" w:rsidRDefault="00A62C33" w:rsidP="00A62C33">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Jxx5</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Ix4</w:t>
      </w:r>
      <w:r w:rsidRPr="003C6EEF">
        <w:rPr>
          <w:rFonts w:ascii="Times New Roman" w:hAnsi="Times New Roman" w:cs="Times New Roman"/>
          <w:sz w:val="20"/>
          <w:szCs w:val="20"/>
        </w:rPr>
        <w:t>(y)</w:t>
      </w:r>
    </w:p>
    <w:p w14:paraId="6D9CBBF2" w14:textId="54755743" w:rsidR="008B0A02" w:rsidRPr="008B0A02" w:rsidRDefault="008B0A02" w:rsidP="00A62C33">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8B0A02">
        <w:rPr>
          <w:rFonts w:ascii="Times New Roman" w:hAnsi="Times New Roman" w:cs="Times New Roman"/>
          <w:b/>
          <w:sz w:val="20"/>
          <w:szCs w:val="20"/>
        </w:rPr>
        <w:t xml:space="preserve">Jxx5(x,y) </w:t>
      </w:r>
      <w:r w:rsidRPr="008B0A02">
        <w:rPr>
          <w:rFonts w:ascii="Cambria Math" w:hAnsi="Cambria Math" w:cs="Cambria Math"/>
          <w:b/>
          <w:sz w:val="20"/>
          <w:szCs w:val="20"/>
        </w:rPr>
        <w:t>⇒</w:t>
      </w:r>
      <w:r w:rsidR="00714F92">
        <w:rPr>
          <w:rFonts w:ascii="Times New Roman" w:hAnsi="Times New Roman" w:cs="Times New Roman"/>
          <w:b/>
          <w:sz w:val="20"/>
          <w:szCs w:val="20"/>
        </w:rPr>
        <w:t xml:space="preserve"> J2</w:t>
      </w:r>
      <w:r w:rsidRPr="008B0A02">
        <w:rPr>
          <w:rFonts w:ascii="Times New Roman" w:hAnsi="Times New Roman" w:cs="Times New Roman"/>
          <w:b/>
          <w:sz w:val="20"/>
          <w:szCs w:val="20"/>
        </w:rPr>
        <w:t>(x,y)</w:t>
      </w:r>
    </w:p>
    <w:p w14:paraId="3A3E4D72" w14:textId="2116AF45" w:rsidR="00C632E6" w:rsidRPr="00821181" w:rsidRDefault="00C632E6" w:rsidP="00C632E6">
      <w:pPr>
        <w:spacing w:after="0" w:line="240" w:lineRule="auto"/>
        <w:ind w:left="720" w:firstLine="720"/>
        <w:rPr>
          <w:rFonts w:ascii="Times New Roman" w:hAnsi="Times New Roman" w:cs="Times New Roman"/>
          <w:b/>
          <w:sz w:val="20"/>
          <w:szCs w:val="20"/>
        </w:rPr>
      </w:pPr>
      <w:r w:rsidRPr="00821181">
        <w:rPr>
          <w:rFonts w:ascii="Times New Roman" w:hAnsi="Times New Roman" w:cs="Times New Roman"/>
          <w:b/>
          <w:sz w:val="20"/>
          <w:szCs w:val="20"/>
        </w:rPr>
        <w:t xml:space="preserve">Jxx5(x,y) </w:t>
      </w:r>
      <w:r w:rsidRPr="00821181">
        <w:rPr>
          <w:rFonts w:ascii="Cambria Math" w:hAnsi="Cambria Math" w:cs="Cambria Math"/>
          <w:b/>
          <w:sz w:val="20"/>
          <w:szCs w:val="20"/>
        </w:rPr>
        <w:t>⇐</w:t>
      </w:r>
      <w:r w:rsidRPr="00821181">
        <w:rPr>
          <w:rFonts w:ascii="Times New Roman" w:hAnsi="Times New Roman" w:cs="Times New Roman"/>
          <w:b/>
          <w:sz w:val="20"/>
          <w:szCs w:val="20"/>
        </w:rPr>
        <w:t xml:space="preserve"> (</w:t>
      </w:r>
      <w:r w:rsidRPr="00821181">
        <w:rPr>
          <w:rFonts w:ascii="Cambria Math" w:hAnsi="Cambria Math" w:cs="Cambria Math"/>
          <w:b/>
          <w:sz w:val="20"/>
          <w:szCs w:val="20"/>
        </w:rPr>
        <w:t>∃u</w:t>
      </w:r>
      <w:r w:rsidR="00821181" w:rsidRPr="00821181">
        <w:rPr>
          <w:rFonts w:ascii="Cambria Math" w:hAnsi="Cambria Math" w:cs="Cambria Math"/>
          <w:b/>
          <w:sz w:val="20"/>
          <w:szCs w:val="20"/>
        </w:rPr>
        <w:t>v</w:t>
      </w:r>
      <w:r w:rsidRPr="00821181">
        <w:rPr>
          <w:rFonts w:ascii="Cambria Math" w:hAnsi="Cambria Math" w:cs="Cambria Math"/>
          <w:b/>
          <w:sz w:val="20"/>
          <w:szCs w:val="20"/>
        </w:rPr>
        <w:t>w</w:t>
      </w:r>
      <w:r w:rsidRPr="00821181">
        <w:rPr>
          <w:rFonts w:ascii="Times New Roman" w:hAnsi="Times New Roman" w:cs="Times New Roman"/>
          <w:b/>
          <w:sz w:val="20"/>
          <w:szCs w:val="20"/>
        </w:rPr>
        <w:t>) [E73(u) ˄</w:t>
      </w:r>
      <w:r w:rsidR="00DD3213" w:rsidRPr="00821181">
        <w:rPr>
          <w:rFonts w:ascii="Times New Roman" w:hAnsi="Times New Roman" w:cs="Times New Roman"/>
          <w:b/>
          <w:sz w:val="20"/>
          <w:szCs w:val="20"/>
        </w:rPr>
        <w:t xml:space="preserve"> J7(x,u</w:t>
      </w:r>
      <w:r w:rsidRPr="00821181">
        <w:rPr>
          <w:rFonts w:ascii="Times New Roman" w:hAnsi="Times New Roman" w:cs="Times New Roman"/>
          <w:b/>
          <w:sz w:val="20"/>
          <w:szCs w:val="20"/>
        </w:rPr>
        <w:t xml:space="preserve">) ˄ </w:t>
      </w:r>
      <w:r w:rsidR="00821181" w:rsidRPr="00821181">
        <w:rPr>
          <w:rFonts w:ascii="Times New Roman" w:hAnsi="Times New Roman" w:cs="Times New Roman"/>
          <w:b/>
          <w:sz w:val="20"/>
          <w:szCs w:val="20"/>
        </w:rPr>
        <w:t>Ix2(v</w:t>
      </w:r>
      <w:r w:rsidR="00DD3213" w:rsidRPr="00821181">
        <w:rPr>
          <w:rFonts w:ascii="Times New Roman" w:hAnsi="Times New Roman" w:cs="Times New Roman"/>
          <w:b/>
          <w:sz w:val="20"/>
          <w:szCs w:val="20"/>
        </w:rPr>
        <w:t>) ˄ Jxx3(x</w:t>
      </w:r>
      <w:r w:rsidR="00821181" w:rsidRPr="00821181">
        <w:rPr>
          <w:rFonts w:ascii="Times New Roman" w:hAnsi="Times New Roman" w:cs="Times New Roman"/>
          <w:b/>
          <w:sz w:val="20"/>
          <w:szCs w:val="20"/>
        </w:rPr>
        <w:t>,v</w:t>
      </w:r>
      <w:r w:rsidRPr="00821181">
        <w:rPr>
          <w:rFonts w:ascii="Times New Roman" w:hAnsi="Times New Roman" w:cs="Times New Roman"/>
          <w:b/>
          <w:sz w:val="20"/>
          <w:szCs w:val="20"/>
        </w:rPr>
        <w:t>)</w:t>
      </w:r>
      <w:r w:rsidR="00DD3213" w:rsidRPr="00821181">
        <w:rPr>
          <w:rFonts w:ascii="Times New Roman" w:hAnsi="Times New Roman" w:cs="Times New Roman"/>
          <w:b/>
          <w:sz w:val="20"/>
          <w:szCs w:val="20"/>
        </w:rPr>
        <w:t xml:space="preserve"> ˄ </w:t>
      </w:r>
      <w:r w:rsidR="00821181" w:rsidRPr="00821181">
        <w:rPr>
          <w:rFonts w:ascii="Times New Roman" w:hAnsi="Times New Roman" w:cs="Times New Roman"/>
          <w:b/>
          <w:sz w:val="20"/>
          <w:szCs w:val="20"/>
        </w:rPr>
        <w:t>I4(w) ˄ J4(y,w) ˄ Jxx7(u,v) ˄ Jxx6(v,w)</w:t>
      </w:r>
      <w:r w:rsidRPr="00821181">
        <w:rPr>
          <w:rFonts w:ascii="Times New Roman" w:hAnsi="Times New Roman" w:cs="Times New Roman"/>
          <w:b/>
          <w:sz w:val="20"/>
          <w:szCs w:val="20"/>
        </w:rPr>
        <w:t>]</w:t>
      </w:r>
    </w:p>
    <w:p w14:paraId="175F54EC" w14:textId="063E5B29" w:rsidR="00C632E6" w:rsidRPr="003C6EEF" w:rsidRDefault="00C632E6" w:rsidP="00A62C33">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646885C" w14:textId="77777777" w:rsidR="00A62C33" w:rsidRDefault="00A62C33" w:rsidP="00A62C33">
      <w:pPr>
        <w:spacing w:after="0" w:line="240" w:lineRule="auto"/>
        <w:rPr>
          <w:rFonts w:ascii="Times New Roman" w:hAnsi="Times New Roman" w:cs="Times New Roman"/>
          <w:sz w:val="20"/>
          <w:szCs w:val="20"/>
        </w:rPr>
      </w:pPr>
    </w:p>
    <w:p w14:paraId="52303DB3" w14:textId="498B1A13" w:rsidR="00E20DC5" w:rsidRDefault="00E20DC5" w:rsidP="00E20DC5">
      <w:pPr>
        <w:rPr>
          <w:rFonts w:ascii="Times New Roman" w:hAnsi="Times New Roman" w:cs="Times New Roman"/>
          <w:sz w:val="20"/>
          <w:szCs w:val="20"/>
        </w:rPr>
      </w:pPr>
      <w:r w:rsidRPr="00E20DC5">
        <w:rPr>
          <w:rFonts w:ascii="Times New Roman" w:hAnsi="Times New Roman" w:cs="Times New Roman"/>
          <w:sz w:val="20"/>
          <w:szCs w:val="20"/>
        </w:rPr>
        <w:t>I7 Belief Adoption. J7 is based on evidence from (</w:t>
      </w:r>
      <w:r w:rsidR="003F4DF1">
        <w:rPr>
          <w:rFonts w:ascii="Times New Roman" w:hAnsi="Times New Roman" w:cs="Times New Roman"/>
          <w:sz w:val="20"/>
          <w:szCs w:val="20"/>
        </w:rPr>
        <w:t>was</w:t>
      </w:r>
      <w:r w:rsidRPr="00E20DC5">
        <w:rPr>
          <w:rFonts w:ascii="Times New Roman" w:hAnsi="Times New Roman" w:cs="Times New Roman"/>
          <w:sz w:val="20"/>
          <w:szCs w:val="20"/>
        </w:rPr>
        <w:t xml:space="preserve"> evidence for): E73 Information Object</w:t>
      </w:r>
    </w:p>
    <w:p w14:paraId="13A926A8" w14:textId="391E8BC2" w:rsidR="00A62C33" w:rsidRPr="003C6EEF" w:rsidRDefault="00A62C33" w:rsidP="00A62C3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J7</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I7</w:t>
      </w:r>
      <w:r w:rsidRPr="003C6EEF">
        <w:rPr>
          <w:rFonts w:ascii="Times New Roman" w:hAnsi="Times New Roman" w:cs="Times New Roman"/>
          <w:sz w:val="20"/>
          <w:szCs w:val="20"/>
        </w:rPr>
        <w:t>(x)</w:t>
      </w:r>
    </w:p>
    <w:p w14:paraId="5B3CAF7B" w14:textId="4BDFABDC" w:rsidR="00A62C33" w:rsidRPr="003C6EEF" w:rsidRDefault="00A62C33" w:rsidP="00A62C33">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J7</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E73</w:t>
      </w:r>
      <w:r w:rsidRPr="003C6EEF">
        <w:rPr>
          <w:rFonts w:ascii="Times New Roman" w:hAnsi="Times New Roman" w:cs="Times New Roman"/>
          <w:sz w:val="20"/>
          <w:szCs w:val="20"/>
        </w:rPr>
        <w:t>(y)</w:t>
      </w:r>
    </w:p>
    <w:p w14:paraId="4224E138" w14:textId="77777777" w:rsidR="00A62C33" w:rsidRDefault="00A62C33" w:rsidP="00A62C33">
      <w:pPr>
        <w:spacing w:after="0" w:line="240" w:lineRule="auto"/>
        <w:rPr>
          <w:rFonts w:ascii="Times New Roman" w:hAnsi="Times New Roman" w:cs="Times New Roman"/>
          <w:sz w:val="20"/>
          <w:szCs w:val="20"/>
        </w:rPr>
      </w:pPr>
    </w:p>
    <w:p w14:paraId="04822B8B" w14:textId="2808B3E9" w:rsidR="00B543A5" w:rsidRDefault="00E20DC5" w:rsidP="00B543A5">
      <w:pPr>
        <w:rPr>
          <w:rFonts w:ascii="Times New Roman" w:hAnsi="Times New Roman" w:cs="Times New Roman"/>
          <w:sz w:val="20"/>
          <w:szCs w:val="20"/>
        </w:rPr>
      </w:pPr>
      <w:r w:rsidRPr="00E20DC5">
        <w:rPr>
          <w:rFonts w:ascii="Times New Roman" w:hAnsi="Times New Roman" w:cs="Times New Roman"/>
          <w:sz w:val="20"/>
          <w:szCs w:val="20"/>
        </w:rPr>
        <w:lastRenderedPageBreak/>
        <w:t xml:space="preserve">I7 Belief Adoption. Jxx3 </w:t>
      </w:r>
      <w:r w:rsidR="00F672A6">
        <w:rPr>
          <w:rFonts w:ascii="Times New Roman" w:hAnsi="Times New Roman" w:cs="Times New Roman"/>
          <w:sz w:val="20"/>
          <w:szCs w:val="20"/>
        </w:rPr>
        <w:t>assumed meaning</w:t>
      </w:r>
      <w:r w:rsidRPr="00E20DC5">
        <w:rPr>
          <w:rFonts w:ascii="Times New Roman" w:hAnsi="Times New Roman" w:cs="Times New Roman"/>
          <w:sz w:val="20"/>
          <w:szCs w:val="20"/>
        </w:rPr>
        <w:t xml:space="preserve"> (was </w:t>
      </w:r>
      <w:r w:rsidR="00F672A6">
        <w:rPr>
          <w:rFonts w:ascii="Times New Roman" w:hAnsi="Times New Roman" w:cs="Times New Roman"/>
          <w:sz w:val="20"/>
          <w:szCs w:val="20"/>
        </w:rPr>
        <w:t>assumed</w:t>
      </w:r>
      <w:r w:rsidRPr="00E20DC5">
        <w:rPr>
          <w:rFonts w:ascii="Times New Roman" w:hAnsi="Times New Roman" w:cs="Times New Roman"/>
          <w:sz w:val="20"/>
          <w:szCs w:val="20"/>
        </w:rPr>
        <w:t xml:space="preserve"> by): Ix2 Intended Meaning Belief</w:t>
      </w:r>
    </w:p>
    <w:p w14:paraId="3EAF95AE" w14:textId="5E1378CE" w:rsidR="00A62C33" w:rsidRPr="003C6EEF" w:rsidRDefault="00A62C33" w:rsidP="00A62C3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Jxx3</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I7</w:t>
      </w:r>
      <w:r w:rsidRPr="003C6EEF">
        <w:rPr>
          <w:rFonts w:ascii="Times New Roman" w:hAnsi="Times New Roman" w:cs="Times New Roman"/>
          <w:sz w:val="20"/>
          <w:szCs w:val="20"/>
        </w:rPr>
        <w:t>(x)</w:t>
      </w:r>
    </w:p>
    <w:p w14:paraId="710DFAA4" w14:textId="22550E85" w:rsidR="00A62C33" w:rsidRDefault="00A62C33" w:rsidP="00A62C33">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Jxx3</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Ix2</w:t>
      </w:r>
      <w:r w:rsidRPr="003C6EEF">
        <w:rPr>
          <w:rFonts w:ascii="Times New Roman" w:hAnsi="Times New Roman" w:cs="Times New Roman"/>
          <w:sz w:val="20"/>
          <w:szCs w:val="20"/>
        </w:rPr>
        <w:t>(y)</w:t>
      </w:r>
    </w:p>
    <w:p w14:paraId="341AB8D8" w14:textId="6E70F7DA" w:rsidR="008B0A02" w:rsidRPr="00CB74BB" w:rsidRDefault="008B0A02" w:rsidP="00A62C33">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CB74BB">
        <w:rPr>
          <w:rFonts w:ascii="Times New Roman" w:hAnsi="Times New Roman" w:cs="Times New Roman"/>
          <w:b/>
          <w:sz w:val="20"/>
          <w:szCs w:val="20"/>
        </w:rPr>
        <w:t xml:space="preserve">Jxx3(x,y) </w:t>
      </w:r>
      <w:r w:rsidRPr="00CB74BB">
        <w:rPr>
          <w:rFonts w:ascii="Cambria Math" w:hAnsi="Cambria Math" w:cs="Cambria Math"/>
          <w:b/>
          <w:sz w:val="20"/>
          <w:szCs w:val="20"/>
        </w:rPr>
        <w:t>⇒</w:t>
      </w:r>
      <w:r w:rsidRPr="00CB74BB">
        <w:rPr>
          <w:rFonts w:ascii="Times New Roman" w:hAnsi="Times New Roman" w:cs="Times New Roman"/>
          <w:b/>
          <w:sz w:val="20"/>
          <w:szCs w:val="20"/>
        </w:rPr>
        <w:t xml:space="preserve"> J1(x,y)</w:t>
      </w:r>
    </w:p>
    <w:p w14:paraId="40555BE4" w14:textId="77777777" w:rsidR="00A62C33" w:rsidRDefault="00A62C33" w:rsidP="00A62C33">
      <w:pPr>
        <w:spacing w:after="0" w:line="240" w:lineRule="auto"/>
        <w:rPr>
          <w:rFonts w:ascii="Times New Roman" w:hAnsi="Times New Roman" w:cs="Times New Roman"/>
          <w:sz w:val="20"/>
          <w:szCs w:val="20"/>
        </w:rPr>
      </w:pPr>
    </w:p>
    <w:p w14:paraId="42CA1559" w14:textId="42DD3A80" w:rsidR="00E20DC5" w:rsidRDefault="00E20DC5" w:rsidP="00B543A5">
      <w:pPr>
        <w:rPr>
          <w:rFonts w:ascii="Times New Roman" w:hAnsi="Times New Roman" w:cs="Times New Roman"/>
          <w:sz w:val="20"/>
          <w:szCs w:val="20"/>
        </w:rPr>
      </w:pPr>
      <w:r w:rsidRPr="00E20DC5">
        <w:rPr>
          <w:rFonts w:ascii="Times New Roman" w:hAnsi="Times New Roman" w:cs="Times New Roman"/>
          <w:sz w:val="20"/>
          <w:szCs w:val="20"/>
        </w:rPr>
        <w:t>I7 Belief Adoption. Jxx4 assuming provenance</w:t>
      </w:r>
      <w:r w:rsidR="0036195D">
        <w:rPr>
          <w:rFonts w:ascii="Times New Roman" w:hAnsi="Times New Roman" w:cs="Times New Roman"/>
          <w:sz w:val="20"/>
          <w:szCs w:val="20"/>
        </w:rPr>
        <w:t xml:space="preserve"> (was assumed by)</w:t>
      </w:r>
      <w:r w:rsidRPr="00E20DC5">
        <w:rPr>
          <w:rFonts w:ascii="Times New Roman" w:hAnsi="Times New Roman" w:cs="Times New Roman"/>
          <w:sz w:val="20"/>
          <w:szCs w:val="20"/>
        </w:rPr>
        <w:t>: Ix5 Provenance Belief</w:t>
      </w:r>
    </w:p>
    <w:p w14:paraId="6D66B3D9" w14:textId="1B82AAAE" w:rsidR="00A62C33" w:rsidRPr="003C6EEF" w:rsidRDefault="00A62C33" w:rsidP="00A62C3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Jxx4</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I7</w:t>
      </w:r>
      <w:r w:rsidRPr="003C6EEF">
        <w:rPr>
          <w:rFonts w:ascii="Times New Roman" w:hAnsi="Times New Roman" w:cs="Times New Roman"/>
          <w:sz w:val="20"/>
          <w:szCs w:val="20"/>
        </w:rPr>
        <w:t>(x)</w:t>
      </w:r>
    </w:p>
    <w:p w14:paraId="180E6E4A" w14:textId="25CD934B" w:rsidR="00A62C33" w:rsidRDefault="00A62C33" w:rsidP="00A62C33">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Jxx4</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Ix5</w:t>
      </w:r>
      <w:r w:rsidRPr="003C6EEF">
        <w:rPr>
          <w:rFonts w:ascii="Times New Roman" w:hAnsi="Times New Roman" w:cs="Times New Roman"/>
          <w:sz w:val="20"/>
          <w:szCs w:val="20"/>
        </w:rPr>
        <w:t>(y)</w:t>
      </w:r>
    </w:p>
    <w:p w14:paraId="5A985A1E" w14:textId="3C3354F0" w:rsidR="0036195D" w:rsidRDefault="0036195D" w:rsidP="00A62C33">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8B0A02">
        <w:rPr>
          <w:rFonts w:ascii="Times New Roman" w:hAnsi="Times New Roman" w:cs="Times New Roman"/>
          <w:b/>
          <w:sz w:val="20"/>
          <w:szCs w:val="20"/>
        </w:rPr>
        <w:t xml:space="preserve">Jxx4(x,y) </w:t>
      </w:r>
      <w:r w:rsidRPr="008B0A02">
        <w:rPr>
          <w:rFonts w:ascii="Cambria Math" w:hAnsi="Cambria Math" w:cs="Cambria Math"/>
          <w:b/>
          <w:sz w:val="20"/>
          <w:szCs w:val="20"/>
        </w:rPr>
        <w:t>⇒</w:t>
      </w:r>
      <w:r w:rsidRPr="008B0A02">
        <w:rPr>
          <w:rFonts w:ascii="Times New Roman" w:hAnsi="Times New Roman" w:cs="Times New Roman"/>
          <w:b/>
          <w:sz w:val="20"/>
          <w:szCs w:val="20"/>
        </w:rPr>
        <w:t xml:space="preserve"> J1(x,y)</w:t>
      </w:r>
    </w:p>
    <w:p w14:paraId="184E4286" w14:textId="4AF12B4B" w:rsidR="00242AAA" w:rsidRPr="008B0A02" w:rsidRDefault="00242AAA" w:rsidP="00A62C33">
      <w:pPr>
        <w:spacing w:after="0"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Jxx4</w:t>
      </w:r>
      <w:r w:rsidRPr="00242AAA">
        <w:rPr>
          <w:rFonts w:ascii="Times New Roman" w:hAnsi="Times New Roman" w:cs="Times New Roman"/>
          <w:b/>
          <w:sz w:val="20"/>
          <w:szCs w:val="20"/>
        </w:rPr>
        <w:t xml:space="preserve">(x,y) </w:t>
      </w:r>
      <w:r w:rsidRPr="00242AAA">
        <w:rPr>
          <w:rFonts w:ascii="Cambria Math" w:hAnsi="Cambria Math" w:cs="Cambria Math"/>
          <w:b/>
          <w:sz w:val="20"/>
          <w:szCs w:val="20"/>
        </w:rPr>
        <w:t>⇐</w:t>
      </w:r>
      <w:r w:rsidRPr="00242AAA">
        <w:rPr>
          <w:rFonts w:ascii="Times New Roman" w:hAnsi="Times New Roman" w:cs="Times New Roman"/>
          <w:b/>
          <w:sz w:val="20"/>
          <w:szCs w:val="20"/>
        </w:rPr>
        <w:t xml:space="preserve"> (</w:t>
      </w:r>
      <w:r w:rsidRPr="00242AAA">
        <w:rPr>
          <w:rFonts w:ascii="Cambria Math" w:hAnsi="Cambria Math" w:cs="Cambria Math"/>
          <w:b/>
          <w:sz w:val="20"/>
          <w:szCs w:val="20"/>
        </w:rPr>
        <w:t>∃</w:t>
      </w:r>
      <w:r>
        <w:rPr>
          <w:rFonts w:ascii="Times New Roman" w:hAnsi="Times New Roman" w:cs="Times New Roman"/>
          <w:b/>
          <w:sz w:val="20"/>
          <w:szCs w:val="20"/>
        </w:rPr>
        <w:t>uv</w:t>
      </w:r>
      <w:r w:rsidRPr="00242AAA">
        <w:rPr>
          <w:rFonts w:ascii="Times New Roman" w:hAnsi="Times New Roman" w:cs="Times New Roman"/>
          <w:b/>
          <w:sz w:val="20"/>
          <w:szCs w:val="20"/>
        </w:rPr>
        <w:t>) [E73(u) ˄ J7(x,u) ˄</w:t>
      </w:r>
      <w:r>
        <w:rPr>
          <w:rFonts w:ascii="Times New Roman" w:hAnsi="Times New Roman" w:cs="Times New Roman"/>
          <w:b/>
          <w:sz w:val="20"/>
          <w:szCs w:val="20"/>
        </w:rPr>
        <w:t xml:space="preserve"> I10</w:t>
      </w:r>
      <w:r w:rsidRPr="00242AAA">
        <w:rPr>
          <w:rFonts w:ascii="Times New Roman" w:hAnsi="Times New Roman" w:cs="Times New Roman"/>
          <w:b/>
          <w:sz w:val="20"/>
          <w:szCs w:val="20"/>
        </w:rPr>
        <w:t>(v) ˄</w:t>
      </w:r>
      <w:r>
        <w:rPr>
          <w:rFonts w:ascii="Times New Roman" w:hAnsi="Times New Roman" w:cs="Times New Roman"/>
          <w:b/>
          <w:sz w:val="20"/>
          <w:szCs w:val="20"/>
        </w:rPr>
        <w:t xml:space="preserve"> Jxx9(v,u</w:t>
      </w:r>
      <w:r w:rsidRPr="00242AAA">
        <w:rPr>
          <w:rFonts w:ascii="Times New Roman" w:hAnsi="Times New Roman" w:cs="Times New Roman"/>
          <w:b/>
          <w:sz w:val="20"/>
          <w:szCs w:val="20"/>
        </w:rPr>
        <w:t>) ˄ Jxx</w:t>
      </w:r>
      <w:r>
        <w:rPr>
          <w:rFonts w:ascii="Times New Roman" w:hAnsi="Times New Roman" w:cs="Times New Roman"/>
          <w:b/>
          <w:sz w:val="20"/>
          <w:szCs w:val="20"/>
        </w:rPr>
        <w:t>8(y</w:t>
      </w:r>
      <w:r w:rsidRPr="00242AAA">
        <w:rPr>
          <w:rFonts w:ascii="Times New Roman" w:hAnsi="Times New Roman" w:cs="Times New Roman"/>
          <w:b/>
          <w:sz w:val="20"/>
          <w:szCs w:val="20"/>
        </w:rPr>
        <w:t>,v)]</w:t>
      </w:r>
    </w:p>
    <w:p w14:paraId="7CA9DA6E" w14:textId="77777777" w:rsidR="00A62C33" w:rsidRDefault="00A62C33" w:rsidP="00A62C33">
      <w:pPr>
        <w:spacing w:after="0" w:line="240" w:lineRule="auto"/>
        <w:rPr>
          <w:rFonts w:ascii="Times New Roman" w:hAnsi="Times New Roman" w:cs="Times New Roman"/>
          <w:sz w:val="20"/>
          <w:szCs w:val="20"/>
        </w:rPr>
      </w:pPr>
    </w:p>
    <w:p w14:paraId="104C5DF7" w14:textId="0DAF42B5" w:rsidR="00B543A5" w:rsidRDefault="00B543A5" w:rsidP="00B543A5">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Ix1 Meaning Comprehension: </w:t>
      </w:r>
      <w:r w:rsidRPr="00B543A5">
        <w:rPr>
          <w:rFonts w:ascii="Times New Roman" w:hAnsi="Times New Roman" w:cs="Times New Roman"/>
          <w:sz w:val="20"/>
          <w:szCs w:val="20"/>
        </w:rPr>
        <w:t>Jxx10 interpreted meaning of</w:t>
      </w:r>
      <w:r w:rsidR="003F4DF1">
        <w:rPr>
          <w:rFonts w:ascii="Times New Roman" w:hAnsi="Times New Roman" w:cs="Times New Roman"/>
          <w:sz w:val="20"/>
          <w:szCs w:val="20"/>
        </w:rPr>
        <w:t xml:space="preserve"> (was interpreted by)</w:t>
      </w:r>
      <w:r w:rsidRPr="00B543A5">
        <w:rPr>
          <w:rFonts w:ascii="Times New Roman" w:hAnsi="Times New Roman" w:cs="Times New Roman"/>
          <w:sz w:val="20"/>
          <w:szCs w:val="20"/>
        </w:rPr>
        <w:t>: E73 Information Object</w:t>
      </w:r>
    </w:p>
    <w:p w14:paraId="367B0562" w14:textId="39CF5BF7" w:rsidR="00A62C33" w:rsidRPr="003C6EEF" w:rsidRDefault="00A62C33" w:rsidP="00A62C3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Jxx10</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Ix1</w:t>
      </w:r>
      <w:r w:rsidRPr="003C6EEF">
        <w:rPr>
          <w:rFonts w:ascii="Times New Roman" w:hAnsi="Times New Roman" w:cs="Times New Roman"/>
          <w:sz w:val="20"/>
          <w:szCs w:val="20"/>
        </w:rPr>
        <w:t>(x)</w:t>
      </w:r>
    </w:p>
    <w:p w14:paraId="288A611C" w14:textId="4FBF3685" w:rsidR="00A62C33" w:rsidRPr="003C6EEF" w:rsidRDefault="00A62C33" w:rsidP="00A62C33">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Jxx10</w:t>
      </w:r>
      <w:r w:rsidRPr="003C6EEF">
        <w:rPr>
          <w:rFonts w:ascii="Times New Roman" w:hAnsi="Times New Roman" w:cs="Times New Roman"/>
          <w:sz w:val="20"/>
          <w:szCs w:val="20"/>
        </w:rPr>
        <w:t xml:space="preserve">(x,y) </w:t>
      </w:r>
      <w:r w:rsidR="00C632E6" w:rsidRPr="00C632E6">
        <w:rPr>
          <w:rFonts w:ascii="Cambria Math" w:hAnsi="Cambria Math" w:cs="Cambria Math"/>
          <w:sz w:val="20"/>
          <w:szCs w:val="20"/>
        </w:rPr>
        <w:t xml:space="preserve">⇒ </w:t>
      </w:r>
      <w:r>
        <w:rPr>
          <w:rFonts w:ascii="Times New Roman" w:hAnsi="Times New Roman" w:cs="Times New Roman"/>
          <w:sz w:val="20"/>
          <w:szCs w:val="20"/>
        </w:rPr>
        <w:t>E73</w:t>
      </w:r>
      <w:r w:rsidRPr="003C6EEF">
        <w:rPr>
          <w:rFonts w:ascii="Times New Roman" w:hAnsi="Times New Roman" w:cs="Times New Roman"/>
          <w:sz w:val="20"/>
          <w:szCs w:val="20"/>
        </w:rPr>
        <w:t>(y)</w:t>
      </w:r>
    </w:p>
    <w:p w14:paraId="5FBC4736" w14:textId="77777777" w:rsidR="00A62C33" w:rsidRDefault="00A62C33" w:rsidP="00A62C33">
      <w:pPr>
        <w:spacing w:after="0" w:line="240" w:lineRule="auto"/>
        <w:rPr>
          <w:rFonts w:ascii="Times New Roman" w:hAnsi="Times New Roman" w:cs="Times New Roman"/>
          <w:sz w:val="20"/>
          <w:szCs w:val="20"/>
        </w:rPr>
      </w:pPr>
    </w:p>
    <w:p w14:paraId="38E757E0" w14:textId="54ACD426" w:rsidR="00B543A5" w:rsidRDefault="00B543A5" w:rsidP="00B543A5">
      <w:pPr>
        <w:widowControl w:val="0"/>
        <w:autoSpaceDE w:val="0"/>
        <w:autoSpaceDN w:val="0"/>
        <w:rPr>
          <w:rFonts w:ascii="Times New Roman" w:hAnsi="Times New Roman" w:cs="Times New Roman"/>
          <w:sz w:val="20"/>
          <w:szCs w:val="20"/>
        </w:rPr>
      </w:pPr>
      <w:r w:rsidRPr="00B543A5">
        <w:rPr>
          <w:rFonts w:ascii="Times New Roman" w:hAnsi="Times New Roman" w:cs="Times New Roman"/>
          <w:sz w:val="20"/>
          <w:szCs w:val="20"/>
        </w:rPr>
        <w:t>Ix1 Meaning Comprehension:</w:t>
      </w:r>
      <w:r>
        <w:rPr>
          <w:rFonts w:ascii="Times New Roman" w:hAnsi="Times New Roman" w:cs="Times New Roman"/>
          <w:sz w:val="20"/>
          <w:szCs w:val="20"/>
        </w:rPr>
        <w:t xml:space="preserve"> </w:t>
      </w:r>
      <w:r w:rsidRPr="00B543A5">
        <w:rPr>
          <w:rFonts w:ascii="Times New Roman" w:hAnsi="Times New Roman" w:cs="Times New Roman"/>
          <w:sz w:val="20"/>
          <w:szCs w:val="20"/>
        </w:rPr>
        <w:t>Jxx11 interpreted meaning as</w:t>
      </w:r>
      <w:r w:rsidR="00CB74BB">
        <w:rPr>
          <w:rFonts w:ascii="Times New Roman" w:hAnsi="Times New Roman" w:cs="Times New Roman"/>
          <w:sz w:val="20"/>
          <w:szCs w:val="20"/>
        </w:rPr>
        <w:t xml:space="preserve"> (was interpretation by)</w:t>
      </w:r>
      <w:r w:rsidRPr="00B543A5">
        <w:rPr>
          <w:rFonts w:ascii="Times New Roman" w:hAnsi="Times New Roman" w:cs="Times New Roman"/>
          <w:sz w:val="20"/>
          <w:szCs w:val="20"/>
        </w:rPr>
        <w:t>: Ix2 Intended Meaning Belief</w:t>
      </w:r>
    </w:p>
    <w:p w14:paraId="28141738" w14:textId="6A98D45A" w:rsidR="00A62C33" w:rsidRPr="003C6EEF" w:rsidRDefault="00A62C33" w:rsidP="00A62C33">
      <w:pPr>
        <w:spacing w:after="0" w:line="240" w:lineRule="auto"/>
        <w:ind w:left="720" w:firstLine="720"/>
        <w:rPr>
          <w:rFonts w:ascii="Times New Roman" w:hAnsi="Times New Roman" w:cs="Times New Roman"/>
          <w:sz w:val="20"/>
          <w:szCs w:val="20"/>
        </w:rPr>
      </w:pPr>
      <w:r>
        <w:rPr>
          <w:rFonts w:ascii="Times New Roman" w:hAnsi="Times New Roman" w:cs="Times New Roman"/>
          <w:sz w:val="20"/>
          <w:szCs w:val="20"/>
        </w:rPr>
        <w:t>Jxx11</w:t>
      </w:r>
      <w:r w:rsidRPr="003C6EEF">
        <w:rPr>
          <w:rFonts w:ascii="Times New Roman" w:hAnsi="Times New Roman" w:cs="Times New Roman"/>
          <w:sz w:val="20"/>
          <w:szCs w:val="20"/>
        </w:rPr>
        <w:t xml:space="preserve">(x,y) </w:t>
      </w:r>
      <w:r w:rsidR="00C632E6">
        <w:rPr>
          <w:rFonts w:ascii="Cambria Math" w:hAnsi="Cambria Math" w:cs="Cambria Math"/>
          <w:sz w:val="20"/>
          <w:szCs w:val="20"/>
        </w:rPr>
        <w:t xml:space="preserve">⇒ </w:t>
      </w:r>
      <w:r>
        <w:rPr>
          <w:rFonts w:ascii="Times New Roman" w:hAnsi="Times New Roman" w:cs="Times New Roman"/>
          <w:sz w:val="20"/>
          <w:szCs w:val="20"/>
        </w:rPr>
        <w:t xml:space="preserve"> Ix1</w:t>
      </w:r>
      <w:r w:rsidRPr="003C6EEF">
        <w:rPr>
          <w:rFonts w:ascii="Times New Roman" w:hAnsi="Times New Roman" w:cs="Times New Roman"/>
          <w:sz w:val="20"/>
          <w:szCs w:val="20"/>
        </w:rPr>
        <w:t>(x)</w:t>
      </w:r>
    </w:p>
    <w:p w14:paraId="25CB8BD9" w14:textId="0D17B028" w:rsidR="00A62C33" w:rsidRDefault="00A62C33" w:rsidP="00A62C33">
      <w:pPr>
        <w:spacing w:after="0" w:line="240" w:lineRule="auto"/>
        <w:rPr>
          <w:rFonts w:ascii="Times New Roman" w:hAnsi="Times New Roman" w:cs="Times New Roman"/>
          <w:sz w:val="20"/>
          <w:szCs w:val="20"/>
        </w:rPr>
      </w:pPr>
      <w:r w:rsidRPr="003C6EEF">
        <w:rPr>
          <w:rFonts w:ascii="Times New Roman" w:hAnsi="Times New Roman" w:cs="Times New Roman"/>
          <w:sz w:val="20"/>
          <w:szCs w:val="20"/>
        </w:rPr>
        <w:tab/>
      </w:r>
      <w:r>
        <w:rPr>
          <w:rFonts w:ascii="Times New Roman" w:hAnsi="Times New Roman" w:cs="Times New Roman"/>
          <w:sz w:val="20"/>
          <w:szCs w:val="20"/>
        </w:rPr>
        <w:tab/>
        <w:t>Jxx11</w:t>
      </w:r>
      <w:r w:rsidRPr="003C6EEF">
        <w:rPr>
          <w:rFonts w:ascii="Times New Roman" w:hAnsi="Times New Roman" w:cs="Times New Roman"/>
          <w:sz w:val="20"/>
          <w:szCs w:val="20"/>
        </w:rPr>
        <w:t xml:space="preserve">(x,y) </w:t>
      </w:r>
      <w:r w:rsidR="00C632E6">
        <w:rPr>
          <w:rFonts w:ascii="Cambria Math" w:hAnsi="Cambria Math" w:cs="Cambria Math"/>
          <w:sz w:val="20"/>
          <w:szCs w:val="20"/>
        </w:rPr>
        <w:t xml:space="preserve">⇒ </w:t>
      </w:r>
      <w:r>
        <w:rPr>
          <w:rFonts w:ascii="Times New Roman" w:hAnsi="Times New Roman" w:cs="Times New Roman"/>
          <w:sz w:val="20"/>
          <w:szCs w:val="20"/>
        </w:rPr>
        <w:t xml:space="preserve"> Ix2</w:t>
      </w:r>
      <w:r w:rsidRPr="003C6EEF">
        <w:rPr>
          <w:rFonts w:ascii="Times New Roman" w:hAnsi="Times New Roman" w:cs="Times New Roman"/>
          <w:sz w:val="20"/>
          <w:szCs w:val="20"/>
        </w:rPr>
        <w:t>(y)</w:t>
      </w:r>
    </w:p>
    <w:p w14:paraId="60CDA6F3" w14:textId="79B28B64" w:rsidR="006F1D96" w:rsidRPr="003C6EEF" w:rsidRDefault="006F1D96" w:rsidP="00A62C33">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sectPr w:rsidR="006F1D96" w:rsidRPr="003C6EE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182587" w16cid:durableId="1EA84FB7"/>
  <w16cid:commentId w16cid:paraId="17E2811C" w16cid:durableId="1EA84CF2"/>
  <w16cid:commentId w16cid:paraId="2238ABD0" w16cid:durableId="1EA84D0D"/>
  <w16cid:commentId w16cid:paraId="6E084725" w16cid:durableId="1FA8EDF0"/>
  <w16cid:commentId w16cid:paraId="46E3F6A8" w16cid:durableId="1EA84D2D"/>
  <w16cid:commentId w16cid:paraId="61975999" w16cid:durableId="1EA84D45"/>
  <w16cid:commentId w16cid:paraId="45FDBDC0" w16cid:durableId="1EA84D55"/>
  <w16cid:commentId w16cid:paraId="326535DC" w16cid:durableId="1EA84D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77A72" w14:textId="77777777" w:rsidR="00B8538F" w:rsidRDefault="00B8538F" w:rsidP="00AD2897">
      <w:pPr>
        <w:spacing w:after="0" w:line="240" w:lineRule="auto"/>
      </w:pPr>
      <w:r>
        <w:separator/>
      </w:r>
    </w:p>
  </w:endnote>
  <w:endnote w:type="continuationSeparator" w:id="0">
    <w:p w14:paraId="6BCB36A1" w14:textId="77777777" w:rsidR="00B8538F" w:rsidRDefault="00B8538F"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7B0C" w14:textId="77777777" w:rsidR="00B8538F" w:rsidRDefault="00B8538F" w:rsidP="00AD2897">
      <w:pPr>
        <w:spacing w:after="0" w:line="240" w:lineRule="auto"/>
      </w:pPr>
      <w:r>
        <w:separator/>
      </w:r>
    </w:p>
  </w:footnote>
  <w:footnote w:type="continuationSeparator" w:id="0">
    <w:p w14:paraId="54FFC62F" w14:textId="77777777" w:rsidR="00B8538F" w:rsidRDefault="00B8538F" w:rsidP="00AD2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2"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4"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5"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3"/>
  </w:num>
  <w:num w:numId="4">
    <w:abstractNumId w:val="45"/>
  </w:num>
  <w:num w:numId="5">
    <w:abstractNumId w:val="25"/>
  </w:num>
  <w:num w:numId="6">
    <w:abstractNumId w:val="14"/>
  </w:num>
  <w:num w:numId="7">
    <w:abstractNumId w:val="40"/>
  </w:num>
  <w:num w:numId="8">
    <w:abstractNumId w:val="0"/>
  </w:num>
  <w:num w:numId="9">
    <w:abstractNumId w:val="51"/>
  </w:num>
  <w:num w:numId="10">
    <w:abstractNumId w:val="4"/>
  </w:num>
  <w:num w:numId="11">
    <w:abstractNumId w:val="5"/>
  </w:num>
  <w:num w:numId="12">
    <w:abstractNumId w:val="7"/>
  </w:num>
  <w:num w:numId="13">
    <w:abstractNumId w:val="59"/>
  </w:num>
  <w:num w:numId="14">
    <w:abstractNumId w:val="52"/>
  </w:num>
  <w:num w:numId="15">
    <w:abstractNumId w:val="23"/>
  </w:num>
  <w:num w:numId="16">
    <w:abstractNumId w:val="33"/>
  </w:num>
  <w:num w:numId="17">
    <w:abstractNumId w:val="16"/>
  </w:num>
  <w:num w:numId="18">
    <w:abstractNumId w:val="42"/>
  </w:num>
  <w:num w:numId="19">
    <w:abstractNumId w:val="26"/>
  </w:num>
  <w:num w:numId="20">
    <w:abstractNumId w:val="56"/>
  </w:num>
  <w:num w:numId="21">
    <w:abstractNumId w:val="11"/>
  </w:num>
  <w:num w:numId="22">
    <w:abstractNumId w:val="57"/>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5"/>
  </w:num>
  <w:num w:numId="33">
    <w:abstractNumId w:val="12"/>
  </w:num>
  <w:num w:numId="34">
    <w:abstractNumId w:val="49"/>
  </w:num>
  <w:num w:numId="35">
    <w:abstractNumId w:val="19"/>
  </w:num>
  <w:num w:numId="36">
    <w:abstractNumId w:val="54"/>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0"/>
  </w:num>
  <w:num w:numId="57">
    <w:abstractNumId w:val="58"/>
  </w:num>
  <w:num w:numId="58">
    <w:abstractNumId w:val="17"/>
  </w:num>
  <w:num w:numId="59">
    <w:abstractNumId w:val="41"/>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5"/>
    <w:rsid w:val="00020EFA"/>
    <w:rsid w:val="00021975"/>
    <w:rsid w:val="000462C7"/>
    <w:rsid w:val="00062066"/>
    <w:rsid w:val="00062754"/>
    <w:rsid w:val="00063883"/>
    <w:rsid w:val="00080006"/>
    <w:rsid w:val="000A0416"/>
    <w:rsid w:val="000C0F0A"/>
    <w:rsid w:val="000C3000"/>
    <w:rsid w:val="000C7783"/>
    <w:rsid w:val="000E7790"/>
    <w:rsid w:val="000F6253"/>
    <w:rsid w:val="00103A63"/>
    <w:rsid w:val="00103A82"/>
    <w:rsid w:val="001259BF"/>
    <w:rsid w:val="00125EA5"/>
    <w:rsid w:val="001320D9"/>
    <w:rsid w:val="001360EC"/>
    <w:rsid w:val="00136429"/>
    <w:rsid w:val="00137F3D"/>
    <w:rsid w:val="00141351"/>
    <w:rsid w:val="001503FD"/>
    <w:rsid w:val="00150AF2"/>
    <w:rsid w:val="0015304C"/>
    <w:rsid w:val="001647CA"/>
    <w:rsid w:val="00166DFC"/>
    <w:rsid w:val="00170BDC"/>
    <w:rsid w:val="0019512C"/>
    <w:rsid w:val="001A083B"/>
    <w:rsid w:val="001A2E46"/>
    <w:rsid w:val="001B636E"/>
    <w:rsid w:val="001C3C80"/>
    <w:rsid w:val="001D6272"/>
    <w:rsid w:val="001F0BA1"/>
    <w:rsid w:val="001F215D"/>
    <w:rsid w:val="00203AE3"/>
    <w:rsid w:val="002243BC"/>
    <w:rsid w:val="0024031C"/>
    <w:rsid w:val="00242AAA"/>
    <w:rsid w:val="00251079"/>
    <w:rsid w:val="002659CD"/>
    <w:rsid w:val="00270C97"/>
    <w:rsid w:val="002804B0"/>
    <w:rsid w:val="002823CF"/>
    <w:rsid w:val="00293AC2"/>
    <w:rsid w:val="0029726E"/>
    <w:rsid w:val="002A295D"/>
    <w:rsid w:val="002A58FD"/>
    <w:rsid w:val="002A668A"/>
    <w:rsid w:val="002B2D23"/>
    <w:rsid w:val="002C71A8"/>
    <w:rsid w:val="002D09AE"/>
    <w:rsid w:val="002E240B"/>
    <w:rsid w:val="002F356B"/>
    <w:rsid w:val="00303A44"/>
    <w:rsid w:val="003215BD"/>
    <w:rsid w:val="003319C4"/>
    <w:rsid w:val="00331C9D"/>
    <w:rsid w:val="0036195D"/>
    <w:rsid w:val="00381415"/>
    <w:rsid w:val="00396B84"/>
    <w:rsid w:val="003A645C"/>
    <w:rsid w:val="003C53F1"/>
    <w:rsid w:val="003C6EEF"/>
    <w:rsid w:val="003D3D8C"/>
    <w:rsid w:val="003F4DF1"/>
    <w:rsid w:val="004142A2"/>
    <w:rsid w:val="00420C8A"/>
    <w:rsid w:val="00423E6F"/>
    <w:rsid w:val="00424F16"/>
    <w:rsid w:val="00432967"/>
    <w:rsid w:val="00443E4F"/>
    <w:rsid w:val="00455CEF"/>
    <w:rsid w:val="00490818"/>
    <w:rsid w:val="004948BD"/>
    <w:rsid w:val="004A042E"/>
    <w:rsid w:val="004B17A6"/>
    <w:rsid w:val="004B3CC9"/>
    <w:rsid w:val="004B48CD"/>
    <w:rsid w:val="004B5928"/>
    <w:rsid w:val="004D4142"/>
    <w:rsid w:val="004E00DF"/>
    <w:rsid w:val="004F5127"/>
    <w:rsid w:val="005140C6"/>
    <w:rsid w:val="00515FD5"/>
    <w:rsid w:val="00526623"/>
    <w:rsid w:val="0053267E"/>
    <w:rsid w:val="005400C3"/>
    <w:rsid w:val="00543984"/>
    <w:rsid w:val="00545DF3"/>
    <w:rsid w:val="00551B84"/>
    <w:rsid w:val="005602F6"/>
    <w:rsid w:val="00574986"/>
    <w:rsid w:val="00576BA7"/>
    <w:rsid w:val="00576FFD"/>
    <w:rsid w:val="005874C2"/>
    <w:rsid w:val="005940DC"/>
    <w:rsid w:val="00594FF5"/>
    <w:rsid w:val="005A11C0"/>
    <w:rsid w:val="005A709E"/>
    <w:rsid w:val="005C1791"/>
    <w:rsid w:val="005D2D6C"/>
    <w:rsid w:val="005D6BBA"/>
    <w:rsid w:val="005E4010"/>
    <w:rsid w:val="005F5FE1"/>
    <w:rsid w:val="00610ABC"/>
    <w:rsid w:val="0062045E"/>
    <w:rsid w:val="006239D0"/>
    <w:rsid w:val="00646F0E"/>
    <w:rsid w:val="006629A0"/>
    <w:rsid w:val="00680751"/>
    <w:rsid w:val="00685247"/>
    <w:rsid w:val="006A3D2F"/>
    <w:rsid w:val="006A5B2A"/>
    <w:rsid w:val="006C2176"/>
    <w:rsid w:val="006F1D96"/>
    <w:rsid w:val="006F2B17"/>
    <w:rsid w:val="006F4401"/>
    <w:rsid w:val="007043E3"/>
    <w:rsid w:val="007046EA"/>
    <w:rsid w:val="007105BE"/>
    <w:rsid w:val="00714F92"/>
    <w:rsid w:val="00720A40"/>
    <w:rsid w:val="007220E5"/>
    <w:rsid w:val="00734456"/>
    <w:rsid w:val="00764035"/>
    <w:rsid w:val="007825D5"/>
    <w:rsid w:val="007B4D5B"/>
    <w:rsid w:val="007C7CD0"/>
    <w:rsid w:val="007E284F"/>
    <w:rsid w:val="007F1359"/>
    <w:rsid w:val="0080251F"/>
    <w:rsid w:val="00802FA9"/>
    <w:rsid w:val="00810D44"/>
    <w:rsid w:val="00821181"/>
    <w:rsid w:val="008372E0"/>
    <w:rsid w:val="0084182D"/>
    <w:rsid w:val="00843802"/>
    <w:rsid w:val="0084639C"/>
    <w:rsid w:val="008578A5"/>
    <w:rsid w:val="008700D7"/>
    <w:rsid w:val="008903B0"/>
    <w:rsid w:val="00891CAD"/>
    <w:rsid w:val="008A556B"/>
    <w:rsid w:val="008B0A02"/>
    <w:rsid w:val="008B3009"/>
    <w:rsid w:val="008E7E92"/>
    <w:rsid w:val="008F46C6"/>
    <w:rsid w:val="008F6257"/>
    <w:rsid w:val="009010AC"/>
    <w:rsid w:val="0093733E"/>
    <w:rsid w:val="00952948"/>
    <w:rsid w:val="009540EF"/>
    <w:rsid w:val="009604DE"/>
    <w:rsid w:val="0096681C"/>
    <w:rsid w:val="00972233"/>
    <w:rsid w:val="00976D47"/>
    <w:rsid w:val="009807D4"/>
    <w:rsid w:val="00980C8D"/>
    <w:rsid w:val="00992DF1"/>
    <w:rsid w:val="009967DD"/>
    <w:rsid w:val="009A66AB"/>
    <w:rsid w:val="009B3AAF"/>
    <w:rsid w:val="009B6AB5"/>
    <w:rsid w:val="009C0C4A"/>
    <w:rsid w:val="009C5DE6"/>
    <w:rsid w:val="009F21B3"/>
    <w:rsid w:val="009F25C6"/>
    <w:rsid w:val="009F4034"/>
    <w:rsid w:val="00A06816"/>
    <w:rsid w:val="00A1364F"/>
    <w:rsid w:val="00A14047"/>
    <w:rsid w:val="00A31D42"/>
    <w:rsid w:val="00A32967"/>
    <w:rsid w:val="00A43CD8"/>
    <w:rsid w:val="00A43CFC"/>
    <w:rsid w:val="00A62C33"/>
    <w:rsid w:val="00AB51DE"/>
    <w:rsid w:val="00AC0A16"/>
    <w:rsid w:val="00AC1545"/>
    <w:rsid w:val="00AC4DEC"/>
    <w:rsid w:val="00AD2897"/>
    <w:rsid w:val="00AF7BD9"/>
    <w:rsid w:val="00B127AC"/>
    <w:rsid w:val="00B162B5"/>
    <w:rsid w:val="00B16E82"/>
    <w:rsid w:val="00B37B05"/>
    <w:rsid w:val="00B37D4A"/>
    <w:rsid w:val="00B543A5"/>
    <w:rsid w:val="00B659F1"/>
    <w:rsid w:val="00B65EF0"/>
    <w:rsid w:val="00B77D0E"/>
    <w:rsid w:val="00B8538F"/>
    <w:rsid w:val="00B8559D"/>
    <w:rsid w:val="00BD08DE"/>
    <w:rsid w:val="00BD0C64"/>
    <w:rsid w:val="00BD6150"/>
    <w:rsid w:val="00BE557E"/>
    <w:rsid w:val="00C06247"/>
    <w:rsid w:val="00C12BD2"/>
    <w:rsid w:val="00C468AC"/>
    <w:rsid w:val="00C54AEF"/>
    <w:rsid w:val="00C55766"/>
    <w:rsid w:val="00C6057F"/>
    <w:rsid w:val="00C632E6"/>
    <w:rsid w:val="00C76B63"/>
    <w:rsid w:val="00C86C3A"/>
    <w:rsid w:val="00C87691"/>
    <w:rsid w:val="00C94B87"/>
    <w:rsid w:val="00CA40F9"/>
    <w:rsid w:val="00CA5F56"/>
    <w:rsid w:val="00CB74BB"/>
    <w:rsid w:val="00CD6CA2"/>
    <w:rsid w:val="00CF289F"/>
    <w:rsid w:val="00D0115B"/>
    <w:rsid w:val="00D03A22"/>
    <w:rsid w:val="00D279BD"/>
    <w:rsid w:val="00D40C95"/>
    <w:rsid w:val="00D818AF"/>
    <w:rsid w:val="00D82860"/>
    <w:rsid w:val="00D95F14"/>
    <w:rsid w:val="00DA58B3"/>
    <w:rsid w:val="00DB5BCF"/>
    <w:rsid w:val="00DD054E"/>
    <w:rsid w:val="00DD3213"/>
    <w:rsid w:val="00DD3D48"/>
    <w:rsid w:val="00DD7220"/>
    <w:rsid w:val="00DE2FDE"/>
    <w:rsid w:val="00DE4567"/>
    <w:rsid w:val="00DE60D9"/>
    <w:rsid w:val="00DF27CC"/>
    <w:rsid w:val="00E20DC5"/>
    <w:rsid w:val="00E371B2"/>
    <w:rsid w:val="00E42EEC"/>
    <w:rsid w:val="00E63254"/>
    <w:rsid w:val="00E70A00"/>
    <w:rsid w:val="00EA2FA4"/>
    <w:rsid w:val="00EF03D6"/>
    <w:rsid w:val="00F02BB6"/>
    <w:rsid w:val="00F453F6"/>
    <w:rsid w:val="00F62059"/>
    <w:rsid w:val="00F672A6"/>
    <w:rsid w:val="00FA0B06"/>
    <w:rsid w:val="00FA162F"/>
    <w:rsid w:val="00FB3671"/>
    <w:rsid w:val="00FB567E"/>
    <w:rsid w:val="00FB78A8"/>
    <w:rsid w:val="00FB7A9F"/>
    <w:rsid w:val="00FC443D"/>
    <w:rsid w:val="00FC6E3F"/>
    <w:rsid w:val="00FD3B19"/>
    <w:rsid w:val="00FD6C16"/>
    <w:rsid w:val="00FE181A"/>
    <w:rsid w:val="00FE1E2F"/>
    <w:rsid w:val="00FF4361"/>
    <w:rsid w:val="00FF73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4F28"/>
  <w15:docId w15:val="{1C6C3573-5EF4-4981-98DF-387D4C45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F1"/>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20080">
      <w:bodyDiv w:val="1"/>
      <w:marLeft w:val="0"/>
      <w:marRight w:val="0"/>
      <w:marTop w:val="0"/>
      <w:marBottom w:val="0"/>
      <w:divBdr>
        <w:top w:val="none" w:sz="0" w:space="0" w:color="auto"/>
        <w:left w:val="none" w:sz="0" w:space="0" w:color="auto"/>
        <w:bottom w:val="none" w:sz="0" w:space="0" w:color="auto"/>
        <w:right w:val="none" w:sz="0" w:space="0" w:color="auto"/>
      </w:divBdr>
    </w:div>
    <w:div w:id="340350494">
      <w:bodyDiv w:val="1"/>
      <w:marLeft w:val="0"/>
      <w:marRight w:val="0"/>
      <w:marTop w:val="0"/>
      <w:marBottom w:val="0"/>
      <w:divBdr>
        <w:top w:val="none" w:sz="0" w:space="0" w:color="auto"/>
        <w:left w:val="none" w:sz="0" w:space="0" w:color="auto"/>
        <w:bottom w:val="none" w:sz="0" w:space="0" w:color="auto"/>
        <w:right w:val="none" w:sz="0" w:space="0" w:color="auto"/>
      </w:divBdr>
    </w:div>
    <w:div w:id="461731529">
      <w:bodyDiv w:val="1"/>
      <w:marLeft w:val="0"/>
      <w:marRight w:val="0"/>
      <w:marTop w:val="0"/>
      <w:marBottom w:val="0"/>
      <w:divBdr>
        <w:top w:val="none" w:sz="0" w:space="0" w:color="auto"/>
        <w:left w:val="none" w:sz="0" w:space="0" w:color="auto"/>
        <w:bottom w:val="none" w:sz="0" w:space="0" w:color="auto"/>
        <w:right w:val="none" w:sz="0" w:space="0" w:color="auto"/>
      </w:divBdr>
    </w:div>
    <w:div w:id="525368266">
      <w:bodyDiv w:val="1"/>
      <w:marLeft w:val="0"/>
      <w:marRight w:val="0"/>
      <w:marTop w:val="0"/>
      <w:marBottom w:val="0"/>
      <w:divBdr>
        <w:top w:val="none" w:sz="0" w:space="0" w:color="auto"/>
        <w:left w:val="none" w:sz="0" w:space="0" w:color="auto"/>
        <w:bottom w:val="none" w:sz="0" w:space="0" w:color="auto"/>
        <w:right w:val="none" w:sz="0" w:space="0" w:color="auto"/>
      </w:divBdr>
    </w:div>
    <w:div w:id="618797559">
      <w:bodyDiv w:val="1"/>
      <w:marLeft w:val="0"/>
      <w:marRight w:val="0"/>
      <w:marTop w:val="0"/>
      <w:marBottom w:val="0"/>
      <w:divBdr>
        <w:top w:val="none" w:sz="0" w:space="0" w:color="auto"/>
        <w:left w:val="none" w:sz="0" w:space="0" w:color="auto"/>
        <w:bottom w:val="none" w:sz="0" w:space="0" w:color="auto"/>
        <w:right w:val="none" w:sz="0" w:space="0" w:color="auto"/>
      </w:divBdr>
    </w:div>
    <w:div w:id="880627264">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040010010">
      <w:bodyDiv w:val="1"/>
      <w:marLeft w:val="0"/>
      <w:marRight w:val="0"/>
      <w:marTop w:val="0"/>
      <w:marBottom w:val="0"/>
      <w:divBdr>
        <w:top w:val="none" w:sz="0" w:space="0" w:color="auto"/>
        <w:left w:val="none" w:sz="0" w:space="0" w:color="auto"/>
        <w:bottom w:val="none" w:sz="0" w:space="0" w:color="auto"/>
        <w:right w:val="none" w:sz="0" w:space="0" w:color="auto"/>
      </w:divBdr>
    </w:div>
    <w:div w:id="1115909587">
      <w:bodyDiv w:val="1"/>
      <w:marLeft w:val="0"/>
      <w:marRight w:val="0"/>
      <w:marTop w:val="0"/>
      <w:marBottom w:val="0"/>
      <w:divBdr>
        <w:top w:val="none" w:sz="0" w:space="0" w:color="auto"/>
        <w:left w:val="none" w:sz="0" w:space="0" w:color="auto"/>
        <w:bottom w:val="none" w:sz="0" w:space="0" w:color="auto"/>
        <w:right w:val="none" w:sz="0" w:space="0" w:color="auto"/>
      </w:divBdr>
      <w:divsChild>
        <w:div w:id="61487680">
          <w:marLeft w:val="0"/>
          <w:marRight w:val="0"/>
          <w:marTop w:val="0"/>
          <w:marBottom w:val="0"/>
          <w:divBdr>
            <w:top w:val="none" w:sz="0" w:space="0" w:color="auto"/>
            <w:left w:val="none" w:sz="0" w:space="0" w:color="auto"/>
            <w:bottom w:val="none" w:sz="0" w:space="0" w:color="auto"/>
            <w:right w:val="none" w:sz="0" w:space="0" w:color="auto"/>
          </w:divBdr>
          <w:divsChild>
            <w:div w:id="17036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B48F-EA09-4E62-ACDE-9F7E88CB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Martin Doerr</cp:lastModifiedBy>
  <cp:revision>4</cp:revision>
  <dcterms:created xsi:type="dcterms:W3CDTF">2021-09-23T18:21:00Z</dcterms:created>
  <dcterms:modified xsi:type="dcterms:W3CDTF">2021-09-23T18:23:00Z</dcterms:modified>
</cp:coreProperties>
</file>