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22" w:rsidRPr="00596122" w:rsidRDefault="00596122" w:rsidP="00596122">
      <w:pPr>
        <w:pStyle w:val="CRMPropertyLabel"/>
        <w:rPr>
          <w:sz w:val="28"/>
        </w:rPr>
      </w:pPr>
      <w:bookmarkStart w:id="0" w:name="_Toc71548623"/>
      <w:bookmarkStart w:id="1" w:name="_Toc69734539"/>
      <w:bookmarkStart w:id="2" w:name="_Toc70522572"/>
      <w:bookmarkStart w:id="3" w:name="_Toc63009548"/>
      <w:bookmarkStart w:id="4" w:name="_Toc71114780"/>
      <w:bookmarkStart w:id="5" w:name="_Toc71905764"/>
      <w:r>
        <w:rPr>
          <w:sz w:val="28"/>
        </w:rPr>
        <w:t>First Order Logic Reading Guide</w:t>
      </w:r>
    </w:p>
    <w:p w:rsidR="0066735D" w:rsidRDefault="00596122" w:rsidP="0014252E">
      <w:pPr>
        <w:pStyle w:val="CRMPropertyLabel"/>
        <w:rPr>
          <w:b w:val="0"/>
        </w:rPr>
      </w:pPr>
      <w:r>
        <w:rPr>
          <w:b w:val="0"/>
        </w:rPr>
        <w:t xml:space="preserve">For those not trained in mathematics, formal logical expressions are hard to decipher and to comprehend their meaning. In this text, we have chosen a particularly compact symbolic form, in order to visualize more clearly the essential inferences that the expressions describe. </w:t>
      </w:r>
    </w:p>
    <w:p w:rsidR="00EC1E60" w:rsidRDefault="00596122" w:rsidP="0014252E">
      <w:pPr>
        <w:pStyle w:val="CRMPropertyLabel"/>
        <w:rPr>
          <w:b w:val="0"/>
        </w:rPr>
      </w:pPr>
      <w:r>
        <w:rPr>
          <w:b w:val="0"/>
        </w:rPr>
        <w:t xml:space="preserve">However, all logical expressions can be brought into a sufficiently </w:t>
      </w:r>
      <w:r w:rsidR="0066735D">
        <w:rPr>
          <w:b w:val="0"/>
        </w:rPr>
        <w:t xml:space="preserve">comprehensible linguistic form resolving the logical symbols by stereotype parts of speech when reading them. This works particularly well for short logical expressions. </w:t>
      </w:r>
    </w:p>
    <w:p w:rsidR="00596122" w:rsidRDefault="00EC1E60" w:rsidP="0014252E">
      <w:pPr>
        <w:pStyle w:val="CRMPropertyLabel"/>
        <w:rPr>
          <w:b w:val="0"/>
        </w:rPr>
      </w:pPr>
      <w:r>
        <w:rPr>
          <w:b w:val="0"/>
        </w:rPr>
        <w:t xml:space="preserve">For more complex logical expressions, a very explicit linguistic form may become too extended, and the reader may again loose track of the overall meaning. </w:t>
      </w:r>
      <w:r w:rsidR="00380B84">
        <w:rPr>
          <w:b w:val="0"/>
        </w:rPr>
        <w:t xml:space="preserve">Logical expressions use variables for items that are multiply referred, just as we use proper names. Sometimes, a natural language rendering may become more comprehensible when relative pronouns are introduced in order to connect such items within an expression in a more compact form. </w:t>
      </w:r>
      <w:r w:rsidR="00B57329">
        <w:rPr>
          <w:b w:val="0"/>
        </w:rPr>
        <w:t xml:space="preserve">Also, the stereotype “instance of” can be replaced by “a”/”an”. </w:t>
      </w:r>
      <w:r w:rsidR="00380B84">
        <w:rPr>
          <w:b w:val="0"/>
        </w:rPr>
        <w:t xml:space="preserve">Using the latter, we show below some less explicit versus more compact reading alternatives. </w:t>
      </w:r>
    </w:p>
    <w:p w:rsidR="00CD71D3" w:rsidRDefault="00380B84" w:rsidP="0014252E">
      <w:pPr>
        <w:pStyle w:val="CRMPropertyLabel"/>
        <w:rPr>
          <w:b w:val="0"/>
        </w:rPr>
      </w:pPr>
      <w:r>
        <w:rPr>
          <w:b w:val="0"/>
        </w:rPr>
        <w:t>In the following, we</w:t>
      </w:r>
      <w:r w:rsidR="00CD71D3">
        <w:rPr>
          <w:b w:val="0"/>
        </w:rPr>
        <w:t xml:space="preserve"> </w:t>
      </w:r>
      <w:r>
        <w:rPr>
          <w:b w:val="0"/>
        </w:rPr>
        <w:t xml:space="preserve">explain the </w:t>
      </w:r>
      <w:r w:rsidR="00B57329">
        <w:rPr>
          <w:b w:val="0"/>
        </w:rPr>
        <w:t xml:space="preserve">(English) </w:t>
      </w:r>
      <w:r>
        <w:rPr>
          <w:b w:val="0"/>
        </w:rPr>
        <w:t>reading method by example of sample definitions from the CRM text.</w:t>
      </w:r>
      <w:r w:rsidR="00091470">
        <w:rPr>
          <w:b w:val="0"/>
        </w:rPr>
        <w:t xml:space="preserve"> Instead of explaining the rules of correspondance between logical symbolism and parts of speech in words, we</w:t>
      </w:r>
      <w:r>
        <w:rPr>
          <w:b w:val="0"/>
        </w:rPr>
        <w:t xml:space="preserve"> </w:t>
      </w:r>
      <w:r w:rsidR="00CD71D3">
        <w:rPr>
          <w:b w:val="0"/>
        </w:rPr>
        <w:t>use blue to denote language stereotypes corresponding to FOL syntactic elements, red and green for variables, black for concept labels, and red for the “there exists”</w:t>
      </w:r>
      <w:r w:rsidR="00CD71D3" w:rsidRPr="00CD71D3">
        <w:t xml:space="preserve"> </w:t>
      </w:r>
      <w:r w:rsidR="00CD71D3">
        <w:rPr>
          <w:b w:val="0"/>
        </w:rPr>
        <w:t>stereotype.</w:t>
      </w:r>
      <w:r w:rsidR="00091470">
        <w:rPr>
          <w:b w:val="0"/>
        </w:rPr>
        <w:t xml:space="preserve"> </w:t>
      </w:r>
      <w:r w:rsidR="00B57329">
        <w:rPr>
          <w:b w:val="0"/>
        </w:rPr>
        <w:t xml:space="preserve">We expand the concept identifiers by the full labels. </w:t>
      </w:r>
    </w:p>
    <w:p w:rsidR="00091470" w:rsidRPr="00B57329" w:rsidRDefault="00091470" w:rsidP="0014252E">
      <w:pPr>
        <w:pStyle w:val="CRMPropertyLabel"/>
        <w:rPr>
          <w:b w:val="0"/>
          <w:i/>
          <w:sz w:val="24"/>
        </w:rPr>
      </w:pPr>
      <w:r w:rsidRPr="00B57329">
        <w:rPr>
          <w:b w:val="0"/>
          <w:i/>
          <w:sz w:val="24"/>
        </w:rPr>
        <w:t>First example: the definition of P11.</w:t>
      </w:r>
    </w:p>
    <w:p w:rsidR="0014252E" w:rsidRDefault="00CD71D3" w:rsidP="0014252E">
      <w:pPr>
        <w:pStyle w:val="CRMPropertyLabel"/>
      </w:pPr>
      <w:r>
        <w:t>P</w:t>
      </w:r>
      <w:r w:rsidR="0014252E">
        <w:t>11 had participant (participated in)</w:t>
      </w:r>
      <w:bookmarkEnd w:id="0"/>
      <w:bookmarkEnd w:id="1"/>
      <w:bookmarkEnd w:id="2"/>
      <w:bookmarkEnd w:id="3"/>
      <w:bookmarkEnd w:id="4"/>
      <w:bookmarkEnd w:id="5"/>
    </w:p>
    <w:p w:rsidR="0014252E" w:rsidRPr="00B57329" w:rsidRDefault="0014252E" w:rsidP="0014252E">
      <w:pPr>
        <w:pStyle w:val="CRMDescriptionLabel"/>
      </w:pPr>
      <w:r w:rsidRPr="00B57329">
        <w:t>Domain:</w:t>
      </w:r>
    </w:p>
    <w:p w:rsidR="0014252E" w:rsidRDefault="00AF709A" w:rsidP="0014252E">
      <w:pPr>
        <w:pStyle w:val="CRMDomainRange"/>
      </w:pPr>
      <w:hyperlink w:anchor="_toc7383">
        <w:r w:rsidR="0014252E" w:rsidRPr="00B57329">
          <w:rPr>
            <w:rStyle w:val="Hyperlink1"/>
          </w:rPr>
          <w:t>E5</w:t>
        </w:r>
      </w:hyperlink>
      <w:r w:rsidR="0014252E" w:rsidRPr="00B57329">
        <w:t xml:space="preserve"> Event</w:t>
      </w:r>
    </w:p>
    <w:p w:rsidR="0014252E" w:rsidRDefault="0014252E" w:rsidP="0014252E">
      <w:pPr>
        <w:pStyle w:val="CRMDescriptionLabel"/>
      </w:pPr>
      <w:r>
        <w:t>Range:</w:t>
      </w:r>
    </w:p>
    <w:p w:rsidR="0014252E" w:rsidRDefault="00AF709A" w:rsidP="0014252E">
      <w:pPr>
        <w:pStyle w:val="CRMDomainRange"/>
      </w:pPr>
      <w:hyperlink w:anchor="_toc8005">
        <w:r w:rsidR="0014252E">
          <w:rPr>
            <w:rStyle w:val="Hyperlink1"/>
            <w:szCs w:val="20"/>
          </w:rPr>
          <w:t>E39</w:t>
        </w:r>
      </w:hyperlink>
      <w:r w:rsidR="0014252E">
        <w:rPr>
          <w:color w:val="000000"/>
          <w:szCs w:val="20"/>
        </w:rPr>
        <w:t xml:space="preserve"> Actor</w:t>
      </w:r>
    </w:p>
    <w:p w:rsidR="0014252E" w:rsidRDefault="0014252E" w:rsidP="0014252E">
      <w:pPr>
        <w:pStyle w:val="CRMDescriptionLabel"/>
        <w:rPr>
          <w:color w:val="000000"/>
          <w:szCs w:val="20"/>
        </w:rPr>
      </w:pPr>
      <w:r>
        <w:rPr>
          <w:color w:val="000000"/>
          <w:szCs w:val="20"/>
        </w:rPr>
        <w:t xml:space="preserve">Subproperty of: </w:t>
      </w:r>
    </w:p>
    <w:p w:rsidR="0014252E" w:rsidRDefault="00AF709A" w:rsidP="0014252E">
      <w:pPr>
        <w:pStyle w:val="CRMSuperSubProperty"/>
      </w:pPr>
      <w:hyperlink w:anchor="_toc7383">
        <w:r w:rsidR="0014252E">
          <w:rPr>
            <w:rStyle w:val="Hyperlink1"/>
            <w:szCs w:val="20"/>
          </w:rPr>
          <w:t>E5</w:t>
        </w:r>
      </w:hyperlink>
      <w:r w:rsidR="0014252E">
        <w:rPr>
          <w:color w:val="000000"/>
          <w:szCs w:val="20"/>
        </w:rPr>
        <w:t xml:space="preserve"> Event. </w:t>
      </w:r>
      <w:hyperlink w:anchor="_toc9032">
        <w:r w:rsidR="0014252E">
          <w:rPr>
            <w:rStyle w:val="Hyperlink1"/>
            <w:szCs w:val="20"/>
          </w:rPr>
          <w:t>P12</w:t>
        </w:r>
      </w:hyperlink>
      <w:r w:rsidR="0014252E">
        <w:rPr>
          <w:color w:val="000000"/>
          <w:szCs w:val="20"/>
        </w:rPr>
        <w:t xml:space="preserve"> occurred in the presence of (was present at): </w:t>
      </w:r>
      <w:hyperlink w:anchor="_toc8517">
        <w:r w:rsidR="0014252E">
          <w:rPr>
            <w:rStyle w:val="Hyperlink1"/>
            <w:szCs w:val="20"/>
          </w:rPr>
          <w:t>E77</w:t>
        </w:r>
      </w:hyperlink>
      <w:r w:rsidR="0014252E">
        <w:rPr>
          <w:color w:val="000000"/>
          <w:szCs w:val="20"/>
        </w:rPr>
        <w:t xml:space="preserve"> Persistent Item</w:t>
      </w:r>
    </w:p>
    <w:p w:rsidR="00373791" w:rsidRDefault="00373791">
      <w:pPr>
        <w:rPr>
          <w:lang w:val="en-GB"/>
        </w:rPr>
      </w:pPr>
    </w:p>
    <w:p w:rsidR="00CB5BF9" w:rsidRPr="00CB5BF9" w:rsidRDefault="00CB5BF9" w:rsidP="00CB5BF9">
      <w:pPr>
        <w:keepNext/>
        <w:suppressAutoHyphens/>
        <w:spacing w:before="170" w:after="0" w:line="276" w:lineRule="auto"/>
        <w:rPr>
          <w:rFonts w:ascii="Times New Roman" w:eastAsia="Noto Serif CJK SC" w:hAnsi="Times New Roman" w:cs="Lohit Devanagari"/>
          <w:b/>
          <w:kern w:val="2"/>
          <w:sz w:val="20"/>
          <w:szCs w:val="24"/>
          <w:lang w:val="en-GB" w:bidi="hi-IN"/>
        </w:rPr>
      </w:pPr>
      <w:r w:rsidRPr="00CB5BF9">
        <w:rPr>
          <w:rFonts w:ascii="Times New Roman" w:eastAsia="Noto Serif CJK SC" w:hAnsi="Times New Roman" w:cs="Lohit Devanagari"/>
          <w:b/>
          <w:kern w:val="2"/>
          <w:sz w:val="20"/>
          <w:szCs w:val="24"/>
          <w:lang w:val="en-GB" w:bidi="hi-IN"/>
        </w:rPr>
        <w:t xml:space="preserve">In First Order Logic: </w:t>
      </w:r>
    </w:p>
    <w:p w:rsidR="00CB5BF9" w:rsidRPr="00CB5BF9" w:rsidRDefault="00CB5BF9" w:rsidP="00CB5BF9">
      <w:pPr>
        <w:suppressAutoHyphens/>
        <w:spacing w:after="0" w:line="276" w:lineRule="auto"/>
        <w:ind w:left="1440"/>
        <w:rPr>
          <w:rFonts w:ascii="Times New Roman" w:eastAsia="Noto Serif CJK SC" w:hAnsi="Times New Roman" w:cs="Lohit Devanagari"/>
          <w:b/>
          <w:kern w:val="2"/>
          <w:sz w:val="20"/>
          <w:szCs w:val="24"/>
          <w:lang w:val="fr-FR" w:bidi="hi-IN"/>
        </w:rPr>
      </w:pPr>
      <w:r w:rsidRPr="00CB5BF9">
        <w:rPr>
          <w:rFonts w:ascii="Times New Roman" w:eastAsia="Noto Serif CJK SC" w:hAnsi="Times New Roman" w:cs="Lohit Devanagari"/>
          <w:b/>
          <w:kern w:val="2"/>
          <w:sz w:val="20"/>
          <w:szCs w:val="24"/>
          <w:lang w:val="fr-FR" w:bidi="hi-IN"/>
        </w:rPr>
        <w:t xml:space="preserve">P11(x,y) </w:t>
      </w:r>
      <w:r w:rsidRPr="00CB5BF9">
        <w:rPr>
          <w:rFonts w:ascii="Cambria Math" w:eastAsia="Cambria Math" w:hAnsi="Cambria Math" w:cs="Cambria Math"/>
          <w:b/>
          <w:kern w:val="2"/>
          <w:sz w:val="20"/>
          <w:szCs w:val="24"/>
          <w:lang w:val="fr-FR" w:bidi="hi-IN"/>
        </w:rPr>
        <w:t>⇒</w:t>
      </w:r>
      <w:r w:rsidRPr="00CB5BF9">
        <w:rPr>
          <w:rFonts w:ascii="Times New Roman" w:eastAsia="Noto Serif CJK SC" w:hAnsi="Times New Roman" w:cs="Lohit Devanagari"/>
          <w:b/>
          <w:kern w:val="2"/>
          <w:sz w:val="20"/>
          <w:szCs w:val="24"/>
          <w:lang w:val="fr-FR" w:bidi="hi-IN"/>
        </w:rPr>
        <w:t xml:space="preserve"> E5(x)</w:t>
      </w:r>
    </w:p>
    <w:p w:rsidR="00CB5BF9" w:rsidRPr="00CB5BF9" w:rsidRDefault="00CB5BF9" w:rsidP="00CB5BF9">
      <w:pPr>
        <w:suppressAutoHyphens/>
        <w:spacing w:after="0" w:line="276" w:lineRule="auto"/>
        <w:ind w:left="1440"/>
        <w:rPr>
          <w:rFonts w:ascii="Times New Roman" w:eastAsia="Noto Serif CJK SC" w:hAnsi="Times New Roman" w:cs="Lohit Devanagari"/>
          <w:b/>
          <w:kern w:val="2"/>
          <w:sz w:val="20"/>
          <w:szCs w:val="24"/>
          <w:lang w:val="fr-FR" w:bidi="hi-IN"/>
        </w:rPr>
      </w:pPr>
      <w:r w:rsidRPr="00CB5BF9">
        <w:rPr>
          <w:rFonts w:ascii="Times New Roman" w:eastAsia="Noto Serif CJK SC" w:hAnsi="Times New Roman" w:cs="Lohit Devanagari"/>
          <w:b/>
          <w:kern w:val="2"/>
          <w:sz w:val="20"/>
          <w:szCs w:val="24"/>
          <w:lang w:val="fr-FR" w:bidi="hi-IN"/>
        </w:rPr>
        <w:t xml:space="preserve">P11(x,y) </w:t>
      </w:r>
      <w:r w:rsidRPr="00CB5BF9">
        <w:rPr>
          <w:rFonts w:ascii="Cambria Math" w:eastAsia="Cambria Math" w:hAnsi="Cambria Math" w:cs="Cambria Math"/>
          <w:b/>
          <w:kern w:val="2"/>
          <w:sz w:val="20"/>
          <w:szCs w:val="24"/>
          <w:lang w:val="fr-FR" w:bidi="hi-IN"/>
        </w:rPr>
        <w:t>⇒</w:t>
      </w:r>
      <w:r w:rsidRPr="00CB5BF9">
        <w:rPr>
          <w:rFonts w:ascii="Times New Roman" w:eastAsia="Noto Serif CJK SC" w:hAnsi="Times New Roman" w:cs="Lohit Devanagari"/>
          <w:b/>
          <w:kern w:val="2"/>
          <w:sz w:val="20"/>
          <w:szCs w:val="24"/>
          <w:lang w:val="fr-FR" w:bidi="hi-IN"/>
        </w:rPr>
        <w:t xml:space="preserve"> E39(y) </w:t>
      </w:r>
    </w:p>
    <w:p w:rsidR="00CB5BF9" w:rsidRPr="00CB5BF9" w:rsidRDefault="00CB5BF9" w:rsidP="00CB5BF9">
      <w:pPr>
        <w:suppressAutoHyphens/>
        <w:spacing w:after="0" w:line="276" w:lineRule="auto"/>
        <w:ind w:left="1440"/>
        <w:rPr>
          <w:rFonts w:ascii="Times New Roman" w:eastAsia="Noto Serif CJK SC" w:hAnsi="Times New Roman" w:cs="Lohit Devanagari"/>
          <w:b/>
          <w:kern w:val="2"/>
          <w:sz w:val="20"/>
          <w:szCs w:val="24"/>
          <w:lang w:val="en-GB" w:bidi="hi-IN"/>
        </w:rPr>
      </w:pPr>
      <w:r w:rsidRPr="00CB5BF9">
        <w:rPr>
          <w:rFonts w:ascii="Times New Roman" w:eastAsia="Noto Serif CJK SC" w:hAnsi="Times New Roman" w:cs="Lohit Devanagari"/>
          <w:b/>
          <w:kern w:val="2"/>
          <w:sz w:val="20"/>
          <w:szCs w:val="24"/>
          <w:lang w:val="en-GB" w:bidi="hi-IN"/>
        </w:rPr>
        <w:t xml:space="preserve">P11(x,y) </w:t>
      </w:r>
      <w:r w:rsidRPr="00CB5BF9">
        <w:rPr>
          <w:rFonts w:ascii="Cambria Math" w:eastAsia="Cambria Math" w:hAnsi="Cambria Math" w:cs="Cambria Math"/>
          <w:b/>
          <w:kern w:val="2"/>
          <w:sz w:val="20"/>
          <w:szCs w:val="24"/>
          <w:lang w:val="en-GB" w:bidi="hi-IN"/>
        </w:rPr>
        <w:t>⇒</w:t>
      </w:r>
      <w:r w:rsidRPr="00CB5BF9">
        <w:rPr>
          <w:rFonts w:ascii="Times New Roman" w:eastAsia="Noto Serif CJK SC" w:hAnsi="Times New Roman" w:cs="Lohit Devanagari"/>
          <w:b/>
          <w:kern w:val="2"/>
          <w:sz w:val="20"/>
          <w:szCs w:val="24"/>
          <w:lang w:val="en-GB" w:bidi="hi-IN"/>
        </w:rPr>
        <w:t xml:space="preserve"> P12(x,y)</w:t>
      </w:r>
    </w:p>
    <w:p w:rsidR="0014252E" w:rsidRDefault="0014252E" w:rsidP="0014252E">
      <w:pPr>
        <w:rPr>
          <w:lang w:val="en-GB"/>
        </w:rPr>
      </w:pPr>
    </w:p>
    <w:p w:rsidR="0014252E" w:rsidRPr="00B57329" w:rsidRDefault="001D7706" w:rsidP="0014252E">
      <w:pPr>
        <w:rPr>
          <w:i/>
          <w:sz w:val="24"/>
          <w:lang w:val="en-GB"/>
        </w:rPr>
      </w:pPr>
      <w:r w:rsidRPr="00B57329">
        <w:rPr>
          <w:i/>
          <w:sz w:val="24"/>
          <w:lang w:val="en-GB"/>
        </w:rPr>
        <w:t>Read</w:t>
      </w:r>
      <w:r w:rsidR="0014252E" w:rsidRPr="00B57329">
        <w:rPr>
          <w:i/>
          <w:sz w:val="24"/>
          <w:lang w:val="en-GB"/>
        </w:rPr>
        <w:t xml:space="preserve">: </w:t>
      </w:r>
    </w:p>
    <w:p w:rsidR="001D7706" w:rsidRDefault="0014252E" w:rsidP="0014252E">
      <w:pPr>
        <w:rPr>
          <w:b/>
          <w:lang w:val="en-GB"/>
        </w:rPr>
      </w:pPr>
      <w:r w:rsidRPr="0014252E">
        <w:rPr>
          <w:b/>
          <w:lang w:val="en-GB"/>
        </w:rPr>
        <w:t>P11</w:t>
      </w:r>
      <w:r w:rsidRPr="0014252E">
        <w:rPr>
          <w:b/>
          <w:color w:val="0070C0"/>
          <w:lang w:val="en-GB"/>
        </w:rPr>
        <w:t>(</w:t>
      </w:r>
      <w:r w:rsidRPr="0014252E">
        <w:rPr>
          <w:b/>
          <w:color w:val="C00000"/>
          <w:lang w:val="en-GB"/>
        </w:rPr>
        <w:t>x</w:t>
      </w:r>
      <w:r w:rsidRPr="0014252E">
        <w:rPr>
          <w:b/>
          <w:color w:val="0070C0"/>
          <w:lang w:val="en-GB"/>
        </w:rPr>
        <w:t>,</w:t>
      </w:r>
      <w:r w:rsidRPr="0014252E">
        <w:rPr>
          <w:b/>
          <w:color w:val="C00000"/>
          <w:lang w:val="en-GB"/>
        </w:rPr>
        <w:t>y</w:t>
      </w:r>
      <w:r w:rsidRPr="0014252E">
        <w:rPr>
          <w:b/>
          <w:color w:val="0070C0"/>
          <w:lang w:val="en-GB"/>
        </w:rPr>
        <w:t xml:space="preserve">) </w:t>
      </w:r>
      <w:r w:rsidRPr="0014252E">
        <w:rPr>
          <w:rFonts w:ascii="Cambria Math" w:hAnsi="Cambria Math" w:cs="Cambria Math"/>
          <w:b/>
          <w:color w:val="0070C0"/>
          <w:lang w:val="en-GB"/>
        </w:rPr>
        <w:t>⇒</w:t>
      </w:r>
      <w:r w:rsidRPr="0014252E">
        <w:rPr>
          <w:b/>
          <w:lang w:val="en-GB"/>
        </w:rPr>
        <w:t xml:space="preserve"> </w:t>
      </w:r>
      <w:r>
        <w:rPr>
          <w:b/>
          <w:lang w:val="en-GB"/>
        </w:rPr>
        <w:t xml:space="preserve">   </w:t>
      </w:r>
    </w:p>
    <w:p w:rsidR="0014252E" w:rsidRDefault="0014252E" w:rsidP="001D7706">
      <w:pPr>
        <w:ind w:firstLine="720"/>
        <w:rPr>
          <w:b/>
          <w:color w:val="0070C0"/>
          <w:lang w:val="en-GB"/>
        </w:rPr>
      </w:pPr>
      <w:r>
        <w:rPr>
          <w:b/>
          <w:lang w:val="en-GB"/>
        </w:rPr>
        <w:t xml:space="preserve">   </w:t>
      </w:r>
      <w:r w:rsidRPr="0014252E">
        <w:rPr>
          <w:b/>
          <w:lang w:val="en-GB"/>
        </w:rPr>
        <w:t>E5</w:t>
      </w:r>
      <w:r w:rsidRPr="0014252E">
        <w:rPr>
          <w:b/>
          <w:color w:val="0070C0"/>
          <w:lang w:val="en-GB"/>
        </w:rPr>
        <w:t>(</w:t>
      </w:r>
      <w:r w:rsidRPr="0014252E">
        <w:rPr>
          <w:b/>
          <w:color w:val="C00000"/>
          <w:lang w:val="en-GB"/>
        </w:rPr>
        <w:t>x</w:t>
      </w:r>
      <w:r w:rsidRPr="0014252E">
        <w:rPr>
          <w:b/>
          <w:color w:val="0070C0"/>
          <w:lang w:val="en-GB"/>
        </w:rPr>
        <w:t>)</w:t>
      </w:r>
    </w:p>
    <w:p w:rsidR="001D7706" w:rsidRPr="00AF709A" w:rsidRDefault="001D7706" w:rsidP="001D7706">
      <w:pPr>
        <w:rPr>
          <w:i/>
          <w:sz w:val="24"/>
          <w:lang w:val="en-GB"/>
        </w:rPr>
      </w:pPr>
      <w:r w:rsidRPr="00AF709A">
        <w:rPr>
          <w:i/>
          <w:sz w:val="24"/>
          <w:lang w:val="en-GB"/>
        </w:rPr>
        <w:t>as:</w:t>
      </w:r>
    </w:p>
    <w:p w:rsidR="0014252E" w:rsidRDefault="0014252E" w:rsidP="0014252E">
      <w:pPr>
        <w:rPr>
          <w:b/>
          <w:color w:val="0070C0"/>
          <w:lang w:val="en-GB"/>
        </w:rPr>
      </w:pPr>
      <w:r w:rsidRPr="0014252E">
        <w:rPr>
          <w:b/>
          <w:color w:val="4472C4" w:themeColor="accent5"/>
          <w:lang w:val="en-GB"/>
        </w:rPr>
        <w:t xml:space="preserve">If a particular </w:t>
      </w:r>
      <w:r w:rsidRPr="0014252E">
        <w:rPr>
          <w:b/>
          <w:color w:val="C00000"/>
          <w:lang w:val="en-GB"/>
        </w:rPr>
        <w:t>x</w:t>
      </w:r>
      <w:r w:rsidRPr="0014252E">
        <w:rPr>
          <w:b/>
          <w:color w:val="4472C4" w:themeColor="accent5"/>
          <w:lang w:val="en-GB"/>
        </w:rPr>
        <w:t xml:space="preserve"> is related to another particular </w:t>
      </w:r>
      <w:r w:rsidRPr="0014252E">
        <w:rPr>
          <w:b/>
          <w:color w:val="C00000"/>
          <w:lang w:val="en-GB"/>
        </w:rPr>
        <w:t>y</w:t>
      </w:r>
      <w:r>
        <w:rPr>
          <w:b/>
          <w:color w:val="00B050"/>
          <w:lang w:val="en-GB"/>
        </w:rPr>
        <w:t xml:space="preserve"> </w:t>
      </w:r>
      <w:r w:rsidRPr="0014252E">
        <w:rPr>
          <w:b/>
          <w:color w:val="0070C0"/>
          <w:lang w:val="en-GB"/>
        </w:rPr>
        <w:t xml:space="preserve">by the property </w:t>
      </w:r>
      <w:r w:rsidRPr="0014252E">
        <w:rPr>
          <w:b/>
          <w:color w:val="000000" w:themeColor="text1"/>
          <w:lang w:val="en-GB"/>
        </w:rPr>
        <w:t>P11 had participant</w:t>
      </w:r>
      <w:r>
        <w:rPr>
          <w:b/>
          <w:color w:val="0070C0"/>
          <w:lang w:val="en-GB"/>
        </w:rPr>
        <w:t>,</w:t>
      </w:r>
      <w:r w:rsidRPr="0014252E">
        <w:rPr>
          <w:b/>
          <w:color w:val="0070C0"/>
          <w:lang w:val="en-GB"/>
        </w:rPr>
        <w:t xml:space="preserve"> </w:t>
      </w:r>
      <w:r>
        <w:rPr>
          <w:b/>
          <w:color w:val="0070C0"/>
          <w:lang w:val="en-GB"/>
        </w:rPr>
        <w:t xml:space="preserve">then </w:t>
      </w:r>
    </w:p>
    <w:p w:rsidR="0014252E" w:rsidRDefault="001D7706" w:rsidP="0014252E">
      <w:pPr>
        <w:rPr>
          <w:b/>
          <w:color w:val="000000" w:themeColor="text1"/>
          <w:lang w:val="en-GB"/>
        </w:rPr>
      </w:pPr>
      <w:r>
        <w:rPr>
          <w:b/>
          <w:color w:val="0070C0"/>
          <w:lang w:val="en-GB"/>
        </w:rPr>
        <w:lastRenderedPageBreak/>
        <w:t xml:space="preserve"> </w:t>
      </w:r>
      <w:r>
        <w:rPr>
          <w:b/>
          <w:color w:val="0070C0"/>
          <w:lang w:val="en-GB"/>
        </w:rPr>
        <w:tab/>
      </w:r>
      <w:r>
        <w:rPr>
          <w:b/>
          <w:color w:val="0070C0"/>
          <w:lang w:val="en-GB"/>
        </w:rPr>
        <w:tab/>
      </w:r>
      <w:r w:rsidR="0014252E">
        <w:rPr>
          <w:b/>
          <w:color w:val="C00000"/>
          <w:lang w:val="en-GB"/>
        </w:rPr>
        <w:t xml:space="preserve">x </w:t>
      </w:r>
      <w:r w:rsidR="0014252E" w:rsidRPr="0014252E">
        <w:rPr>
          <w:b/>
          <w:color w:val="0070C0"/>
          <w:lang w:val="en-GB"/>
        </w:rPr>
        <w:t xml:space="preserve">must be </w:t>
      </w:r>
      <w:r w:rsidR="0014252E" w:rsidRPr="00374958">
        <w:rPr>
          <w:b/>
          <w:color w:val="0070C0"/>
          <w:lang w:val="en-GB"/>
        </w:rPr>
        <w:t xml:space="preserve">an instance of </w:t>
      </w:r>
      <w:r w:rsidR="0014252E" w:rsidRPr="0014252E">
        <w:rPr>
          <w:b/>
          <w:color w:val="000000" w:themeColor="text1"/>
          <w:lang w:val="en-GB"/>
        </w:rPr>
        <w:t>E5 Event</w:t>
      </w:r>
      <w:r>
        <w:rPr>
          <w:b/>
          <w:color w:val="000000" w:themeColor="text1"/>
          <w:lang w:val="en-GB"/>
        </w:rPr>
        <w:t>.</w:t>
      </w:r>
    </w:p>
    <w:p w:rsidR="00374958" w:rsidRDefault="00374958" w:rsidP="00374958">
      <w:pPr>
        <w:rPr>
          <w:b/>
          <w:color w:val="000000" w:themeColor="text1"/>
          <w:lang w:val="en-GB"/>
        </w:rPr>
      </w:pPr>
      <w:r w:rsidRPr="00374958">
        <w:rPr>
          <w:color w:val="000000" w:themeColor="text1"/>
          <w:lang w:val="en-GB"/>
        </w:rPr>
        <w:t>Shorter:</w:t>
      </w:r>
      <w:r>
        <w:rPr>
          <w:color w:val="000000" w:themeColor="text1"/>
          <w:lang w:val="en-GB"/>
        </w:rPr>
        <w:t xml:space="preserve"> </w:t>
      </w:r>
      <w:r w:rsidRPr="0014252E">
        <w:rPr>
          <w:b/>
          <w:color w:val="4472C4" w:themeColor="accent5"/>
          <w:lang w:val="en-GB"/>
        </w:rPr>
        <w:t xml:space="preserve">If </w:t>
      </w:r>
      <w:r w:rsidRPr="0014252E">
        <w:rPr>
          <w:b/>
          <w:color w:val="C00000"/>
          <w:lang w:val="en-GB"/>
        </w:rPr>
        <w:t>x</w:t>
      </w:r>
      <w:r w:rsidRPr="0014252E">
        <w:rPr>
          <w:b/>
          <w:color w:val="4472C4" w:themeColor="accent5"/>
          <w:lang w:val="en-GB"/>
        </w:rPr>
        <w:t xml:space="preserve"> </w:t>
      </w:r>
      <w:r w:rsidRPr="00374958">
        <w:rPr>
          <w:lang w:val="en-GB"/>
        </w:rPr>
        <w:t>(P11)</w:t>
      </w:r>
      <w:r w:rsidRPr="0014252E">
        <w:rPr>
          <w:b/>
          <w:color w:val="000000" w:themeColor="text1"/>
          <w:lang w:val="en-GB"/>
        </w:rPr>
        <w:t>had participant</w:t>
      </w:r>
      <w:r w:rsidRPr="0014252E">
        <w:rPr>
          <w:b/>
          <w:color w:val="4472C4" w:themeColor="accent5"/>
          <w:lang w:val="en-GB"/>
        </w:rPr>
        <w:t xml:space="preserve"> </w:t>
      </w:r>
      <w:r w:rsidRPr="0014252E">
        <w:rPr>
          <w:b/>
          <w:color w:val="C00000"/>
          <w:lang w:val="en-GB"/>
        </w:rPr>
        <w:t>y</w:t>
      </w:r>
      <w:r>
        <w:rPr>
          <w:b/>
          <w:color w:val="0070C0"/>
          <w:lang w:val="en-GB"/>
        </w:rPr>
        <w:t>,</w:t>
      </w:r>
      <w:r w:rsidRPr="0014252E">
        <w:rPr>
          <w:b/>
          <w:color w:val="0070C0"/>
          <w:lang w:val="en-GB"/>
        </w:rPr>
        <w:t xml:space="preserve"> </w:t>
      </w:r>
      <w:r>
        <w:rPr>
          <w:b/>
          <w:color w:val="0070C0"/>
          <w:lang w:val="en-GB"/>
        </w:rPr>
        <w:t xml:space="preserve">then </w:t>
      </w:r>
      <w:r>
        <w:rPr>
          <w:b/>
          <w:color w:val="C00000"/>
          <w:lang w:val="en-GB"/>
        </w:rPr>
        <w:t xml:space="preserve">x </w:t>
      </w:r>
      <w:r w:rsidRPr="0014252E">
        <w:rPr>
          <w:b/>
          <w:color w:val="0070C0"/>
          <w:lang w:val="en-GB"/>
        </w:rPr>
        <w:t xml:space="preserve">must be </w:t>
      </w:r>
      <w:r w:rsidRPr="00374958">
        <w:rPr>
          <w:b/>
          <w:color w:val="0070C0"/>
          <w:lang w:val="en-GB"/>
        </w:rPr>
        <w:t xml:space="preserve">an instance of </w:t>
      </w:r>
      <w:r w:rsidRPr="0014252E">
        <w:rPr>
          <w:b/>
          <w:color w:val="000000" w:themeColor="text1"/>
          <w:lang w:val="en-GB"/>
        </w:rPr>
        <w:t>E5 Event</w:t>
      </w:r>
      <w:r>
        <w:rPr>
          <w:b/>
          <w:color w:val="000000" w:themeColor="text1"/>
          <w:lang w:val="en-GB"/>
        </w:rPr>
        <w:t>.</w:t>
      </w:r>
    </w:p>
    <w:p w:rsidR="001D7706" w:rsidRPr="00374958" w:rsidRDefault="001D7706" w:rsidP="0014252E">
      <w:pPr>
        <w:rPr>
          <w:color w:val="000000" w:themeColor="text1"/>
          <w:lang w:val="en-GB"/>
        </w:rPr>
      </w:pPr>
      <w:r w:rsidRPr="00374958">
        <w:rPr>
          <w:color w:val="000000" w:themeColor="text1"/>
          <w:lang w:val="en-GB"/>
        </w:rPr>
        <w:t>This is the</w:t>
      </w:r>
      <w:r w:rsidR="00B57329">
        <w:rPr>
          <w:color w:val="000000" w:themeColor="text1"/>
          <w:lang w:val="en-GB"/>
        </w:rPr>
        <w:t xml:space="preserve"> FOL form of the</w:t>
      </w:r>
      <w:r w:rsidRPr="00374958">
        <w:rPr>
          <w:color w:val="000000" w:themeColor="text1"/>
          <w:lang w:val="en-GB"/>
        </w:rPr>
        <w:t xml:space="preserve"> </w:t>
      </w:r>
      <w:r w:rsidRPr="00374958">
        <w:rPr>
          <w:color w:val="000000" w:themeColor="text1"/>
          <w:highlight w:val="yellow"/>
          <w:lang w:val="en-GB"/>
        </w:rPr>
        <w:t>domain</w:t>
      </w:r>
      <w:r w:rsidRPr="00374958">
        <w:rPr>
          <w:color w:val="000000" w:themeColor="text1"/>
          <w:lang w:val="en-GB"/>
        </w:rPr>
        <w:t xml:space="preserve"> condition</w:t>
      </w:r>
      <w:r w:rsidR="00B57329">
        <w:rPr>
          <w:color w:val="000000" w:themeColor="text1"/>
          <w:lang w:val="en-GB"/>
        </w:rPr>
        <w:t xml:space="preserve"> above.</w:t>
      </w:r>
      <w:r w:rsidRPr="00374958">
        <w:rPr>
          <w:color w:val="000000" w:themeColor="text1"/>
          <w:lang w:val="en-GB"/>
        </w:rPr>
        <w:t>.</w:t>
      </w:r>
    </w:p>
    <w:p w:rsidR="001D7706" w:rsidRDefault="001D7706" w:rsidP="001D7706">
      <w:pPr>
        <w:rPr>
          <w:lang w:val="en-GB"/>
        </w:rPr>
      </w:pPr>
      <w:r>
        <w:rPr>
          <w:lang w:val="en-GB"/>
        </w:rPr>
        <w:t xml:space="preserve">Read: </w:t>
      </w:r>
    </w:p>
    <w:p w:rsidR="001D7706" w:rsidRDefault="001D7706" w:rsidP="0014252E">
      <w:pPr>
        <w:rPr>
          <w:b/>
          <w:color w:val="0070C0"/>
          <w:lang w:val="en-GB"/>
        </w:rPr>
      </w:pPr>
      <w:r w:rsidRPr="001D7706">
        <w:rPr>
          <w:b/>
          <w:color w:val="000000" w:themeColor="text1"/>
          <w:lang w:val="en-GB"/>
        </w:rPr>
        <w:t>P11</w:t>
      </w:r>
      <w:r w:rsidRPr="001D7706">
        <w:rPr>
          <w:b/>
          <w:color w:val="0070C0"/>
          <w:lang w:val="en-GB"/>
        </w:rPr>
        <w:t>(</w:t>
      </w:r>
      <w:r w:rsidRPr="001D7706">
        <w:rPr>
          <w:b/>
          <w:color w:val="C00000"/>
          <w:lang w:val="en-GB"/>
        </w:rPr>
        <w:t>x</w:t>
      </w:r>
      <w:r w:rsidRPr="001D7706">
        <w:rPr>
          <w:b/>
          <w:color w:val="0070C0"/>
          <w:lang w:val="en-GB"/>
        </w:rPr>
        <w:t>,</w:t>
      </w:r>
      <w:r w:rsidRPr="001D7706">
        <w:rPr>
          <w:b/>
          <w:color w:val="C00000"/>
          <w:lang w:val="en-GB"/>
        </w:rPr>
        <w:t>y</w:t>
      </w:r>
      <w:r w:rsidRPr="001D7706">
        <w:rPr>
          <w:b/>
          <w:color w:val="0070C0"/>
          <w:lang w:val="en-GB"/>
        </w:rPr>
        <w:t xml:space="preserve">) </w:t>
      </w:r>
      <w:r w:rsidRPr="001D7706">
        <w:rPr>
          <w:rFonts w:ascii="Cambria Math" w:hAnsi="Cambria Math" w:cs="Cambria Math"/>
          <w:b/>
          <w:color w:val="0070C0"/>
          <w:lang w:val="en-GB"/>
        </w:rPr>
        <w:t>⇒</w:t>
      </w:r>
      <w:r w:rsidRPr="001D7706">
        <w:rPr>
          <w:b/>
          <w:color w:val="0070C0"/>
          <w:lang w:val="en-GB"/>
        </w:rPr>
        <w:t xml:space="preserve"> </w:t>
      </w:r>
    </w:p>
    <w:p w:rsidR="001D7706" w:rsidRDefault="001D7706" w:rsidP="001D7706">
      <w:pPr>
        <w:ind w:firstLine="720"/>
        <w:rPr>
          <w:b/>
          <w:color w:val="000000" w:themeColor="text1"/>
          <w:lang w:val="en-GB"/>
        </w:rPr>
      </w:pPr>
      <w:r w:rsidRPr="001D7706">
        <w:rPr>
          <w:b/>
          <w:lang w:val="en-GB"/>
        </w:rPr>
        <w:t>E39</w:t>
      </w:r>
      <w:r w:rsidRPr="001D7706">
        <w:rPr>
          <w:b/>
          <w:color w:val="0070C0"/>
          <w:lang w:val="en-GB"/>
        </w:rPr>
        <w:t>(</w:t>
      </w:r>
      <w:r w:rsidRPr="001D7706">
        <w:rPr>
          <w:b/>
          <w:color w:val="C00000"/>
          <w:lang w:val="en-GB"/>
        </w:rPr>
        <w:t>y</w:t>
      </w:r>
      <w:r w:rsidRPr="001D7706">
        <w:rPr>
          <w:b/>
          <w:color w:val="0070C0"/>
          <w:lang w:val="en-GB"/>
        </w:rPr>
        <w:t>)</w:t>
      </w:r>
    </w:p>
    <w:p w:rsidR="001D7706" w:rsidRPr="00AF709A" w:rsidRDefault="001D7706" w:rsidP="001D7706">
      <w:pPr>
        <w:rPr>
          <w:i/>
          <w:sz w:val="24"/>
          <w:lang w:val="en-GB"/>
        </w:rPr>
      </w:pPr>
      <w:r w:rsidRPr="00AF709A">
        <w:rPr>
          <w:i/>
          <w:sz w:val="24"/>
          <w:lang w:val="en-GB"/>
        </w:rPr>
        <w:t>as:</w:t>
      </w:r>
    </w:p>
    <w:p w:rsidR="001D7706" w:rsidRPr="001D7706" w:rsidRDefault="001D7706" w:rsidP="001D7706">
      <w:pPr>
        <w:rPr>
          <w:b/>
          <w:color w:val="0070C0"/>
          <w:lang w:val="en-GB"/>
        </w:rPr>
      </w:pPr>
      <w:r w:rsidRPr="001D7706">
        <w:rPr>
          <w:b/>
          <w:color w:val="0070C0"/>
          <w:lang w:val="en-GB"/>
        </w:rPr>
        <w:t xml:space="preserve">If a particular </w:t>
      </w:r>
      <w:r w:rsidRPr="001D7706">
        <w:rPr>
          <w:b/>
          <w:color w:val="C00000"/>
          <w:lang w:val="en-GB"/>
        </w:rPr>
        <w:t xml:space="preserve">x </w:t>
      </w:r>
      <w:r w:rsidRPr="001D7706">
        <w:rPr>
          <w:b/>
          <w:color w:val="0070C0"/>
          <w:lang w:val="en-GB"/>
        </w:rPr>
        <w:t xml:space="preserve">is related to another particular </w:t>
      </w:r>
      <w:r w:rsidRPr="001D7706">
        <w:rPr>
          <w:b/>
          <w:color w:val="C00000"/>
          <w:lang w:val="en-GB"/>
        </w:rPr>
        <w:t xml:space="preserve">y </w:t>
      </w:r>
      <w:r w:rsidRPr="001D7706">
        <w:rPr>
          <w:b/>
          <w:color w:val="0070C0"/>
          <w:lang w:val="en-GB"/>
        </w:rPr>
        <w:t xml:space="preserve">by the property </w:t>
      </w:r>
      <w:r w:rsidRPr="00CB5BF9">
        <w:rPr>
          <w:b/>
          <w:lang w:val="en-GB"/>
        </w:rPr>
        <w:t>P11 had participant</w:t>
      </w:r>
      <w:r w:rsidRPr="001D7706">
        <w:rPr>
          <w:b/>
          <w:color w:val="0070C0"/>
          <w:lang w:val="en-GB"/>
        </w:rPr>
        <w:t xml:space="preserve">, then </w:t>
      </w:r>
    </w:p>
    <w:p w:rsidR="001D7706" w:rsidRDefault="001D7706" w:rsidP="001D7706">
      <w:pPr>
        <w:rPr>
          <w:b/>
          <w:color w:val="0070C0"/>
          <w:lang w:val="en-GB"/>
        </w:rPr>
      </w:pPr>
      <w:r>
        <w:rPr>
          <w:b/>
          <w:color w:val="0070C0"/>
          <w:lang w:val="en-GB"/>
        </w:rPr>
        <w:t xml:space="preserve"> </w:t>
      </w:r>
      <w:r>
        <w:rPr>
          <w:b/>
          <w:color w:val="0070C0"/>
          <w:lang w:val="en-GB"/>
        </w:rPr>
        <w:tab/>
      </w:r>
      <w:r>
        <w:rPr>
          <w:b/>
          <w:color w:val="0070C0"/>
          <w:lang w:val="en-GB"/>
        </w:rPr>
        <w:tab/>
      </w:r>
      <w:r w:rsidRPr="001D7706">
        <w:rPr>
          <w:b/>
          <w:color w:val="C00000"/>
          <w:lang w:val="en-GB"/>
        </w:rPr>
        <w:t xml:space="preserve">y </w:t>
      </w:r>
      <w:r w:rsidRPr="001D7706">
        <w:rPr>
          <w:b/>
          <w:color w:val="0070C0"/>
          <w:lang w:val="en-GB"/>
        </w:rPr>
        <w:t xml:space="preserve">must be an instance of </w:t>
      </w:r>
      <w:r w:rsidRPr="001D7706">
        <w:rPr>
          <w:b/>
          <w:lang w:val="en-GB"/>
        </w:rPr>
        <w:t>E39 Actor</w:t>
      </w:r>
      <w:r w:rsidRPr="001D7706">
        <w:rPr>
          <w:b/>
          <w:color w:val="0070C0"/>
          <w:lang w:val="en-GB"/>
        </w:rPr>
        <w:t>.</w:t>
      </w:r>
    </w:p>
    <w:p w:rsidR="00374958" w:rsidRDefault="00374958" w:rsidP="00374958">
      <w:pPr>
        <w:rPr>
          <w:b/>
          <w:color w:val="0070C0"/>
          <w:lang w:val="en-GB"/>
        </w:rPr>
      </w:pPr>
      <w:r w:rsidRPr="00374958">
        <w:rPr>
          <w:lang w:val="en-GB"/>
        </w:rPr>
        <w:t>Shorter:</w:t>
      </w:r>
      <w:r w:rsidRPr="00374958">
        <w:rPr>
          <w:b/>
          <w:lang w:val="en-GB"/>
        </w:rPr>
        <w:t xml:space="preserve"> </w:t>
      </w:r>
      <w:r w:rsidRPr="00374958">
        <w:rPr>
          <w:b/>
          <w:color w:val="0070C0"/>
          <w:lang w:val="en-GB"/>
        </w:rPr>
        <w:t xml:space="preserve">If </w:t>
      </w:r>
      <w:r w:rsidRPr="00374958">
        <w:rPr>
          <w:b/>
          <w:color w:val="C00000"/>
          <w:lang w:val="en-GB"/>
        </w:rPr>
        <w:t xml:space="preserve">x </w:t>
      </w:r>
      <w:r w:rsidRPr="00374958">
        <w:rPr>
          <w:color w:val="000000" w:themeColor="text1"/>
          <w:lang w:val="en-GB"/>
        </w:rPr>
        <w:t>(P11)</w:t>
      </w:r>
      <w:r w:rsidRPr="00374958">
        <w:rPr>
          <w:b/>
          <w:color w:val="000000" w:themeColor="text1"/>
          <w:lang w:val="en-GB"/>
        </w:rPr>
        <w:t xml:space="preserve">had participant </w:t>
      </w:r>
      <w:r w:rsidRPr="00374958">
        <w:rPr>
          <w:b/>
          <w:color w:val="C00000"/>
          <w:lang w:val="en-GB"/>
        </w:rPr>
        <w:t>y</w:t>
      </w:r>
      <w:r>
        <w:rPr>
          <w:b/>
          <w:color w:val="0070C0"/>
          <w:lang w:val="en-GB"/>
        </w:rPr>
        <w:t>,</w:t>
      </w:r>
      <w:r w:rsidRPr="00374958">
        <w:rPr>
          <w:b/>
          <w:color w:val="0070C0"/>
          <w:lang w:val="en-GB"/>
        </w:rPr>
        <w:t xml:space="preserve"> then </w:t>
      </w:r>
      <w:r w:rsidRPr="00374958">
        <w:rPr>
          <w:b/>
          <w:color w:val="C00000"/>
          <w:lang w:val="en-GB"/>
        </w:rPr>
        <w:t xml:space="preserve">y </w:t>
      </w:r>
      <w:r w:rsidRPr="00374958">
        <w:rPr>
          <w:b/>
          <w:color w:val="0070C0"/>
          <w:lang w:val="en-GB"/>
        </w:rPr>
        <w:t xml:space="preserve">must be an instance of </w:t>
      </w:r>
      <w:r w:rsidRPr="00374958">
        <w:rPr>
          <w:b/>
          <w:color w:val="000000" w:themeColor="text1"/>
          <w:lang w:val="en-GB"/>
        </w:rPr>
        <w:t>E39 Actor</w:t>
      </w:r>
      <w:r w:rsidRPr="00374958">
        <w:rPr>
          <w:b/>
          <w:color w:val="0070C0"/>
          <w:lang w:val="en-GB"/>
        </w:rPr>
        <w:t>.</w:t>
      </w:r>
    </w:p>
    <w:p w:rsidR="00CB5BF9" w:rsidRPr="00374958" w:rsidRDefault="00CB5BF9" w:rsidP="001D7706">
      <w:pPr>
        <w:rPr>
          <w:lang w:val="en-GB"/>
        </w:rPr>
      </w:pPr>
      <w:r w:rsidRPr="00374958">
        <w:rPr>
          <w:lang w:val="en-GB"/>
        </w:rPr>
        <w:t xml:space="preserve">This is the </w:t>
      </w:r>
      <w:r w:rsidRPr="00374958">
        <w:rPr>
          <w:highlight w:val="yellow"/>
          <w:lang w:val="en-GB"/>
        </w:rPr>
        <w:t>range</w:t>
      </w:r>
      <w:r w:rsidRPr="00374958">
        <w:rPr>
          <w:lang w:val="en-GB"/>
        </w:rPr>
        <w:t xml:space="preserve"> condition.</w:t>
      </w:r>
    </w:p>
    <w:p w:rsidR="001D7706" w:rsidRDefault="001D7706" w:rsidP="001D7706">
      <w:pPr>
        <w:rPr>
          <w:b/>
          <w:color w:val="0070C0"/>
          <w:lang w:val="en-GB"/>
        </w:rPr>
      </w:pPr>
      <w:r w:rsidRPr="001D7706">
        <w:rPr>
          <w:b/>
          <w:lang w:val="en-GB"/>
        </w:rPr>
        <w:t>P11</w:t>
      </w:r>
      <w:r w:rsidRPr="001D7706">
        <w:rPr>
          <w:b/>
          <w:color w:val="0070C0"/>
          <w:lang w:val="en-GB"/>
        </w:rPr>
        <w:t xml:space="preserve">(x,y) </w:t>
      </w:r>
      <w:r w:rsidRPr="001D7706">
        <w:rPr>
          <w:rFonts w:ascii="Cambria Math" w:hAnsi="Cambria Math" w:cs="Cambria Math"/>
          <w:b/>
          <w:color w:val="0070C0"/>
          <w:lang w:val="en-GB"/>
        </w:rPr>
        <w:t>⇒</w:t>
      </w:r>
      <w:r w:rsidRPr="001D7706">
        <w:rPr>
          <w:b/>
          <w:color w:val="0070C0"/>
          <w:lang w:val="en-GB"/>
        </w:rPr>
        <w:t xml:space="preserve"> </w:t>
      </w:r>
    </w:p>
    <w:p w:rsidR="001D7706" w:rsidRDefault="001D7706" w:rsidP="001D7706">
      <w:pPr>
        <w:ind w:firstLine="720"/>
        <w:rPr>
          <w:b/>
          <w:color w:val="0070C0"/>
          <w:lang w:val="en-GB"/>
        </w:rPr>
      </w:pPr>
      <w:r w:rsidRPr="001D7706">
        <w:rPr>
          <w:b/>
          <w:lang w:val="en-GB"/>
        </w:rPr>
        <w:t>P12</w:t>
      </w:r>
      <w:r w:rsidRPr="001D7706">
        <w:rPr>
          <w:b/>
          <w:color w:val="0070C0"/>
          <w:lang w:val="en-GB"/>
        </w:rPr>
        <w:t>(x,y)</w:t>
      </w:r>
    </w:p>
    <w:p w:rsidR="001D7706" w:rsidRDefault="001D7706" w:rsidP="001D7706">
      <w:pPr>
        <w:rPr>
          <w:b/>
          <w:color w:val="0070C0"/>
          <w:lang w:val="en-GB"/>
        </w:rPr>
      </w:pPr>
      <w:r w:rsidRPr="001D7706">
        <w:rPr>
          <w:b/>
          <w:color w:val="0070C0"/>
          <w:lang w:val="en-GB"/>
        </w:rPr>
        <w:t xml:space="preserve">If a particular </w:t>
      </w:r>
      <w:r w:rsidRPr="001D7706">
        <w:rPr>
          <w:b/>
          <w:color w:val="C00000"/>
          <w:lang w:val="en-GB"/>
        </w:rPr>
        <w:t xml:space="preserve">x </w:t>
      </w:r>
      <w:r w:rsidRPr="001D7706">
        <w:rPr>
          <w:b/>
          <w:color w:val="0070C0"/>
          <w:lang w:val="en-GB"/>
        </w:rPr>
        <w:t xml:space="preserve">is related to another particular </w:t>
      </w:r>
      <w:r w:rsidRPr="001D7706">
        <w:rPr>
          <w:b/>
          <w:color w:val="C00000"/>
          <w:lang w:val="en-GB"/>
        </w:rPr>
        <w:t xml:space="preserve">y </w:t>
      </w:r>
      <w:r w:rsidRPr="001D7706">
        <w:rPr>
          <w:b/>
          <w:color w:val="0070C0"/>
          <w:lang w:val="en-GB"/>
        </w:rPr>
        <w:t xml:space="preserve">by the property </w:t>
      </w:r>
      <w:r w:rsidRPr="00CB5BF9">
        <w:rPr>
          <w:b/>
          <w:lang w:val="en-GB"/>
        </w:rPr>
        <w:t>P11 had participant</w:t>
      </w:r>
      <w:r w:rsidRPr="001D7706">
        <w:rPr>
          <w:b/>
          <w:color w:val="0070C0"/>
          <w:lang w:val="en-GB"/>
        </w:rPr>
        <w:t>, then</w:t>
      </w:r>
    </w:p>
    <w:p w:rsidR="001D7706" w:rsidRDefault="001D7706" w:rsidP="001D7706">
      <w:pPr>
        <w:rPr>
          <w:b/>
          <w:lang w:val="en-GB"/>
        </w:rPr>
      </w:pPr>
      <w:r>
        <w:rPr>
          <w:b/>
          <w:color w:val="0070C0"/>
          <w:lang w:val="en-GB"/>
        </w:rPr>
        <w:tab/>
      </w:r>
      <w:r>
        <w:rPr>
          <w:b/>
          <w:color w:val="0070C0"/>
          <w:lang w:val="en-GB"/>
        </w:rPr>
        <w:tab/>
      </w:r>
      <w:r w:rsidRPr="001D7706">
        <w:rPr>
          <w:b/>
          <w:color w:val="C00000"/>
          <w:lang w:val="en-GB"/>
        </w:rPr>
        <w:t xml:space="preserve">x </w:t>
      </w:r>
      <w:r>
        <w:rPr>
          <w:b/>
          <w:color w:val="0070C0"/>
          <w:lang w:val="en-GB"/>
        </w:rPr>
        <w:t>must</w:t>
      </w:r>
      <w:r w:rsidR="00CB5BF9">
        <w:rPr>
          <w:b/>
          <w:color w:val="0070C0"/>
          <w:lang w:val="en-GB"/>
        </w:rPr>
        <w:t xml:space="preserve"> also</w:t>
      </w:r>
      <w:r>
        <w:rPr>
          <w:b/>
          <w:color w:val="0070C0"/>
          <w:lang w:val="en-GB"/>
        </w:rPr>
        <w:t xml:space="preserve"> be</w:t>
      </w:r>
      <w:r w:rsidRPr="001D7706">
        <w:rPr>
          <w:b/>
          <w:color w:val="0070C0"/>
          <w:lang w:val="en-GB"/>
        </w:rPr>
        <w:t xml:space="preserve"> related to </w:t>
      </w:r>
      <w:r w:rsidRPr="00CB5BF9">
        <w:rPr>
          <w:b/>
          <w:color w:val="C00000"/>
          <w:lang w:val="en-GB"/>
        </w:rPr>
        <w:t xml:space="preserve">y </w:t>
      </w:r>
      <w:r w:rsidRPr="001D7706">
        <w:rPr>
          <w:b/>
          <w:color w:val="0070C0"/>
          <w:lang w:val="en-GB"/>
        </w:rPr>
        <w:t xml:space="preserve">by the property </w:t>
      </w:r>
      <w:r w:rsidR="00CB5BF9" w:rsidRPr="00CB5BF9">
        <w:rPr>
          <w:b/>
          <w:lang w:val="en-GB"/>
        </w:rPr>
        <w:t>P12 occurred in the presence of</w:t>
      </w:r>
    </w:p>
    <w:p w:rsidR="00374958" w:rsidRDefault="00374958" w:rsidP="001D7706">
      <w:pPr>
        <w:rPr>
          <w:b/>
          <w:lang w:val="en-GB"/>
        </w:rPr>
      </w:pPr>
      <w:r w:rsidRPr="00374958">
        <w:rPr>
          <w:lang w:val="en-GB"/>
        </w:rPr>
        <w:t xml:space="preserve">Shorter: </w:t>
      </w:r>
      <w:r w:rsidRPr="00374958">
        <w:rPr>
          <w:b/>
          <w:color w:val="0070C0"/>
          <w:lang w:val="en-GB"/>
        </w:rPr>
        <w:t xml:space="preserve">If </w:t>
      </w:r>
      <w:r w:rsidRPr="00374958">
        <w:rPr>
          <w:b/>
          <w:color w:val="C00000"/>
          <w:lang w:val="en-GB"/>
        </w:rPr>
        <w:t xml:space="preserve">x </w:t>
      </w:r>
      <w:r w:rsidRPr="00374958">
        <w:rPr>
          <w:color w:val="000000" w:themeColor="text1"/>
          <w:lang w:val="en-GB"/>
        </w:rPr>
        <w:t>(P11)</w:t>
      </w:r>
      <w:r w:rsidRPr="00374958">
        <w:rPr>
          <w:b/>
          <w:color w:val="000000" w:themeColor="text1"/>
          <w:lang w:val="en-GB"/>
        </w:rPr>
        <w:t xml:space="preserve">had participant </w:t>
      </w:r>
      <w:r w:rsidRPr="00374958">
        <w:rPr>
          <w:b/>
          <w:color w:val="C00000"/>
          <w:lang w:val="en-GB"/>
        </w:rPr>
        <w:t>y</w:t>
      </w:r>
      <w:r w:rsidRPr="00374958">
        <w:rPr>
          <w:b/>
          <w:color w:val="0070C0"/>
          <w:lang w:val="en-GB"/>
        </w:rPr>
        <w:t>, then</w:t>
      </w:r>
      <w:r>
        <w:rPr>
          <w:b/>
          <w:color w:val="0070C0"/>
          <w:lang w:val="en-GB"/>
        </w:rPr>
        <w:t xml:space="preserve"> </w:t>
      </w:r>
      <w:r w:rsidRPr="00374958">
        <w:rPr>
          <w:b/>
          <w:color w:val="C00000"/>
          <w:lang w:val="en-GB"/>
        </w:rPr>
        <w:t xml:space="preserve">x </w:t>
      </w:r>
      <w:r>
        <w:rPr>
          <w:b/>
          <w:color w:val="C00000"/>
          <w:lang w:val="en-GB"/>
        </w:rPr>
        <w:t>(</w:t>
      </w:r>
      <w:r w:rsidRPr="00374958">
        <w:rPr>
          <w:color w:val="000000" w:themeColor="text1"/>
          <w:lang w:val="en-GB"/>
        </w:rPr>
        <w:t>P12</w:t>
      </w:r>
      <w:r>
        <w:rPr>
          <w:color w:val="000000" w:themeColor="text1"/>
          <w:lang w:val="en-GB"/>
        </w:rPr>
        <w:t>)</w:t>
      </w:r>
      <w:r w:rsidRPr="00374958">
        <w:rPr>
          <w:color w:val="000000" w:themeColor="text1"/>
          <w:lang w:val="en-GB"/>
        </w:rPr>
        <w:t xml:space="preserve"> </w:t>
      </w:r>
      <w:r w:rsidRPr="00374958">
        <w:rPr>
          <w:b/>
          <w:color w:val="000000" w:themeColor="text1"/>
          <w:lang w:val="en-GB"/>
        </w:rPr>
        <w:t xml:space="preserve">occurred in the presence of </w:t>
      </w:r>
      <w:r w:rsidRPr="00374958">
        <w:rPr>
          <w:b/>
          <w:color w:val="C00000"/>
          <w:lang w:val="en-GB"/>
        </w:rPr>
        <w:t>y</w:t>
      </w:r>
      <w:r>
        <w:rPr>
          <w:b/>
          <w:color w:val="0070C0"/>
          <w:lang w:val="en-GB"/>
        </w:rPr>
        <w:t>.</w:t>
      </w:r>
    </w:p>
    <w:p w:rsidR="00CB5BF9" w:rsidRPr="00374958" w:rsidRDefault="00CB5BF9" w:rsidP="001D7706">
      <w:pPr>
        <w:rPr>
          <w:lang w:val="en-GB"/>
        </w:rPr>
      </w:pPr>
      <w:r w:rsidRPr="00374958">
        <w:rPr>
          <w:lang w:val="en-GB"/>
        </w:rPr>
        <w:t>this is the “</w:t>
      </w:r>
      <w:r w:rsidRPr="00374958">
        <w:rPr>
          <w:highlight w:val="yellow"/>
          <w:lang w:val="en-GB"/>
        </w:rPr>
        <w:t>suproperty of</w:t>
      </w:r>
      <w:r w:rsidRPr="00374958">
        <w:rPr>
          <w:lang w:val="en-GB"/>
        </w:rPr>
        <w:t>” statement.</w:t>
      </w:r>
    </w:p>
    <w:p w:rsidR="00CB5BF9" w:rsidRDefault="00CB5BF9" w:rsidP="001D7706">
      <w:pPr>
        <w:rPr>
          <w:lang w:val="en-GB"/>
        </w:rPr>
      </w:pPr>
      <w:r w:rsidRPr="003A57D1">
        <w:rPr>
          <w:lang w:val="en-GB"/>
        </w:rPr>
        <w:t>Note that the FOL statements are ontological, i.e., they refer to the assumed reality as premise, as far as the referred CRM concepts are applicable to this reality, regardless whether we have knowledge of this reality or not.</w:t>
      </w:r>
      <w:r w:rsidR="003A57D1" w:rsidRPr="003A57D1">
        <w:rPr>
          <w:lang w:val="en-GB"/>
        </w:rPr>
        <w:t xml:space="preserve"> </w:t>
      </w:r>
    </w:p>
    <w:p w:rsidR="003A57D1" w:rsidRPr="003A57D1" w:rsidRDefault="003A57D1" w:rsidP="001D7706">
      <w:pPr>
        <w:rPr>
          <w:rFonts w:cstheme="minorHAnsi"/>
          <w:lang w:val="en-GB"/>
        </w:rPr>
      </w:pPr>
      <w:r>
        <w:rPr>
          <w:lang w:val="en-GB"/>
        </w:rPr>
        <w:t>The “if…then…must be..” constitutes the inference described by and in the direction of the “</w:t>
      </w:r>
      <w:r w:rsidRPr="003A57D1">
        <w:rPr>
          <w:rFonts w:ascii="Cambria Math" w:hAnsi="Cambria Math" w:cs="Cambria Math"/>
          <w:lang w:val="en-GB"/>
        </w:rPr>
        <w:t>⇒</w:t>
      </w:r>
      <w:r>
        <w:rPr>
          <w:rFonts w:ascii="Cambria Math" w:hAnsi="Cambria Math" w:cs="Cambria Math"/>
          <w:lang w:val="en-GB"/>
        </w:rPr>
        <w:t xml:space="preserve">” </w:t>
      </w:r>
      <w:r w:rsidRPr="003A57D1">
        <w:rPr>
          <w:rFonts w:cstheme="minorHAnsi"/>
          <w:lang w:val="en-GB"/>
        </w:rPr>
        <w:t>arrow (also reading as “implies”).</w:t>
      </w:r>
    </w:p>
    <w:p w:rsidR="003A57D1" w:rsidRDefault="003A57D1" w:rsidP="001D7706">
      <w:pPr>
        <w:rPr>
          <w:b/>
          <w:lang w:val="en-GB"/>
        </w:rPr>
      </w:pPr>
    </w:p>
    <w:p w:rsidR="003A57D1" w:rsidRDefault="003A57D1" w:rsidP="001D7706">
      <w:pPr>
        <w:rPr>
          <w:b/>
          <w:lang w:val="en-GB"/>
        </w:rPr>
      </w:pPr>
      <w:r w:rsidRPr="003A57D1">
        <w:rPr>
          <w:b/>
          <w:lang w:val="en-GB"/>
        </w:rPr>
        <w:t>Now something more complicated, an existential statement:</w:t>
      </w:r>
    </w:p>
    <w:p w:rsidR="008639CD" w:rsidRDefault="008639CD" w:rsidP="001D7706">
      <w:pPr>
        <w:rPr>
          <w:lang w:val="en-GB"/>
        </w:rPr>
      </w:pPr>
    </w:p>
    <w:p w:rsidR="008639CD" w:rsidRPr="00AF709A" w:rsidRDefault="00AF709A" w:rsidP="001D7706">
      <w:pPr>
        <w:rPr>
          <w:i/>
          <w:sz w:val="24"/>
          <w:lang w:val="en-GB"/>
        </w:rPr>
      </w:pPr>
      <w:r>
        <w:rPr>
          <w:i/>
          <w:sz w:val="24"/>
          <w:lang w:val="en-GB"/>
        </w:rPr>
        <w:t>Second</w:t>
      </w:r>
      <w:r w:rsidRPr="00AF709A">
        <w:rPr>
          <w:i/>
          <w:sz w:val="24"/>
          <w:lang w:val="en-GB"/>
        </w:rPr>
        <w:t xml:space="preserve"> example: the definition of P11.</w:t>
      </w:r>
      <w:r w:rsidR="008639CD" w:rsidRPr="00AF709A">
        <w:rPr>
          <w:i/>
          <w:sz w:val="24"/>
          <w:lang w:val="en-GB"/>
        </w:rPr>
        <w:t>:</w:t>
      </w:r>
      <w:bookmarkStart w:id="6" w:name="_GoBack"/>
      <w:bookmarkEnd w:id="6"/>
    </w:p>
    <w:p w:rsidR="008639CD" w:rsidRPr="008639CD" w:rsidRDefault="008639CD" w:rsidP="008639CD">
      <w:pPr>
        <w:keepNext/>
        <w:suppressAutoHyphens/>
        <w:spacing w:before="240" w:after="120" w:line="240" w:lineRule="auto"/>
        <w:outlineLvl w:val="1"/>
        <w:rPr>
          <w:rFonts w:ascii="Arial" w:eastAsia="Noto Sans CJK SC" w:hAnsi="Arial" w:cs="Lohit Devanagari"/>
          <w:b/>
          <w:kern w:val="2"/>
          <w:sz w:val="20"/>
          <w:szCs w:val="28"/>
          <w:lang w:val="en-GB" w:bidi="hi-IN"/>
        </w:rPr>
      </w:pPr>
      <w:bookmarkStart w:id="7" w:name="_Toc71548621"/>
      <w:bookmarkStart w:id="8" w:name="_Toc70522569"/>
      <w:bookmarkStart w:id="9" w:name="_Toc63009545"/>
      <w:bookmarkStart w:id="10" w:name="_Toc69734536"/>
      <w:bookmarkStart w:id="11" w:name="_Toc71114777"/>
      <w:bookmarkStart w:id="12" w:name="_Toc71905761"/>
      <w:r w:rsidRPr="008639CD">
        <w:rPr>
          <w:rFonts w:ascii="Arial" w:eastAsia="Noto Sans CJK SC" w:hAnsi="Arial" w:cs="Lohit Devanagari"/>
          <w:b/>
          <w:kern w:val="2"/>
          <w:sz w:val="20"/>
          <w:szCs w:val="28"/>
          <w:lang w:val="en-GB" w:bidi="hi-IN"/>
        </w:rPr>
        <w:t>P8 took place on or within (witnessed)</w:t>
      </w:r>
      <w:bookmarkEnd w:id="7"/>
      <w:bookmarkEnd w:id="8"/>
      <w:bookmarkEnd w:id="9"/>
      <w:bookmarkEnd w:id="10"/>
      <w:bookmarkEnd w:id="11"/>
      <w:bookmarkEnd w:id="12"/>
    </w:p>
    <w:p w:rsidR="008639CD" w:rsidRPr="008639CD" w:rsidRDefault="008639CD" w:rsidP="008639CD">
      <w:pPr>
        <w:keepNext/>
        <w:suppressAutoHyphens/>
        <w:spacing w:before="170" w:after="0" w:line="276" w:lineRule="auto"/>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Domain:</w:t>
      </w:r>
    </w:p>
    <w:p w:rsidR="008639CD" w:rsidRPr="008639CD" w:rsidRDefault="00AF709A" w:rsidP="008639CD">
      <w:pPr>
        <w:suppressAutoHyphens/>
        <w:spacing w:after="0" w:line="276" w:lineRule="auto"/>
        <w:ind w:left="1440"/>
        <w:rPr>
          <w:rFonts w:ascii="Times New Roman" w:eastAsia="Noto Serif CJK SC" w:hAnsi="Times New Roman" w:cs="Lohit Devanagari"/>
          <w:kern w:val="2"/>
          <w:sz w:val="20"/>
          <w:szCs w:val="24"/>
          <w:lang w:val="en-GB" w:bidi="hi-IN"/>
        </w:rPr>
      </w:pPr>
      <w:hyperlink w:anchor="_toc7351">
        <w:r w:rsidR="008639CD" w:rsidRPr="008639CD">
          <w:rPr>
            <w:rFonts w:ascii="Times New Roman" w:eastAsia="Noto Serif CJK SC" w:hAnsi="Times New Roman" w:cs="Lohit Devanagari"/>
            <w:color w:val="000000"/>
            <w:kern w:val="2"/>
            <w:sz w:val="20"/>
            <w:szCs w:val="24"/>
            <w:u w:val="dotted"/>
            <w:lang w:val="en-GB" w:bidi="hi-IN"/>
          </w:rPr>
          <w:t>E4</w:t>
        </w:r>
      </w:hyperlink>
      <w:r w:rsidR="008639CD" w:rsidRPr="008639CD">
        <w:rPr>
          <w:rFonts w:ascii="Times New Roman" w:eastAsia="Noto Serif CJK SC" w:hAnsi="Times New Roman" w:cs="Lohit Devanagari"/>
          <w:kern w:val="2"/>
          <w:sz w:val="20"/>
          <w:szCs w:val="24"/>
          <w:lang w:val="en-GB" w:bidi="hi-IN"/>
        </w:rPr>
        <w:t xml:space="preserve"> Period</w:t>
      </w:r>
    </w:p>
    <w:p w:rsidR="008639CD" w:rsidRPr="008639CD" w:rsidRDefault="008639CD" w:rsidP="008639CD">
      <w:pPr>
        <w:keepNext/>
        <w:suppressAutoHyphens/>
        <w:spacing w:before="170" w:after="0" w:line="276" w:lineRule="auto"/>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Range:</w:t>
      </w:r>
    </w:p>
    <w:p w:rsidR="008639CD" w:rsidRPr="008639CD" w:rsidRDefault="00AF709A" w:rsidP="008639CD">
      <w:pPr>
        <w:suppressAutoHyphens/>
        <w:spacing w:after="0" w:line="276" w:lineRule="auto"/>
        <w:ind w:left="1440"/>
        <w:rPr>
          <w:rFonts w:ascii="Times New Roman" w:eastAsia="Noto Serif CJK SC" w:hAnsi="Times New Roman" w:cs="Lohit Devanagari"/>
          <w:kern w:val="2"/>
          <w:sz w:val="20"/>
          <w:szCs w:val="24"/>
          <w:lang w:val="en-GB" w:bidi="hi-IN"/>
        </w:rPr>
      </w:pPr>
      <w:hyperlink w:anchor="_toc7650">
        <w:r w:rsidR="008639CD" w:rsidRPr="008639CD">
          <w:rPr>
            <w:rFonts w:ascii="Times New Roman" w:eastAsia="Noto Serif CJK SC" w:hAnsi="Times New Roman" w:cs="Lohit Devanagari"/>
            <w:color w:val="000000"/>
            <w:kern w:val="2"/>
            <w:sz w:val="20"/>
            <w:szCs w:val="20"/>
            <w:u w:val="dotted"/>
            <w:lang w:val="en-GB" w:bidi="hi-IN"/>
          </w:rPr>
          <w:t>E18</w:t>
        </w:r>
      </w:hyperlink>
      <w:r w:rsidR="008639CD" w:rsidRPr="008639CD">
        <w:rPr>
          <w:rFonts w:ascii="Times New Roman" w:eastAsia="Noto Serif CJK SC" w:hAnsi="Times New Roman" w:cs="Lohit Devanagari"/>
          <w:color w:val="000000"/>
          <w:kern w:val="2"/>
          <w:sz w:val="20"/>
          <w:szCs w:val="20"/>
          <w:lang w:val="en-GB" w:bidi="hi-IN"/>
        </w:rPr>
        <w:t xml:space="preserve"> Physical Thing</w:t>
      </w:r>
    </w:p>
    <w:p w:rsidR="008639CD" w:rsidRPr="008639CD" w:rsidRDefault="008639CD" w:rsidP="008639CD">
      <w:pPr>
        <w:keepNext/>
        <w:suppressAutoHyphens/>
        <w:spacing w:before="170" w:after="0" w:line="276" w:lineRule="auto"/>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lastRenderedPageBreak/>
        <w:t>Quantification:</w:t>
      </w:r>
    </w:p>
    <w:p w:rsidR="008639CD" w:rsidRPr="008639CD" w:rsidRDefault="008639CD" w:rsidP="008639CD">
      <w:pPr>
        <w:suppressAutoHyphens/>
        <w:spacing w:after="0" w:line="276" w:lineRule="auto"/>
        <w:ind w:left="1440"/>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many to many (0,n:0,n)</w:t>
      </w:r>
    </w:p>
    <w:p w:rsidR="008639CD" w:rsidRPr="008639CD" w:rsidRDefault="008639CD" w:rsidP="008639CD">
      <w:pPr>
        <w:keepNext/>
        <w:suppressAutoHyphens/>
        <w:spacing w:before="170" w:after="0" w:line="276" w:lineRule="auto"/>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Scope note:</w:t>
      </w:r>
    </w:p>
    <w:p w:rsidR="008639CD" w:rsidRPr="008639CD" w:rsidRDefault="008639CD" w:rsidP="008639CD">
      <w:pPr>
        <w:suppressAutoHyphens/>
        <w:spacing w:after="170" w:line="276" w:lineRule="auto"/>
        <w:ind w:left="1440"/>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 xml:space="preserve">This property describes the location of an instance of E4 Period with respect to an instance of E19 Physical Object. </w:t>
      </w:r>
    </w:p>
    <w:p w:rsidR="008639CD" w:rsidRPr="008639CD" w:rsidRDefault="008639CD" w:rsidP="008639CD">
      <w:pPr>
        <w:suppressAutoHyphens/>
        <w:spacing w:after="170" w:line="276" w:lineRule="auto"/>
        <w:ind w:left="1440"/>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 xml:space="preserve">This property is a shortcut of the more fully developed path from E4 Period through </w:t>
      </w:r>
      <w:r w:rsidRPr="008639CD">
        <w:rPr>
          <w:rFonts w:ascii="Times New Roman" w:eastAsia="Noto Serif CJK SC" w:hAnsi="Times New Roman" w:cs="Lohit Devanagari"/>
          <w:i/>
          <w:kern w:val="2"/>
          <w:sz w:val="20"/>
          <w:szCs w:val="24"/>
          <w:lang w:val="en-GB" w:bidi="hi-IN"/>
        </w:rPr>
        <w:t>P7 took place at</w:t>
      </w:r>
      <w:r w:rsidRPr="008639CD">
        <w:rPr>
          <w:rFonts w:ascii="Times New Roman" w:eastAsia="Noto Serif CJK SC" w:hAnsi="Times New Roman" w:cs="Lohit Devanagari"/>
          <w:kern w:val="2"/>
          <w:sz w:val="20"/>
          <w:szCs w:val="24"/>
          <w:lang w:val="en-GB" w:bidi="hi-IN"/>
        </w:rPr>
        <w:t xml:space="preserve">, E53 Place, </w:t>
      </w:r>
      <w:r w:rsidRPr="008639CD">
        <w:rPr>
          <w:rFonts w:ascii="Times New Roman" w:eastAsia="Noto Serif CJK SC" w:hAnsi="Times New Roman" w:cs="Lohit Devanagari"/>
          <w:i/>
          <w:kern w:val="2"/>
          <w:sz w:val="20"/>
          <w:szCs w:val="24"/>
          <w:lang w:val="en-GB" w:bidi="hi-IN"/>
        </w:rPr>
        <w:t>P156i is occupied by</w:t>
      </w:r>
      <w:r w:rsidRPr="008639CD">
        <w:rPr>
          <w:rFonts w:ascii="Times New Roman" w:eastAsia="Noto Serif CJK SC" w:hAnsi="Times New Roman" w:cs="Lohit Devanagari"/>
          <w:kern w:val="2"/>
          <w:sz w:val="20"/>
          <w:szCs w:val="24"/>
          <w:lang w:val="en-GB" w:bidi="hi-IN"/>
        </w:rPr>
        <w:t xml:space="preserve"> E18 Physical Thing.</w:t>
      </w:r>
    </w:p>
    <w:p w:rsidR="008639CD" w:rsidRPr="008639CD" w:rsidRDefault="008639CD" w:rsidP="008639CD">
      <w:pPr>
        <w:suppressAutoHyphens/>
        <w:spacing w:after="170" w:line="276" w:lineRule="auto"/>
        <w:ind w:left="1440"/>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highlight w:val="yellow"/>
          <w:lang w:val="en-GB" w:bidi="hi-IN"/>
        </w:rPr>
        <w:t>It describes a period that can be located with respect to the space defined by an E19 Physical Object such as a ship or a building. The precise geographical location of the object during the period in question may be unknown or unimportant.</w:t>
      </w:r>
      <w:r w:rsidRPr="008639CD">
        <w:rPr>
          <w:rFonts w:ascii="Times New Roman" w:eastAsia="Noto Serif CJK SC" w:hAnsi="Times New Roman" w:cs="Lohit Devanagari"/>
          <w:kern w:val="2"/>
          <w:sz w:val="20"/>
          <w:szCs w:val="24"/>
          <w:lang w:val="en-GB" w:bidi="hi-IN"/>
        </w:rPr>
        <w:t xml:space="preserve"> </w:t>
      </w:r>
    </w:p>
    <w:p w:rsidR="008639CD" w:rsidRPr="008639CD" w:rsidRDefault="008639CD" w:rsidP="008639CD">
      <w:pPr>
        <w:suppressAutoHyphens/>
        <w:spacing w:after="170" w:line="276" w:lineRule="auto"/>
        <w:ind w:left="1440"/>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For example, the French and German armistice of 22 June 1940 was signed in the same railway carriage as the armistice of 11 November 1918.</w:t>
      </w:r>
    </w:p>
    <w:p w:rsidR="008639CD" w:rsidRPr="008639CD" w:rsidRDefault="008639CD" w:rsidP="008639CD">
      <w:pPr>
        <w:keepNext/>
        <w:suppressAutoHyphens/>
        <w:spacing w:before="170" w:after="0" w:line="276" w:lineRule="auto"/>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 xml:space="preserve">Examples: </w:t>
      </w:r>
      <w:r w:rsidRPr="008639CD">
        <w:rPr>
          <w:rFonts w:ascii="Times New Roman" w:eastAsia="Noto Serif CJK SC" w:hAnsi="Times New Roman" w:cs="Lohit Devanagari"/>
          <w:kern w:val="2"/>
          <w:sz w:val="20"/>
          <w:szCs w:val="24"/>
          <w:lang w:val="en-GB" w:bidi="hi-IN"/>
        </w:rPr>
        <w:tab/>
      </w:r>
    </w:p>
    <w:p w:rsidR="008639CD" w:rsidRPr="008639CD" w:rsidRDefault="008639CD" w:rsidP="008639CD">
      <w:pPr>
        <w:numPr>
          <w:ilvl w:val="0"/>
          <w:numId w:val="1"/>
        </w:numPr>
        <w:suppressAutoHyphens/>
        <w:spacing w:after="0" w:line="276" w:lineRule="auto"/>
        <w:rPr>
          <w:rFonts w:ascii="Times New Roman" w:eastAsia="Noto Serif CJK SC" w:hAnsi="Times New Roman" w:cs="Lohit Devanagari"/>
          <w:kern w:val="2"/>
          <w:sz w:val="20"/>
          <w:szCs w:val="24"/>
          <w:lang w:val="en-GB" w:bidi="hi-IN"/>
        </w:rPr>
      </w:pPr>
      <w:r w:rsidRPr="008639CD">
        <w:rPr>
          <w:rFonts w:ascii="Times New Roman" w:eastAsia="Noto Serif CJK SC" w:hAnsi="Times New Roman" w:cs="Lohit Devanagari"/>
          <w:kern w:val="2"/>
          <w:sz w:val="20"/>
          <w:szCs w:val="24"/>
          <w:lang w:val="en-GB" w:bidi="hi-IN"/>
        </w:rPr>
        <w:t xml:space="preserve">The coronation of Queen Elizabeth II (E7) </w:t>
      </w:r>
      <w:r w:rsidRPr="008639CD">
        <w:rPr>
          <w:rFonts w:ascii="Times New Roman" w:eastAsia="Noto Serif CJK SC" w:hAnsi="Times New Roman" w:cs="Lohit Devanagari"/>
          <w:i/>
          <w:kern w:val="2"/>
          <w:sz w:val="20"/>
          <w:szCs w:val="24"/>
          <w:lang w:val="en-GB" w:bidi="hi-IN"/>
        </w:rPr>
        <w:t>took place on or within</w:t>
      </w:r>
      <w:r w:rsidRPr="008639CD">
        <w:rPr>
          <w:rFonts w:ascii="Times New Roman" w:eastAsia="Noto Serif CJK SC" w:hAnsi="Times New Roman" w:cs="Lohit Devanagari"/>
          <w:kern w:val="2"/>
          <w:sz w:val="20"/>
          <w:szCs w:val="24"/>
          <w:lang w:val="en-GB" w:bidi="hi-IN"/>
        </w:rPr>
        <w:t xml:space="preserve"> Westminster Abbey (E18). (Strong, 2005)</w:t>
      </w:r>
    </w:p>
    <w:p w:rsidR="008639CD" w:rsidRPr="008639CD" w:rsidRDefault="008639CD" w:rsidP="001D7706">
      <w:pPr>
        <w:rPr>
          <w:lang w:val="en-GB"/>
        </w:rPr>
      </w:pPr>
    </w:p>
    <w:p w:rsidR="008639CD" w:rsidRPr="008639CD" w:rsidRDefault="008639CD" w:rsidP="008639CD">
      <w:pPr>
        <w:keepNext/>
        <w:suppressAutoHyphens/>
        <w:spacing w:before="170" w:after="0" w:line="276" w:lineRule="auto"/>
        <w:rPr>
          <w:rFonts w:ascii="Times New Roman" w:eastAsia="Noto Serif CJK SC" w:hAnsi="Times New Roman" w:cs="Lohit Devanagari"/>
          <w:b/>
          <w:kern w:val="2"/>
          <w:sz w:val="20"/>
          <w:szCs w:val="24"/>
          <w:lang w:val="en-GB" w:bidi="hi-IN"/>
        </w:rPr>
      </w:pPr>
      <w:r w:rsidRPr="008639CD">
        <w:rPr>
          <w:rFonts w:ascii="Times New Roman" w:eastAsia="Noto Serif CJK SC" w:hAnsi="Times New Roman" w:cs="Lohit Devanagari"/>
          <w:b/>
          <w:kern w:val="2"/>
          <w:sz w:val="20"/>
          <w:szCs w:val="24"/>
          <w:lang w:val="en-GB" w:bidi="hi-IN"/>
        </w:rPr>
        <w:t>In First Order Logic:</w:t>
      </w:r>
    </w:p>
    <w:p w:rsidR="008639CD" w:rsidRPr="008639CD" w:rsidRDefault="008639CD" w:rsidP="008639CD">
      <w:pPr>
        <w:suppressAutoHyphens/>
        <w:spacing w:after="0" w:line="276" w:lineRule="auto"/>
        <w:ind w:left="1440"/>
        <w:rPr>
          <w:rFonts w:ascii="Times New Roman" w:eastAsia="Noto Serif CJK SC" w:hAnsi="Times New Roman" w:cs="Lohit Devanagari"/>
          <w:kern w:val="2"/>
          <w:sz w:val="20"/>
          <w:szCs w:val="24"/>
          <w:lang w:val="fr-FR" w:bidi="hi-IN"/>
        </w:rPr>
      </w:pPr>
      <w:r w:rsidRPr="008639CD">
        <w:rPr>
          <w:rFonts w:ascii="Times New Roman" w:eastAsia="Noto Serif CJK SC" w:hAnsi="Times New Roman" w:cs="Lohit Devanagari"/>
          <w:kern w:val="2"/>
          <w:sz w:val="20"/>
          <w:szCs w:val="24"/>
          <w:lang w:val="fr-FR" w:bidi="hi-IN"/>
        </w:rPr>
        <w:t xml:space="preserve">P8(x,y) </w:t>
      </w:r>
      <w:r w:rsidRPr="008639CD">
        <w:rPr>
          <w:rFonts w:ascii="Cambria Math" w:eastAsia="Noto Serif CJK SC" w:hAnsi="Cambria Math" w:cs="Cambria Math"/>
          <w:kern w:val="2"/>
          <w:sz w:val="20"/>
          <w:szCs w:val="24"/>
          <w:lang w:val="fr-FR" w:bidi="hi-IN"/>
        </w:rPr>
        <w:t>⇒</w:t>
      </w:r>
      <w:r w:rsidRPr="008639CD">
        <w:rPr>
          <w:rFonts w:ascii="Times New Roman" w:eastAsia="Noto Serif CJK SC" w:hAnsi="Times New Roman" w:cs="Lohit Devanagari"/>
          <w:kern w:val="2"/>
          <w:sz w:val="20"/>
          <w:szCs w:val="24"/>
          <w:lang w:val="fr-FR" w:bidi="hi-IN"/>
        </w:rPr>
        <w:t xml:space="preserve"> E4(x)</w:t>
      </w:r>
    </w:p>
    <w:p w:rsidR="008639CD" w:rsidRPr="008639CD" w:rsidRDefault="008639CD" w:rsidP="008639CD">
      <w:pPr>
        <w:suppressAutoHyphens/>
        <w:spacing w:after="0" w:line="276" w:lineRule="auto"/>
        <w:ind w:left="1440"/>
        <w:rPr>
          <w:rFonts w:ascii="Times New Roman" w:eastAsia="Noto Serif CJK SC" w:hAnsi="Times New Roman" w:cs="Lohit Devanagari"/>
          <w:kern w:val="2"/>
          <w:sz w:val="20"/>
          <w:szCs w:val="24"/>
          <w:lang w:val="fr-FR" w:bidi="hi-IN"/>
        </w:rPr>
      </w:pPr>
      <w:r w:rsidRPr="008639CD">
        <w:rPr>
          <w:rFonts w:ascii="Times New Roman" w:eastAsia="Noto Serif CJK SC" w:hAnsi="Times New Roman" w:cs="Lohit Devanagari"/>
          <w:kern w:val="2"/>
          <w:sz w:val="20"/>
          <w:szCs w:val="24"/>
          <w:lang w:val="fr-FR" w:bidi="hi-IN"/>
        </w:rPr>
        <w:t xml:space="preserve">P8(x,y) </w:t>
      </w:r>
      <w:r w:rsidRPr="008639CD">
        <w:rPr>
          <w:rFonts w:ascii="Cambria Math" w:eastAsia="Noto Serif CJK SC" w:hAnsi="Cambria Math" w:cs="Cambria Math"/>
          <w:kern w:val="2"/>
          <w:sz w:val="20"/>
          <w:szCs w:val="24"/>
          <w:lang w:val="fr-FR" w:bidi="hi-IN"/>
        </w:rPr>
        <w:t>⇒</w:t>
      </w:r>
      <w:r w:rsidRPr="008639CD">
        <w:rPr>
          <w:rFonts w:ascii="Times New Roman" w:eastAsia="Noto Serif CJK SC" w:hAnsi="Times New Roman" w:cs="Lohit Devanagari"/>
          <w:kern w:val="2"/>
          <w:sz w:val="20"/>
          <w:szCs w:val="24"/>
          <w:lang w:val="fr-FR" w:bidi="hi-IN"/>
        </w:rPr>
        <w:t xml:space="preserve"> E18(y)</w:t>
      </w:r>
    </w:p>
    <w:p w:rsidR="008639CD" w:rsidRPr="008639CD" w:rsidRDefault="008639CD" w:rsidP="008639CD">
      <w:pPr>
        <w:suppressAutoHyphens/>
        <w:spacing w:after="0" w:line="276" w:lineRule="auto"/>
        <w:ind w:left="1440"/>
        <w:rPr>
          <w:rFonts w:ascii="Times New Roman" w:eastAsia="Noto Serif CJK SC" w:hAnsi="Times New Roman" w:cs="Lohit Devanagari"/>
          <w:b/>
          <w:kern w:val="2"/>
          <w:sz w:val="20"/>
          <w:szCs w:val="24"/>
          <w:lang w:val="es-ES" w:bidi="hi-IN"/>
        </w:rPr>
      </w:pPr>
      <w:r w:rsidRPr="008639CD">
        <w:rPr>
          <w:rFonts w:ascii="Times New Roman" w:eastAsia="Noto Serif CJK SC" w:hAnsi="Times New Roman" w:cs="Lohit Devanagari"/>
          <w:b/>
          <w:kern w:val="2"/>
          <w:sz w:val="20"/>
          <w:szCs w:val="24"/>
          <w:highlight w:val="yellow"/>
          <w:lang w:val="es-ES" w:bidi="hi-IN"/>
        </w:rPr>
        <w:t xml:space="preserve">P8(x,y) </w:t>
      </w:r>
      <w:r w:rsidRPr="008639CD">
        <w:rPr>
          <w:rFonts w:ascii="Cambria Math" w:eastAsia="Noto Serif CJK SC" w:hAnsi="Cambria Math" w:cs="Cambria Math"/>
          <w:b/>
          <w:kern w:val="2"/>
          <w:sz w:val="20"/>
          <w:szCs w:val="24"/>
          <w:highlight w:val="yellow"/>
          <w:lang w:val="es-ES" w:bidi="hi-IN"/>
        </w:rPr>
        <w:t>⇐</w:t>
      </w:r>
      <w:r w:rsidRPr="008639CD">
        <w:rPr>
          <w:rFonts w:ascii="Times New Roman" w:eastAsia="Noto Serif CJK SC" w:hAnsi="Times New Roman" w:cs="Lohit Devanagari"/>
          <w:b/>
          <w:kern w:val="2"/>
          <w:sz w:val="20"/>
          <w:szCs w:val="24"/>
          <w:highlight w:val="yellow"/>
          <w:lang w:val="es-ES" w:bidi="hi-IN"/>
        </w:rPr>
        <w:t xml:space="preserve"> (</w:t>
      </w:r>
      <w:r w:rsidRPr="008639CD">
        <w:rPr>
          <w:rFonts w:ascii="Cambria Math" w:eastAsia="Noto Serif CJK SC" w:hAnsi="Cambria Math" w:cs="Cambria Math"/>
          <w:b/>
          <w:kern w:val="2"/>
          <w:sz w:val="20"/>
          <w:szCs w:val="24"/>
          <w:highlight w:val="yellow"/>
          <w:lang w:val="es-ES" w:bidi="hi-IN"/>
        </w:rPr>
        <w:t>∃</w:t>
      </w:r>
      <w:r w:rsidRPr="008639CD">
        <w:rPr>
          <w:rFonts w:ascii="Times New Roman" w:eastAsia="Noto Serif CJK SC" w:hAnsi="Times New Roman" w:cs="Lohit Devanagari"/>
          <w:b/>
          <w:kern w:val="2"/>
          <w:sz w:val="20"/>
          <w:szCs w:val="24"/>
          <w:highlight w:val="yellow"/>
          <w:lang w:val="es-ES" w:bidi="hi-IN"/>
        </w:rPr>
        <w:t>z) [E53(z) ˄ P7</w:t>
      </w:r>
      <w:r w:rsidR="00B813EE" w:rsidRPr="00656DFD">
        <w:rPr>
          <w:rFonts w:ascii="Times New Roman" w:eastAsia="Noto Serif CJK SC" w:hAnsi="Times New Roman" w:cs="Lohit Devanagari"/>
          <w:b/>
          <w:kern w:val="2"/>
          <w:sz w:val="20"/>
          <w:szCs w:val="24"/>
          <w:highlight w:val="yellow"/>
          <w:lang w:val="es-ES" w:bidi="hi-IN"/>
        </w:rPr>
        <w:t>i(z,x</w:t>
      </w:r>
      <w:r w:rsidRPr="008639CD">
        <w:rPr>
          <w:rFonts w:ascii="Times New Roman" w:eastAsia="Noto Serif CJK SC" w:hAnsi="Times New Roman" w:cs="Lohit Devanagari"/>
          <w:b/>
          <w:kern w:val="2"/>
          <w:sz w:val="20"/>
          <w:szCs w:val="24"/>
          <w:highlight w:val="yellow"/>
          <w:lang w:val="es-ES" w:bidi="hi-IN"/>
        </w:rPr>
        <w:t>) ˄ P156i(z,y)]</w:t>
      </w:r>
    </w:p>
    <w:p w:rsidR="00CD71D3" w:rsidRDefault="00CD71D3" w:rsidP="00CD71D3">
      <w:pPr>
        <w:rPr>
          <w:lang w:val="es-ES"/>
        </w:rPr>
      </w:pPr>
    </w:p>
    <w:p w:rsidR="00CD71D3" w:rsidRPr="00CD71D3" w:rsidRDefault="00CD71D3" w:rsidP="00CD71D3">
      <w:pPr>
        <w:rPr>
          <w:lang w:val="es-ES"/>
        </w:rPr>
      </w:pPr>
      <w:r w:rsidRPr="00CD71D3">
        <w:rPr>
          <w:lang w:val="es-ES"/>
        </w:rPr>
        <w:t>T</w:t>
      </w:r>
      <w:r>
        <w:rPr>
          <w:lang w:val="es-ES"/>
        </w:rPr>
        <w:t>he last</w:t>
      </w:r>
      <w:r w:rsidRPr="00CD71D3">
        <w:rPr>
          <w:lang w:val="es-ES"/>
        </w:rPr>
        <w:t xml:space="preserve"> </w:t>
      </w:r>
      <w:r>
        <w:rPr>
          <w:lang w:val="es-ES"/>
        </w:rPr>
        <w:t xml:space="preserve">statement above interprets the paragraph highlighted in yellow in the scope note above as a FOL statement. </w:t>
      </w:r>
    </w:p>
    <w:p w:rsidR="001426EB" w:rsidRPr="001426EB" w:rsidRDefault="001426EB" w:rsidP="001D7706">
      <w:pPr>
        <w:rPr>
          <w:lang w:val="es-ES"/>
        </w:rPr>
      </w:pPr>
      <w:r w:rsidRPr="001426EB">
        <w:rPr>
          <w:lang w:val="es-ES"/>
        </w:rPr>
        <w:t>For reading this</w:t>
      </w:r>
      <w:r w:rsidR="00CD71D3">
        <w:rPr>
          <w:lang w:val="es-ES"/>
        </w:rPr>
        <w:t xml:space="preserve"> properly</w:t>
      </w:r>
      <w:r w:rsidRPr="001426EB">
        <w:rPr>
          <w:lang w:val="es-ES"/>
        </w:rPr>
        <w:t xml:space="preserve">, you need </w:t>
      </w:r>
      <w:r w:rsidR="00CD71D3">
        <w:rPr>
          <w:lang w:val="es-ES"/>
        </w:rPr>
        <w:t>the property names of P7i, P156i, and their domain and range conditions.</w:t>
      </w:r>
    </w:p>
    <w:p w:rsidR="00B813EE" w:rsidRDefault="00B813EE" w:rsidP="001D7706">
      <w:pPr>
        <w:rPr>
          <w:lang w:val="es-ES"/>
        </w:rPr>
      </w:pPr>
      <w:r w:rsidRPr="00B813EE">
        <w:rPr>
          <w:lang w:val="es-ES"/>
        </w:rPr>
        <w:t>Start reading in the direction of the “</w:t>
      </w:r>
      <w:r w:rsidRPr="00B813EE">
        <w:rPr>
          <w:rFonts w:ascii="Cambria Math" w:hAnsi="Cambria Math" w:cs="Cambria Math"/>
          <w:lang w:val="es-ES"/>
        </w:rPr>
        <w:t>⇒</w:t>
      </w:r>
      <w:r w:rsidRPr="00B813EE">
        <w:rPr>
          <w:rFonts w:ascii="Calibri" w:hAnsi="Calibri" w:cs="Calibri"/>
          <w:lang w:val="es-ES"/>
        </w:rPr>
        <w:t>”</w:t>
      </w:r>
      <w:r w:rsidRPr="00B813EE">
        <w:rPr>
          <w:lang w:val="es-ES"/>
        </w:rPr>
        <w:t xml:space="preserve"> arrow</w:t>
      </w:r>
      <w:r>
        <w:rPr>
          <w:lang w:val="es-ES"/>
        </w:rPr>
        <w:t>:</w:t>
      </w:r>
    </w:p>
    <w:p w:rsidR="00B813EE" w:rsidRDefault="00B813EE" w:rsidP="00B813EE">
      <w:pPr>
        <w:ind w:left="720"/>
        <w:rPr>
          <w:b/>
          <w:lang w:val="es-ES"/>
        </w:rPr>
      </w:pPr>
      <w:r w:rsidRPr="00B813EE">
        <w:rPr>
          <w:rFonts w:ascii="Cambria Math" w:hAnsi="Cambria Math" w:cs="Cambria Math"/>
          <w:b/>
          <w:lang w:val="es-ES"/>
        </w:rPr>
        <w:t>⇐</w:t>
      </w:r>
      <w:r w:rsidRPr="00B813EE">
        <w:rPr>
          <w:b/>
          <w:lang w:val="es-ES"/>
        </w:rPr>
        <w:t xml:space="preserve"> (</w:t>
      </w:r>
      <w:r w:rsidRPr="00B813EE">
        <w:rPr>
          <w:rFonts w:ascii="Cambria Math" w:hAnsi="Cambria Math" w:cs="Cambria Math"/>
          <w:b/>
          <w:color w:val="C00000"/>
          <w:lang w:val="es-ES"/>
        </w:rPr>
        <w:t>∃</w:t>
      </w:r>
      <w:r w:rsidRPr="00B813EE">
        <w:rPr>
          <w:b/>
          <w:lang w:val="es-ES"/>
        </w:rPr>
        <w:t xml:space="preserve">z) [E53(z) </w:t>
      </w:r>
      <w:r w:rsidRPr="00B813EE">
        <w:rPr>
          <w:rFonts w:ascii="Calibri" w:hAnsi="Calibri" w:cs="Calibri"/>
          <w:b/>
          <w:color w:val="C00000"/>
          <w:lang w:val="es-ES"/>
        </w:rPr>
        <w:t>˄</w:t>
      </w:r>
      <w:r w:rsidRPr="00B813EE">
        <w:rPr>
          <w:b/>
          <w:color w:val="C00000"/>
          <w:lang w:val="es-ES"/>
        </w:rPr>
        <w:t xml:space="preserve"> </w:t>
      </w:r>
      <w:r w:rsidRPr="00B813EE">
        <w:rPr>
          <w:b/>
          <w:lang w:val="es-ES"/>
        </w:rPr>
        <w:t>P7</w:t>
      </w:r>
      <w:r>
        <w:rPr>
          <w:b/>
          <w:lang w:val="es-ES"/>
        </w:rPr>
        <w:t>i(z,x</w:t>
      </w:r>
      <w:r w:rsidRPr="00B813EE">
        <w:rPr>
          <w:b/>
          <w:lang w:val="es-ES"/>
        </w:rPr>
        <w:t xml:space="preserve">) </w:t>
      </w:r>
      <w:r w:rsidRPr="00B813EE">
        <w:rPr>
          <w:rFonts w:ascii="Calibri" w:hAnsi="Calibri" w:cs="Calibri"/>
          <w:b/>
          <w:color w:val="C00000"/>
          <w:lang w:val="es-ES"/>
        </w:rPr>
        <w:t>˄</w:t>
      </w:r>
      <w:r w:rsidRPr="00B813EE">
        <w:rPr>
          <w:b/>
          <w:color w:val="C00000"/>
          <w:lang w:val="es-ES"/>
        </w:rPr>
        <w:t xml:space="preserve"> </w:t>
      </w:r>
      <w:r w:rsidRPr="00B813EE">
        <w:rPr>
          <w:b/>
          <w:lang w:val="es-ES"/>
        </w:rPr>
        <w:t>P156i(z,y)]</w:t>
      </w:r>
    </w:p>
    <w:p w:rsidR="00B813EE" w:rsidRDefault="00B813EE" w:rsidP="00B813EE">
      <w:pPr>
        <w:ind w:left="720"/>
        <w:rPr>
          <w:lang w:val="es-ES"/>
        </w:rPr>
      </w:pPr>
    </w:p>
    <w:p w:rsidR="00B813EE" w:rsidRPr="00656DFD" w:rsidRDefault="00B813EE" w:rsidP="00B813EE">
      <w:pPr>
        <w:ind w:left="720"/>
        <w:rPr>
          <w:color w:val="0070C0"/>
          <w:lang w:val="es-ES"/>
        </w:rPr>
      </w:pPr>
      <w:r>
        <w:rPr>
          <w:b/>
          <w:lang w:val="es-ES"/>
        </w:rPr>
        <w:t xml:space="preserve">If </w:t>
      </w:r>
      <w:r w:rsidRPr="00B813EE">
        <w:rPr>
          <w:b/>
          <w:color w:val="C00000"/>
          <w:lang w:val="es-ES"/>
        </w:rPr>
        <w:t>there exists</w:t>
      </w:r>
      <w:r>
        <w:rPr>
          <w:b/>
          <w:color w:val="C00000"/>
          <w:lang w:val="es-ES"/>
        </w:rPr>
        <w:t xml:space="preserve"> </w:t>
      </w:r>
      <w:r w:rsidR="00656DFD" w:rsidRPr="00656DFD">
        <w:rPr>
          <w:b/>
          <w:color w:val="0070C0"/>
          <w:lang w:val="es-ES"/>
        </w:rPr>
        <w:t xml:space="preserve">a particular </w:t>
      </w:r>
      <w:r w:rsidR="00656DFD" w:rsidRPr="001426EB">
        <w:rPr>
          <w:b/>
          <w:color w:val="C00000"/>
          <w:lang w:val="es-ES"/>
        </w:rPr>
        <w:t>z</w:t>
      </w:r>
      <w:r w:rsidR="00656DFD">
        <w:rPr>
          <w:b/>
          <w:color w:val="0070C0"/>
          <w:lang w:val="es-ES"/>
        </w:rPr>
        <w:t xml:space="preserve">, which is </w:t>
      </w:r>
      <w:r>
        <w:rPr>
          <w:b/>
          <w:color w:val="0070C0"/>
          <w:lang w:val="es-ES"/>
        </w:rPr>
        <w:t xml:space="preserve">an instance of </w:t>
      </w:r>
      <w:r w:rsidRPr="00B813EE">
        <w:rPr>
          <w:b/>
          <w:lang w:val="es-ES"/>
        </w:rPr>
        <w:t>E53</w:t>
      </w:r>
      <w:r>
        <w:rPr>
          <w:b/>
          <w:color w:val="0070C0"/>
          <w:lang w:val="es-ES"/>
        </w:rPr>
        <w:t xml:space="preserve"> </w:t>
      </w:r>
      <w:r w:rsidR="00656DFD">
        <w:rPr>
          <w:b/>
          <w:lang w:val="es-ES"/>
        </w:rPr>
        <w:t>P</w:t>
      </w:r>
      <w:r w:rsidRPr="00B813EE">
        <w:rPr>
          <w:b/>
          <w:lang w:val="es-ES"/>
        </w:rPr>
        <w:t xml:space="preserve">lace </w:t>
      </w:r>
      <w:r>
        <w:rPr>
          <w:b/>
          <w:color w:val="0070C0"/>
          <w:lang w:val="es-ES"/>
        </w:rPr>
        <w:t xml:space="preserve">and this </w:t>
      </w:r>
      <w:r w:rsidRPr="001426EB">
        <w:rPr>
          <w:b/>
          <w:color w:val="C00000"/>
          <w:lang w:val="es-ES"/>
        </w:rPr>
        <w:t xml:space="preserve">z </w:t>
      </w:r>
      <w:r w:rsidR="00656DFD" w:rsidRPr="001426EB">
        <w:rPr>
          <w:b/>
          <w:lang w:val="es-ES"/>
        </w:rPr>
        <w:t>(</w:t>
      </w:r>
      <w:r w:rsidRPr="001426EB">
        <w:rPr>
          <w:lang w:val="es-ES"/>
        </w:rPr>
        <w:t>P7i</w:t>
      </w:r>
      <w:r w:rsidR="00656DFD" w:rsidRPr="001426EB">
        <w:rPr>
          <w:lang w:val="es-ES"/>
        </w:rPr>
        <w:t>)</w:t>
      </w:r>
      <w:r w:rsidRPr="001426EB">
        <w:rPr>
          <w:b/>
          <w:lang w:val="es-ES"/>
        </w:rPr>
        <w:t xml:space="preserve"> witnessed </w:t>
      </w:r>
      <w:r w:rsidR="00656DFD" w:rsidRPr="001426EB">
        <w:rPr>
          <w:b/>
          <w:color w:val="00B050"/>
          <w:lang w:val="es-ES"/>
        </w:rPr>
        <w:t xml:space="preserve">x </w:t>
      </w:r>
      <w:r w:rsidR="00656DFD" w:rsidRPr="00656DFD">
        <w:rPr>
          <w:color w:val="0070C0"/>
          <w:lang w:val="es-ES"/>
        </w:rPr>
        <w:t xml:space="preserve">(which therefore must be instance of </w:t>
      </w:r>
      <w:r w:rsidR="00656DFD" w:rsidRPr="00656DFD">
        <w:rPr>
          <w:lang w:val="es-ES"/>
        </w:rPr>
        <w:t>E4</w:t>
      </w:r>
      <w:r w:rsidR="006F2026" w:rsidRPr="00656DFD">
        <w:rPr>
          <w:lang w:val="es-ES"/>
        </w:rPr>
        <w:t xml:space="preserve"> Period</w:t>
      </w:r>
      <w:r w:rsidR="00656DFD" w:rsidRPr="00656DFD">
        <w:rPr>
          <w:color w:val="0070C0"/>
          <w:lang w:val="es-ES"/>
        </w:rPr>
        <w:t>)</w:t>
      </w:r>
      <w:r w:rsidR="006F2026">
        <w:rPr>
          <w:b/>
          <w:color w:val="0070C0"/>
          <w:lang w:val="es-ES"/>
        </w:rPr>
        <w:t xml:space="preserve"> and this</w:t>
      </w:r>
      <w:r w:rsidR="006F2026" w:rsidRPr="00656DFD">
        <w:rPr>
          <w:b/>
          <w:color w:val="00B050"/>
          <w:lang w:val="es-ES"/>
        </w:rPr>
        <w:t xml:space="preserve"> </w:t>
      </w:r>
      <w:r w:rsidR="006F2026" w:rsidRPr="001426EB">
        <w:rPr>
          <w:b/>
          <w:color w:val="C00000"/>
          <w:lang w:val="es-ES"/>
        </w:rPr>
        <w:t xml:space="preserve">z </w:t>
      </w:r>
      <w:r w:rsidR="00656DFD" w:rsidRPr="001426EB">
        <w:rPr>
          <w:b/>
          <w:lang w:val="es-ES"/>
        </w:rPr>
        <w:t xml:space="preserve">P156i is occupied by </w:t>
      </w:r>
      <w:r w:rsidR="00656DFD" w:rsidRPr="001426EB">
        <w:rPr>
          <w:b/>
          <w:color w:val="00B050"/>
          <w:lang w:val="es-ES"/>
        </w:rPr>
        <w:t xml:space="preserve">y </w:t>
      </w:r>
      <w:r w:rsidR="00656DFD" w:rsidRPr="00656DFD">
        <w:rPr>
          <w:color w:val="0070C0"/>
          <w:lang w:val="es-ES"/>
        </w:rPr>
        <w:t xml:space="preserve">(which therefore must be instance of </w:t>
      </w:r>
      <w:r w:rsidR="00656DFD" w:rsidRPr="00656DFD">
        <w:rPr>
          <w:lang w:val="es-ES"/>
        </w:rPr>
        <w:t>E18 Physical Thing</w:t>
      </w:r>
      <w:r w:rsidR="00656DFD" w:rsidRPr="00656DFD">
        <w:rPr>
          <w:color w:val="0070C0"/>
          <w:lang w:val="es-ES"/>
        </w:rPr>
        <w:t>)</w:t>
      </w:r>
    </w:p>
    <w:p w:rsidR="00656DFD" w:rsidRDefault="002D5775" w:rsidP="00656DFD">
      <w:pPr>
        <w:rPr>
          <w:b/>
          <w:color w:val="00B050"/>
          <w:lang w:val="es-ES"/>
        </w:rPr>
      </w:pPr>
      <w:r>
        <w:rPr>
          <w:b/>
          <w:color w:val="0070C0"/>
          <w:lang w:val="es-ES"/>
        </w:rPr>
        <w:t>…t</w:t>
      </w:r>
      <w:r w:rsidR="00656DFD">
        <w:rPr>
          <w:b/>
          <w:color w:val="0070C0"/>
          <w:lang w:val="es-ES"/>
        </w:rPr>
        <w:t>hen</w:t>
      </w:r>
      <w:r>
        <w:rPr>
          <w:b/>
          <w:color w:val="0070C0"/>
          <w:lang w:val="es-ES"/>
        </w:rPr>
        <w:t xml:space="preserve"> </w:t>
      </w:r>
      <w:r w:rsidRPr="001426EB">
        <w:rPr>
          <w:b/>
          <w:color w:val="00B050"/>
          <w:lang w:val="es-ES"/>
        </w:rPr>
        <w:t xml:space="preserve">x  </w:t>
      </w:r>
      <w:r w:rsidRPr="002D5775">
        <w:rPr>
          <w:lang w:val="es-ES"/>
        </w:rPr>
        <w:t>(P8</w:t>
      </w:r>
      <w:r>
        <w:rPr>
          <w:lang w:val="es-ES"/>
        </w:rPr>
        <w:t>)</w:t>
      </w:r>
      <w:r w:rsidRPr="002D5775">
        <w:rPr>
          <w:b/>
          <w:lang w:val="es-ES"/>
        </w:rPr>
        <w:t xml:space="preserve"> took place on or within</w:t>
      </w:r>
      <w:r>
        <w:rPr>
          <w:b/>
          <w:lang w:val="es-ES"/>
        </w:rPr>
        <w:t xml:space="preserve"> </w:t>
      </w:r>
      <w:r w:rsidRPr="001426EB">
        <w:rPr>
          <w:b/>
          <w:color w:val="00B050"/>
          <w:lang w:val="es-ES"/>
        </w:rPr>
        <w:t>y</w:t>
      </w:r>
    </w:p>
    <w:p w:rsidR="001426EB" w:rsidRPr="001426EB" w:rsidRDefault="001426EB" w:rsidP="00656DFD">
      <w:pPr>
        <w:rPr>
          <w:lang w:val="es-ES"/>
        </w:rPr>
      </w:pPr>
      <w:r>
        <w:rPr>
          <w:lang w:val="es-ES"/>
        </w:rPr>
        <w:t>N</w:t>
      </w:r>
      <w:r w:rsidRPr="001426EB">
        <w:rPr>
          <w:lang w:val="es-ES"/>
        </w:rPr>
        <w:t>ote</w:t>
      </w:r>
      <w:r>
        <w:rPr>
          <w:lang w:val="es-ES"/>
        </w:rPr>
        <w:t xml:space="preserve"> that we use in the parentheses above the domain – range conditions of P7 and P156</w:t>
      </w:r>
      <w:r w:rsidR="00CD71D3">
        <w:rPr>
          <w:lang w:val="es-ES"/>
        </w:rPr>
        <w:t>.</w:t>
      </w:r>
    </w:p>
    <w:p w:rsidR="002D5775" w:rsidRDefault="00CD71D3" w:rsidP="002D5775">
      <w:pPr>
        <w:rPr>
          <w:b/>
          <w:lang w:val="es-ES"/>
        </w:rPr>
      </w:pPr>
      <w:r>
        <w:rPr>
          <w:lang w:val="es-ES"/>
        </w:rPr>
        <w:t>Or m</w:t>
      </w:r>
      <w:r w:rsidR="001426EB">
        <w:rPr>
          <w:lang w:val="es-ES"/>
        </w:rPr>
        <w:t>ore fluent</w:t>
      </w:r>
      <w:r w:rsidR="002D5775" w:rsidRPr="002D5775">
        <w:rPr>
          <w:lang w:val="es-ES"/>
        </w:rPr>
        <w:t>:</w:t>
      </w:r>
      <w:r w:rsidR="002D5775">
        <w:rPr>
          <w:b/>
          <w:lang w:val="es-ES"/>
        </w:rPr>
        <w:t xml:space="preserve"> </w:t>
      </w:r>
    </w:p>
    <w:p w:rsidR="002D5775" w:rsidRPr="00656DFD" w:rsidRDefault="002D5775" w:rsidP="002D5775">
      <w:pPr>
        <w:ind w:left="720"/>
        <w:rPr>
          <w:color w:val="0070C0"/>
          <w:lang w:val="es-ES"/>
        </w:rPr>
      </w:pPr>
      <w:r>
        <w:rPr>
          <w:b/>
          <w:lang w:val="es-ES"/>
        </w:rPr>
        <w:t xml:space="preserve">If </w:t>
      </w:r>
      <w:r w:rsidRPr="00B813EE">
        <w:rPr>
          <w:b/>
          <w:color w:val="C00000"/>
          <w:lang w:val="es-ES"/>
        </w:rPr>
        <w:t>there exists</w:t>
      </w:r>
      <w:r>
        <w:rPr>
          <w:b/>
          <w:color w:val="C00000"/>
          <w:lang w:val="es-ES"/>
        </w:rPr>
        <w:t xml:space="preserve"> </w:t>
      </w:r>
      <w:r>
        <w:rPr>
          <w:b/>
          <w:color w:val="0070C0"/>
          <w:lang w:val="es-ES"/>
        </w:rPr>
        <w:t xml:space="preserve">a particular </w:t>
      </w:r>
      <w:r w:rsidRPr="00B813EE">
        <w:rPr>
          <w:b/>
          <w:lang w:val="es-ES"/>
        </w:rPr>
        <w:t>E53</w:t>
      </w:r>
      <w:r>
        <w:rPr>
          <w:b/>
          <w:color w:val="0070C0"/>
          <w:lang w:val="es-ES"/>
        </w:rPr>
        <w:t xml:space="preserve"> </w:t>
      </w:r>
      <w:r>
        <w:rPr>
          <w:b/>
          <w:lang w:val="es-ES"/>
        </w:rPr>
        <w:t>P</w:t>
      </w:r>
      <w:r w:rsidRPr="00B813EE">
        <w:rPr>
          <w:b/>
          <w:lang w:val="es-ES"/>
        </w:rPr>
        <w:t xml:space="preserve">lace </w:t>
      </w:r>
      <w:r>
        <w:rPr>
          <w:b/>
          <w:lang w:val="es-ES"/>
        </w:rPr>
        <w:t>“</w:t>
      </w:r>
      <w:r w:rsidRPr="001426EB">
        <w:rPr>
          <w:b/>
          <w:color w:val="C00000"/>
          <w:lang w:val="es-ES"/>
        </w:rPr>
        <w:t>z</w:t>
      </w:r>
      <w:r>
        <w:rPr>
          <w:b/>
          <w:lang w:val="es-ES"/>
        </w:rPr>
        <w:t xml:space="preserve">” </w:t>
      </w:r>
      <w:r>
        <w:rPr>
          <w:b/>
          <w:color w:val="0070C0"/>
          <w:lang w:val="es-ES"/>
        </w:rPr>
        <w:t xml:space="preserve">which </w:t>
      </w:r>
      <w:r w:rsidRPr="001426EB">
        <w:rPr>
          <w:lang w:val="es-ES"/>
        </w:rPr>
        <w:t>(</w:t>
      </w:r>
      <w:r w:rsidRPr="00656DFD">
        <w:rPr>
          <w:lang w:val="es-ES"/>
        </w:rPr>
        <w:t>P7i</w:t>
      </w:r>
      <w:r>
        <w:rPr>
          <w:lang w:val="es-ES"/>
        </w:rPr>
        <w:t>)</w:t>
      </w:r>
      <w:r>
        <w:rPr>
          <w:b/>
          <w:color w:val="0070C0"/>
          <w:lang w:val="es-ES"/>
        </w:rPr>
        <w:t xml:space="preserve"> </w:t>
      </w:r>
      <w:r w:rsidRPr="001426EB">
        <w:rPr>
          <w:b/>
          <w:lang w:val="es-ES"/>
        </w:rPr>
        <w:t xml:space="preserve">witnessed </w:t>
      </w:r>
      <w:r w:rsidRPr="001426EB">
        <w:rPr>
          <w:b/>
          <w:color w:val="00B050"/>
          <w:lang w:val="es-ES"/>
        </w:rPr>
        <w:t>x</w:t>
      </w:r>
      <w:r>
        <w:rPr>
          <w:b/>
          <w:color w:val="FF0000"/>
          <w:lang w:val="es-ES"/>
        </w:rPr>
        <w:t xml:space="preserve">, </w:t>
      </w:r>
      <w:r w:rsidRPr="002D5775">
        <w:rPr>
          <w:b/>
          <w:color w:val="0070C0"/>
          <w:lang w:val="es-ES"/>
        </w:rPr>
        <w:t xml:space="preserve">an instance of </w:t>
      </w:r>
      <w:r w:rsidRPr="002D5775">
        <w:rPr>
          <w:b/>
          <w:lang w:val="es-ES"/>
        </w:rPr>
        <w:t>E4 Period</w:t>
      </w:r>
      <w:r>
        <w:rPr>
          <w:b/>
          <w:color w:val="0070C0"/>
          <w:lang w:val="es-ES"/>
        </w:rPr>
        <w:t xml:space="preserve"> and </w:t>
      </w:r>
      <w:r w:rsidR="001426EB" w:rsidRPr="001426EB">
        <w:rPr>
          <w:lang w:val="es-ES"/>
        </w:rPr>
        <w:t>(</w:t>
      </w:r>
      <w:r w:rsidRPr="001426EB">
        <w:rPr>
          <w:lang w:val="es-ES"/>
        </w:rPr>
        <w:t>P156i</w:t>
      </w:r>
      <w:r w:rsidR="001426EB" w:rsidRPr="001426EB">
        <w:rPr>
          <w:lang w:val="es-ES"/>
        </w:rPr>
        <w:t>)</w:t>
      </w:r>
      <w:r w:rsidRPr="001426EB">
        <w:rPr>
          <w:b/>
          <w:lang w:val="es-ES"/>
        </w:rPr>
        <w:t xml:space="preserve"> is occupied by</w:t>
      </w:r>
      <w:r>
        <w:rPr>
          <w:b/>
          <w:color w:val="0070C0"/>
          <w:lang w:val="es-ES"/>
        </w:rPr>
        <w:t xml:space="preserve"> </w:t>
      </w:r>
      <w:r w:rsidRPr="001426EB">
        <w:rPr>
          <w:b/>
          <w:color w:val="00B050"/>
          <w:lang w:val="es-ES"/>
        </w:rPr>
        <w:t>y</w:t>
      </w:r>
      <w:r>
        <w:rPr>
          <w:b/>
          <w:color w:val="0070C0"/>
          <w:lang w:val="es-ES"/>
        </w:rPr>
        <w:t xml:space="preserve">, an </w:t>
      </w:r>
      <w:r w:rsidRPr="002D5775">
        <w:rPr>
          <w:b/>
          <w:color w:val="0070C0"/>
          <w:lang w:val="es-ES"/>
        </w:rPr>
        <w:t xml:space="preserve">instance of </w:t>
      </w:r>
      <w:r w:rsidRPr="002D5775">
        <w:rPr>
          <w:b/>
          <w:lang w:val="es-ES"/>
        </w:rPr>
        <w:t>E18 Physical Thing</w:t>
      </w:r>
      <w:r w:rsidR="00CD71D3">
        <w:rPr>
          <w:b/>
          <w:color w:val="0070C0"/>
          <w:lang w:val="es-ES"/>
        </w:rPr>
        <w:t>,</w:t>
      </w:r>
    </w:p>
    <w:p w:rsidR="00B813EE" w:rsidRDefault="002D5775" w:rsidP="001426EB">
      <w:pPr>
        <w:rPr>
          <w:b/>
          <w:color w:val="00B050"/>
          <w:lang w:val="es-ES"/>
        </w:rPr>
      </w:pPr>
      <w:r w:rsidRPr="002D5775">
        <w:rPr>
          <w:b/>
          <w:lang w:val="es-ES"/>
        </w:rPr>
        <w:lastRenderedPageBreak/>
        <w:t xml:space="preserve">…then </w:t>
      </w:r>
      <w:r>
        <w:rPr>
          <w:b/>
          <w:lang w:val="es-ES"/>
        </w:rPr>
        <w:t xml:space="preserve">this </w:t>
      </w:r>
      <w:r w:rsidR="001426EB">
        <w:rPr>
          <w:b/>
          <w:lang w:val="es-ES"/>
        </w:rPr>
        <w:t xml:space="preserve">Period </w:t>
      </w:r>
      <w:r w:rsidRPr="001426EB">
        <w:rPr>
          <w:b/>
          <w:color w:val="00B050"/>
          <w:lang w:val="es-ES"/>
        </w:rPr>
        <w:t xml:space="preserve">x  </w:t>
      </w:r>
      <w:r w:rsidRPr="002D5775">
        <w:rPr>
          <w:b/>
          <w:lang w:val="es-ES"/>
        </w:rPr>
        <w:t xml:space="preserve">(P8) took place on or within </w:t>
      </w:r>
      <w:r w:rsidR="001426EB">
        <w:rPr>
          <w:b/>
          <w:lang w:val="es-ES"/>
        </w:rPr>
        <w:t xml:space="preserve">this Physical Thing </w:t>
      </w:r>
      <w:r w:rsidRPr="001426EB">
        <w:rPr>
          <w:b/>
          <w:color w:val="00B050"/>
          <w:lang w:val="es-ES"/>
        </w:rPr>
        <w:t>y</w:t>
      </w:r>
    </w:p>
    <w:p w:rsidR="00CD71D3" w:rsidRPr="00CD71D3" w:rsidRDefault="00CD71D3">
      <w:pPr>
        <w:rPr>
          <w:lang w:val="es-ES"/>
        </w:rPr>
      </w:pPr>
    </w:p>
    <w:sectPr w:rsidR="00CD71D3" w:rsidRPr="00CD7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erif CJK SC">
    <w:altName w:val="Cambria"/>
    <w:panose1 w:val="00000000000000000000"/>
    <w:charset w:val="00"/>
    <w:family w:val="roman"/>
    <w:notTrueType/>
    <w:pitch w:val="default"/>
  </w:font>
  <w:font w:name="Lohit Devanagari">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25BDF"/>
    <w:multiLevelType w:val="multilevel"/>
    <w:tmpl w:val="ACC6D7AC"/>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7A"/>
    <w:rsid w:val="00091470"/>
    <w:rsid w:val="0013697A"/>
    <w:rsid w:val="0014252E"/>
    <w:rsid w:val="001426EB"/>
    <w:rsid w:val="001D7706"/>
    <w:rsid w:val="002D5775"/>
    <w:rsid w:val="00373791"/>
    <w:rsid w:val="00374958"/>
    <w:rsid w:val="00380B84"/>
    <w:rsid w:val="003A57D1"/>
    <w:rsid w:val="00596122"/>
    <w:rsid w:val="00656DFD"/>
    <w:rsid w:val="0066735D"/>
    <w:rsid w:val="006F2026"/>
    <w:rsid w:val="008639CD"/>
    <w:rsid w:val="00AF709A"/>
    <w:rsid w:val="00B57329"/>
    <w:rsid w:val="00B813EE"/>
    <w:rsid w:val="00CB5BF9"/>
    <w:rsid w:val="00CD71D3"/>
    <w:rsid w:val="00EC1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7F4D"/>
  <w15:chartTrackingRefBased/>
  <w15:docId w15:val="{4A85FF13-E0A3-4E35-8EC0-C1058B2A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qFormat/>
    <w:rsid w:val="0014252E"/>
    <w:rPr>
      <w:color w:val="000000"/>
      <w:u w:val="dotted"/>
    </w:rPr>
  </w:style>
  <w:style w:type="paragraph" w:customStyle="1" w:styleId="CRMDescriptionLabel">
    <w:name w:val="CRM Description Label"/>
    <w:basedOn w:val="BodyText"/>
    <w:qFormat/>
    <w:rsid w:val="0014252E"/>
    <w:pPr>
      <w:keepNext/>
      <w:suppressAutoHyphens/>
      <w:spacing w:before="170" w:after="0" w:line="276" w:lineRule="auto"/>
    </w:pPr>
    <w:rPr>
      <w:rFonts w:ascii="Times New Roman" w:eastAsia="Noto Serif CJK SC" w:hAnsi="Times New Roman" w:cs="Lohit Devanagari"/>
      <w:kern w:val="2"/>
      <w:sz w:val="20"/>
      <w:szCs w:val="24"/>
      <w:lang w:val="en-GB" w:bidi="hi-IN"/>
    </w:rPr>
  </w:style>
  <w:style w:type="paragraph" w:customStyle="1" w:styleId="CRMDomainRange">
    <w:name w:val="CRM Domain Range"/>
    <w:basedOn w:val="BodyText"/>
    <w:qFormat/>
    <w:rsid w:val="0014252E"/>
    <w:pPr>
      <w:suppressAutoHyphens/>
      <w:spacing w:after="0" w:line="276" w:lineRule="auto"/>
      <w:ind w:left="1440"/>
    </w:pPr>
    <w:rPr>
      <w:rFonts w:ascii="Times New Roman" w:eastAsia="Noto Serif CJK SC" w:hAnsi="Times New Roman" w:cs="Lohit Devanagari"/>
      <w:kern w:val="2"/>
      <w:sz w:val="20"/>
      <w:szCs w:val="24"/>
      <w:lang w:val="en-GB" w:bidi="hi-IN"/>
    </w:rPr>
  </w:style>
  <w:style w:type="paragraph" w:customStyle="1" w:styleId="CRMPropertyLabel">
    <w:name w:val="CRM Property Label"/>
    <w:basedOn w:val="Normal"/>
    <w:qFormat/>
    <w:rsid w:val="0014252E"/>
    <w:pPr>
      <w:keepNext/>
      <w:suppressAutoHyphens/>
      <w:spacing w:before="240" w:after="120" w:line="240" w:lineRule="auto"/>
      <w:outlineLvl w:val="1"/>
    </w:pPr>
    <w:rPr>
      <w:rFonts w:ascii="Arial" w:eastAsia="Noto Sans CJK SC" w:hAnsi="Arial" w:cs="Lohit Devanagari"/>
      <w:b/>
      <w:kern w:val="2"/>
      <w:sz w:val="20"/>
      <w:szCs w:val="28"/>
      <w:lang w:val="en-GB" w:bidi="hi-IN"/>
    </w:rPr>
  </w:style>
  <w:style w:type="paragraph" w:customStyle="1" w:styleId="CRMSuperSubProperty">
    <w:name w:val="CRM Super Sub Property"/>
    <w:basedOn w:val="BodyText"/>
    <w:qFormat/>
    <w:rsid w:val="0014252E"/>
    <w:pPr>
      <w:suppressAutoHyphens/>
      <w:spacing w:after="0" w:line="276" w:lineRule="auto"/>
      <w:ind w:left="1440"/>
    </w:pPr>
    <w:rPr>
      <w:rFonts w:ascii="Times New Roman" w:eastAsia="Noto Serif CJK SC" w:hAnsi="Times New Roman" w:cs="Lohit Devanagari"/>
      <w:kern w:val="2"/>
      <w:sz w:val="20"/>
      <w:szCs w:val="24"/>
      <w:lang w:val="en-GB" w:bidi="hi-IN"/>
    </w:rPr>
  </w:style>
  <w:style w:type="paragraph" w:styleId="BodyText">
    <w:name w:val="Body Text"/>
    <w:basedOn w:val="Normal"/>
    <w:link w:val="BodyTextChar"/>
    <w:uiPriority w:val="99"/>
    <w:semiHidden/>
    <w:unhideWhenUsed/>
    <w:rsid w:val="0014252E"/>
    <w:pPr>
      <w:spacing w:after="120"/>
    </w:pPr>
  </w:style>
  <w:style w:type="character" w:customStyle="1" w:styleId="BodyTextChar">
    <w:name w:val="Body Text Char"/>
    <w:basedOn w:val="DefaultParagraphFont"/>
    <w:link w:val="BodyText"/>
    <w:uiPriority w:val="99"/>
    <w:semiHidden/>
    <w:rsid w:val="0014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7</cp:revision>
  <dcterms:created xsi:type="dcterms:W3CDTF">2022-01-21T16:49:00Z</dcterms:created>
  <dcterms:modified xsi:type="dcterms:W3CDTF">2022-01-23T14:19:00Z</dcterms:modified>
</cp:coreProperties>
</file>