
<file path=[Content_Types].xml><?xml version="1.0" encoding="utf-8"?>
<Types xmlns="http://schemas.openxmlformats.org/package/2006/content-types">
  <Default Extension="png" ContentType="image/png"/>
  <Default Extension="vsd" ContentType="application/vnd.visio"/>
  <Default Extension="emf" ContentType="image/x-emf"/>
  <Default Extension="rels" ContentType="application/vnd.openxmlformats-package.relationships+xml"/>
  <Default Extension="xml" ContentType="application/xml"/>
  <Default Extension="vsdx" ContentType="application/vnd.ms-visio.drawing"/>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AC839E6" w14:textId="640FF457" w:rsidR="008B4697" w:rsidRPr="00AD21FF" w:rsidRDefault="008B4697">
      <w:bookmarkStart w:id="0" w:name="_Hlk483304233"/>
      <w:bookmarkStart w:id="1" w:name="_GoBack"/>
      <w:bookmarkEnd w:id="1"/>
    </w:p>
    <w:p w14:paraId="2E6204BF" w14:textId="531D88DE" w:rsidR="008B4697" w:rsidRPr="00AD21FF" w:rsidRDefault="00C07062">
      <w:r w:rsidRPr="00AD21FF">
        <w:rPr>
          <w:noProof/>
          <w:lang w:eastAsia="zh-CN"/>
        </w:rPr>
        <w:drawing>
          <wp:anchor distT="0" distB="0" distL="114300" distR="114300" simplePos="0" relativeHeight="251656192" behindDoc="0" locked="0" layoutInCell="1" allowOverlap="1" wp14:anchorId="45A28410" wp14:editId="321EBCC8">
            <wp:simplePos x="0" y="0"/>
            <wp:positionH relativeFrom="column">
              <wp:posOffset>-388620</wp:posOffset>
            </wp:positionH>
            <wp:positionV relativeFrom="paragraph">
              <wp:posOffset>3175</wp:posOffset>
            </wp:positionV>
            <wp:extent cx="3822065" cy="1104265"/>
            <wp:effectExtent l="0" t="0" r="6985" b="635"/>
            <wp:wrapThrough wrapText="bothSides">
              <wp:wrapPolygon edited="0">
                <wp:start x="0" y="0"/>
                <wp:lineTo x="0" y="21240"/>
                <wp:lineTo x="21532" y="21240"/>
                <wp:lineTo x="21532" y="0"/>
                <wp:lineTo x="0" y="0"/>
              </wp:wrapPolygon>
            </wp:wrapThrough>
            <wp:docPr id="2" name="Pictur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Picture 2" descr=":::Documents:ifla-logo.tif"/>
                    <pic:cNvPicPr>
                      <a:picLocks/>
                    </pic:cNvPicPr>
                  </pic:nvPicPr>
                  <pic:blipFill>
                    <a:blip r:embed="rId8">
                      <a:extLst>
                        <a:ext uri="{28A0092B-C50C-407E-A947-70E740481C1C}">
                          <a14:useLocalDpi xmlns:a14="http://schemas.microsoft.com/office/drawing/2010/main" val="0"/>
                        </a:ext>
                      </a:extLst>
                    </a:blip>
                    <a:stretch>
                      <a:fillRect/>
                    </a:stretch>
                  </pic:blipFill>
                  <pic:spPr bwMode="auto">
                    <a:xfrm>
                      <a:off x="0" y="0"/>
                      <a:ext cx="3822065" cy="1104265"/>
                    </a:xfrm>
                    <a:prstGeom prst="rect">
                      <a:avLst/>
                    </a:prstGeom>
                    <a:noFill/>
                    <a:extLst/>
                  </pic:spPr>
                </pic:pic>
              </a:graphicData>
            </a:graphic>
            <wp14:sizeRelV relativeFrom="margin">
              <wp14:pctHeight>0</wp14:pctHeight>
            </wp14:sizeRelV>
          </wp:anchor>
        </w:drawing>
      </w:r>
    </w:p>
    <w:p w14:paraId="015CE536" w14:textId="77777777" w:rsidR="008B4697" w:rsidRPr="00AD21FF" w:rsidRDefault="008B4697"/>
    <w:p w14:paraId="63D20994" w14:textId="77777777" w:rsidR="008B4697" w:rsidRPr="00AD21FF" w:rsidRDefault="008B4697"/>
    <w:p w14:paraId="0BC65F1E" w14:textId="77777777" w:rsidR="008B4697" w:rsidRPr="00AD21FF" w:rsidRDefault="008B4697"/>
    <w:p w14:paraId="543BB380" w14:textId="77777777" w:rsidR="008B4697" w:rsidRPr="00AD21FF" w:rsidRDefault="008B4697"/>
    <w:p w14:paraId="116218C8" w14:textId="77777777" w:rsidR="008B4697" w:rsidRPr="00AD21FF" w:rsidRDefault="008B4697">
      <w:r w:rsidRPr="00AD21FF">
        <w:rPr>
          <w:noProof/>
          <w:lang w:eastAsia="zh-CN"/>
        </w:rPr>
        <mc:AlternateContent>
          <mc:Choice Requires="wpg">
            <w:drawing>
              <wp:anchor distT="0" distB="0" distL="114300" distR="114300" simplePos="0" relativeHeight="251657216" behindDoc="0" locked="0" layoutInCell="1" allowOverlap="1" wp14:anchorId="593986C4" wp14:editId="13EC54D0">
                <wp:simplePos x="0" y="0"/>
                <wp:positionH relativeFrom="page">
                  <wp:align>left</wp:align>
                </wp:positionH>
                <wp:positionV relativeFrom="paragraph">
                  <wp:posOffset>316865</wp:posOffset>
                </wp:positionV>
                <wp:extent cx="7770495" cy="1097280"/>
                <wp:effectExtent l="0" t="0" r="1905" b="7620"/>
                <wp:wrapThrough wrapText="bothSides">
                  <wp:wrapPolygon edited="0">
                    <wp:start x="0" y="0"/>
                    <wp:lineTo x="0" y="21375"/>
                    <wp:lineTo x="21552" y="21375"/>
                    <wp:lineTo x="21552" y="0"/>
                    <wp:lineTo x="0" y="0"/>
                  </wp:wrapPolygon>
                </wp:wrapThrough>
                <wp:docPr id="3"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770495" cy="1097280"/>
                          <a:chOff x="5" y="2267"/>
                          <a:chExt cx="12237" cy="5154"/>
                        </a:xfrm>
                      </wpg:grpSpPr>
                      <wps:wsp>
                        <wps:cNvPr id="4" name="Text Box 5"/>
                        <wps:cNvSpPr txBox="1">
                          <a:spLocks noChangeArrowheads="1"/>
                        </wps:cNvSpPr>
                        <wps:spPr bwMode="auto">
                          <a:xfrm>
                            <a:off x="2579" y="2267"/>
                            <a:ext cx="5400" cy="515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75347BC" w14:textId="77777777" w:rsidR="00825B7D" w:rsidRPr="0087756B" w:rsidRDefault="00825B7D">
                              <w:pPr>
                                <w:rPr>
                                  <w:rFonts w:eastAsia="Cambria" w:cs="Times New Roman"/>
                                  <w:b/>
                                  <w:bCs/>
                                  <w:color w:val="006F75"/>
                                  <w:sz w:val="38"/>
                                  <w:szCs w:val="38"/>
                                </w:rPr>
                              </w:pPr>
                              <w:r w:rsidRPr="0087756B">
                                <w:rPr>
                                  <w:rFonts w:eastAsia="Cambria" w:cs="Times New Roman"/>
                                  <w:b/>
                                  <w:bCs/>
                                  <w:color w:val="006F75"/>
                                  <w:sz w:val="38"/>
                                  <w:szCs w:val="38"/>
                                </w:rPr>
                                <w:t>IFLA Library Reference Model</w:t>
                              </w:r>
                            </w:p>
                            <w:p w14:paraId="0A0E1EF8" w14:textId="77777777" w:rsidR="00825B7D" w:rsidRPr="000E5203" w:rsidRDefault="00825B7D">
                              <w:pPr>
                                <w:rPr>
                                  <w:rFonts w:eastAsia="Cambria" w:cs="Times New Roman"/>
                                  <w:b/>
                                  <w:bCs/>
                                  <w:color w:val="006F75"/>
                                  <w:sz w:val="16"/>
                                  <w:szCs w:val="16"/>
                                </w:rPr>
                              </w:pPr>
                            </w:p>
                            <w:p w14:paraId="06EC2FC3" w14:textId="3DB2A91A" w:rsidR="00825B7D" w:rsidRPr="0087756B" w:rsidRDefault="00825B7D">
                              <w:pPr>
                                <w:rPr>
                                  <w:rFonts w:eastAsia="Cambria" w:cs="Times New Roman"/>
                                  <w:color w:val="006F75"/>
                                  <w:sz w:val="36"/>
                                  <w:szCs w:val="36"/>
                                  <w:lang w:val="en-GB"/>
                                </w:rPr>
                              </w:pPr>
                              <w:r>
                                <w:rPr>
                                  <w:rFonts w:eastAsia="Cambria" w:cs="Times New Roman"/>
                                  <w:b/>
                                  <w:bCs/>
                                  <w:color w:val="006F75"/>
                                  <w:sz w:val="36"/>
                                  <w:szCs w:val="36"/>
                                </w:rPr>
                                <w:t>A</w:t>
                              </w:r>
                              <w:r w:rsidRPr="0087756B">
                                <w:rPr>
                                  <w:rFonts w:eastAsia="Cambria" w:cs="Times New Roman"/>
                                  <w:b/>
                                  <w:bCs/>
                                  <w:color w:val="006F75"/>
                                  <w:sz w:val="36"/>
                                  <w:szCs w:val="36"/>
                                </w:rPr>
                                <w:t xml:space="preserve"> </w:t>
                              </w:r>
                              <w:r>
                                <w:rPr>
                                  <w:rFonts w:eastAsia="Cambria" w:cs="Times New Roman"/>
                                  <w:b/>
                                  <w:bCs/>
                                  <w:color w:val="006F75"/>
                                  <w:sz w:val="36"/>
                                  <w:szCs w:val="36"/>
                                </w:rPr>
                                <w:t>C</w:t>
                              </w:r>
                              <w:r w:rsidRPr="0087756B">
                                <w:rPr>
                                  <w:rFonts w:eastAsia="Cambria" w:cs="Times New Roman"/>
                                  <w:b/>
                                  <w:bCs/>
                                  <w:color w:val="006F75"/>
                                  <w:sz w:val="36"/>
                                  <w:szCs w:val="36"/>
                                </w:rPr>
                                <w:t xml:space="preserve">onceptual </w:t>
                              </w:r>
                              <w:r>
                                <w:rPr>
                                  <w:rFonts w:eastAsia="Cambria" w:cs="Times New Roman"/>
                                  <w:b/>
                                  <w:bCs/>
                                  <w:color w:val="006F75"/>
                                  <w:sz w:val="36"/>
                                  <w:szCs w:val="36"/>
                                </w:rPr>
                                <w:t>M</w:t>
                              </w:r>
                              <w:r w:rsidRPr="0087756B">
                                <w:rPr>
                                  <w:rFonts w:eastAsia="Cambria" w:cs="Times New Roman"/>
                                  <w:b/>
                                  <w:bCs/>
                                  <w:color w:val="006F75"/>
                                  <w:sz w:val="36"/>
                                  <w:szCs w:val="36"/>
                                </w:rPr>
                                <w:t xml:space="preserve">odel for </w:t>
                              </w:r>
                              <w:r>
                                <w:rPr>
                                  <w:rFonts w:eastAsia="Cambria" w:cs="Times New Roman"/>
                                  <w:b/>
                                  <w:bCs/>
                                  <w:color w:val="006F75"/>
                                  <w:sz w:val="36"/>
                                  <w:szCs w:val="36"/>
                                </w:rPr>
                                <w:t>B</w:t>
                              </w:r>
                              <w:r w:rsidRPr="0087756B">
                                <w:rPr>
                                  <w:rFonts w:eastAsia="Cambria" w:cs="Times New Roman"/>
                                  <w:b/>
                                  <w:bCs/>
                                  <w:color w:val="006F75"/>
                                  <w:sz w:val="36"/>
                                  <w:szCs w:val="36"/>
                                </w:rPr>
                                <w:t xml:space="preserve">ibliographic </w:t>
                              </w:r>
                              <w:r>
                                <w:rPr>
                                  <w:rFonts w:eastAsia="Cambria" w:cs="Times New Roman"/>
                                  <w:b/>
                                  <w:bCs/>
                                  <w:color w:val="006F75"/>
                                  <w:sz w:val="36"/>
                                  <w:szCs w:val="36"/>
                                </w:rPr>
                                <w:t>I</w:t>
                              </w:r>
                              <w:r w:rsidRPr="0087756B">
                                <w:rPr>
                                  <w:rFonts w:eastAsia="Cambria" w:cs="Times New Roman"/>
                                  <w:b/>
                                  <w:bCs/>
                                  <w:color w:val="006F75"/>
                                  <w:sz w:val="36"/>
                                  <w:szCs w:val="36"/>
                                </w:rPr>
                                <w:t>nformat</w:t>
                              </w:r>
                              <w:r>
                                <w:rPr>
                                  <w:rFonts w:eastAsia="Cambria" w:cs="Times New Roman"/>
                                  <w:b/>
                                  <w:bCs/>
                                  <w:color w:val="006F75"/>
                                  <w:sz w:val="36"/>
                                  <w:szCs w:val="36"/>
                                </w:rPr>
                                <w:t>i</w:t>
                              </w:r>
                              <w:r w:rsidRPr="0087756B">
                                <w:rPr>
                                  <w:rFonts w:eastAsia="Cambria" w:cs="Times New Roman"/>
                                  <w:b/>
                                  <w:bCs/>
                                  <w:color w:val="006F75"/>
                                  <w:sz w:val="36"/>
                                  <w:szCs w:val="36"/>
                                </w:rPr>
                                <w:t>on</w:t>
                              </w:r>
                            </w:p>
                          </w:txbxContent>
                        </wps:txbx>
                        <wps:bodyPr rot="0" vert="horz" wrap="square" lIns="91440" tIns="91440" rIns="91440" bIns="91440" anchor="t" anchorCtr="0" upright="1">
                          <a:noAutofit/>
                        </wps:bodyPr>
                      </wps:wsp>
                      <wps:wsp>
                        <wps:cNvPr id="5" name="Rectangle 6"/>
                        <wps:cNvSpPr>
                          <a:spLocks noChangeArrowheads="1"/>
                        </wps:cNvSpPr>
                        <wps:spPr bwMode="auto">
                          <a:xfrm>
                            <a:off x="5" y="2286"/>
                            <a:ext cx="2523" cy="5102"/>
                          </a:xfrm>
                          <a:prstGeom prst="rect">
                            <a:avLst/>
                          </a:prstGeom>
                          <a:solidFill>
                            <a:srgbClr val="006F75"/>
                          </a:solidFill>
                          <a:ln>
                            <a:noFill/>
                          </a:ln>
                          <a:effectLst/>
                          <a:extLst>
                            <a:ext uri="{91240B29-F687-4F45-9708-019B960494DF}">
                              <a14:hiddenLine xmlns:a14="http://schemas.microsoft.com/office/drawing/2010/main" w="19050">
                                <a:solidFill>
                                  <a:srgbClr val="4A7EBB"/>
                                </a:solidFill>
                                <a:miter lim="800000"/>
                                <a:headEnd/>
                                <a:tailEnd/>
                              </a14:hiddenLine>
                            </a:ext>
                            <a:ext uri="{AF507438-7753-43E0-B8FC-AC1667EBCBE1}">
                              <a14:hiddenEffects xmlns:a14="http://schemas.microsoft.com/office/drawing/2010/main">
                                <a:effectLst>
                                  <a:outerShdw blurRad="63500" dist="26940" dir="5400000" algn="ctr" rotWithShape="0">
                                    <a:srgbClr val="000000">
                                      <a:alpha val="35001"/>
                                    </a:srgbClr>
                                  </a:outerShdw>
                                </a:effectLst>
                              </a14:hiddenEffects>
                            </a:ext>
                          </a:extLst>
                        </wps:spPr>
                        <wps:bodyPr rot="0" vert="horz" wrap="square" lIns="91440" tIns="91440" rIns="91440" bIns="91440" anchor="t" anchorCtr="0" upright="1">
                          <a:noAutofit/>
                        </wps:bodyPr>
                      </wps:wsp>
                      <wpg:grpSp>
                        <wpg:cNvPr id="6" name="Group 7"/>
                        <wpg:cNvGrpSpPr>
                          <a:grpSpLocks/>
                        </wpg:cNvGrpSpPr>
                        <wpg:grpSpPr bwMode="auto">
                          <a:xfrm>
                            <a:off x="8089" y="2267"/>
                            <a:ext cx="4153" cy="5102"/>
                            <a:chOff x="5040" y="4680"/>
                            <a:chExt cx="4153" cy="5102"/>
                          </a:xfrm>
                        </wpg:grpSpPr>
                        <wps:wsp>
                          <wps:cNvPr id="7" name="Rectangle 8"/>
                          <wps:cNvSpPr>
                            <a:spLocks noChangeArrowheads="1"/>
                          </wps:cNvSpPr>
                          <wps:spPr bwMode="auto">
                            <a:xfrm>
                              <a:off x="6840" y="4680"/>
                              <a:ext cx="2353" cy="5102"/>
                            </a:xfrm>
                            <a:prstGeom prst="rect">
                              <a:avLst/>
                            </a:prstGeom>
                            <a:solidFill>
                              <a:srgbClr val="003722"/>
                            </a:solidFill>
                            <a:ln>
                              <a:noFill/>
                            </a:ln>
                            <a:effectLst/>
                            <a:extLst>
                              <a:ext uri="{91240B29-F687-4F45-9708-019B960494DF}">
                                <a14:hiddenLine xmlns:a14="http://schemas.microsoft.com/office/drawing/2010/main" w="19050">
                                  <a:solidFill>
                                    <a:srgbClr val="4A7EBB"/>
                                  </a:solidFill>
                                  <a:miter lim="800000"/>
                                  <a:headEnd/>
                                  <a:tailEnd/>
                                </a14:hiddenLine>
                              </a:ext>
                              <a:ext uri="{AF507438-7753-43E0-B8FC-AC1667EBCBE1}">
                                <a14:hiddenEffects xmlns:a14="http://schemas.microsoft.com/office/drawing/2010/main">
                                  <a:effectLst>
                                    <a:outerShdw blurRad="63500" dist="26940" dir="5400000" algn="ctr" rotWithShape="0">
                                      <a:srgbClr val="000000">
                                        <a:alpha val="35001"/>
                                      </a:srgbClr>
                                    </a:outerShdw>
                                  </a:effectLst>
                                </a14:hiddenEffects>
                              </a:ext>
                            </a:extLst>
                          </wps:spPr>
                          <wps:bodyPr rot="0" vert="horz" wrap="square" lIns="91440" tIns="91440" rIns="91440" bIns="91440" anchor="t" anchorCtr="0" upright="1">
                            <a:noAutofit/>
                          </wps:bodyPr>
                        </wps:wsp>
                        <wps:wsp>
                          <wps:cNvPr id="8" name="Rectangle 9"/>
                          <wps:cNvSpPr>
                            <a:spLocks noChangeArrowheads="1"/>
                          </wps:cNvSpPr>
                          <wps:spPr bwMode="auto">
                            <a:xfrm>
                              <a:off x="5040" y="4680"/>
                              <a:ext cx="1843" cy="5102"/>
                            </a:xfrm>
                            <a:prstGeom prst="rect">
                              <a:avLst/>
                            </a:prstGeom>
                            <a:solidFill>
                              <a:srgbClr val="9FCB72">
                                <a:alpha val="60001"/>
                              </a:srgbClr>
                            </a:solidFill>
                            <a:ln>
                              <a:noFill/>
                            </a:ln>
                            <a:effectLst/>
                            <a:extLst>
                              <a:ext uri="{91240B29-F687-4F45-9708-019B960494DF}">
                                <a14:hiddenLine xmlns:a14="http://schemas.microsoft.com/office/drawing/2010/main" w="19050">
                                  <a:solidFill>
                                    <a:srgbClr val="4A7EBB"/>
                                  </a:solidFill>
                                  <a:miter lim="800000"/>
                                  <a:headEnd/>
                                  <a:tailEnd/>
                                </a14:hiddenLine>
                              </a:ext>
                              <a:ext uri="{AF507438-7753-43E0-B8FC-AC1667EBCBE1}">
                                <a14:hiddenEffects xmlns:a14="http://schemas.microsoft.com/office/drawing/2010/main">
                                  <a:effectLst>
                                    <a:outerShdw blurRad="63500" dist="26940" dir="5400000" algn="ctr" rotWithShape="0">
                                      <a:srgbClr val="000000">
                                        <a:alpha val="35001"/>
                                      </a:srgbClr>
                                    </a:outerShdw>
                                  </a:effectLst>
                                </a14:hiddenEffects>
                              </a:ext>
                            </a:extLst>
                          </wps:spPr>
                          <wps:bodyPr rot="0" vert="horz" wrap="square" lIns="91440" tIns="91440" rIns="91440" bIns="91440" anchor="t" anchorCtr="0" upright="1">
                            <a:noAutofit/>
                          </wps:bodyPr>
                        </wps:wsp>
                        <wps:wsp>
                          <wps:cNvPr id="9" name="Rectangle 10"/>
                          <wps:cNvSpPr>
                            <a:spLocks noChangeArrowheads="1"/>
                          </wps:cNvSpPr>
                          <wps:spPr bwMode="auto">
                            <a:xfrm>
                              <a:off x="6840" y="4680"/>
                              <a:ext cx="227" cy="5102"/>
                            </a:xfrm>
                            <a:prstGeom prst="rect">
                              <a:avLst/>
                            </a:prstGeom>
                            <a:solidFill>
                              <a:srgbClr val="CD062C"/>
                            </a:solidFill>
                            <a:ln>
                              <a:noFill/>
                            </a:ln>
                            <a:effectLst/>
                            <a:extLst>
                              <a:ext uri="{91240B29-F687-4F45-9708-019B960494DF}">
                                <a14:hiddenLine xmlns:a14="http://schemas.microsoft.com/office/drawing/2010/main" w="19050">
                                  <a:solidFill>
                                    <a:srgbClr val="4A7EBB"/>
                                  </a:solidFill>
                                  <a:miter lim="800000"/>
                                  <a:headEnd/>
                                  <a:tailEnd/>
                                </a14:hiddenLine>
                              </a:ext>
                              <a:ext uri="{AF507438-7753-43E0-B8FC-AC1667EBCBE1}">
                                <a14:hiddenEffects xmlns:a14="http://schemas.microsoft.com/office/drawing/2010/main">
                                  <a:effectLst>
                                    <a:outerShdw blurRad="63500" dist="26940" dir="5400000" algn="ctr" rotWithShape="0">
                                      <a:srgbClr val="000000">
                                        <a:alpha val="35001"/>
                                      </a:srgbClr>
                                    </a:outerShdw>
                                  </a:effectLst>
                                </a14:hiddenEffects>
                              </a:ext>
                            </a:extLst>
                          </wps:spPr>
                          <wps:bodyPr rot="0" vert="horz" wrap="square" lIns="91440" tIns="91440" rIns="91440" bIns="91440" anchor="t" anchorCtr="0" upright="1">
                            <a:noAutofit/>
                          </wps:bodyPr>
                        </wps:wsp>
                      </wpg:grpSp>
                    </wpg:wgp>
                  </a:graphicData>
                </a:graphic>
                <wp14:sizeRelV relativeFrom="margin">
                  <wp14:pctHeight>0</wp14:pctHeight>
                </wp14:sizeRelV>
              </wp:anchor>
            </w:drawing>
          </mc:Choice>
          <mc:Fallback>
            <w:pict>
              <v:group w14:anchorId="593986C4" id="Group 4" o:spid="_x0000_s1026" style="position:absolute;margin-left:0;margin-top:24.95pt;width:611.85pt;height:86.4pt;z-index:251657216;mso-position-horizontal:left;mso-position-horizontal-relative:page;mso-height-relative:margin" coordorigin="5,2267" coordsize="12237,515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cTV/BQUAAKIbAAAOAAAAZHJzL2Uyb0RvYy54bWzsWVuPozYUfq/U/2DxzsQQ7hpmlZAwqrRt&#10;Vztb9dkBAqiAqU0mmVb97z22SUjIbnd256ZKyUOE8e2cz+d8/myu3+3qCt1njJe0CTXjCmsoaxKa&#10;lk0ear99inVPQ7wjTUoq2mSh9pBx7d3Njz9cb9sgM2lBqzRjCAZpeLBtQ63oujaYTHhSZDXhV7TN&#10;GqhcU1aTDoosn6SMbGH0upqYGDuTLWVpy2iScQ5vF6pSu5Hjr9dZ0v26XvOsQ1WogW2d/GfyfyX+&#10;JzfXJMgZaYsy6c0g32FFTcoGJj0MtSAdQRtWng1VlwmjnK67q4TWE7pel0kmfQBvDDzy5pbRTSt9&#10;yYNt3h5gAmhHOH33sMkv9x8YKtNQm2qoITUskZwVWQKabZsH0OKWtXftB6b8g8f3NPmDQ/VkXC/K&#10;uWqMVtufaQrDkU1HJTS7NavFEOA02skVeDisQLbrUAIvXdfFlm9rKIE6A/uu6fVrlBSwkKIfVEKd&#10;aTquWrykWPadDdOcuqqrbdjSgQkJ1LTS1N404RdEGx8A5U8D9K4gbSbXiQu4ekCtPaCfhHdzukO2&#10;wlQ2EoCibgevwVGJD1e4ooZGBWnybMYY3RYZScE6Q/QEHw5dlQ9cDPI1oE3b9UeY7eG2LQxJIbA+&#10;A4wELePdbUZrJB5CjUEuSTvJ/XveCXOGJmJZGxqXVQXvSVA1Jy+goXoD00JXUScMkOnxt4/9pbf0&#10;LN0ynaVu4cVCn8WRpTux4dqL6SKKFsY/Yl7DCooyTbNGTLNPVcN63Mr1pKGS7JCsnFZlKoYTJnGW&#10;r6KKoXsCVBHLnwQdaoZmk1MzJAjgy8glw7Tw3PT12PFc3YotW/dd7OnY8Oe+A/FtLeJTl96XTfZ0&#10;l9A21HzbtFU0DUaPfMPyd+4bCeqyAzKuyjrUvEMjEogYXDapXNqOlJV6PoJCmD9AAcu9X2gZsSJI&#10;Vbh2u9UORhFhvKLpA8QuoxBZEIKwg8BDQdlfGtoCG4ca/3NDWKah6qcG4t83LEvQ93GBHRdWxwXS&#10;JDBUqHUaUo9Rpyh/07IyL2AmlXENnQE5rUsZzYNVfaYBQbwSUwClKer9CDkGqV9lyBlRhYzQFyKI&#10;PaN6clKVnIKMTduETUGxAzb7gNmz+Deyw1EOnYWjE7uSGSFwTpp9kUbkvq5IaIi1E1J5www0fGzj&#10;r6SgNXOX8/nLpeAxFrPYxq419XTXtae6NV1ife7FkT6LDMcBM6L5ckSwS4kvfzohSVrcL5Yo0A0Q&#10;zF2RbtGq2rCPJA01Z2qLPSgtxR5jOr5I87SEdBV7E/wghascpGXSMU3Qxe9lV8j9VvCGzIpj3pZd&#10;1HtStQVRbC6mUDvoIfYkXR3MUeQ1WHrEbT0Yj6G3/w+n9SpN0JsUeL1icfY8pCSgFFhjiSck7nNJ&#10;QA97X1ImlmGPuIcEgwTEIkpAtVjOIA+XvQo87wm88mYiEPTomNq9V6R2xztDSkgvye7TMcIHnAZh&#10;90jtd0LbJ0IK46lr7veOk2YXdhfsJkXVNwqsC7uT4MLu6jio9pxXV6xwqzOmNf8Vac0+3wD2tGZ4&#10;1mjjeAla8+No7ppSfxxFogMZ/TmdceG9ZzlYXnjvwnuwX8pLhTfiPZCrY94z5CZ+cjUHp4wXOqr/&#10;l54zD3efL3dYjxbYMaPPHVwvcu4i5y6H9f6e8hkvIIcPF5L55IcgeRnRf7QSX5qOy7LV8Gnt5l8A&#10;AAD//wMAUEsDBBQABgAIAAAAIQBRZYl03wAAAAgBAAAPAAAAZHJzL2Rvd25yZXYueG1sTI9Ba8JA&#10;FITvhf6H5RV6q5usbdU0LyLS9iRCtSC9rckzCWbfhuyaxH/f9dQehxlmvkmXo2lET52rLSPEkwgE&#10;cW6LmkuE7/3H0xyE85oL3VgmhCs5WGb3d6lOCjvwF/U7X4pQwi7RCJX3bSKlyysy2k1sSxy8k+2M&#10;9kF2pSw6PYRy00gVRa/S6JrDQqVbWleUn3cXg/A56GE1jd/7zfm0vv7sX7aHTUyIjw/j6g2Ep9H/&#10;heGGH9AhC0xHe+HCiQYhHPEIz4sFiJur1HQG4oiglJqBzFL5/0D2CwAA//8DAFBLAQItABQABgAI&#10;AAAAIQC2gziS/gAAAOEBAAATAAAAAAAAAAAAAAAAAAAAAABbQ29udGVudF9UeXBlc10ueG1sUEsB&#10;Ai0AFAAGAAgAAAAhADj9If/WAAAAlAEAAAsAAAAAAAAAAAAAAAAALwEAAF9yZWxzLy5yZWxzUEsB&#10;Ai0AFAAGAAgAAAAhAK5xNX8FBQAAohsAAA4AAAAAAAAAAAAAAAAALgIAAGRycy9lMm9Eb2MueG1s&#10;UEsBAi0AFAAGAAgAAAAhAFFliXTfAAAACAEAAA8AAAAAAAAAAAAAAAAAXwcAAGRycy9kb3ducmV2&#10;LnhtbFBLBQYAAAAABAAEAPMAAABrCAAAAAA=&#10;">
                <v:shapetype id="_x0000_t202" coordsize="21600,21600" o:spt="202" path="m,l,21600r21600,l21600,xe">
                  <v:stroke joinstyle="miter"/>
                  <v:path gradientshapeok="t" o:connecttype="rect"/>
                </v:shapetype>
                <v:shape id="Text Box 5" o:spid="_x0000_s1027" type="#_x0000_t202" style="position:absolute;left:2579;top:2267;width:5400;height:515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VZsMwQAAANoAAAAPAAAAZHJzL2Rvd25yZXYueG1sRI9BawIx&#10;FITvgv8hPMGbZhVbZTWKKEKvtYLX5+a5WUxelk3c3frrm0Khx2FmvmE2u95Z0VITKs8KZtMMBHHh&#10;dcWlgsvXabICESKyRuuZFHxTgN12ONhgrn3Hn9SeYykShEOOCkyMdS5lKAw5DFNfEyfv7huHMcmm&#10;lLrBLsGdlfMse5cOK04LBms6GCoe56dTULyex9WhurXda3ld3npj3+5slRqP+v0aRKQ+/of/2h9a&#10;wQJ+r6QbILc/AAAA//8DAFBLAQItABQABgAIAAAAIQDb4fbL7gAAAIUBAAATAAAAAAAAAAAAAAAA&#10;AAAAAABbQ29udGVudF9UeXBlc10ueG1sUEsBAi0AFAAGAAgAAAAhAFr0LFu/AAAAFQEAAAsAAAAA&#10;AAAAAAAAAAAAHwEAAF9yZWxzLy5yZWxzUEsBAi0AFAAGAAgAAAAhANhVmwzBAAAA2gAAAA8AAAAA&#10;AAAAAAAAAAAABwIAAGRycy9kb3ducmV2LnhtbFBLBQYAAAAAAwADALcAAAD1AgAAAAA=&#10;" filled="f" stroked="f">
                  <v:textbox inset=",7.2pt,,7.2pt">
                    <w:txbxContent>
                      <w:p w14:paraId="475347BC" w14:textId="77777777" w:rsidR="00825B7D" w:rsidRPr="0087756B" w:rsidRDefault="00825B7D">
                        <w:pPr>
                          <w:rPr>
                            <w:rFonts w:eastAsia="Cambria" w:cs="Times New Roman"/>
                            <w:b/>
                            <w:bCs/>
                            <w:color w:val="006F75"/>
                            <w:sz w:val="38"/>
                            <w:szCs w:val="38"/>
                          </w:rPr>
                        </w:pPr>
                        <w:r w:rsidRPr="0087756B">
                          <w:rPr>
                            <w:rFonts w:eastAsia="Cambria" w:cs="Times New Roman"/>
                            <w:b/>
                            <w:bCs/>
                            <w:color w:val="006F75"/>
                            <w:sz w:val="38"/>
                            <w:szCs w:val="38"/>
                          </w:rPr>
                          <w:t>IFLA Library Reference Model</w:t>
                        </w:r>
                      </w:p>
                      <w:p w14:paraId="0A0E1EF8" w14:textId="77777777" w:rsidR="00825B7D" w:rsidRPr="000E5203" w:rsidRDefault="00825B7D">
                        <w:pPr>
                          <w:rPr>
                            <w:rFonts w:eastAsia="Cambria" w:cs="Times New Roman"/>
                            <w:b/>
                            <w:bCs/>
                            <w:color w:val="006F75"/>
                            <w:sz w:val="16"/>
                            <w:szCs w:val="16"/>
                          </w:rPr>
                        </w:pPr>
                      </w:p>
                      <w:p w14:paraId="06EC2FC3" w14:textId="3DB2A91A" w:rsidR="00825B7D" w:rsidRPr="0087756B" w:rsidRDefault="00825B7D">
                        <w:pPr>
                          <w:rPr>
                            <w:rFonts w:eastAsia="Cambria" w:cs="Times New Roman"/>
                            <w:color w:val="006F75"/>
                            <w:sz w:val="36"/>
                            <w:szCs w:val="36"/>
                            <w:lang w:val="en-GB"/>
                          </w:rPr>
                        </w:pPr>
                        <w:r>
                          <w:rPr>
                            <w:rFonts w:eastAsia="Cambria" w:cs="Times New Roman"/>
                            <w:b/>
                            <w:bCs/>
                            <w:color w:val="006F75"/>
                            <w:sz w:val="36"/>
                            <w:szCs w:val="36"/>
                          </w:rPr>
                          <w:t>A</w:t>
                        </w:r>
                        <w:r w:rsidRPr="0087756B">
                          <w:rPr>
                            <w:rFonts w:eastAsia="Cambria" w:cs="Times New Roman"/>
                            <w:b/>
                            <w:bCs/>
                            <w:color w:val="006F75"/>
                            <w:sz w:val="36"/>
                            <w:szCs w:val="36"/>
                          </w:rPr>
                          <w:t xml:space="preserve"> </w:t>
                        </w:r>
                        <w:r>
                          <w:rPr>
                            <w:rFonts w:eastAsia="Cambria" w:cs="Times New Roman"/>
                            <w:b/>
                            <w:bCs/>
                            <w:color w:val="006F75"/>
                            <w:sz w:val="36"/>
                            <w:szCs w:val="36"/>
                          </w:rPr>
                          <w:t>C</w:t>
                        </w:r>
                        <w:r w:rsidRPr="0087756B">
                          <w:rPr>
                            <w:rFonts w:eastAsia="Cambria" w:cs="Times New Roman"/>
                            <w:b/>
                            <w:bCs/>
                            <w:color w:val="006F75"/>
                            <w:sz w:val="36"/>
                            <w:szCs w:val="36"/>
                          </w:rPr>
                          <w:t xml:space="preserve">onceptual </w:t>
                        </w:r>
                        <w:r>
                          <w:rPr>
                            <w:rFonts w:eastAsia="Cambria" w:cs="Times New Roman"/>
                            <w:b/>
                            <w:bCs/>
                            <w:color w:val="006F75"/>
                            <w:sz w:val="36"/>
                            <w:szCs w:val="36"/>
                          </w:rPr>
                          <w:t>M</w:t>
                        </w:r>
                        <w:r w:rsidRPr="0087756B">
                          <w:rPr>
                            <w:rFonts w:eastAsia="Cambria" w:cs="Times New Roman"/>
                            <w:b/>
                            <w:bCs/>
                            <w:color w:val="006F75"/>
                            <w:sz w:val="36"/>
                            <w:szCs w:val="36"/>
                          </w:rPr>
                          <w:t xml:space="preserve">odel for </w:t>
                        </w:r>
                        <w:r>
                          <w:rPr>
                            <w:rFonts w:eastAsia="Cambria" w:cs="Times New Roman"/>
                            <w:b/>
                            <w:bCs/>
                            <w:color w:val="006F75"/>
                            <w:sz w:val="36"/>
                            <w:szCs w:val="36"/>
                          </w:rPr>
                          <w:t>B</w:t>
                        </w:r>
                        <w:r w:rsidRPr="0087756B">
                          <w:rPr>
                            <w:rFonts w:eastAsia="Cambria" w:cs="Times New Roman"/>
                            <w:b/>
                            <w:bCs/>
                            <w:color w:val="006F75"/>
                            <w:sz w:val="36"/>
                            <w:szCs w:val="36"/>
                          </w:rPr>
                          <w:t xml:space="preserve">ibliographic </w:t>
                        </w:r>
                        <w:r>
                          <w:rPr>
                            <w:rFonts w:eastAsia="Cambria" w:cs="Times New Roman"/>
                            <w:b/>
                            <w:bCs/>
                            <w:color w:val="006F75"/>
                            <w:sz w:val="36"/>
                            <w:szCs w:val="36"/>
                          </w:rPr>
                          <w:t>I</w:t>
                        </w:r>
                        <w:r w:rsidRPr="0087756B">
                          <w:rPr>
                            <w:rFonts w:eastAsia="Cambria" w:cs="Times New Roman"/>
                            <w:b/>
                            <w:bCs/>
                            <w:color w:val="006F75"/>
                            <w:sz w:val="36"/>
                            <w:szCs w:val="36"/>
                          </w:rPr>
                          <w:t>nformat</w:t>
                        </w:r>
                        <w:r>
                          <w:rPr>
                            <w:rFonts w:eastAsia="Cambria" w:cs="Times New Roman"/>
                            <w:b/>
                            <w:bCs/>
                            <w:color w:val="006F75"/>
                            <w:sz w:val="36"/>
                            <w:szCs w:val="36"/>
                          </w:rPr>
                          <w:t>i</w:t>
                        </w:r>
                        <w:r w:rsidRPr="0087756B">
                          <w:rPr>
                            <w:rFonts w:eastAsia="Cambria" w:cs="Times New Roman"/>
                            <w:b/>
                            <w:bCs/>
                            <w:color w:val="006F75"/>
                            <w:sz w:val="36"/>
                            <w:szCs w:val="36"/>
                          </w:rPr>
                          <w:t>on</w:t>
                        </w:r>
                      </w:p>
                    </w:txbxContent>
                  </v:textbox>
                </v:shape>
                <v:rect id="Rectangle 6" o:spid="_x0000_s1028" style="position:absolute;left:5;top:2286;width:2523;height:51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qPqcwwAAANoAAAAPAAAAZHJzL2Rvd25yZXYueG1sRI9Pa8JA&#10;FMTvhX6H5QnedGMlraauEoX+OzYVwdsj+5oEs2/D7hrjt3cLQo/DzPyGWW0G04qenG8sK5hNExDE&#10;pdUNVwr2P2+TBQgfkDW2lknBlTxs1o8PK8y0vfA39UWoRISwz1BBHUKXSenLmgz6qe2Io/drncEQ&#10;paukdniJcNPKpyR5lgYbjgs1drSrqTwVZ6MA+zTff8zTdz4uX9y8nX3lh22n1Hg05K8gAg3hP3xv&#10;f2oFKfxdiTdArm8AAAD//wMAUEsBAi0AFAAGAAgAAAAhANvh9svuAAAAhQEAABMAAAAAAAAAAAAA&#10;AAAAAAAAAFtDb250ZW50X1R5cGVzXS54bWxQSwECLQAUAAYACAAAACEAWvQsW78AAAAVAQAACwAA&#10;AAAAAAAAAAAAAAAfAQAAX3JlbHMvLnJlbHNQSwECLQAUAAYACAAAACEABqj6nMMAAADaAAAADwAA&#10;AAAAAAAAAAAAAAAHAgAAZHJzL2Rvd25yZXYueG1sUEsFBgAAAAADAAMAtwAAAPcCAAAAAA==&#10;" fillcolor="#006f75" stroked="f" strokecolor="#4a7ebb" strokeweight="1.5pt">
                  <v:shadow color="black" opacity="22938f" offset="0,.74833mm"/>
                  <v:textbox inset=",7.2pt,,7.2pt"/>
                </v:rect>
                <v:group id="Group 7" o:spid="_x0000_s1029" style="position:absolute;left:8089;top:2267;width:4153;height:5102" coordorigin="5040,4680" coordsize="4153,51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Cx1fwgAAANoAAAAPAAAAZHJzL2Rvd25yZXYueG1sRI9Bi8Iw&#10;FITvC/6H8ARva1plRapRRFQ8iLAqiLdH82yLzUtpYlv/vVkQ9jjMzDfMfNmZUjRUu8KygngYgSBO&#10;rS44U3A5b7+nIJxH1lhaJgUvcrBc9L7mmGjb8i81J5+JAGGXoILc+yqR0qU5GXRDWxEH725rgz7I&#10;OpO6xjbATSlHUTSRBgsOCzlWtM4pfZyeRsGuxXY1jjfN4XFfv27nn+P1EJNSg363moHw1Pn/8Ke9&#10;1wom8Hcl3AC5eAMAAP//AwBQSwECLQAUAAYACAAAACEA2+H2y+4AAACFAQAAEwAAAAAAAAAAAAAA&#10;AAAAAAAAW0NvbnRlbnRfVHlwZXNdLnhtbFBLAQItABQABgAIAAAAIQBa9CxbvwAAABUBAAALAAAA&#10;AAAAAAAAAAAAAB8BAABfcmVscy8ucmVsc1BLAQItABQABgAIAAAAIQDNCx1fwgAAANoAAAAPAAAA&#10;AAAAAAAAAAAAAAcCAABkcnMvZG93bnJldi54bWxQSwUGAAAAAAMAAwC3AAAA9gIAAAAA&#10;">
                  <v:rect id="Rectangle 8" o:spid="_x0000_s1030" style="position:absolute;left:6840;top:4680;width:2353;height:51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fuCivgAAANoAAAAPAAAAZHJzL2Rvd25yZXYueG1sRI9Li8JA&#10;EITvgv9haMGbTgziSnQMsiCsR5/nNtN5YKYnZkaN/35nRdhjUVVfUcu0M7V4UOsqywom4wgEcWZ1&#10;xYWC42EzmoNwHlljbZkUvMhBuur3lpho++QdPfa+EAHCLkEFpfdNIqXLSjLoxrYhDl5uW4M+yLaQ&#10;usVngJtaxlE0kwYrDgslNvRdUnbd382bMjvE+WUb1rbn432K+WlzU2o46NYLEJ46/x/+tH+0gi/4&#10;uxJugFz9AgAA//8DAFBLAQItABQABgAIAAAAIQDb4fbL7gAAAIUBAAATAAAAAAAAAAAAAAAAAAAA&#10;AABbQ29udGVudF9UeXBlc10ueG1sUEsBAi0AFAAGAAgAAAAhAFr0LFu/AAAAFQEAAAsAAAAAAAAA&#10;AAAAAAAAHwEAAF9yZWxzLy5yZWxzUEsBAi0AFAAGAAgAAAAhAON+4KK+AAAA2gAAAA8AAAAAAAAA&#10;AAAAAAAABwIAAGRycy9kb3ducmV2LnhtbFBLBQYAAAAAAwADALcAAADyAgAAAAA=&#10;" fillcolor="#003722" stroked="f" strokecolor="#4a7ebb" strokeweight="1.5pt">
                    <v:shadow color="black" opacity="22938f" offset="0,.74833mm"/>
                    <v:textbox inset=",7.2pt,,7.2pt"/>
                  </v:rect>
                  <v:rect id="Rectangle 9" o:spid="_x0000_s1031" style="position:absolute;left:5040;top:4680;width:1843;height:51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Tf81vgAAANoAAAAPAAAAZHJzL2Rvd25yZXYueG1sRE/LisIw&#10;FN0P+A/hCu7GVMEyraZFBgZcqVP9gEtz+8DmpjZRq19vFgOzPJz3Jh9NJ+40uNaygsU8AkFcWt1y&#10;reB8+vn8AuE8ssbOMil4koM8m3xsMNX2wb90L3wtQgi7FBU03veplK5syKCb2544cJUdDPoAh1rq&#10;AR8h3HRyGUWxNNhyaGiwp++GyktxMwp2e4qPVREf/SvBJKpW11dyQKVm03G7BuFp9P/iP/dOKwhb&#10;w5VwA2T2BgAA//8DAFBLAQItABQABgAIAAAAIQDb4fbL7gAAAIUBAAATAAAAAAAAAAAAAAAAAAAA&#10;AABbQ29udGVudF9UeXBlc10ueG1sUEsBAi0AFAAGAAgAAAAhAFr0LFu/AAAAFQEAAAsAAAAAAAAA&#10;AAAAAAAAHwEAAF9yZWxzLy5yZWxzUEsBAi0AFAAGAAgAAAAhAI5N/zW+AAAA2gAAAA8AAAAAAAAA&#10;AAAAAAAABwIAAGRycy9kb3ducmV2LnhtbFBLBQYAAAAAAwADALcAAADyAgAAAAA=&#10;" fillcolor="#9fcb72" stroked="f" strokecolor="#4a7ebb" strokeweight="1.5pt">
                    <v:fill opacity="39321f"/>
                    <v:shadow color="black" opacity="22938f" offset="0,.74833mm"/>
                    <v:textbox inset=",7.2pt,,7.2pt"/>
                  </v:rect>
                  <v:rect id="Rectangle 10" o:spid="_x0000_s1032" style="position:absolute;left:6840;top:4680;width:227;height:51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75qVxQAAANoAAAAPAAAAZHJzL2Rvd25yZXYueG1sRI9Pa8JA&#10;FMTvQr/D8gq9SLOpB2ljNlIKthVBqxXx+Mi+/MHs25DdavTTuwXB4zAzv2HSaW8acaTO1ZYVvEQx&#10;COLc6ppLBdvf2fMrCOeRNTaWScGZHEyzh0GKibYnXtNx40sRIOwSVFB53yZSurwigy6yLXHwCtsZ&#10;9EF2pdQdngLcNHIUx2NpsOawUGFLHxXlh82fUTAfff7MsGx2+8J8rS/Dw3i5WqBST4/9+wSEp97f&#10;w7f2t1bwBv9Xwg2Q2RUAAP//AwBQSwECLQAUAAYACAAAACEA2+H2y+4AAACFAQAAEwAAAAAAAAAA&#10;AAAAAAAAAAAAW0NvbnRlbnRfVHlwZXNdLnhtbFBLAQItABQABgAIAAAAIQBa9CxbvwAAABUBAAAL&#10;AAAAAAAAAAAAAAAAAB8BAABfcmVscy8ucmVsc1BLAQItABQABgAIAAAAIQCh75qVxQAAANoAAAAP&#10;AAAAAAAAAAAAAAAAAAcCAABkcnMvZG93bnJldi54bWxQSwUGAAAAAAMAAwC3AAAA+QIAAAAA&#10;" fillcolor="#cd062c" stroked="f" strokecolor="#4a7ebb" strokeweight="1.5pt">
                    <v:shadow color="black" opacity="22938f" offset="0,.74833mm"/>
                    <v:textbox inset=",7.2pt,,7.2pt"/>
                  </v:rect>
                </v:group>
                <w10:wrap type="through" anchorx="page"/>
              </v:group>
            </w:pict>
          </mc:Fallback>
        </mc:AlternateContent>
      </w:r>
    </w:p>
    <w:p w14:paraId="7B5D7DFB" w14:textId="77777777" w:rsidR="008B4697" w:rsidRPr="00AD21FF" w:rsidRDefault="008B4697"/>
    <w:p w14:paraId="4CB6F168" w14:textId="77777777" w:rsidR="008B4697" w:rsidRPr="00AD21FF" w:rsidRDefault="008B4697"/>
    <w:p w14:paraId="585AA281" w14:textId="77777777" w:rsidR="00E65398" w:rsidRPr="00AD21FF" w:rsidRDefault="00E65398" w:rsidP="008B4697">
      <w:pPr>
        <w:rPr>
          <w:b/>
        </w:rPr>
      </w:pPr>
    </w:p>
    <w:p w14:paraId="28191332" w14:textId="77777777" w:rsidR="00E65398" w:rsidRPr="00AD21FF" w:rsidRDefault="00E65398" w:rsidP="008B4697">
      <w:pPr>
        <w:rPr>
          <w:b/>
        </w:rPr>
      </w:pPr>
    </w:p>
    <w:p w14:paraId="2157F9ED" w14:textId="6E05207A" w:rsidR="008B4697" w:rsidRPr="00AD21FF" w:rsidRDefault="00E65398" w:rsidP="008B4697">
      <w:pPr>
        <w:rPr>
          <w:b/>
        </w:rPr>
      </w:pPr>
      <w:r w:rsidRPr="00AD21FF">
        <w:rPr>
          <w:b/>
        </w:rPr>
        <w:t>Pat Riva, Patrick Le Bœuf, and Maja Žumer</w:t>
      </w:r>
    </w:p>
    <w:p w14:paraId="71F34608" w14:textId="77777777" w:rsidR="000B4799" w:rsidRPr="00AD21FF" w:rsidRDefault="000B4799" w:rsidP="00E65398">
      <w:pPr>
        <w:rPr>
          <w:b/>
          <w:bCs/>
        </w:rPr>
      </w:pPr>
    </w:p>
    <w:p w14:paraId="4F6E4E09" w14:textId="77777777" w:rsidR="00E65398" w:rsidRPr="00AD21FF" w:rsidRDefault="00E65398" w:rsidP="00E65398">
      <w:pPr>
        <w:rPr>
          <w:b/>
          <w:bCs/>
        </w:rPr>
      </w:pPr>
      <w:r w:rsidRPr="00AD21FF">
        <w:rPr>
          <w:b/>
          <w:bCs/>
        </w:rPr>
        <w:t>Consolidation Editorial Group</w:t>
      </w:r>
    </w:p>
    <w:p w14:paraId="55BBE2C1" w14:textId="6C897FA8" w:rsidR="00E65398" w:rsidRPr="00AD21FF" w:rsidRDefault="00E65398" w:rsidP="00E65398">
      <w:pPr>
        <w:rPr>
          <w:b/>
          <w:bCs/>
        </w:rPr>
      </w:pPr>
      <w:r w:rsidRPr="00AD21FF">
        <w:rPr>
          <w:b/>
          <w:bCs/>
        </w:rPr>
        <w:t>of the</w:t>
      </w:r>
      <w:r w:rsidR="000B4799" w:rsidRPr="00AD21FF">
        <w:rPr>
          <w:b/>
          <w:bCs/>
        </w:rPr>
        <w:t xml:space="preserve"> </w:t>
      </w:r>
      <w:r w:rsidRPr="00AD21FF">
        <w:rPr>
          <w:b/>
          <w:bCs/>
        </w:rPr>
        <w:t>IFLA FRBR Review Group</w:t>
      </w:r>
    </w:p>
    <w:p w14:paraId="65022C6B" w14:textId="77777777" w:rsidR="00E65398" w:rsidRPr="00AD21FF" w:rsidRDefault="00E65398">
      <w:pPr>
        <w:rPr>
          <w:b/>
        </w:rPr>
      </w:pPr>
    </w:p>
    <w:p w14:paraId="1F6EFB1C" w14:textId="77777777" w:rsidR="00E65398" w:rsidRPr="00AD21FF" w:rsidRDefault="00E65398">
      <w:pPr>
        <w:rPr>
          <w:b/>
        </w:rPr>
      </w:pPr>
    </w:p>
    <w:p w14:paraId="7FA42CC5" w14:textId="77777777" w:rsidR="00E65398" w:rsidRPr="00AD21FF" w:rsidRDefault="00E65398">
      <w:pPr>
        <w:rPr>
          <w:b/>
        </w:rPr>
      </w:pPr>
    </w:p>
    <w:p w14:paraId="58568C55" w14:textId="582E5B39" w:rsidR="00E65398" w:rsidRPr="00AD21FF" w:rsidRDefault="00E65398">
      <w:pPr>
        <w:rPr>
          <w:b/>
        </w:rPr>
      </w:pPr>
    </w:p>
    <w:p w14:paraId="056E76D9" w14:textId="287D89CA" w:rsidR="00075ABF" w:rsidRPr="00AD21FF" w:rsidRDefault="00EA76DC">
      <w:pPr>
        <w:rPr>
          <w:rFonts w:eastAsia="Cambria" w:cs="Times New Roman"/>
          <w:b/>
          <w:bCs/>
          <w:color w:val="006F75"/>
          <w:sz w:val="28"/>
          <w:szCs w:val="28"/>
        </w:rPr>
      </w:pPr>
      <w:r w:rsidRPr="00AD21FF">
        <w:rPr>
          <w:rFonts w:eastAsia="Cambria" w:cs="Times New Roman"/>
          <w:b/>
          <w:bCs/>
          <w:color w:val="006F75"/>
          <w:sz w:val="28"/>
          <w:szCs w:val="28"/>
        </w:rPr>
        <w:t>Definition of a conceptual reference model to provide a framework for the analysis of non-administrative metadata relating to library resources</w:t>
      </w:r>
    </w:p>
    <w:p w14:paraId="7B25DC19" w14:textId="125660BB" w:rsidR="00075ABF" w:rsidRPr="00AD21FF" w:rsidRDefault="00075ABF">
      <w:pPr>
        <w:rPr>
          <w:b/>
        </w:rPr>
      </w:pPr>
    </w:p>
    <w:p w14:paraId="16C9B2BD" w14:textId="112B6133" w:rsidR="00075ABF" w:rsidRPr="00AD21FF" w:rsidRDefault="00075ABF">
      <w:pPr>
        <w:rPr>
          <w:b/>
        </w:rPr>
      </w:pPr>
    </w:p>
    <w:p w14:paraId="483CAA22" w14:textId="584691F3" w:rsidR="00075ABF" w:rsidRPr="00AD21FF" w:rsidRDefault="00075ABF">
      <w:pPr>
        <w:rPr>
          <w:b/>
        </w:rPr>
      </w:pPr>
    </w:p>
    <w:p w14:paraId="1CD2951F" w14:textId="7D659BDB" w:rsidR="000B4799" w:rsidRPr="00AD21FF" w:rsidRDefault="000B4799">
      <w:pPr>
        <w:rPr>
          <w:b/>
        </w:rPr>
      </w:pPr>
    </w:p>
    <w:p w14:paraId="77523421" w14:textId="77777777" w:rsidR="00E65398" w:rsidRPr="00AD21FF" w:rsidRDefault="00E65398">
      <w:pPr>
        <w:rPr>
          <w:b/>
        </w:rPr>
      </w:pPr>
    </w:p>
    <w:p w14:paraId="27A6D90A" w14:textId="77777777" w:rsidR="00E65398" w:rsidRPr="00AD21FF" w:rsidRDefault="00E65398">
      <w:pPr>
        <w:rPr>
          <w:b/>
        </w:rPr>
      </w:pPr>
    </w:p>
    <w:p w14:paraId="6B06FA3C" w14:textId="2857A105" w:rsidR="004B2427" w:rsidRPr="00AD21FF" w:rsidRDefault="000E5203">
      <w:pPr>
        <w:rPr>
          <w:b/>
          <w:sz w:val="28"/>
          <w:szCs w:val="28"/>
        </w:rPr>
      </w:pPr>
      <w:r w:rsidRPr="00AD21FF">
        <w:rPr>
          <w:b/>
          <w:sz w:val="28"/>
          <w:szCs w:val="28"/>
        </w:rPr>
        <w:t>August</w:t>
      </w:r>
      <w:r w:rsidR="00822610" w:rsidRPr="00AD21FF">
        <w:rPr>
          <w:b/>
          <w:sz w:val="28"/>
          <w:szCs w:val="28"/>
        </w:rPr>
        <w:t xml:space="preserve"> </w:t>
      </w:r>
      <w:r w:rsidR="00E65398" w:rsidRPr="00AD21FF">
        <w:rPr>
          <w:b/>
          <w:sz w:val="28"/>
          <w:szCs w:val="28"/>
        </w:rPr>
        <w:t>201</w:t>
      </w:r>
      <w:r w:rsidR="00736E77" w:rsidRPr="00AD21FF">
        <w:rPr>
          <w:b/>
          <w:sz w:val="28"/>
          <w:szCs w:val="28"/>
        </w:rPr>
        <w:t>7</w:t>
      </w:r>
    </w:p>
    <w:p w14:paraId="21DA4CBB" w14:textId="4EBE6512" w:rsidR="005619AE" w:rsidRPr="00AD21FF" w:rsidRDefault="005619AE">
      <w:r w:rsidRPr="00AD21FF">
        <w:t>Revised after world-wide review</w:t>
      </w:r>
    </w:p>
    <w:p w14:paraId="6B70C44E" w14:textId="77777777" w:rsidR="00075ABF" w:rsidRPr="00AD21FF" w:rsidRDefault="00075ABF"/>
    <w:p w14:paraId="7407646E" w14:textId="77777777" w:rsidR="00075ABF" w:rsidRPr="00AD21FF" w:rsidRDefault="00075ABF"/>
    <w:p w14:paraId="28650543" w14:textId="7C9468C1" w:rsidR="00F434DB" w:rsidRPr="00AD21FF" w:rsidRDefault="003C5141">
      <w:pPr>
        <w:rPr>
          <w:b/>
        </w:rPr>
      </w:pPr>
      <w:r>
        <w:t>E</w:t>
      </w:r>
      <w:r w:rsidR="00F434DB" w:rsidRPr="00AD21FF">
        <w:t xml:space="preserve">ndorsed by the IFLA Professional </w:t>
      </w:r>
      <w:r>
        <w:t>Committee</w:t>
      </w:r>
    </w:p>
    <w:p w14:paraId="768ACFDA" w14:textId="019B72BF" w:rsidR="00623A65" w:rsidRPr="00AD21FF" w:rsidRDefault="00623A65"/>
    <w:p w14:paraId="438DA9FB" w14:textId="77777777" w:rsidR="000E5203" w:rsidRPr="00AD21FF" w:rsidRDefault="000E5203"/>
    <w:p w14:paraId="30BBA3BD" w14:textId="77777777" w:rsidR="009B0E8E" w:rsidRPr="00AD21FF" w:rsidRDefault="009B0E8E" w:rsidP="00C5012C"/>
    <w:p w14:paraId="7908680E" w14:textId="77777777" w:rsidR="009B0E8E" w:rsidRPr="00AD21FF" w:rsidRDefault="009B0E8E" w:rsidP="00C5012C"/>
    <w:p w14:paraId="528CD1B4" w14:textId="77777777" w:rsidR="009B0E8E" w:rsidRPr="00AD21FF" w:rsidRDefault="009B0E8E" w:rsidP="00C5012C"/>
    <w:p w14:paraId="7F55C087" w14:textId="77777777" w:rsidR="009B0E8E" w:rsidRPr="00AD21FF" w:rsidRDefault="009B0E8E" w:rsidP="00C5012C"/>
    <w:p w14:paraId="450BF14E" w14:textId="77777777" w:rsidR="007D408F" w:rsidRPr="00AD21FF" w:rsidRDefault="007D408F" w:rsidP="007D408F">
      <w:pPr>
        <w:rPr>
          <w:b/>
        </w:rPr>
      </w:pPr>
    </w:p>
    <w:p w14:paraId="76352389" w14:textId="77777777" w:rsidR="007D408F" w:rsidRPr="00AD21FF" w:rsidRDefault="007D408F" w:rsidP="007D408F">
      <w:pPr>
        <w:rPr>
          <w:b/>
        </w:rPr>
      </w:pPr>
    </w:p>
    <w:p w14:paraId="6FA135AE" w14:textId="77777777" w:rsidR="007D408F" w:rsidRPr="00AD21FF" w:rsidRDefault="007D408F" w:rsidP="007D408F">
      <w:pPr>
        <w:rPr>
          <w:b/>
        </w:rPr>
      </w:pPr>
    </w:p>
    <w:p w14:paraId="1695383E" w14:textId="2A85F82F" w:rsidR="007D408F" w:rsidRPr="00AD21FF" w:rsidRDefault="007D408F" w:rsidP="007D408F">
      <w:r w:rsidRPr="00AD21FF">
        <w:rPr>
          <w:noProof/>
          <w:lang w:eastAsia="zh-CN"/>
        </w:rPr>
        <w:drawing>
          <wp:inline distT="0" distB="0" distL="0" distR="0" wp14:anchorId="66136F14" wp14:editId="12994F79">
            <wp:extent cx="838200" cy="297180"/>
            <wp:effectExtent l="0" t="0" r="0" b="7620"/>
            <wp:docPr id="1" name="Picture 1" descr="b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y"/>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838200" cy="297180"/>
                    </a:xfrm>
                    <a:prstGeom prst="rect">
                      <a:avLst/>
                    </a:prstGeom>
                    <a:noFill/>
                    <a:ln>
                      <a:noFill/>
                    </a:ln>
                  </pic:spPr>
                </pic:pic>
              </a:graphicData>
            </a:graphic>
          </wp:inline>
        </w:drawing>
      </w:r>
      <w:r w:rsidRPr="00AD21FF">
        <w:t xml:space="preserve"> Pat Riva, Patrick Le Bœuf, and Maja Žumer, </w:t>
      </w:r>
      <w:r w:rsidR="00736E77" w:rsidRPr="00AD21FF">
        <w:t>2017</w:t>
      </w:r>
    </w:p>
    <w:p w14:paraId="759B68E1" w14:textId="77777777" w:rsidR="007D408F" w:rsidRPr="00AD21FF" w:rsidRDefault="007D408F" w:rsidP="007D408F">
      <w:pPr>
        <w:sectPr w:rsidR="007D408F" w:rsidRPr="00AD21FF" w:rsidSect="0023353F">
          <w:headerReference w:type="default" r:id="rId10"/>
          <w:footerReference w:type="even" r:id="rId11"/>
          <w:footerReference w:type="default" r:id="rId12"/>
          <w:type w:val="continuous"/>
          <w:pgSz w:w="11900" w:h="16840" w:code="9"/>
          <w:pgMar w:top="1440" w:right="1440" w:bottom="1440" w:left="1440" w:header="708" w:footer="708" w:gutter="0"/>
          <w:cols w:space="708"/>
          <w:titlePg/>
          <w:docGrid w:linePitch="360"/>
        </w:sectPr>
      </w:pPr>
    </w:p>
    <w:p w14:paraId="17C7E897" w14:textId="77777777" w:rsidR="009B0E8E" w:rsidRPr="00AD21FF" w:rsidRDefault="009B0E8E" w:rsidP="00C5012C"/>
    <w:p w14:paraId="6B32B1C2" w14:textId="77777777" w:rsidR="009B0E8E" w:rsidRPr="00AD21FF" w:rsidRDefault="009B0E8E" w:rsidP="00C5012C"/>
    <w:p w14:paraId="12DA5591" w14:textId="77777777" w:rsidR="009B0E8E" w:rsidRPr="00AD21FF" w:rsidRDefault="009B0E8E" w:rsidP="00C5012C"/>
    <w:p w14:paraId="5D115957" w14:textId="77777777" w:rsidR="009B0E8E" w:rsidRPr="00AD21FF" w:rsidRDefault="009B0E8E" w:rsidP="00C5012C"/>
    <w:p w14:paraId="7D9D4B40" w14:textId="77777777" w:rsidR="009B0E8E" w:rsidRPr="00AD21FF" w:rsidRDefault="009B0E8E" w:rsidP="00C5012C"/>
    <w:p w14:paraId="165CBEA1" w14:textId="77777777" w:rsidR="009B0E8E" w:rsidRPr="00AD21FF" w:rsidRDefault="009B0E8E" w:rsidP="00C5012C"/>
    <w:p w14:paraId="7F09DB02" w14:textId="77777777" w:rsidR="009B0E8E" w:rsidRPr="00AD21FF" w:rsidRDefault="009B0E8E" w:rsidP="00C5012C"/>
    <w:p w14:paraId="3823E898" w14:textId="77777777" w:rsidR="009B0E8E" w:rsidRPr="00AD21FF" w:rsidRDefault="009B0E8E" w:rsidP="00C5012C"/>
    <w:p w14:paraId="549ED547" w14:textId="77777777" w:rsidR="009B0E8E" w:rsidRPr="00AD21FF" w:rsidRDefault="009B0E8E" w:rsidP="00C5012C"/>
    <w:p w14:paraId="6C68D843" w14:textId="77777777" w:rsidR="009B0E8E" w:rsidRPr="00AD21FF" w:rsidRDefault="009B0E8E" w:rsidP="00C5012C"/>
    <w:p w14:paraId="0D3D6985" w14:textId="77777777" w:rsidR="009B0E8E" w:rsidRPr="00AD21FF" w:rsidRDefault="009B0E8E" w:rsidP="00C5012C"/>
    <w:p w14:paraId="0805CB71" w14:textId="77777777" w:rsidR="009B0E8E" w:rsidRPr="00AD21FF" w:rsidRDefault="009B0E8E" w:rsidP="00C5012C"/>
    <w:p w14:paraId="615A6366" w14:textId="77777777" w:rsidR="009B0E8E" w:rsidRPr="00AD21FF" w:rsidRDefault="009B0E8E" w:rsidP="00C5012C"/>
    <w:p w14:paraId="0B102AB9" w14:textId="77777777" w:rsidR="00211EA3" w:rsidRPr="00AD21FF" w:rsidRDefault="00211EA3" w:rsidP="00C5012C"/>
    <w:p w14:paraId="0643A2B3" w14:textId="77777777" w:rsidR="00211EA3" w:rsidRPr="00AD21FF" w:rsidRDefault="00211EA3" w:rsidP="00C5012C"/>
    <w:p w14:paraId="6BC555F0" w14:textId="77777777" w:rsidR="00211EA3" w:rsidRPr="00AD21FF" w:rsidRDefault="00211EA3" w:rsidP="00C5012C"/>
    <w:p w14:paraId="0C7EB8C6" w14:textId="77777777" w:rsidR="00211EA3" w:rsidRPr="00AD21FF" w:rsidRDefault="00211EA3" w:rsidP="00C5012C"/>
    <w:p w14:paraId="74833CA6" w14:textId="77777777" w:rsidR="00211EA3" w:rsidRPr="00AD21FF" w:rsidRDefault="00211EA3" w:rsidP="00C5012C"/>
    <w:p w14:paraId="3FD551EF" w14:textId="77777777" w:rsidR="007D408F" w:rsidRPr="00AD21FF" w:rsidRDefault="007D408F" w:rsidP="00C5012C"/>
    <w:p w14:paraId="75B51B7B" w14:textId="77777777" w:rsidR="007D408F" w:rsidRPr="00AD21FF" w:rsidRDefault="007D408F" w:rsidP="00C5012C"/>
    <w:p w14:paraId="3FEC3FD6" w14:textId="77777777" w:rsidR="007D408F" w:rsidRPr="00AD21FF" w:rsidRDefault="007D408F" w:rsidP="00C5012C"/>
    <w:p w14:paraId="6559BBD9" w14:textId="77777777" w:rsidR="007D408F" w:rsidRPr="00AD21FF" w:rsidRDefault="007D408F" w:rsidP="00C5012C"/>
    <w:p w14:paraId="3E885C22" w14:textId="77777777" w:rsidR="007D408F" w:rsidRPr="00AD21FF" w:rsidRDefault="007D408F" w:rsidP="00C5012C"/>
    <w:p w14:paraId="10435833" w14:textId="77777777" w:rsidR="007D408F" w:rsidRPr="00AD21FF" w:rsidRDefault="007D408F" w:rsidP="00C5012C"/>
    <w:p w14:paraId="029B59D3" w14:textId="77777777" w:rsidR="007D408F" w:rsidRPr="00AD21FF" w:rsidRDefault="007D408F" w:rsidP="00C5012C"/>
    <w:p w14:paraId="1CD19719" w14:textId="77777777" w:rsidR="007D408F" w:rsidRPr="00AD21FF" w:rsidRDefault="007D408F" w:rsidP="00C5012C"/>
    <w:p w14:paraId="2F9E4A57" w14:textId="77777777" w:rsidR="007D408F" w:rsidRPr="00AD21FF" w:rsidRDefault="007D408F" w:rsidP="00C5012C"/>
    <w:p w14:paraId="6696B52F" w14:textId="77777777" w:rsidR="007D408F" w:rsidRPr="00AD21FF" w:rsidRDefault="007D408F" w:rsidP="00C5012C"/>
    <w:p w14:paraId="3EB1B426" w14:textId="77777777" w:rsidR="007D408F" w:rsidRPr="00AD21FF" w:rsidRDefault="007D408F" w:rsidP="00C5012C"/>
    <w:p w14:paraId="4258FB1C" w14:textId="77777777" w:rsidR="007D408F" w:rsidRPr="00AD21FF" w:rsidRDefault="007D408F" w:rsidP="00C5012C"/>
    <w:p w14:paraId="69BA9966" w14:textId="77777777" w:rsidR="00211EA3" w:rsidRPr="00AD21FF" w:rsidRDefault="00211EA3" w:rsidP="00C5012C"/>
    <w:p w14:paraId="717AB98E" w14:textId="77777777" w:rsidR="009B0E8E" w:rsidRPr="00AD21FF" w:rsidRDefault="009B0E8E" w:rsidP="00C5012C"/>
    <w:p w14:paraId="07438C5F" w14:textId="7E594D8B" w:rsidR="009B0E8E" w:rsidRPr="00AD21FF" w:rsidRDefault="009B0E8E" w:rsidP="00C5012C"/>
    <w:p w14:paraId="456CD8BA" w14:textId="77777777" w:rsidR="009B0E8E" w:rsidRPr="00AD21FF" w:rsidRDefault="009B0E8E" w:rsidP="00C5012C"/>
    <w:p w14:paraId="7BC32498" w14:textId="77777777" w:rsidR="009B0E8E" w:rsidRPr="00AD21FF" w:rsidRDefault="009B0E8E" w:rsidP="00C5012C"/>
    <w:p w14:paraId="085FD0EF" w14:textId="256418F5" w:rsidR="009B0E8E" w:rsidRPr="00AD21FF" w:rsidRDefault="009B0E8E" w:rsidP="00C5012C"/>
    <w:p w14:paraId="0C1E421A" w14:textId="4C1944F9" w:rsidR="00AF438D" w:rsidRPr="00AD21FF" w:rsidRDefault="00AF438D" w:rsidP="00C5012C"/>
    <w:p w14:paraId="0077EA97" w14:textId="76924244" w:rsidR="00AF438D" w:rsidRPr="00AD21FF" w:rsidRDefault="00AF438D" w:rsidP="00C5012C"/>
    <w:p w14:paraId="640527C2" w14:textId="5A701A89" w:rsidR="00AF438D" w:rsidRPr="00AD21FF" w:rsidRDefault="00AF438D" w:rsidP="00C5012C"/>
    <w:p w14:paraId="19B6F2C8" w14:textId="77777777" w:rsidR="00AF438D" w:rsidRPr="00AD21FF" w:rsidRDefault="00AF438D" w:rsidP="00C5012C"/>
    <w:p w14:paraId="5EDF2216" w14:textId="77777777" w:rsidR="009B0E8E" w:rsidRPr="00AD21FF" w:rsidRDefault="009B0E8E" w:rsidP="00C5012C"/>
    <w:p w14:paraId="312B87DA" w14:textId="77777777" w:rsidR="009B0E8E" w:rsidRPr="00AD21FF" w:rsidRDefault="009B0E8E" w:rsidP="00C5012C"/>
    <w:p w14:paraId="6E077236" w14:textId="77777777" w:rsidR="009B0E8E" w:rsidRPr="00AD21FF" w:rsidRDefault="009B0E8E" w:rsidP="00C5012C"/>
    <w:p w14:paraId="059A32F7" w14:textId="7C6EFC4D" w:rsidR="00C5012C" w:rsidRPr="00AD21FF" w:rsidRDefault="00C5012C" w:rsidP="001C1D92">
      <w:r w:rsidRPr="00AD21FF">
        <w:t xml:space="preserve">© </w:t>
      </w:r>
      <w:r w:rsidR="00211EA3" w:rsidRPr="00AD21FF">
        <w:t>201</w:t>
      </w:r>
      <w:r w:rsidR="00736E77" w:rsidRPr="00AD21FF">
        <w:t>7</w:t>
      </w:r>
      <w:r w:rsidRPr="00AD21FF">
        <w:t xml:space="preserve"> by </w:t>
      </w:r>
      <w:r w:rsidR="00211EA3" w:rsidRPr="00AD21FF">
        <w:t>Pat Riva, Patrick Le Bœuf, Maja Žumer</w:t>
      </w:r>
      <w:r w:rsidRPr="00AD21FF">
        <w:t xml:space="preserve">. This work is licensed under the Creative Commons Attribution </w:t>
      </w:r>
      <w:r w:rsidR="00B305A9" w:rsidRPr="00AD21FF">
        <w:t>4</w:t>
      </w:r>
      <w:r w:rsidRPr="00AD21FF">
        <w:t xml:space="preserve">.0 </w:t>
      </w:r>
      <w:r w:rsidR="00B305A9" w:rsidRPr="00AD21FF">
        <w:t>International</w:t>
      </w:r>
      <w:r w:rsidRPr="00AD21FF">
        <w:t xml:space="preserve"> </w:t>
      </w:r>
      <w:r w:rsidR="00B305A9" w:rsidRPr="00AD21FF">
        <w:t xml:space="preserve">(CC BY 4.0) </w:t>
      </w:r>
      <w:r w:rsidRPr="00AD21FF">
        <w:t xml:space="preserve">license. To view a copy of this license, visit: </w:t>
      </w:r>
      <w:hyperlink r:id="rId13" w:history="1">
        <w:r w:rsidR="00B305A9" w:rsidRPr="00AD21FF">
          <w:rPr>
            <w:rStyle w:val="Hyperlink"/>
            <w:u w:val="none"/>
          </w:rPr>
          <w:t>http://creativecommons.org/licenses/by/4.0</w:t>
        </w:r>
      </w:hyperlink>
      <w:r w:rsidR="00B305A9" w:rsidRPr="00AD21FF">
        <w:t xml:space="preserve"> </w:t>
      </w:r>
    </w:p>
    <w:p w14:paraId="07A1D1A0" w14:textId="77777777" w:rsidR="00C5012C" w:rsidRPr="00AD21FF" w:rsidRDefault="00C5012C" w:rsidP="00C5012C">
      <w:pPr>
        <w:rPr>
          <w:color w:val="1F497D"/>
        </w:rPr>
      </w:pPr>
    </w:p>
    <w:p w14:paraId="2BDC8219" w14:textId="097A81C0" w:rsidR="00C5012C" w:rsidRPr="00930400" w:rsidRDefault="00C5012C" w:rsidP="00C5012C">
      <w:pPr>
        <w:rPr>
          <w:lang w:val="de-DE"/>
        </w:rPr>
      </w:pPr>
      <w:r w:rsidRPr="00930400">
        <w:rPr>
          <w:lang w:val="de-DE"/>
        </w:rPr>
        <w:t>IFLA</w:t>
      </w:r>
      <w:r w:rsidRPr="00930400">
        <w:rPr>
          <w:lang w:val="de-DE"/>
        </w:rPr>
        <w:br/>
        <w:t>P.O. Box 95312</w:t>
      </w:r>
      <w:r w:rsidRPr="00930400">
        <w:rPr>
          <w:lang w:val="de-DE"/>
        </w:rPr>
        <w:br/>
        <w:t>2509 CH Den Haag</w:t>
      </w:r>
      <w:r w:rsidRPr="00930400">
        <w:rPr>
          <w:lang w:val="de-DE"/>
        </w:rPr>
        <w:br/>
        <w:t>Netherlands</w:t>
      </w:r>
    </w:p>
    <w:p w14:paraId="082CAD90" w14:textId="77777777" w:rsidR="00C5012C" w:rsidRPr="00930400" w:rsidRDefault="00C5012C" w:rsidP="00C5012C">
      <w:pPr>
        <w:rPr>
          <w:lang w:val="de-DE"/>
        </w:rPr>
      </w:pPr>
    </w:p>
    <w:p w14:paraId="7FBAE071" w14:textId="3B731472" w:rsidR="00F1732F" w:rsidRPr="00AD21FF" w:rsidRDefault="00AF438D">
      <w:pPr>
        <w:rPr>
          <w:rFonts w:eastAsia="Cambria" w:cs="Times New Roman"/>
          <w:sz w:val="46"/>
        </w:rPr>
      </w:pPr>
      <w:r w:rsidRPr="00AD21FF">
        <w:rPr>
          <w:color w:val="1F497D"/>
        </w:rPr>
        <w:t>www.ifla.org</w:t>
      </w:r>
      <w:r w:rsidRPr="00AD21FF">
        <w:t xml:space="preserve"> </w:t>
      </w:r>
      <w:r w:rsidR="00F1732F" w:rsidRPr="00AD21FF">
        <w:br w:type="page"/>
      </w:r>
    </w:p>
    <w:p w14:paraId="6595A33B" w14:textId="19983877" w:rsidR="006B0ED9" w:rsidRPr="00AD21FF" w:rsidRDefault="006B0ED9" w:rsidP="00DE23A2">
      <w:pPr>
        <w:pStyle w:val="Heading1"/>
        <w:numPr>
          <w:ilvl w:val="0"/>
          <w:numId w:val="0"/>
        </w:numPr>
        <w:ind w:left="360" w:hanging="360"/>
        <w:rPr>
          <w:lang w:val="en-CA"/>
        </w:rPr>
      </w:pPr>
      <w:bookmarkStart w:id="2" w:name="_Toc483309488"/>
      <w:r w:rsidRPr="00AD21FF">
        <w:rPr>
          <w:lang w:val="en-CA"/>
        </w:rPr>
        <w:lastRenderedPageBreak/>
        <w:t>Table of Contents</w:t>
      </w:r>
      <w:bookmarkEnd w:id="2"/>
    </w:p>
    <w:p w14:paraId="77E69A19" w14:textId="08AC8488" w:rsidR="001F0F29" w:rsidRPr="00AD21FF" w:rsidRDefault="00AA19A0">
      <w:pPr>
        <w:pStyle w:val="TOC1"/>
        <w:rPr>
          <w:rFonts w:asciiTheme="minorHAnsi" w:hAnsiTheme="minorHAnsi"/>
          <w:noProof/>
          <w:sz w:val="22"/>
          <w:szCs w:val="22"/>
          <w:lang w:eastAsia="en-GB"/>
        </w:rPr>
      </w:pPr>
      <w:r w:rsidRPr="00AD21FF">
        <w:fldChar w:fldCharType="begin"/>
      </w:r>
      <w:r w:rsidRPr="00AD21FF">
        <w:instrText xml:space="preserve"> TOC \o "1-3" \f \h \z </w:instrText>
      </w:r>
      <w:r w:rsidRPr="00AD21FF">
        <w:fldChar w:fldCharType="separate"/>
      </w:r>
      <w:hyperlink w:anchor="_Toc483309488" w:history="1">
        <w:r w:rsidR="001F0F29" w:rsidRPr="00AD21FF">
          <w:rPr>
            <w:rStyle w:val="Hyperlink"/>
            <w:noProof/>
          </w:rPr>
          <w:t>Table of Contents</w:t>
        </w:r>
        <w:r w:rsidR="001F0F29" w:rsidRPr="00AD21FF">
          <w:rPr>
            <w:noProof/>
            <w:webHidden/>
          </w:rPr>
          <w:tab/>
        </w:r>
        <w:r w:rsidR="001F0F29" w:rsidRPr="00AD21FF">
          <w:rPr>
            <w:noProof/>
            <w:webHidden/>
          </w:rPr>
          <w:fldChar w:fldCharType="begin"/>
        </w:r>
        <w:r w:rsidR="001F0F29" w:rsidRPr="00AD21FF">
          <w:rPr>
            <w:noProof/>
            <w:webHidden/>
          </w:rPr>
          <w:instrText xml:space="preserve"> PAGEREF _Toc483309488 \h </w:instrText>
        </w:r>
        <w:r w:rsidR="001F0F29" w:rsidRPr="00AD21FF">
          <w:rPr>
            <w:noProof/>
            <w:webHidden/>
          </w:rPr>
        </w:r>
        <w:r w:rsidR="001F0F29" w:rsidRPr="00AD21FF">
          <w:rPr>
            <w:noProof/>
            <w:webHidden/>
          </w:rPr>
          <w:fldChar w:fldCharType="separate"/>
        </w:r>
        <w:r w:rsidR="00575865">
          <w:rPr>
            <w:noProof/>
            <w:webHidden/>
          </w:rPr>
          <w:t>3</w:t>
        </w:r>
        <w:r w:rsidR="001F0F29" w:rsidRPr="00AD21FF">
          <w:rPr>
            <w:noProof/>
            <w:webHidden/>
          </w:rPr>
          <w:fldChar w:fldCharType="end"/>
        </w:r>
      </w:hyperlink>
    </w:p>
    <w:p w14:paraId="64B2A405" w14:textId="3CEE3105" w:rsidR="001F0F29" w:rsidRPr="00AD21FF" w:rsidRDefault="00825B7D">
      <w:pPr>
        <w:pStyle w:val="TOC1"/>
        <w:tabs>
          <w:tab w:val="left" w:pos="1415"/>
        </w:tabs>
        <w:rPr>
          <w:rFonts w:asciiTheme="minorHAnsi" w:hAnsiTheme="minorHAnsi"/>
          <w:noProof/>
          <w:sz w:val="22"/>
          <w:szCs w:val="22"/>
          <w:lang w:eastAsia="en-GB"/>
        </w:rPr>
      </w:pPr>
      <w:hyperlink w:anchor="_Toc483309489" w:history="1">
        <w:r w:rsidR="001F0F29" w:rsidRPr="00AD21FF">
          <w:rPr>
            <w:rStyle w:val="Hyperlink"/>
            <w:noProof/>
          </w:rPr>
          <w:t>Chapter 1</w:t>
        </w:r>
        <w:r w:rsidR="001F0F29" w:rsidRPr="00AD21FF">
          <w:rPr>
            <w:rFonts w:asciiTheme="minorHAnsi" w:hAnsiTheme="minorHAnsi"/>
            <w:noProof/>
            <w:sz w:val="22"/>
            <w:szCs w:val="22"/>
            <w:lang w:eastAsia="en-GB"/>
          </w:rPr>
          <w:tab/>
        </w:r>
        <w:r w:rsidR="001F0F29" w:rsidRPr="00AD21FF">
          <w:rPr>
            <w:rStyle w:val="Hyperlink"/>
            <w:noProof/>
          </w:rPr>
          <w:t>Introduction</w:t>
        </w:r>
        <w:r w:rsidR="001F0F29" w:rsidRPr="00AD21FF">
          <w:rPr>
            <w:noProof/>
            <w:webHidden/>
          </w:rPr>
          <w:tab/>
        </w:r>
        <w:r w:rsidR="001F0F29" w:rsidRPr="00AD21FF">
          <w:rPr>
            <w:noProof/>
            <w:webHidden/>
          </w:rPr>
          <w:fldChar w:fldCharType="begin"/>
        </w:r>
        <w:r w:rsidR="001F0F29" w:rsidRPr="00AD21FF">
          <w:rPr>
            <w:noProof/>
            <w:webHidden/>
          </w:rPr>
          <w:instrText xml:space="preserve"> PAGEREF _Toc483309489 \h </w:instrText>
        </w:r>
        <w:r w:rsidR="001F0F29" w:rsidRPr="00AD21FF">
          <w:rPr>
            <w:noProof/>
            <w:webHidden/>
          </w:rPr>
        </w:r>
        <w:r w:rsidR="001F0F29" w:rsidRPr="00AD21FF">
          <w:rPr>
            <w:noProof/>
            <w:webHidden/>
          </w:rPr>
          <w:fldChar w:fldCharType="separate"/>
        </w:r>
        <w:r w:rsidR="00575865">
          <w:rPr>
            <w:noProof/>
            <w:webHidden/>
          </w:rPr>
          <w:t>5</w:t>
        </w:r>
        <w:r w:rsidR="001F0F29" w:rsidRPr="00AD21FF">
          <w:rPr>
            <w:noProof/>
            <w:webHidden/>
          </w:rPr>
          <w:fldChar w:fldCharType="end"/>
        </w:r>
      </w:hyperlink>
    </w:p>
    <w:p w14:paraId="344B463C" w14:textId="30D3712D" w:rsidR="001F0F29" w:rsidRPr="00AD21FF" w:rsidRDefault="00825B7D">
      <w:pPr>
        <w:pStyle w:val="TOC2"/>
        <w:tabs>
          <w:tab w:val="left" w:pos="849"/>
          <w:tab w:val="right" w:leader="dot" w:pos="9622"/>
        </w:tabs>
        <w:rPr>
          <w:rFonts w:asciiTheme="minorHAnsi" w:hAnsiTheme="minorHAnsi"/>
          <w:noProof/>
          <w:sz w:val="22"/>
          <w:szCs w:val="22"/>
          <w:lang w:eastAsia="en-GB"/>
        </w:rPr>
      </w:pPr>
      <w:hyperlink w:anchor="_Toc483309490" w:history="1">
        <w:r w:rsidR="001F0F29" w:rsidRPr="00AD21FF">
          <w:rPr>
            <w:rStyle w:val="Hyperlink"/>
            <w:noProof/>
          </w:rPr>
          <w:t>1.1</w:t>
        </w:r>
        <w:r w:rsidR="001F0F29" w:rsidRPr="00AD21FF">
          <w:rPr>
            <w:rFonts w:asciiTheme="minorHAnsi" w:hAnsiTheme="minorHAnsi"/>
            <w:noProof/>
            <w:sz w:val="22"/>
            <w:szCs w:val="22"/>
            <w:lang w:eastAsia="en-GB"/>
          </w:rPr>
          <w:tab/>
        </w:r>
        <w:r w:rsidR="001F0F29" w:rsidRPr="00AD21FF">
          <w:rPr>
            <w:rStyle w:val="Hyperlink"/>
            <w:noProof/>
          </w:rPr>
          <w:t>Background</w:t>
        </w:r>
        <w:r w:rsidR="001F0F29" w:rsidRPr="00AD21FF">
          <w:rPr>
            <w:noProof/>
            <w:webHidden/>
          </w:rPr>
          <w:tab/>
        </w:r>
        <w:r w:rsidR="001F0F29" w:rsidRPr="00AD21FF">
          <w:rPr>
            <w:noProof/>
            <w:webHidden/>
          </w:rPr>
          <w:fldChar w:fldCharType="begin"/>
        </w:r>
        <w:r w:rsidR="001F0F29" w:rsidRPr="00AD21FF">
          <w:rPr>
            <w:noProof/>
            <w:webHidden/>
          </w:rPr>
          <w:instrText xml:space="preserve"> PAGEREF _Toc483309490 \h </w:instrText>
        </w:r>
        <w:r w:rsidR="001F0F29" w:rsidRPr="00AD21FF">
          <w:rPr>
            <w:noProof/>
            <w:webHidden/>
          </w:rPr>
        </w:r>
        <w:r w:rsidR="001F0F29" w:rsidRPr="00AD21FF">
          <w:rPr>
            <w:noProof/>
            <w:webHidden/>
          </w:rPr>
          <w:fldChar w:fldCharType="separate"/>
        </w:r>
        <w:r w:rsidR="00575865">
          <w:rPr>
            <w:noProof/>
            <w:webHidden/>
          </w:rPr>
          <w:t>5</w:t>
        </w:r>
        <w:r w:rsidR="001F0F29" w:rsidRPr="00AD21FF">
          <w:rPr>
            <w:noProof/>
            <w:webHidden/>
          </w:rPr>
          <w:fldChar w:fldCharType="end"/>
        </w:r>
      </w:hyperlink>
    </w:p>
    <w:p w14:paraId="46D22D49" w14:textId="151123B4" w:rsidR="001F0F29" w:rsidRPr="00AD21FF" w:rsidRDefault="00825B7D">
      <w:pPr>
        <w:pStyle w:val="TOC2"/>
        <w:tabs>
          <w:tab w:val="left" w:pos="849"/>
          <w:tab w:val="right" w:leader="dot" w:pos="9622"/>
        </w:tabs>
        <w:rPr>
          <w:rFonts w:asciiTheme="minorHAnsi" w:hAnsiTheme="minorHAnsi"/>
          <w:noProof/>
          <w:sz w:val="22"/>
          <w:szCs w:val="22"/>
          <w:lang w:eastAsia="en-GB"/>
        </w:rPr>
      </w:pPr>
      <w:hyperlink w:anchor="_Toc483309491" w:history="1">
        <w:r w:rsidR="001F0F29" w:rsidRPr="00AD21FF">
          <w:rPr>
            <w:rStyle w:val="Hyperlink"/>
            <w:noProof/>
          </w:rPr>
          <w:t>1.2</w:t>
        </w:r>
        <w:r w:rsidR="001F0F29" w:rsidRPr="00AD21FF">
          <w:rPr>
            <w:rFonts w:asciiTheme="minorHAnsi" w:hAnsiTheme="minorHAnsi"/>
            <w:noProof/>
            <w:sz w:val="22"/>
            <w:szCs w:val="22"/>
            <w:lang w:eastAsia="en-GB"/>
          </w:rPr>
          <w:tab/>
        </w:r>
        <w:r w:rsidR="001F0F29" w:rsidRPr="00AD21FF">
          <w:rPr>
            <w:rStyle w:val="Hyperlink"/>
            <w:noProof/>
          </w:rPr>
          <w:t>Contributors</w:t>
        </w:r>
        <w:r w:rsidR="001F0F29" w:rsidRPr="00AD21FF">
          <w:rPr>
            <w:noProof/>
            <w:webHidden/>
          </w:rPr>
          <w:tab/>
        </w:r>
        <w:r w:rsidR="001F0F29" w:rsidRPr="00AD21FF">
          <w:rPr>
            <w:noProof/>
            <w:webHidden/>
          </w:rPr>
          <w:fldChar w:fldCharType="begin"/>
        </w:r>
        <w:r w:rsidR="001F0F29" w:rsidRPr="00AD21FF">
          <w:rPr>
            <w:noProof/>
            <w:webHidden/>
          </w:rPr>
          <w:instrText xml:space="preserve"> PAGEREF _Toc483309491 \h </w:instrText>
        </w:r>
        <w:r w:rsidR="001F0F29" w:rsidRPr="00AD21FF">
          <w:rPr>
            <w:noProof/>
            <w:webHidden/>
          </w:rPr>
        </w:r>
        <w:r w:rsidR="001F0F29" w:rsidRPr="00AD21FF">
          <w:rPr>
            <w:noProof/>
            <w:webHidden/>
          </w:rPr>
          <w:fldChar w:fldCharType="separate"/>
        </w:r>
        <w:r w:rsidR="00575865">
          <w:rPr>
            <w:noProof/>
            <w:webHidden/>
          </w:rPr>
          <w:t>6</w:t>
        </w:r>
        <w:r w:rsidR="001F0F29" w:rsidRPr="00AD21FF">
          <w:rPr>
            <w:noProof/>
            <w:webHidden/>
          </w:rPr>
          <w:fldChar w:fldCharType="end"/>
        </w:r>
      </w:hyperlink>
    </w:p>
    <w:p w14:paraId="082019EC" w14:textId="2D67AAEC" w:rsidR="001F0F29" w:rsidRPr="00AD21FF" w:rsidRDefault="00825B7D">
      <w:pPr>
        <w:pStyle w:val="TOC1"/>
        <w:tabs>
          <w:tab w:val="left" w:pos="1415"/>
        </w:tabs>
        <w:rPr>
          <w:rFonts w:asciiTheme="minorHAnsi" w:hAnsiTheme="minorHAnsi"/>
          <w:noProof/>
          <w:sz w:val="22"/>
          <w:szCs w:val="22"/>
          <w:lang w:eastAsia="en-GB"/>
        </w:rPr>
      </w:pPr>
      <w:hyperlink w:anchor="_Toc483309492" w:history="1">
        <w:r w:rsidR="001F0F29" w:rsidRPr="00AD21FF">
          <w:rPr>
            <w:rStyle w:val="Hyperlink"/>
            <w:noProof/>
          </w:rPr>
          <w:t>Chapter 2</w:t>
        </w:r>
        <w:r w:rsidR="001F0F29" w:rsidRPr="00AD21FF">
          <w:rPr>
            <w:rFonts w:asciiTheme="minorHAnsi" w:hAnsiTheme="minorHAnsi"/>
            <w:noProof/>
            <w:sz w:val="22"/>
            <w:szCs w:val="22"/>
            <w:lang w:eastAsia="en-GB"/>
          </w:rPr>
          <w:tab/>
        </w:r>
        <w:r w:rsidR="001F0F29" w:rsidRPr="00AD21FF">
          <w:rPr>
            <w:rStyle w:val="Hyperlink"/>
            <w:noProof/>
          </w:rPr>
          <w:t>Methodology</w:t>
        </w:r>
        <w:r w:rsidR="001F0F29" w:rsidRPr="00AD21FF">
          <w:rPr>
            <w:noProof/>
            <w:webHidden/>
          </w:rPr>
          <w:tab/>
        </w:r>
        <w:r w:rsidR="001F0F29" w:rsidRPr="00AD21FF">
          <w:rPr>
            <w:noProof/>
            <w:webHidden/>
          </w:rPr>
          <w:fldChar w:fldCharType="begin"/>
        </w:r>
        <w:r w:rsidR="001F0F29" w:rsidRPr="00AD21FF">
          <w:rPr>
            <w:noProof/>
            <w:webHidden/>
          </w:rPr>
          <w:instrText xml:space="preserve"> PAGEREF _Toc483309492 \h </w:instrText>
        </w:r>
        <w:r w:rsidR="001F0F29" w:rsidRPr="00AD21FF">
          <w:rPr>
            <w:noProof/>
            <w:webHidden/>
          </w:rPr>
        </w:r>
        <w:r w:rsidR="001F0F29" w:rsidRPr="00AD21FF">
          <w:rPr>
            <w:noProof/>
            <w:webHidden/>
          </w:rPr>
          <w:fldChar w:fldCharType="separate"/>
        </w:r>
        <w:r w:rsidR="00575865">
          <w:rPr>
            <w:noProof/>
            <w:webHidden/>
          </w:rPr>
          <w:t>9</w:t>
        </w:r>
        <w:r w:rsidR="001F0F29" w:rsidRPr="00AD21FF">
          <w:rPr>
            <w:noProof/>
            <w:webHidden/>
          </w:rPr>
          <w:fldChar w:fldCharType="end"/>
        </w:r>
      </w:hyperlink>
    </w:p>
    <w:p w14:paraId="528F2263" w14:textId="2558F4E0" w:rsidR="001F0F29" w:rsidRPr="00AD21FF" w:rsidRDefault="00825B7D">
      <w:pPr>
        <w:pStyle w:val="TOC2"/>
        <w:tabs>
          <w:tab w:val="left" w:pos="849"/>
          <w:tab w:val="right" w:leader="dot" w:pos="9622"/>
        </w:tabs>
        <w:rPr>
          <w:rFonts w:asciiTheme="minorHAnsi" w:hAnsiTheme="minorHAnsi"/>
          <w:noProof/>
          <w:sz w:val="22"/>
          <w:szCs w:val="22"/>
          <w:lang w:eastAsia="en-GB"/>
        </w:rPr>
      </w:pPr>
      <w:hyperlink w:anchor="_Toc483309493" w:history="1">
        <w:r w:rsidR="001F0F29" w:rsidRPr="00AD21FF">
          <w:rPr>
            <w:rStyle w:val="Hyperlink"/>
            <w:noProof/>
          </w:rPr>
          <w:t>2.1</w:t>
        </w:r>
        <w:r w:rsidR="001F0F29" w:rsidRPr="00AD21FF">
          <w:rPr>
            <w:rFonts w:asciiTheme="minorHAnsi" w:hAnsiTheme="minorHAnsi"/>
            <w:noProof/>
            <w:sz w:val="22"/>
            <w:szCs w:val="22"/>
            <w:lang w:eastAsia="en-GB"/>
          </w:rPr>
          <w:tab/>
        </w:r>
        <w:r w:rsidR="001F0F29" w:rsidRPr="00AD21FF">
          <w:rPr>
            <w:rStyle w:val="Hyperlink"/>
            <w:rFonts w:ascii="Garamond-Bold" w:hAnsi="Garamond-Bold" w:cs="Garamond-Bold"/>
            <w:noProof/>
          </w:rPr>
          <w:t>Scope and Objectives</w:t>
        </w:r>
        <w:r w:rsidR="001F0F29" w:rsidRPr="00AD21FF">
          <w:rPr>
            <w:noProof/>
            <w:webHidden/>
          </w:rPr>
          <w:tab/>
        </w:r>
        <w:r w:rsidR="001F0F29" w:rsidRPr="00AD21FF">
          <w:rPr>
            <w:noProof/>
            <w:webHidden/>
          </w:rPr>
          <w:fldChar w:fldCharType="begin"/>
        </w:r>
        <w:r w:rsidR="001F0F29" w:rsidRPr="00AD21FF">
          <w:rPr>
            <w:noProof/>
            <w:webHidden/>
          </w:rPr>
          <w:instrText xml:space="preserve"> PAGEREF _Toc483309493 \h </w:instrText>
        </w:r>
        <w:r w:rsidR="001F0F29" w:rsidRPr="00AD21FF">
          <w:rPr>
            <w:noProof/>
            <w:webHidden/>
          </w:rPr>
        </w:r>
        <w:r w:rsidR="001F0F29" w:rsidRPr="00AD21FF">
          <w:rPr>
            <w:noProof/>
            <w:webHidden/>
          </w:rPr>
          <w:fldChar w:fldCharType="separate"/>
        </w:r>
        <w:r w:rsidR="00575865">
          <w:rPr>
            <w:noProof/>
            <w:webHidden/>
          </w:rPr>
          <w:t>9</w:t>
        </w:r>
        <w:r w:rsidR="001F0F29" w:rsidRPr="00AD21FF">
          <w:rPr>
            <w:noProof/>
            <w:webHidden/>
          </w:rPr>
          <w:fldChar w:fldCharType="end"/>
        </w:r>
      </w:hyperlink>
    </w:p>
    <w:p w14:paraId="58271DE2" w14:textId="6551B661" w:rsidR="001F0F29" w:rsidRPr="00AD21FF" w:rsidRDefault="00825B7D">
      <w:pPr>
        <w:pStyle w:val="TOC2"/>
        <w:tabs>
          <w:tab w:val="left" w:pos="849"/>
          <w:tab w:val="right" w:leader="dot" w:pos="9622"/>
        </w:tabs>
        <w:rPr>
          <w:rFonts w:asciiTheme="minorHAnsi" w:hAnsiTheme="minorHAnsi"/>
          <w:noProof/>
          <w:sz w:val="22"/>
          <w:szCs w:val="22"/>
          <w:lang w:eastAsia="en-GB"/>
        </w:rPr>
      </w:pPr>
      <w:hyperlink w:anchor="_Toc483309494" w:history="1">
        <w:r w:rsidR="001F0F29" w:rsidRPr="00AD21FF">
          <w:rPr>
            <w:rStyle w:val="Hyperlink"/>
            <w:noProof/>
          </w:rPr>
          <w:t>2.2</w:t>
        </w:r>
        <w:r w:rsidR="001F0F29" w:rsidRPr="00AD21FF">
          <w:rPr>
            <w:rFonts w:asciiTheme="minorHAnsi" w:hAnsiTheme="minorHAnsi"/>
            <w:noProof/>
            <w:sz w:val="22"/>
            <w:szCs w:val="22"/>
            <w:lang w:eastAsia="en-GB"/>
          </w:rPr>
          <w:tab/>
        </w:r>
        <w:r w:rsidR="001F0F29" w:rsidRPr="00AD21FF">
          <w:rPr>
            <w:rStyle w:val="Hyperlink"/>
            <w:rFonts w:ascii="Garamond-Bold" w:hAnsi="Garamond-Bold" w:cs="Garamond-Bold"/>
            <w:noProof/>
          </w:rPr>
          <w:t>Conceptual Model as the Basis for Implementation</w:t>
        </w:r>
        <w:r w:rsidR="001F0F29" w:rsidRPr="00AD21FF">
          <w:rPr>
            <w:noProof/>
            <w:webHidden/>
          </w:rPr>
          <w:tab/>
        </w:r>
        <w:r w:rsidR="001F0F29" w:rsidRPr="00AD21FF">
          <w:rPr>
            <w:noProof/>
            <w:webHidden/>
          </w:rPr>
          <w:fldChar w:fldCharType="begin"/>
        </w:r>
        <w:r w:rsidR="001F0F29" w:rsidRPr="00AD21FF">
          <w:rPr>
            <w:noProof/>
            <w:webHidden/>
          </w:rPr>
          <w:instrText xml:space="preserve"> PAGEREF _Toc483309494 \h </w:instrText>
        </w:r>
        <w:r w:rsidR="001F0F29" w:rsidRPr="00AD21FF">
          <w:rPr>
            <w:noProof/>
            <w:webHidden/>
          </w:rPr>
        </w:r>
        <w:r w:rsidR="001F0F29" w:rsidRPr="00AD21FF">
          <w:rPr>
            <w:noProof/>
            <w:webHidden/>
          </w:rPr>
          <w:fldChar w:fldCharType="separate"/>
        </w:r>
        <w:r w:rsidR="00575865">
          <w:rPr>
            <w:noProof/>
            <w:webHidden/>
          </w:rPr>
          <w:t>10</w:t>
        </w:r>
        <w:r w:rsidR="001F0F29" w:rsidRPr="00AD21FF">
          <w:rPr>
            <w:noProof/>
            <w:webHidden/>
          </w:rPr>
          <w:fldChar w:fldCharType="end"/>
        </w:r>
      </w:hyperlink>
    </w:p>
    <w:p w14:paraId="6FB252D9" w14:textId="34BB2E92" w:rsidR="001F0F29" w:rsidRPr="00AD21FF" w:rsidRDefault="00825B7D">
      <w:pPr>
        <w:pStyle w:val="TOC2"/>
        <w:tabs>
          <w:tab w:val="left" w:pos="849"/>
          <w:tab w:val="right" w:leader="dot" w:pos="9622"/>
        </w:tabs>
        <w:rPr>
          <w:rFonts w:asciiTheme="minorHAnsi" w:hAnsiTheme="minorHAnsi"/>
          <w:noProof/>
          <w:sz w:val="22"/>
          <w:szCs w:val="22"/>
          <w:lang w:eastAsia="en-GB"/>
        </w:rPr>
      </w:pPr>
      <w:hyperlink w:anchor="_Toc483309495" w:history="1">
        <w:r w:rsidR="001F0F29" w:rsidRPr="00AD21FF">
          <w:rPr>
            <w:rStyle w:val="Hyperlink"/>
            <w:noProof/>
          </w:rPr>
          <w:t>2.3</w:t>
        </w:r>
        <w:r w:rsidR="001F0F29" w:rsidRPr="00AD21FF">
          <w:rPr>
            <w:rFonts w:asciiTheme="minorHAnsi" w:hAnsiTheme="minorHAnsi"/>
            <w:noProof/>
            <w:sz w:val="22"/>
            <w:szCs w:val="22"/>
            <w:lang w:eastAsia="en-GB"/>
          </w:rPr>
          <w:tab/>
        </w:r>
        <w:r w:rsidR="001F0F29" w:rsidRPr="00AD21FF">
          <w:rPr>
            <w:rStyle w:val="Hyperlink"/>
            <w:rFonts w:ascii="Garamond-Bold" w:hAnsi="Garamond-Bold" w:cs="Garamond-Bold"/>
            <w:noProof/>
          </w:rPr>
          <w:t>Process of Consolidation of the FR Family of Conceptual Models</w:t>
        </w:r>
        <w:r w:rsidR="001F0F29" w:rsidRPr="00AD21FF">
          <w:rPr>
            <w:noProof/>
            <w:webHidden/>
          </w:rPr>
          <w:tab/>
        </w:r>
        <w:r w:rsidR="001F0F29" w:rsidRPr="00AD21FF">
          <w:rPr>
            <w:noProof/>
            <w:webHidden/>
          </w:rPr>
          <w:fldChar w:fldCharType="begin"/>
        </w:r>
        <w:r w:rsidR="001F0F29" w:rsidRPr="00AD21FF">
          <w:rPr>
            <w:noProof/>
            <w:webHidden/>
          </w:rPr>
          <w:instrText xml:space="preserve"> PAGEREF _Toc483309495 \h </w:instrText>
        </w:r>
        <w:r w:rsidR="001F0F29" w:rsidRPr="00AD21FF">
          <w:rPr>
            <w:noProof/>
            <w:webHidden/>
          </w:rPr>
        </w:r>
        <w:r w:rsidR="001F0F29" w:rsidRPr="00AD21FF">
          <w:rPr>
            <w:noProof/>
            <w:webHidden/>
          </w:rPr>
          <w:fldChar w:fldCharType="separate"/>
        </w:r>
        <w:r w:rsidR="00575865">
          <w:rPr>
            <w:noProof/>
            <w:webHidden/>
          </w:rPr>
          <w:t>11</w:t>
        </w:r>
        <w:r w:rsidR="001F0F29" w:rsidRPr="00AD21FF">
          <w:rPr>
            <w:noProof/>
            <w:webHidden/>
          </w:rPr>
          <w:fldChar w:fldCharType="end"/>
        </w:r>
      </w:hyperlink>
    </w:p>
    <w:p w14:paraId="27213051" w14:textId="049AE45A" w:rsidR="001F0F29" w:rsidRPr="00AD21FF" w:rsidRDefault="00825B7D">
      <w:pPr>
        <w:pStyle w:val="TOC2"/>
        <w:tabs>
          <w:tab w:val="left" w:pos="849"/>
          <w:tab w:val="right" w:leader="dot" w:pos="9622"/>
        </w:tabs>
        <w:rPr>
          <w:rFonts w:asciiTheme="minorHAnsi" w:hAnsiTheme="minorHAnsi"/>
          <w:noProof/>
          <w:sz w:val="22"/>
          <w:szCs w:val="22"/>
          <w:lang w:eastAsia="en-GB"/>
        </w:rPr>
      </w:pPr>
      <w:hyperlink w:anchor="_Toc483309496" w:history="1">
        <w:r w:rsidR="001F0F29" w:rsidRPr="00AD21FF">
          <w:rPr>
            <w:rStyle w:val="Hyperlink"/>
            <w:noProof/>
          </w:rPr>
          <w:t>2.4</w:t>
        </w:r>
        <w:r w:rsidR="001F0F29" w:rsidRPr="00AD21FF">
          <w:rPr>
            <w:rFonts w:asciiTheme="minorHAnsi" w:hAnsiTheme="minorHAnsi"/>
            <w:noProof/>
            <w:sz w:val="22"/>
            <w:szCs w:val="22"/>
            <w:lang w:eastAsia="en-GB"/>
          </w:rPr>
          <w:tab/>
        </w:r>
        <w:r w:rsidR="001F0F29" w:rsidRPr="00AD21FF">
          <w:rPr>
            <w:rStyle w:val="Hyperlink"/>
            <w:rFonts w:ascii="Garamond-Bold" w:hAnsi="Garamond-Bold" w:cs="Garamond-Bold"/>
            <w:noProof/>
          </w:rPr>
          <w:t>Relationship to Other Models</w:t>
        </w:r>
        <w:r w:rsidR="001F0F29" w:rsidRPr="00AD21FF">
          <w:rPr>
            <w:noProof/>
            <w:webHidden/>
          </w:rPr>
          <w:tab/>
        </w:r>
        <w:r w:rsidR="001F0F29" w:rsidRPr="00AD21FF">
          <w:rPr>
            <w:noProof/>
            <w:webHidden/>
          </w:rPr>
          <w:fldChar w:fldCharType="begin"/>
        </w:r>
        <w:r w:rsidR="001F0F29" w:rsidRPr="00AD21FF">
          <w:rPr>
            <w:noProof/>
            <w:webHidden/>
          </w:rPr>
          <w:instrText xml:space="preserve"> PAGEREF _Toc483309496 \h </w:instrText>
        </w:r>
        <w:r w:rsidR="001F0F29" w:rsidRPr="00AD21FF">
          <w:rPr>
            <w:noProof/>
            <w:webHidden/>
          </w:rPr>
        </w:r>
        <w:r w:rsidR="001F0F29" w:rsidRPr="00AD21FF">
          <w:rPr>
            <w:noProof/>
            <w:webHidden/>
          </w:rPr>
          <w:fldChar w:fldCharType="separate"/>
        </w:r>
        <w:r w:rsidR="00575865">
          <w:rPr>
            <w:noProof/>
            <w:webHidden/>
          </w:rPr>
          <w:t>12</w:t>
        </w:r>
        <w:r w:rsidR="001F0F29" w:rsidRPr="00AD21FF">
          <w:rPr>
            <w:noProof/>
            <w:webHidden/>
          </w:rPr>
          <w:fldChar w:fldCharType="end"/>
        </w:r>
      </w:hyperlink>
    </w:p>
    <w:p w14:paraId="3F47530A" w14:textId="68A834AD" w:rsidR="001F0F29" w:rsidRPr="00AD21FF" w:rsidRDefault="00825B7D">
      <w:pPr>
        <w:pStyle w:val="TOC1"/>
        <w:tabs>
          <w:tab w:val="left" w:pos="1415"/>
        </w:tabs>
        <w:rPr>
          <w:rFonts w:asciiTheme="minorHAnsi" w:hAnsiTheme="minorHAnsi"/>
          <w:noProof/>
          <w:sz w:val="22"/>
          <w:szCs w:val="22"/>
          <w:lang w:eastAsia="en-GB"/>
        </w:rPr>
      </w:pPr>
      <w:hyperlink w:anchor="_Toc483309497" w:history="1">
        <w:r w:rsidR="001F0F29" w:rsidRPr="00AD21FF">
          <w:rPr>
            <w:rStyle w:val="Hyperlink"/>
            <w:noProof/>
          </w:rPr>
          <w:t>Chapter 3</w:t>
        </w:r>
        <w:r w:rsidR="001F0F29" w:rsidRPr="00AD21FF">
          <w:rPr>
            <w:rFonts w:asciiTheme="minorHAnsi" w:hAnsiTheme="minorHAnsi"/>
            <w:noProof/>
            <w:sz w:val="22"/>
            <w:szCs w:val="22"/>
            <w:lang w:eastAsia="en-GB"/>
          </w:rPr>
          <w:tab/>
        </w:r>
        <w:r w:rsidR="001F0F29" w:rsidRPr="00AD21FF">
          <w:rPr>
            <w:rStyle w:val="Hyperlink"/>
            <w:noProof/>
          </w:rPr>
          <w:t>Users and User Tasks</w:t>
        </w:r>
        <w:r w:rsidR="001F0F29" w:rsidRPr="00AD21FF">
          <w:rPr>
            <w:noProof/>
            <w:webHidden/>
          </w:rPr>
          <w:tab/>
        </w:r>
        <w:r w:rsidR="001F0F29" w:rsidRPr="00AD21FF">
          <w:rPr>
            <w:noProof/>
            <w:webHidden/>
          </w:rPr>
          <w:fldChar w:fldCharType="begin"/>
        </w:r>
        <w:r w:rsidR="001F0F29" w:rsidRPr="00AD21FF">
          <w:rPr>
            <w:noProof/>
            <w:webHidden/>
          </w:rPr>
          <w:instrText xml:space="preserve"> PAGEREF _Toc483309497 \h </w:instrText>
        </w:r>
        <w:r w:rsidR="001F0F29" w:rsidRPr="00AD21FF">
          <w:rPr>
            <w:noProof/>
            <w:webHidden/>
          </w:rPr>
        </w:r>
        <w:r w:rsidR="001F0F29" w:rsidRPr="00AD21FF">
          <w:rPr>
            <w:noProof/>
            <w:webHidden/>
          </w:rPr>
          <w:fldChar w:fldCharType="separate"/>
        </w:r>
        <w:r w:rsidR="00575865">
          <w:rPr>
            <w:noProof/>
            <w:webHidden/>
          </w:rPr>
          <w:t>15</w:t>
        </w:r>
        <w:r w:rsidR="001F0F29" w:rsidRPr="00AD21FF">
          <w:rPr>
            <w:noProof/>
            <w:webHidden/>
          </w:rPr>
          <w:fldChar w:fldCharType="end"/>
        </w:r>
      </w:hyperlink>
    </w:p>
    <w:p w14:paraId="2E4988A4" w14:textId="60B6EC5E" w:rsidR="001F0F29" w:rsidRPr="00AD21FF" w:rsidRDefault="00825B7D">
      <w:pPr>
        <w:pStyle w:val="TOC2"/>
        <w:tabs>
          <w:tab w:val="left" w:pos="849"/>
          <w:tab w:val="right" w:leader="dot" w:pos="9622"/>
        </w:tabs>
        <w:rPr>
          <w:rFonts w:asciiTheme="minorHAnsi" w:hAnsiTheme="minorHAnsi"/>
          <w:noProof/>
          <w:sz w:val="22"/>
          <w:szCs w:val="22"/>
          <w:lang w:eastAsia="en-GB"/>
        </w:rPr>
      </w:pPr>
      <w:hyperlink w:anchor="_Toc483309498" w:history="1">
        <w:r w:rsidR="001F0F29" w:rsidRPr="00AD21FF">
          <w:rPr>
            <w:rStyle w:val="Hyperlink"/>
            <w:noProof/>
          </w:rPr>
          <w:t>3.1</w:t>
        </w:r>
        <w:r w:rsidR="001F0F29" w:rsidRPr="00AD21FF">
          <w:rPr>
            <w:rFonts w:asciiTheme="minorHAnsi" w:hAnsiTheme="minorHAnsi"/>
            <w:noProof/>
            <w:sz w:val="22"/>
            <w:szCs w:val="22"/>
            <w:lang w:eastAsia="en-GB"/>
          </w:rPr>
          <w:tab/>
        </w:r>
        <w:r w:rsidR="001F0F29" w:rsidRPr="00AD21FF">
          <w:rPr>
            <w:rStyle w:val="Hyperlink"/>
            <w:noProof/>
          </w:rPr>
          <w:t>User Population Considered</w:t>
        </w:r>
        <w:r w:rsidR="001F0F29" w:rsidRPr="00AD21FF">
          <w:rPr>
            <w:noProof/>
            <w:webHidden/>
          </w:rPr>
          <w:tab/>
        </w:r>
        <w:r w:rsidR="001F0F29" w:rsidRPr="00AD21FF">
          <w:rPr>
            <w:noProof/>
            <w:webHidden/>
          </w:rPr>
          <w:fldChar w:fldCharType="begin"/>
        </w:r>
        <w:r w:rsidR="001F0F29" w:rsidRPr="00AD21FF">
          <w:rPr>
            <w:noProof/>
            <w:webHidden/>
          </w:rPr>
          <w:instrText xml:space="preserve"> PAGEREF _Toc483309498 \h </w:instrText>
        </w:r>
        <w:r w:rsidR="001F0F29" w:rsidRPr="00AD21FF">
          <w:rPr>
            <w:noProof/>
            <w:webHidden/>
          </w:rPr>
        </w:r>
        <w:r w:rsidR="001F0F29" w:rsidRPr="00AD21FF">
          <w:rPr>
            <w:noProof/>
            <w:webHidden/>
          </w:rPr>
          <w:fldChar w:fldCharType="separate"/>
        </w:r>
        <w:r w:rsidR="00575865">
          <w:rPr>
            <w:noProof/>
            <w:webHidden/>
          </w:rPr>
          <w:t>15</w:t>
        </w:r>
        <w:r w:rsidR="001F0F29" w:rsidRPr="00AD21FF">
          <w:rPr>
            <w:noProof/>
            <w:webHidden/>
          </w:rPr>
          <w:fldChar w:fldCharType="end"/>
        </w:r>
      </w:hyperlink>
    </w:p>
    <w:p w14:paraId="560BC588" w14:textId="03289C66" w:rsidR="001F0F29" w:rsidRPr="00AD21FF" w:rsidRDefault="00825B7D">
      <w:pPr>
        <w:pStyle w:val="TOC2"/>
        <w:tabs>
          <w:tab w:val="left" w:pos="849"/>
          <w:tab w:val="right" w:leader="dot" w:pos="9622"/>
        </w:tabs>
        <w:rPr>
          <w:rFonts w:asciiTheme="minorHAnsi" w:hAnsiTheme="minorHAnsi"/>
          <w:noProof/>
          <w:sz w:val="22"/>
          <w:szCs w:val="22"/>
          <w:lang w:eastAsia="en-GB"/>
        </w:rPr>
      </w:pPr>
      <w:hyperlink w:anchor="_Toc483309499" w:history="1">
        <w:r w:rsidR="001F0F29" w:rsidRPr="00AD21FF">
          <w:rPr>
            <w:rStyle w:val="Hyperlink"/>
            <w:noProof/>
          </w:rPr>
          <w:t>3.2</w:t>
        </w:r>
        <w:r w:rsidR="001F0F29" w:rsidRPr="00AD21FF">
          <w:rPr>
            <w:rFonts w:asciiTheme="minorHAnsi" w:hAnsiTheme="minorHAnsi"/>
            <w:noProof/>
            <w:sz w:val="22"/>
            <w:szCs w:val="22"/>
            <w:lang w:eastAsia="en-GB"/>
          </w:rPr>
          <w:tab/>
        </w:r>
        <w:r w:rsidR="001F0F29" w:rsidRPr="00AD21FF">
          <w:rPr>
            <w:rStyle w:val="Hyperlink"/>
            <w:noProof/>
          </w:rPr>
          <w:t>User Tasks Summary</w:t>
        </w:r>
        <w:r w:rsidR="001F0F29" w:rsidRPr="00AD21FF">
          <w:rPr>
            <w:noProof/>
            <w:webHidden/>
          </w:rPr>
          <w:tab/>
        </w:r>
        <w:r w:rsidR="001F0F29" w:rsidRPr="00AD21FF">
          <w:rPr>
            <w:noProof/>
            <w:webHidden/>
          </w:rPr>
          <w:fldChar w:fldCharType="begin"/>
        </w:r>
        <w:r w:rsidR="001F0F29" w:rsidRPr="00AD21FF">
          <w:rPr>
            <w:noProof/>
            <w:webHidden/>
          </w:rPr>
          <w:instrText xml:space="preserve"> PAGEREF _Toc483309499 \h </w:instrText>
        </w:r>
        <w:r w:rsidR="001F0F29" w:rsidRPr="00AD21FF">
          <w:rPr>
            <w:noProof/>
            <w:webHidden/>
          </w:rPr>
        </w:r>
        <w:r w:rsidR="001F0F29" w:rsidRPr="00AD21FF">
          <w:rPr>
            <w:noProof/>
            <w:webHidden/>
          </w:rPr>
          <w:fldChar w:fldCharType="separate"/>
        </w:r>
        <w:r w:rsidR="00575865">
          <w:rPr>
            <w:noProof/>
            <w:webHidden/>
          </w:rPr>
          <w:t>15</w:t>
        </w:r>
        <w:r w:rsidR="001F0F29" w:rsidRPr="00AD21FF">
          <w:rPr>
            <w:noProof/>
            <w:webHidden/>
          </w:rPr>
          <w:fldChar w:fldCharType="end"/>
        </w:r>
      </w:hyperlink>
    </w:p>
    <w:p w14:paraId="1CA5D6F6" w14:textId="72D6DCB4" w:rsidR="001F0F29" w:rsidRPr="00AD21FF" w:rsidRDefault="00825B7D">
      <w:pPr>
        <w:pStyle w:val="TOC2"/>
        <w:tabs>
          <w:tab w:val="left" w:pos="849"/>
          <w:tab w:val="right" w:leader="dot" w:pos="9622"/>
        </w:tabs>
        <w:rPr>
          <w:rFonts w:asciiTheme="minorHAnsi" w:hAnsiTheme="minorHAnsi"/>
          <w:noProof/>
          <w:sz w:val="22"/>
          <w:szCs w:val="22"/>
          <w:lang w:eastAsia="en-GB"/>
        </w:rPr>
      </w:pPr>
      <w:hyperlink w:anchor="_Toc483309500" w:history="1">
        <w:r w:rsidR="001F0F29" w:rsidRPr="00AD21FF">
          <w:rPr>
            <w:rStyle w:val="Hyperlink"/>
            <w:noProof/>
          </w:rPr>
          <w:t>3.3</w:t>
        </w:r>
        <w:r w:rsidR="001F0F29" w:rsidRPr="00AD21FF">
          <w:rPr>
            <w:rFonts w:asciiTheme="minorHAnsi" w:hAnsiTheme="minorHAnsi"/>
            <w:noProof/>
            <w:sz w:val="22"/>
            <w:szCs w:val="22"/>
            <w:lang w:eastAsia="en-GB"/>
          </w:rPr>
          <w:tab/>
        </w:r>
        <w:r w:rsidR="001F0F29" w:rsidRPr="00AD21FF">
          <w:rPr>
            <w:rStyle w:val="Hyperlink"/>
            <w:noProof/>
          </w:rPr>
          <w:t>User Tasks Definitions</w:t>
        </w:r>
        <w:r w:rsidR="001F0F29" w:rsidRPr="00AD21FF">
          <w:rPr>
            <w:noProof/>
            <w:webHidden/>
          </w:rPr>
          <w:tab/>
        </w:r>
        <w:r w:rsidR="001F0F29" w:rsidRPr="00AD21FF">
          <w:rPr>
            <w:noProof/>
            <w:webHidden/>
          </w:rPr>
          <w:fldChar w:fldCharType="begin"/>
        </w:r>
        <w:r w:rsidR="001F0F29" w:rsidRPr="00AD21FF">
          <w:rPr>
            <w:noProof/>
            <w:webHidden/>
          </w:rPr>
          <w:instrText xml:space="preserve"> PAGEREF _Toc483309500 \h </w:instrText>
        </w:r>
        <w:r w:rsidR="001F0F29" w:rsidRPr="00AD21FF">
          <w:rPr>
            <w:noProof/>
            <w:webHidden/>
          </w:rPr>
        </w:r>
        <w:r w:rsidR="001F0F29" w:rsidRPr="00AD21FF">
          <w:rPr>
            <w:noProof/>
            <w:webHidden/>
          </w:rPr>
          <w:fldChar w:fldCharType="separate"/>
        </w:r>
        <w:r w:rsidR="00575865">
          <w:rPr>
            <w:noProof/>
            <w:webHidden/>
          </w:rPr>
          <w:t>16</w:t>
        </w:r>
        <w:r w:rsidR="001F0F29" w:rsidRPr="00AD21FF">
          <w:rPr>
            <w:noProof/>
            <w:webHidden/>
          </w:rPr>
          <w:fldChar w:fldCharType="end"/>
        </w:r>
      </w:hyperlink>
    </w:p>
    <w:p w14:paraId="21346C11" w14:textId="53F7C9D5" w:rsidR="001F0F29" w:rsidRPr="00AD21FF" w:rsidRDefault="00825B7D">
      <w:pPr>
        <w:pStyle w:val="TOC1"/>
        <w:tabs>
          <w:tab w:val="left" w:pos="1415"/>
        </w:tabs>
        <w:rPr>
          <w:rFonts w:asciiTheme="minorHAnsi" w:hAnsiTheme="minorHAnsi"/>
          <w:noProof/>
          <w:sz w:val="22"/>
          <w:szCs w:val="22"/>
          <w:lang w:eastAsia="en-GB"/>
        </w:rPr>
      </w:pPr>
      <w:hyperlink w:anchor="_Toc483309501" w:history="1">
        <w:r w:rsidR="001F0F29" w:rsidRPr="00AD21FF">
          <w:rPr>
            <w:rStyle w:val="Hyperlink"/>
            <w:noProof/>
          </w:rPr>
          <w:t>Chapter 4</w:t>
        </w:r>
        <w:r w:rsidR="001F0F29" w:rsidRPr="00AD21FF">
          <w:rPr>
            <w:rFonts w:asciiTheme="minorHAnsi" w:hAnsiTheme="minorHAnsi"/>
            <w:noProof/>
            <w:sz w:val="22"/>
            <w:szCs w:val="22"/>
            <w:lang w:eastAsia="en-GB"/>
          </w:rPr>
          <w:tab/>
        </w:r>
        <w:r w:rsidR="001F0F29" w:rsidRPr="00AD21FF">
          <w:rPr>
            <w:rStyle w:val="Hyperlink"/>
            <w:noProof/>
          </w:rPr>
          <w:t>Model Definition</w:t>
        </w:r>
        <w:r w:rsidR="001F0F29" w:rsidRPr="00AD21FF">
          <w:rPr>
            <w:noProof/>
            <w:webHidden/>
          </w:rPr>
          <w:tab/>
        </w:r>
        <w:r w:rsidR="001F0F29" w:rsidRPr="00AD21FF">
          <w:rPr>
            <w:noProof/>
            <w:webHidden/>
          </w:rPr>
          <w:fldChar w:fldCharType="begin"/>
        </w:r>
        <w:r w:rsidR="001F0F29" w:rsidRPr="00AD21FF">
          <w:rPr>
            <w:noProof/>
            <w:webHidden/>
          </w:rPr>
          <w:instrText xml:space="preserve"> PAGEREF _Toc483309501 \h </w:instrText>
        </w:r>
        <w:r w:rsidR="001F0F29" w:rsidRPr="00AD21FF">
          <w:rPr>
            <w:noProof/>
            <w:webHidden/>
          </w:rPr>
        </w:r>
        <w:r w:rsidR="001F0F29" w:rsidRPr="00AD21FF">
          <w:rPr>
            <w:noProof/>
            <w:webHidden/>
          </w:rPr>
          <w:fldChar w:fldCharType="separate"/>
        </w:r>
        <w:r w:rsidR="00575865">
          <w:rPr>
            <w:noProof/>
            <w:webHidden/>
          </w:rPr>
          <w:t>17</w:t>
        </w:r>
        <w:r w:rsidR="001F0F29" w:rsidRPr="00AD21FF">
          <w:rPr>
            <w:noProof/>
            <w:webHidden/>
          </w:rPr>
          <w:fldChar w:fldCharType="end"/>
        </w:r>
      </w:hyperlink>
    </w:p>
    <w:p w14:paraId="732293B3" w14:textId="7688157C" w:rsidR="001F0F29" w:rsidRPr="00AD21FF" w:rsidRDefault="00825B7D">
      <w:pPr>
        <w:pStyle w:val="TOC2"/>
        <w:tabs>
          <w:tab w:val="left" w:pos="849"/>
          <w:tab w:val="right" w:leader="dot" w:pos="9622"/>
        </w:tabs>
        <w:rPr>
          <w:rFonts w:asciiTheme="minorHAnsi" w:hAnsiTheme="minorHAnsi"/>
          <w:noProof/>
          <w:sz w:val="22"/>
          <w:szCs w:val="22"/>
          <w:lang w:eastAsia="en-GB"/>
        </w:rPr>
      </w:pPr>
      <w:hyperlink w:anchor="_Toc483309502" w:history="1">
        <w:r w:rsidR="001F0F29" w:rsidRPr="00AD21FF">
          <w:rPr>
            <w:rStyle w:val="Hyperlink"/>
            <w:noProof/>
          </w:rPr>
          <w:t>4.1</w:t>
        </w:r>
        <w:r w:rsidR="001F0F29" w:rsidRPr="00AD21FF">
          <w:rPr>
            <w:rFonts w:asciiTheme="minorHAnsi" w:hAnsiTheme="minorHAnsi"/>
            <w:noProof/>
            <w:sz w:val="22"/>
            <w:szCs w:val="22"/>
            <w:lang w:eastAsia="en-GB"/>
          </w:rPr>
          <w:tab/>
        </w:r>
        <w:r w:rsidR="001F0F29" w:rsidRPr="00AD21FF">
          <w:rPr>
            <w:rStyle w:val="Hyperlink"/>
            <w:noProof/>
          </w:rPr>
          <w:t>Entities</w:t>
        </w:r>
        <w:r w:rsidR="001F0F29" w:rsidRPr="00AD21FF">
          <w:rPr>
            <w:noProof/>
            <w:webHidden/>
          </w:rPr>
          <w:tab/>
        </w:r>
        <w:r w:rsidR="001F0F29" w:rsidRPr="00AD21FF">
          <w:rPr>
            <w:noProof/>
            <w:webHidden/>
          </w:rPr>
          <w:fldChar w:fldCharType="begin"/>
        </w:r>
        <w:r w:rsidR="001F0F29" w:rsidRPr="00AD21FF">
          <w:rPr>
            <w:noProof/>
            <w:webHidden/>
          </w:rPr>
          <w:instrText xml:space="preserve"> PAGEREF _Toc483309502 \h </w:instrText>
        </w:r>
        <w:r w:rsidR="001F0F29" w:rsidRPr="00AD21FF">
          <w:rPr>
            <w:noProof/>
            <w:webHidden/>
          </w:rPr>
        </w:r>
        <w:r w:rsidR="001F0F29" w:rsidRPr="00AD21FF">
          <w:rPr>
            <w:noProof/>
            <w:webHidden/>
          </w:rPr>
          <w:fldChar w:fldCharType="separate"/>
        </w:r>
        <w:r w:rsidR="00575865">
          <w:rPr>
            <w:noProof/>
            <w:webHidden/>
          </w:rPr>
          <w:t>18</w:t>
        </w:r>
        <w:r w:rsidR="001F0F29" w:rsidRPr="00AD21FF">
          <w:rPr>
            <w:noProof/>
            <w:webHidden/>
          </w:rPr>
          <w:fldChar w:fldCharType="end"/>
        </w:r>
      </w:hyperlink>
    </w:p>
    <w:p w14:paraId="10893DD4" w14:textId="550A94D5" w:rsidR="001F0F29" w:rsidRPr="00AD21FF" w:rsidRDefault="00825B7D">
      <w:pPr>
        <w:pStyle w:val="TOC3"/>
        <w:tabs>
          <w:tab w:val="left" w:pos="1415"/>
          <w:tab w:val="right" w:leader="dot" w:pos="9622"/>
        </w:tabs>
        <w:rPr>
          <w:rFonts w:asciiTheme="minorHAnsi" w:hAnsiTheme="minorHAnsi"/>
          <w:noProof/>
          <w:sz w:val="22"/>
          <w:szCs w:val="22"/>
          <w:lang w:eastAsia="en-GB"/>
        </w:rPr>
      </w:pPr>
      <w:hyperlink w:anchor="_Toc483309503" w:history="1">
        <w:r w:rsidR="001F0F29" w:rsidRPr="00AD21FF">
          <w:rPr>
            <w:rStyle w:val="Hyperlink"/>
            <w:noProof/>
          </w:rPr>
          <w:t>4.1.1</w:t>
        </w:r>
        <w:r w:rsidR="001F0F29" w:rsidRPr="00AD21FF">
          <w:rPr>
            <w:rFonts w:asciiTheme="minorHAnsi" w:hAnsiTheme="minorHAnsi"/>
            <w:noProof/>
            <w:sz w:val="22"/>
            <w:szCs w:val="22"/>
            <w:lang w:eastAsia="en-GB"/>
          </w:rPr>
          <w:tab/>
        </w:r>
        <w:r w:rsidR="001F0F29" w:rsidRPr="00AD21FF">
          <w:rPr>
            <w:rStyle w:val="Hyperlink"/>
            <w:noProof/>
          </w:rPr>
          <w:t>Introduction</w:t>
        </w:r>
        <w:r w:rsidR="001F0F29" w:rsidRPr="00AD21FF">
          <w:rPr>
            <w:noProof/>
            <w:webHidden/>
          </w:rPr>
          <w:tab/>
        </w:r>
        <w:r w:rsidR="001F0F29" w:rsidRPr="00AD21FF">
          <w:rPr>
            <w:noProof/>
            <w:webHidden/>
          </w:rPr>
          <w:fldChar w:fldCharType="begin"/>
        </w:r>
        <w:r w:rsidR="001F0F29" w:rsidRPr="00AD21FF">
          <w:rPr>
            <w:noProof/>
            <w:webHidden/>
          </w:rPr>
          <w:instrText xml:space="preserve"> PAGEREF _Toc483309503 \h </w:instrText>
        </w:r>
        <w:r w:rsidR="001F0F29" w:rsidRPr="00AD21FF">
          <w:rPr>
            <w:noProof/>
            <w:webHidden/>
          </w:rPr>
        </w:r>
        <w:r w:rsidR="001F0F29" w:rsidRPr="00AD21FF">
          <w:rPr>
            <w:noProof/>
            <w:webHidden/>
          </w:rPr>
          <w:fldChar w:fldCharType="separate"/>
        </w:r>
        <w:r w:rsidR="00575865">
          <w:rPr>
            <w:noProof/>
            <w:webHidden/>
          </w:rPr>
          <w:t>18</w:t>
        </w:r>
        <w:r w:rsidR="001F0F29" w:rsidRPr="00AD21FF">
          <w:rPr>
            <w:noProof/>
            <w:webHidden/>
          </w:rPr>
          <w:fldChar w:fldCharType="end"/>
        </w:r>
      </w:hyperlink>
    </w:p>
    <w:p w14:paraId="7C15B4F8" w14:textId="7BE0598E" w:rsidR="001F0F29" w:rsidRPr="00AD21FF" w:rsidRDefault="00825B7D">
      <w:pPr>
        <w:pStyle w:val="TOC3"/>
        <w:tabs>
          <w:tab w:val="left" w:pos="1415"/>
          <w:tab w:val="right" w:leader="dot" w:pos="9622"/>
        </w:tabs>
        <w:rPr>
          <w:rFonts w:asciiTheme="minorHAnsi" w:hAnsiTheme="minorHAnsi"/>
          <w:noProof/>
          <w:sz w:val="22"/>
          <w:szCs w:val="22"/>
          <w:lang w:eastAsia="en-GB"/>
        </w:rPr>
      </w:pPr>
      <w:hyperlink w:anchor="_Toc483309504" w:history="1">
        <w:r w:rsidR="001F0F29" w:rsidRPr="00AD21FF">
          <w:rPr>
            <w:rStyle w:val="Hyperlink"/>
            <w:noProof/>
          </w:rPr>
          <w:t>4.1.2</w:t>
        </w:r>
        <w:r w:rsidR="001F0F29" w:rsidRPr="00AD21FF">
          <w:rPr>
            <w:rFonts w:asciiTheme="minorHAnsi" w:hAnsiTheme="minorHAnsi"/>
            <w:noProof/>
            <w:sz w:val="22"/>
            <w:szCs w:val="22"/>
            <w:lang w:eastAsia="en-GB"/>
          </w:rPr>
          <w:tab/>
        </w:r>
        <w:r w:rsidR="00C5749A">
          <w:rPr>
            <w:rStyle w:val="Hyperlink"/>
            <w:noProof/>
          </w:rPr>
          <w:t>Class or “i</w:t>
        </w:r>
        <w:r w:rsidR="001F0F29" w:rsidRPr="00AD21FF">
          <w:rPr>
            <w:rStyle w:val="Hyperlink"/>
            <w:noProof/>
          </w:rPr>
          <w:t>sA” Hierarchy for Entities</w:t>
        </w:r>
        <w:r w:rsidR="001F0F29" w:rsidRPr="00AD21FF">
          <w:rPr>
            <w:noProof/>
            <w:webHidden/>
          </w:rPr>
          <w:tab/>
        </w:r>
        <w:r w:rsidR="001F0F29" w:rsidRPr="00AD21FF">
          <w:rPr>
            <w:noProof/>
            <w:webHidden/>
          </w:rPr>
          <w:fldChar w:fldCharType="begin"/>
        </w:r>
        <w:r w:rsidR="001F0F29" w:rsidRPr="00AD21FF">
          <w:rPr>
            <w:noProof/>
            <w:webHidden/>
          </w:rPr>
          <w:instrText xml:space="preserve"> PAGEREF _Toc483309504 \h </w:instrText>
        </w:r>
        <w:r w:rsidR="001F0F29" w:rsidRPr="00AD21FF">
          <w:rPr>
            <w:noProof/>
            <w:webHidden/>
          </w:rPr>
        </w:r>
        <w:r w:rsidR="001F0F29" w:rsidRPr="00AD21FF">
          <w:rPr>
            <w:noProof/>
            <w:webHidden/>
          </w:rPr>
          <w:fldChar w:fldCharType="separate"/>
        </w:r>
        <w:r w:rsidR="00575865">
          <w:rPr>
            <w:noProof/>
            <w:webHidden/>
          </w:rPr>
          <w:t>18</w:t>
        </w:r>
        <w:r w:rsidR="001F0F29" w:rsidRPr="00AD21FF">
          <w:rPr>
            <w:noProof/>
            <w:webHidden/>
          </w:rPr>
          <w:fldChar w:fldCharType="end"/>
        </w:r>
      </w:hyperlink>
    </w:p>
    <w:p w14:paraId="67CC8ED2" w14:textId="043F6679" w:rsidR="001F0F29" w:rsidRPr="00AD21FF" w:rsidRDefault="00825B7D">
      <w:pPr>
        <w:pStyle w:val="TOC3"/>
        <w:tabs>
          <w:tab w:val="left" w:pos="1415"/>
          <w:tab w:val="right" w:leader="dot" w:pos="9622"/>
        </w:tabs>
        <w:rPr>
          <w:rFonts w:asciiTheme="minorHAnsi" w:hAnsiTheme="minorHAnsi"/>
          <w:noProof/>
          <w:sz w:val="22"/>
          <w:szCs w:val="22"/>
          <w:lang w:eastAsia="en-GB"/>
        </w:rPr>
      </w:pPr>
      <w:hyperlink w:anchor="_Toc483309505" w:history="1">
        <w:r w:rsidR="001F0F29" w:rsidRPr="00AD21FF">
          <w:rPr>
            <w:rStyle w:val="Hyperlink"/>
            <w:noProof/>
          </w:rPr>
          <w:t>4.1.3</w:t>
        </w:r>
        <w:r w:rsidR="001F0F29" w:rsidRPr="00AD21FF">
          <w:rPr>
            <w:rFonts w:asciiTheme="minorHAnsi" w:hAnsiTheme="minorHAnsi"/>
            <w:noProof/>
            <w:sz w:val="22"/>
            <w:szCs w:val="22"/>
            <w:lang w:eastAsia="en-GB"/>
          </w:rPr>
          <w:tab/>
        </w:r>
        <w:r w:rsidR="001F0F29" w:rsidRPr="00AD21FF">
          <w:rPr>
            <w:rStyle w:val="Hyperlink"/>
            <w:noProof/>
          </w:rPr>
          <w:t>Entities Detailed Definition</w:t>
        </w:r>
        <w:r w:rsidR="001F0F29" w:rsidRPr="00AD21FF">
          <w:rPr>
            <w:noProof/>
            <w:webHidden/>
          </w:rPr>
          <w:tab/>
        </w:r>
        <w:r w:rsidR="001F0F29" w:rsidRPr="00AD21FF">
          <w:rPr>
            <w:noProof/>
            <w:webHidden/>
          </w:rPr>
          <w:fldChar w:fldCharType="begin"/>
        </w:r>
        <w:r w:rsidR="001F0F29" w:rsidRPr="00AD21FF">
          <w:rPr>
            <w:noProof/>
            <w:webHidden/>
          </w:rPr>
          <w:instrText xml:space="preserve"> PAGEREF _Toc483309505 \h </w:instrText>
        </w:r>
        <w:r w:rsidR="001F0F29" w:rsidRPr="00AD21FF">
          <w:rPr>
            <w:noProof/>
            <w:webHidden/>
          </w:rPr>
        </w:r>
        <w:r w:rsidR="001F0F29" w:rsidRPr="00AD21FF">
          <w:rPr>
            <w:noProof/>
            <w:webHidden/>
          </w:rPr>
          <w:fldChar w:fldCharType="separate"/>
        </w:r>
        <w:r w:rsidR="00575865">
          <w:rPr>
            <w:noProof/>
            <w:webHidden/>
          </w:rPr>
          <w:t>19</w:t>
        </w:r>
        <w:r w:rsidR="001F0F29" w:rsidRPr="00AD21FF">
          <w:rPr>
            <w:noProof/>
            <w:webHidden/>
          </w:rPr>
          <w:fldChar w:fldCharType="end"/>
        </w:r>
      </w:hyperlink>
    </w:p>
    <w:p w14:paraId="2D8FEA87" w14:textId="4626ABF3" w:rsidR="001F0F29" w:rsidRPr="00AD21FF" w:rsidRDefault="00825B7D">
      <w:pPr>
        <w:pStyle w:val="TOC2"/>
        <w:tabs>
          <w:tab w:val="left" w:pos="849"/>
          <w:tab w:val="right" w:leader="dot" w:pos="9622"/>
        </w:tabs>
        <w:rPr>
          <w:rFonts w:asciiTheme="minorHAnsi" w:hAnsiTheme="minorHAnsi"/>
          <w:noProof/>
          <w:sz w:val="22"/>
          <w:szCs w:val="22"/>
          <w:lang w:eastAsia="en-GB"/>
        </w:rPr>
      </w:pPr>
      <w:hyperlink w:anchor="_Toc483309506" w:history="1">
        <w:r w:rsidR="001F0F29" w:rsidRPr="00AD21FF">
          <w:rPr>
            <w:rStyle w:val="Hyperlink"/>
            <w:noProof/>
          </w:rPr>
          <w:t>4.2</w:t>
        </w:r>
        <w:r w:rsidR="001F0F29" w:rsidRPr="00AD21FF">
          <w:rPr>
            <w:rFonts w:asciiTheme="minorHAnsi" w:hAnsiTheme="minorHAnsi"/>
            <w:noProof/>
            <w:sz w:val="22"/>
            <w:szCs w:val="22"/>
            <w:lang w:eastAsia="en-GB"/>
          </w:rPr>
          <w:tab/>
        </w:r>
        <w:r w:rsidR="001F0F29" w:rsidRPr="00AD21FF">
          <w:rPr>
            <w:rStyle w:val="Hyperlink"/>
            <w:noProof/>
          </w:rPr>
          <w:t>Attributes</w:t>
        </w:r>
        <w:r w:rsidR="001F0F29" w:rsidRPr="00AD21FF">
          <w:rPr>
            <w:noProof/>
            <w:webHidden/>
          </w:rPr>
          <w:tab/>
        </w:r>
        <w:r w:rsidR="001F0F29" w:rsidRPr="00AD21FF">
          <w:rPr>
            <w:noProof/>
            <w:webHidden/>
          </w:rPr>
          <w:fldChar w:fldCharType="begin"/>
        </w:r>
        <w:r w:rsidR="001F0F29" w:rsidRPr="00AD21FF">
          <w:rPr>
            <w:noProof/>
            <w:webHidden/>
          </w:rPr>
          <w:instrText xml:space="preserve"> PAGEREF _Toc483309506 \h </w:instrText>
        </w:r>
        <w:r w:rsidR="001F0F29" w:rsidRPr="00AD21FF">
          <w:rPr>
            <w:noProof/>
            <w:webHidden/>
          </w:rPr>
        </w:r>
        <w:r w:rsidR="001F0F29" w:rsidRPr="00AD21FF">
          <w:rPr>
            <w:noProof/>
            <w:webHidden/>
          </w:rPr>
          <w:fldChar w:fldCharType="separate"/>
        </w:r>
        <w:r w:rsidR="00575865">
          <w:rPr>
            <w:noProof/>
            <w:webHidden/>
          </w:rPr>
          <w:t>37</w:t>
        </w:r>
        <w:r w:rsidR="001F0F29" w:rsidRPr="00AD21FF">
          <w:rPr>
            <w:noProof/>
            <w:webHidden/>
          </w:rPr>
          <w:fldChar w:fldCharType="end"/>
        </w:r>
      </w:hyperlink>
    </w:p>
    <w:p w14:paraId="05250787" w14:textId="7F83D04C" w:rsidR="001F0F29" w:rsidRPr="00AD21FF" w:rsidRDefault="00825B7D">
      <w:pPr>
        <w:pStyle w:val="TOC3"/>
        <w:tabs>
          <w:tab w:val="left" w:pos="1415"/>
          <w:tab w:val="right" w:leader="dot" w:pos="9622"/>
        </w:tabs>
        <w:rPr>
          <w:rFonts w:asciiTheme="minorHAnsi" w:hAnsiTheme="minorHAnsi"/>
          <w:noProof/>
          <w:sz w:val="22"/>
          <w:szCs w:val="22"/>
          <w:lang w:eastAsia="en-GB"/>
        </w:rPr>
      </w:pPr>
      <w:hyperlink w:anchor="_Toc483309507" w:history="1">
        <w:r w:rsidR="001F0F29" w:rsidRPr="00AD21FF">
          <w:rPr>
            <w:rStyle w:val="Hyperlink"/>
            <w:noProof/>
          </w:rPr>
          <w:t>4.2.1</w:t>
        </w:r>
        <w:r w:rsidR="001F0F29" w:rsidRPr="00AD21FF">
          <w:rPr>
            <w:rFonts w:asciiTheme="minorHAnsi" w:hAnsiTheme="minorHAnsi"/>
            <w:noProof/>
            <w:sz w:val="22"/>
            <w:szCs w:val="22"/>
            <w:lang w:eastAsia="en-GB"/>
          </w:rPr>
          <w:tab/>
        </w:r>
        <w:r w:rsidR="001F0F29" w:rsidRPr="00AD21FF">
          <w:rPr>
            <w:rStyle w:val="Hyperlink"/>
            <w:noProof/>
          </w:rPr>
          <w:t>Introduction</w:t>
        </w:r>
        <w:r w:rsidR="001F0F29" w:rsidRPr="00AD21FF">
          <w:rPr>
            <w:noProof/>
            <w:webHidden/>
          </w:rPr>
          <w:tab/>
        </w:r>
        <w:r w:rsidR="001F0F29" w:rsidRPr="00AD21FF">
          <w:rPr>
            <w:noProof/>
            <w:webHidden/>
          </w:rPr>
          <w:fldChar w:fldCharType="begin"/>
        </w:r>
        <w:r w:rsidR="001F0F29" w:rsidRPr="00AD21FF">
          <w:rPr>
            <w:noProof/>
            <w:webHidden/>
          </w:rPr>
          <w:instrText xml:space="preserve"> PAGEREF _Toc483309507 \h </w:instrText>
        </w:r>
        <w:r w:rsidR="001F0F29" w:rsidRPr="00AD21FF">
          <w:rPr>
            <w:noProof/>
            <w:webHidden/>
          </w:rPr>
        </w:r>
        <w:r w:rsidR="001F0F29" w:rsidRPr="00AD21FF">
          <w:rPr>
            <w:noProof/>
            <w:webHidden/>
          </w:rPr>
          <w:fldChar w:fldCharType="separate"/>
        </w:r>
        <w:r w:rsidR="00575865">
          <w:rPr>
            <w:noProof/>
            <w:webHidden/>
          </w:rPr>
          <w:t>37</w:t>
        </w:r>
        <w:r w:rsidR="001F0F29" w:rsidRPr="00AD21FF">
          <w:rPr>
            <w:noProof/>
            <w:webHidden/>
          </w:rPr>
          <w:fldChar w:fldCharType="end"/>
        </w:r>
      </w:hyperlink>
    </w:p>
    <w:p w14:paraId="789E6848" w14:textId="2DBA677D" w:rsidR="001F0F29" w:rsidRPr="00AD21FF" w:rsidRDefault="00825B7D">
      <w:pPr>
        <w:pStyle w:val="TOC3"/>
        <w:tabs>
          <w:tab w:val="left" w:pos="1415"/>
          <w:tab w:val="right" w:leader="dot" w:pos="9622"/>
        </w:tabs>
        <w:rPr>
          <w:rFonts w:asciiTheme="minorHAnsi" w:hAnsiTheme="minorHAnsi"/>
          <w:noProof/>
          <w:sz w:val="22"/>
          <w:szCs w:val="22"/>
          <w:lang w:eastAsia="en-GB"/>
        </w:rPr>
      </w:pPr>
      <w:hyperlink w:anchor="_Toc483309508" w:history="1">
        <w:r w:rsidR="001F0F29" w:rsidRPr="00AD21FF">
          <w:rPr>
            <w:rStyle w:val="Hyperlink"/>
            <w:noProof/>
          </w:rPr>
          <w:t>4.2.2</w:t>
        </w:r>
        <w:r w:rsidR="001F0F29" w:rsidRPr="00AD21FF">
          <w:rPr>
            <w:rFonts w:asciiTheme="minorHAnsi" w:hAnsiTheme="minorHAnsi"/>
            <w:noProof/>
            <w:sz w:val="22"/>
            <w:szCs w:val="22"/>
            <w:lang w:eastAsia="en-GB"/>
          </w:rPr>
          <w:tab/>
        </w:r>
        <w:r w:rsidR="001F0F29" w:rsidRPr="00AD21FF">
          <w:rPr>
            <w:rStyle w:val="Hyperlink"/>
            <w:noProof/>
          </w:rPr>
          <w:t>Hierarchy Structure for Attributes</w:t>
        </w:r>
        <w:r w:rsidR="001F0F29" w:rsidRPr="00AD21FF">
          <w:rPr>
            <w:noProof/>
            <w:webHidden/>
          </w:rPr>
          <w:tab/>
        </w:r>
        <w:r w:rsidR="001F0F29" w:rsidRPr="00AD21FF">
          <w:rPr>
            <w:noProof/>
            <w:webHidden/>
          </w:rPr>
          <w:fldChar w:fldCharType="begin"/>
        </w:r>
        <w:r w:rsidR="001F0F29" w:rsidRPr="00AD21FF">
          <w:rPr>
            <w:noProof/>
            <w:webHidden/>
          </w:rPr>
          <w:instrText xml:space="preserve"> PAGEREF _Toc483309508 \h </w:instrText>
        </w:r>
        <w:r w:rsidR="001F0F29" w:rsidRPr="00AD21FF">
          <w:rPr>
            <w:noProof/>
            <w:webHidden/>
          </w:rPr>
        </w:r>
        <w:r w:rsidR="001F0F29" w:rsidRPr="00AD21FF">
          <w:rPr>
            <w:noProof/>
            <w:webHidden/>
          </w:rPr>
          <w:fldChar w:fldCharType="separate"/>
        </w:r>
        <w:r w:rsidR="00575865">
          <w:rPr>
            <w:noProof/>
            <w:webHidden/>
          </w:rPr>
          <w:t>37</w:t>
        </w:r>
        <w:r w:rsidR="001F0F29" w:rsidRPr="00AD21FF">
          <w:rPr>
            <w:noProof/>
            <w:webHidden/>
          </w:rPr>
          <w:fldChar w:fldCharType="end"/>
        </w:r>
      </w:hyperlink>
    </w:p>
    <w:p w14:paraId="701392BB" w14:textId="00929147" w:rsidR="001F0F29" w:rsidRPr="00AD21FF" w:rsidRDefault="00825B7D">
      <w:pPr>
        <w:pStyle w:val="TOC3"/>
        <w:tabs>
          <w:tab w:val="left" w:pos="1415"/>
          <w:tab w:val="right" w:leader="dot" w:pos="9622"/>
        </w:tabs>
        <w:rPr>
          <w:rFonts w:asciiTheme="minorHAnsi" w:hAnsiTheme="minorHAnsi"/>
          <w:noProof/>
          <w:sz w:val="22"/>
          <w:szCs w:val="22"/>
          <w:lang w:eastAsia="en-GB"/>
        </w:rPr>
      </w:pPr>
      <w:hyperlink w:anchor="_Toc483309509" w:history="1">
        <w:r w:rsidR="001F0F29" w:rsidRPr="00AD21FF">
          <w:rPr>
            <w:rStyle w:val="Hyperlink"/>
            <w:noProof/>
          </w:rPr>
          <w:t>4.2.3</w:t>
        </w:r>
        <w:r w:rsidR="001F0F29" w:rsidRPr="00AD21FF">
          <w:rPr>
            <w:rFonts w:asciiTheme="minorHAnsi" w:hAnsiTheme="minorHAnsi"/>
            <w:noProof/>
            <w:sz w:val="22"/>
            <w:szCs w:val="22"/>
            <w:lang w:eastAsia="en-GB"/>
          </w:rPr>
          <w:tab/>
        </w:r>
        <w:r w:rsidR="001F0F29" w:rsidRPr="00AD21FF">
          <w:rPr>
            <w:rStyle w:val="Hyperlink"/>
            <w:noProof/>
          </w:rPr>
          <w:t>Remarks on the Attributes of the Entity Res</w:t>
        </w:r>
        <w:r w:rsidR="001F0F29" w:rsidRPr="00AD21FF">
          <w:rPr>
            <w:noProof/>
            <w:webHidden/>
          </w:rPr>
          <w:tab/>
        </w:r>
        <w:r w:rsidR="001F0F29" w:rsidRPr="00AD21FF">
          <w:rPr>
            <w:noProof/>
            <w:webHidden/>
          </w:rPr>
          <w:fldChar w:fldCharType="begin"/>
        </w:r>
        <w:r w:rsidR="001F0F29" w:rsidRPr="00AD21FF">
          <w:rPr>
            <w:noProof/>
            <w:webHidden/>
          </w:rPr>
          <w:instrText xml:space="preserve"> PAGEREF _Toc483309509 \h </w:instrText>
        </w:r>
        <w:r w:rsidR="001F0F29" w:rsidRPr="00AD21FF">
          <w:rPr>
            <w:noProof/>
            <w:webHidden/>
          </w:rPr>
        </w:r>
        <w:r w:rsidR="001F0F29" w:rsidRPr="00AD21FF">
          <w:rPr>
            <w:noProof/>
            <w:webHidden/>
          </w:rPr>
          <w:fldChar w:fldCharType="separate"/>
        </w:r>
        <w:r w:rsidR="00575865">
          <w:rPr>
            <w:noProof/>
            <w:webHidden/>
          </w:rPr>
          <w:t>39</w:t>
        </w:r>
        <w:r w:rsidR="001F0F29" w:rsidRPr="00AD21FF">
          <w:rPr>
            <w:noProof/>
            <w:webHidden/>
          </w:rPr>
          <w:fldChar w:fldCharType="end"/>
        </w:r>
      </w:hyperlink>
    </w:p>
    <w:p w14:paraId="39F10473" w14:textId="3DC27D97" w:rsidR="001F0F29" w:rsidRPr="00AD21FF" w:rsidRDefault="00825B7D">
      <w:pPr>
        <w:pStyle w:val="TOC3"/>
        <w:tabs>
          <w:tab w:val="left" w:pos="1415"/>
          <w:tab w:val="right" w:leader="dot" w:pos="9622"/>
        </w:tabs>
        <w:rPr>
          <w:rFonts w:asciiTheme="minorHAnsi" w:hAnsiTheme="minorHAnsi"/>
          <w:noProof/>
          <w:sz w:val="22"/>
          <w:szCs w:val="22"/>
          <w:lang w:eastAsia="en-GB"/>
        </w:rPr>
      </w:pPr>
      <w:hyperlink w:anchor="_Toc483309510" w:history="1">
        <w:r w:rsidR="001F0F29" w:rsidRPr="00AD21FF">
          <w:rPr>
            <w:rStyle w:val="Hyperlink"/>
            <w:noProof/>
          </w:rPr>
          <w:t>4.2.4</w:t>
        </w:r>
        <w:r w:rsidR="001F0F29" w:rsidRPr="00AD21FF">
          <w:rPr>
            <w:rFonts w:asciiTheme="minorHAnsi" w:hAnsiTheme="minorHAnsi"/>
            <w:noProof/>
            <w:sz w:val="22"/>
            <w:szCs w:val="22"/>
            <w:lang w:eastAsia="en-GB"/>
          </w:rPr>
          <w:tab/>
        </w:r>
        <w:r w:rsidR="001F0F29" w:rsidRPr="00AD21FF">
          <w:rPr>
            <w:rStyle w:val="Hyperlink"/>
            <w:noProof/>
          </w:rPr>
          <w:t>Attributes Detailed Definition</w:t>
        </w:r>
        <w:r w:rsidR="001F0F29" w:rsidRPr="00AD21FF">
          <w:rPr>
            <w:noProof/>
            <w:webHidden/>
          </w:rPr>
          <w:tab/>
        </w:r>
        <w:r w:rsidR="001F0F29" w:rsidRPr="00AD21FF">
          <w:rPr>
            <w:noProof/>
            <w:webHidden/>
          </w:rPr>
          <w:fldChar w:fldCharType="begin"/>
        </w:r>
        <w:r w:rsidR="001F0F29" w:rsidRPr="00AD21FF">
          <w:rPr>
            <w:noProof/>
            <w:webHidden/>
          </w:rPr>
          <w:instrText xml:space="preserve"> PAGEREF _Toc483309510 \h </w:instrText>
        </w:r>
        <w:r w:rsidR="001F0F29" w:rsidRPr="00AD21FF">
          <w:rPr>
            <w:noProof/>
            <w:webHidden/>
          </w:rPr>
        </w:r>
        <w:r w:rsidR="001F0F29" w:rsidRPr="00AD21FF">
          <w:rPr>
            <w:noProof/>
            <w:webHidden/>
          </w:rPr>
          <w:fldChar w:fldCharType="separate"/>
        </w:r>
        <w:r w:rsidR="00575865">
          <w:rPr>
            <w:noProof/>
            <w:webHidden/>
          </w:rPr>
          <w:t>39</w:t>
        </w:r>
        <w:r w:rsidR="001F0F29" w:rsidRPr="00AD21FF">
          <w:rPr>
            <w:noProof/>
            <w:webHidden/>
          </w:rPr>
          <w:fldChar w:fldCharType="end"/>
        </w:r>
      </w:hyperlink>
    </w:p>
    <w:p w14:paraId="6E4474A2" w14:textId="0FAFE1A2" w:rsidR="001F0F29" w:rsidRPr="00AD21FF" w:rsidRDefault="00825B7D">
      <w:pPr>
        <w:pStyle w:val="TOC3"/>
        <w:tabs>
          <w:tab w:val="left" w:pos="1415"/>
          <w:tab w:val="right" w:leader="dot" w:pos="9622"/>
        </w:tabs>
        <w:rPr>
          <w:rFonts w:asciiTheme="minorHAnsi" w:hAnsiTheme="minorHAnsi"/>
          <w:noProof/>
          <w:sz w:val="22"/>
          <w:szCs w:val="22"/>
          <w:lang w:eastAsia="en-GB"/>
        </w:rPr>
      </w:pPr>
      <w:hyperlink w:anchor="_Toc483309511" w:history="1">
        <w:r w:rsidR="001F0F29" w:rsidRPr="00AD21FF">
          <w:rPr>
            <w:rStyle w:val="Hyperlink"/>
            <w:rFonts w:cs="Garamond"/>
            <w:noProof/>
          </w:rPr>
          <w:t>4.2.5</w:t>
        </w:r>
        <w:r w:rsidR="001F0F29" w:rsidRPr="00AD21FF">
          <w:rPr>
            <w:rFonts w:asciiTheme="minorHAnsi" w:hAnsiTheme="minorHAnsi"/>
            <w:noProof/>
            <w:sz w:val="22"/>
            <w:szCs w:val="22"/>
            <w:lang w:eastAsia="en-GB"/>
          </w:rPr>
          <w:tab/>
        </w:r>
        <w:r w:rsidR="001F0F29" w:rsidRPr="00AD21FF">
          <w:rPr>
            <w:rStyle w:val="Hyperlink"/>
            <w:noProof/>
          </w:rPr>
          <w:t>Index to Attributes</w:t>
        </w:r>
        <w:r w:rsidR="001F0F29" w:rsidRPr="00AD21FF">
          <w:rPr>
            <w:noProof/>
            <w:webHidden/>
          </w:rPr>
          <w:tab/>
        </w:r>
        <w:r w:rsidR="001F0F29" w:rsidRPr="00AD21FF">
          <w:rPr>
            <w:noProof/>
            <w:webHidden/>
          </w:rPr>
          <w:fldChar w:fldCharType="begin"/>
        </w:r>
        <w:r w:rsidR="001F0F29" w:rsidRPr="00AD21FF">
          <w:rPr>
            <w:noProof/>
            <w:webHidden/>
          </w:rPr>
          <w:instrText xml:space="preserve"> PAGEREF _Toc483309511 \h </w:instrText>
        </w:r>
        <w:r w:rsidR="001F0F29" w:rsidRPr="00AD21FF">
          <w:rPr>
            <w:noProof/>
            <w:webHidden/>
          </w:rPr>
        </w:r>
        <w:r w:rsidR="001F0F29" w:rsidRPr="00AD21FF">
          <w:rPr>
            <w:noProof/>
            <w:webHidden/>
          </w:rPr>
          <w:fldChar w:fldCharType="separate"/>
        </w:r>
        <w:r w:rsidR="00575865">
          <w:rPr>
            <w:noProof/>
            <w:webHidden/>
          </w:rPr>
          <w:t>59</w:t>
        </w:r>
        <w:r w:rsidR="001F0F29" w:rsidRPr="00AD21FF">
          <w:rPr>
            <w:noProof/>
            <w:webHidden/>
          </w:rPr>
          <w:fldChar w:fldCharType="end"/>
        </w:r>
      </w:hyperlink>
    </w:p>
    <w:p w14:paraId="533B6848" w14:textId="01037EB9" w:rsidR="001F0F29" w:rsidRPr="00AD21FF" w:rsidRDefault="00825B7D">
      <w:pPr>
        <w:pStyle w:val="TOC2"/>
        <w:tabs>
          <w:tab w:val="left" w:pos="849"/>
          <w:tab w:val="right" w:leader="dot" w:pos="9622"/>
        </w:tabs>
        <w:rPr>
          <w:rFonts w:asciiTheme="minorHAnsi" w:hAnsiTheme="minorHAnsi"/>
          <w:noProof/>
          <w:sz w:val="22"/>
          <w:szCs w:val="22"/>
          <w:lang w:eastAsia="en-GB"/>
        </w:rPr>
      </w:pPr>
      <w:hyperlink w:anchor="_Toc483309512" w:history="1">
        <w:r w:rsidR="001F0F29" w:rsidRPr="00AD21FF">
          <w:rPr>
            <w:rStyle w:val="Hyperlink"/>
            <w:noProof/>
          </w:rPr>
          <w:t>4.3</w:t>
        </w:r>
        <w:r w:rsidR="001F0F29" w:rsidRPr="00AD21FF">
          <w:rPr>
            <w:rFonts w:asciiTheme="minorHAnsi" w:hAnsiTheme="minorHAnsi"/>
            <w:noProof/>
            <w:sz w:val="22"/>
            <w:szCs w:val="22"/>
            <w:lang w:eastAsia="en-GB"/>
          </w:rPr>
          <w:tab/>
        </w:r>
        <w:r w:rsidR="001F0F29" w:rsidRPr="00AD21FF">
          <w:rPr>
            <w:rStyle w:val="Hyperlink"/>
            <w:noProof/>
          </w:rPr>
          <w:t>Relationships</w:t>
        </w:r>
        <w:r w:rsidR="001F0F29" w:rsidRPr="00AD21FF">
          <w:rPr>
            <w:noProof/>
            <w:webHidden/>
          </w:rPr>
          <w:tab/>
        </w:r>
        <w:r w:rsidR="001F0F29" w:rsidRPr="00AD21FF">
          <w:rPr>
            <w:noProof/>
            <w:webHidden/>
          </w:rPr>
          <w:fldChar w:fldCharType="begin"/>
        </w:r>
        <w:r w:rsidR="001F0F29" w:rsidRPr="00AD21FF">
          <w:rPr>
            <w:noProof/>
            <w:webHidden/>
          </w:rPr>
          <w:instrText xml:space="preserve"> PAGEREF _Toc483309512 \h </w:instrText>
        </w:r>
        <w:r w:rsidR="001F0F29" w:rsidRPr="00AD21FF">
          <w:rPr>
            <w:noProof/>
            <w:webHidden/>
          </w:rPr>
        </w:r>
        <w:r w:rsidR="001F0F29" w:rsidRPr="00AD21FF">
          <w:rPr>
            <w:noProof/>
            <w:webHidden/>
          </w:rPr>
          <w:fldChar w:fldCharType="separate"/>
        </w:r>
        <w:r w:rsidR="00575865">
          <w:rPr>
            <w:noProof/>
            <w:webHidden/>
          </w:rPr>
          <w:t>61</w:t>
        </w:r>
        <w:r w:rsidR="001F0F29" w:rsidRPr="00AD21FF">
          <w:rPr>
            <w:noProof/>
            <w:webHidden/>
          </w:rPr>
          <w:fldChar w:fldCharType="end"/>
        </w:r>
      </w:hyperlink>
    </w:p>
    <w:p w14:paraId="291C6EB2" w14:textId="58E1C96C" w:rsidR="001F0F29" w:rsidRPr="00AD21FF" w:rsidRDefault="00825B7D">
      <w:pPr>
        <w:pStyle w:val="TOC3"/>
        <w:tabs>
          <w:tab w:val="left" w:pos="1415"/>
          <w:tab w:val="right" w:leader="dot" w:pos="9622"/>
        </w:tabs>
        <w:rPr>
          <w:rFonts w:asciiTheme="minorHAnsi" w:hAnsiTheme="minorHAnsi"/>
          <w:noProof/>
          <w:sz w:val="22"/>
          <w:szCs w:val="22"/>
          <w:lang w:eastAsia="en-GB"/>
        </w:rPr>
      </w:pPr>
      <w:hyperlink w:anchor="_Toc483309513" w:history="1">
        <w:r w:rsidR="001F0F29" w:rsidRPr="00AD21FF">
          <w:rPr>
            <w:rStyle w:val="Hyperlink"/>
            <w:noProof/>
          </w:rPr>
          <w:t>4.3.1</w:t>
        </w:r>
        <w:r w:rsidR="001F0F29" w:rsidRPr="00AD21FF">
          <w:rPr>
            <w:rFonts w:asciiTheme="minorHAnsi" w:hAnsiTheme="minorHAnsi"/>
            <w:noProof/>
            <w:sz w:val="22"/>
            <w:szCs w:val="22"/>
            <w:lang w:eastAsia="en-GB"/>
          </w:rPr>
          <w:tab/>
        </w:r>
        <w:r w:rsidR="001F0F29" w:rsidRPr="00AD21FF">
          <w:rPr>
            <w:rStyle w:val="Hyperlink"/>
            <w:noProof/>
          </w:rPr>
          <w:t>Introduction</w:t>
        </w:r>
        <w:r w:rsidR="001F0F29" w:rsidRPr="00AD21FF">
          <w:rPr>
            <w:noProof/>
            <w:webHidden/>
          </w:rPr>
          <w:tab/>
        </w:r>
        <w:r w:rsidR="001F0F29" w:rsidRPr="00AD21FF">
          <w:rPr>
            <w:noProof/>
            <w:webHidden/>
          </w:rPr>
          <w:fldChar w:fldCharType="begin"/>
        </w:r>
        <w:r w:rsidR="001F0F29" w:rsidRPr="00AD21FF">
          <w:rPr>
            <w:noProof/>
            <w:webHidden/>
          </w:rPr>
          <w:instrText xml:space="preserve"> PAGEREF _Toc483309513 \h </w:instrText>
        </w:r>
        <w:r w:rsidR="001F0F29" w:rsidRPr="00AD21FF">
          <w:rPr>
            <w:noProof/>
            <w:webHidden/>
          </w:rPr>
        </w:r>
        <w:r w:rsidR="001F0F29" w:rsidRPr="00AD21FF">
          <w:rPr>
            <w:noProof/>
            <w:webHidden/>
          </w:rPr>
          <w:fldChar w:fldCharType="separate"/>
        </w:r>
        <w:r w:rsidR="00575865">
          <w:rPr>
            <w:noProof/>
            <w:webHidden/>
          </w:rPr>
          <w:t>61</w:t>
        </w:r>
        <w:r w:rsidR="001F0F29" w:rsidRPr="00AD21FF">
          <w:rPr>
            <w:noProof/>
            <w:webHidden/>
          </w:rPr>
          <w:fldChar w:fldCharType="end"/>
        </w:r>
      </w:hyperlink>
    </w:p>
    <w:p w14:paraId="42CF62A7" w14:textId="35E2BD79" w:rsidR="001F0F29" w:rsidRPr="00AD21FF" w:rsidRDefault="00825B7D">
      <w:pPr>
        <w:pStyle w:val="TOC3"/>
        <w:tabs>
          <w:tab w:val="left" w:pos="1415"/>
          <w:tab w:val="right" w:leader="dot" w:pos="9622"/>
        </w:tabs>
        <w:rPr>
          <w:rFonts w:asciiTheme="minorHAnsi" w:hAnsiTheme="minorHAnsi"/>
          <w:noProof/>
          <w:sz w:val="22"/>
          <w:szCs w:val="22"/>
          <w:lang w:eastAsia="en-GB"/>
        </w:rPr>
      </w:pPr>
      <w:hyperlink w:anchor="_Toc483309514" w:history="1">
        <w:r w:rsidR="001F0F29" w:rsidRPr="00AD21FF">
          <w:rPr>
            <w:rStyle w:val="Hyperlink"/>
            <w:noProof/>
          </w:rPr>
          <w:t>4.3.2</w:t>
        </w:r>
        <w:r w:rsidR="001F0F29" w:rsidRPr="00AD21FF">
          <w:rPr>
            <w:rFonts w:asciiTheme="minorHAnsi" w:hAnsiTheme="minorHAnsi"/>
            <w:noProof/>
            <w:sz w:val="22"/>
            <w:szCs w:val="22"/>
            <w:lang w:eastAsia="en-GB"/>
          </w:rPr>
          <w:tab/>
        </w:r>
        <w:r w:rsidR="001F0F29" w:rsidRPr="00AD21FF">
          <w:rPr>
            <w:rStyle w:val="Hyperlink"/>
            <w:noProof/>
          </w:rPr>
          <w:t>Hierarchy Structure for Relationships</w:t>
        </w:r>
        <w:r w:rsidR="001F0F29" w:rsidRPr="00AD21FF">
          <w:rPr>
            <w:noProof/>
            <w:webHidden/>
          </w:rPr>
          <w:tab/>
        </w:r>
        <w:r w:rsidR="001F0F29" w:rsidRPr="00AD21FF">
          <w:rPr>
            <w:noProof/>
            <w:webHidden/>
          </w:rPr>
          <w:fldChar w:fldCharType="begin"/>
        </w:r>
        <w:r w:rsidR="001F0F29" w:rsidRPr="00AD21FF">
          <w:rPr>
            <w:noProof/>
            <w:webHidden/>
          </w:rPr>
          <w:instrText xml:space="preserve"> PAGEREF _Toc483309514 \h </w:instrText>
        </w:r>
        <w:r w:rsidR="001F0F29" w:rsidRPr="00AD21FF">
          <w:rPr>
            <w:noProof/>
            <w:webHidden/>
          </w:rPr>
        </w:r>
        <w:r w:rsidR="001F0F29" w:rsidRPr="00AD21FF">
          <w:rPr>
            <w:noProof/>
            <w:webHidden/>
          </w:rPr>
          <w:fldChar w:fldCharType="separate"/>
        </w:r>
        <w:r w:rsidR="00575865">
          <w:rPr>
            <w:noProof/>
            <w:webHidden/>
          </w:rPr>
          <w:t>62</w:t>
        </w:r>
        <w:r w:rsidR="001F0F29" w:rsidRPr="00AD21FF">
          <w:rPr>
            <w:noProof/>
            <w:webHidden/>
          </w:rPr>
          <w:fldChar w:fldCharType="end"/>
        </w:r>
      </w:hyperlink>
    </w:p>
    <w:p w14:paraId="29087F27" w14:textId="42D9DED6" w:rsidR="001F0F29" w:rsidRPr="00AD21FF" w:rsidRDefault="00825B7D">
      <w:pPr>
        <w:pStyle w:val="TOC3"/>
        <w:tabs>
          <w:tab w:val="left" w:pos="1415"/>
          <w:tab w:val="right" w:leader="dot" w:pos="9622"/>
        </w:tabs>
        <w:rPr>
          <w:rFonts w:asciiTheme="minorHAnsi" w:hAnsiTheme="minorHAnsi"/>
          <w:noProof/>
          <w:sz w:val="22"/>
          <w:szCs w:val="22"/>
          <w:lang w:eastAsia="en-GB"/>
        </w:rPr>
      </w:pPr>
      <w:hyperlink w:anchor="_Toc483309515" w:history="1">
        <w:r w:rsidR="001F0F29" w:rsidRPr="00AD21FF">
          <w:rPr>
            <w:rStyle w:val="Hyperlink"/>
            <w:noProof/>
          </w:rPr>
          <w:t>4.3.3</w:t>
        </w:r>
        <w:r w:rsidR="001F0F29" w:rsidRPr="00AD21FF">
          <w:rPr>
            <w:rFonts w:asciiTheme="minorHAnsi" w:hAnsiTheme="minorHAnsi"/>
            <w:noProof/>
            <w:sz w:val="22"/>
            <w:szCs w:val="22"/>
            <w:lang w:eastAsia="en-GB"/>
          </w:rPr>
          <w:tab/>
        </w:r>
        <w:r w:rsidR="001F0F29" w:rsidRPr="00AD21FF">
          <w:rPr>
            <w:rStyle w:val="Hyperlink"/>
            <w:noProof/>
          </w:rPr>
          <w:t>Relationships Detailed Definition</w:t>
        </w:r>
        <w:r w:rsidR="001F0F29" w:rsidRPr="00AD21FF">
          <w:rPr>
            <w:noProof/>
            <w:webHidden/>
          </w:rPr>
          <w:tab/>
        </w:r>
        <w:r w:rsidR="001F0F29" w:rsidRPr="00AD21FF">
          <w:rPr>
            <w:noProof/>
            <w:webHidden/>
          </w:rPr>
          <w:fldChar w:fldCharType="begin"/>
        </w:r>
        <w:r w:rsidR="001F0F29" w:rsidRPr="00AD21FF">
          <w:rPr>
            <w:noProof/>
            <w:webHidden/>
          </w:rPr>
          <w:instrText xml:space="preserve"> PAGEREF _Toc483309515 \h </w:instrText>
        </w:r>
        <w:r w:rsidR="001F0F29" w:rsidRPr="00AD21FF">
          <w:rPr>
            <w:noProof/>
            <w:webHidden/>
          </w:rPr>
        </w:r>
        <w:r w:rsidR="001F0F29" w:rsidRPr="00AD21FF">
          <w:rPr>
            <w:noProof/>
            <w:webHidden/>
          </w:rPr>
          <w:fldChar w:fldCharType="separate"/>
        </w:r>
        <w:r w:rsidR="00575865">
          <w:rPr>
            <w:noProof/>
            <w:webHidden/>
          </w:rPr>
          <w:t>64</w:t>
        </w:r>
        <w:r w:rsidR="001F0F29" w:rsidRPr="00AD21FF">
          <w:rPr>
            <w:noProof/>
            <w:webHidden/>
          </w:rPr>
          <w:fldChar w:fldCharType="end"/>
        </w:r>
      </w:hyperlink>
    </w:p>
    <w:p w14:paraId="4602D6E1" w14:textId="1FC4365A" w:rsidR="001F0F29" w:rsidRPr="00AD21FF" w:rsidRDefault="00825B7D">
      <w:pPr>
        <w:pStyle w:val="TOC3"/>
        <w:tabs>
          <w:tab w:val="left" w:pos="1415"/>
          <w:tab w:val="right" w:leader="dot" w:pos="9622"/>
        </w:tabs>
        <w:rPr>
          <w:rFonts w:asciiTheme="minorHAnsi" w:hAnsiTheme="minorHAnsi"/>
          <w:noProof/>
          <w:sz w:val="22"/>
          <w:szCs w:val="22"/>
          <w:lang w:eastAsia="en-GB"/>
        </w:rPr>
      </w:pPr>
      <w:hyperlink w:anchor="_Toc483309516" w:history="1">
        <w:r w:rsidR="001F0F29" w:rsidRPr="00AD21FF">
          <w:rPr>
            <w:rStyle w:val="Hyperlink"/>
            <w:noProof/>
          </w:rPr>
          <w:t>4.3.4</w:t>
        </w:r>
        <w:r w:rsidR="001F0F29" w:rsidRPr="00AD21FF">
          <w:rPr>
            <w:rFonts w:asciiTheme="minorHAnsi" w:hAnsiTheme="minorHAnsi"/>
            <w:noProof/>
            <w:sz w:val="22"/>
            <w:szCs w:val="22"/>
            <w:lang w:eastAsia="en-GB"/>
          </w:rPr>
          <w:tab/>
        </w:r>
        <w:r w:rsidR="001F0F29" w:rsidRPr="00AD21FF">
          <w:rPr>
            <w:rStyle w:val="Hyperlink"/>
            <w:noProof/>
          </w:rPr>
          <w:t>Relationships Ordered by Domain</w:t>
        </w:r>
        <w:r w:rsidR="001F0F29" w:rsidRPr="00AD21FF">
          <w:rPr>
            <w:noProof/>
            <w:webHidden/>
          </w:rPr>
          <w:tab/>
        </w:r>
        <w:r w:rsidR="001F0F29" w:rsidRPr="00AD21FF">
          <w:rPr>
            <w:noProof/>
            <w:webHidden/>
          </w:rPr>
          <w:fldChar w:fldCharType="begin"/>
        </w:r>
        <w:r w:rsidR="001F0F29" w:rsidRPr="00AD21FF">
          <w:rPr>
            <w:noProof/>
            <w:webHidden/>
          </w:rPr>
          <w:instrText xml:space="preserve"> PAGEREF _Toc483309516 \h </w:instrText>
        </w:r>
        <w:r w:rsidR="001F0F29" w:rsidRPr="00AD21FF">
          <w:rPr>
            <w:noProof/>
            <w:webHidden/>
          </w:rPr>
        </w:r>
        <w:r w:rsidR="001F0F29" w:rsidRPr="00AD21FF">
          <w:rPr>
            <w:noProof/>
            <w:webHidden/>
          </w:rPr>
          <w:fldChar w:fldCharType="separate"/>
        </w:r>
        <w:r w:rsidR="00575865">
          <w:rPr>
            <w:noProof/>
            <w:webHidden/>
          </w:rPr>
          <w:t>79</w:t>
        </w:r>
        <w:r w:rsidR="001F0F29" w:rsidRPr="00AD21FF">
          <w:rPr>
            <w:noProof/>
            <w:webHidden/>
          </w:rPr>
          <w:fldChar w:fldCharType="end"/>
        </w:r>
      </w:hyperlink>
    </w:p>
    <w:p w14:paraId="75FA5C2A" w14:textId="6FAE681E" w:rsidR="001F0F29" w:rsidRPr="00AD21FF" w:rsidRDefault="00825B7D">
      <w:pPr>
        <w:pStyle w:val="TOC1"/>
        <w:tabs>
          <w:tab w:val="left" w:pos="1415"/>
        </w:tabs>
        <w:rPr>
          <w:rFonts w:asciiTheme="minorHAnsi" w:hAnsiTheme="minorHAnsi"/>
          <w:noProof/>
          <w:sz w:val="22"/>
          <w:szCs w:val="22"/>
          <w:lang w:eastAsia="en-GB"/>
        </w:rPr>
      </w:pPr>
      <w:hyperlink w:anchor="_Toc483309517" w:history="1">
        <w:r w:rsidR="001F0F29" w:rsidRPr="00AD21FF">
          <w:rPr>
            <w:rStyle w:val="Hyperlink"/>
            <w:noProof/>
          </w:rPr>
          <w:t>Chapter 5</w:t>
        </w:r>
        <w:r w:rsidR="001F0F29" w:rsidRPr="00AD21FF">
          <w:rPr>
            <w:rFonts w:asciiTheme="minorHAnsi" w:hAnsiTheme="minorHAnsi"/>
            <w:noProof/>
            <w:sz w:val="22"/>
            <w:szCs w:val="22"/>
            <w:lang w:eastAsia="en-GB"/>
          </w:rPr>
          <w:tab/>
        </w:r>
        <w:r w:rsidR="001F0F29" w:rsidRPr="00AD21FF">
          <w:rPr>
            <w:rStyle w:val="Hyperlink"/>
            <w:noProof/>
          </w:rPr>
          <w:t>Model Overview</w:t>
        </w:r>
        <w:r w:rsidR="001F0F29" w:rsidRPr="00AD21FF">
          <w:rPr>
            <w:noProof/>
            <w:webHidden/>
          </w:rPr>
          <w:tab/>
        </w:r>
        <w:r w:rsidR="001F0F29" w:rsidRPr="00AD21FF">
          <w:rPr>
            <w:noProof/>
            <w:webHidden/>
          </w:rPr>
          <w:fldChar w:fldCharType="begin"/>
        </w:r>
        <w:r w:rsidR="001F0F29" w:rsidRPr="00AD21FF">
          <w:rPr>
            <w:noProof/>
            <w:webHidden/>
          </w:rPr>
          <w:instrText xml:space="preserve"> PAGEREF _Toc483309517 \h </w:instrText>
        </w:r>
        <w:r w:rsidR="001F0F29" w:rsidRPr="00AD21FF">
          <w:rPr>
            <w:noProof/>
            <w:webHidden/>
          </w:rPr>
        </w:r>
        <w:r w:rsidR="001F0F29" w:rsidRPr="00AD21FF">
          <w:rPr>
            <w:noProof/>
            <w:webHidden/>
          </w:rPr>
          <w:fldChar w:fldCharType="separate"/>
        </w:r>
        <w:r w:rsidR="00575865">
          <w:rPr>
            <w:noProof/>
            <w:webHidden/>
          </w:rPr>
          <w:t>83</w:t>
        </w:r>
        <w:r w:rsidR="001F0F29" w:rsidRPr="00AD21FF">
          <w:rPr>
            <w:noProof/>
            <w:webHidden/>
          </w:rPr>
          <w:fldChar w:fldCharType="end"/>
        </w:r>
      </w:hyperlink>
    </w:p>
    <w:p w14:paraId="20AE9CB7" w14:textId="10C1A771" w:rsidR="001F0F29" w:rsidRPr="00AD21FF" w:rsidRDefault="00825B7D">
      <w:pPr>
        <w:pStyle w:val="TOC2"/>
        <w:tabs>
          <w:tab w:val="left" w:pos="849"/>
          <w:tab w:val="right" w:leader="dot" w:pos="9622"/>
        </w:tabs>
        <w:rPr>
          <w:rFonts w:asciiTheme="minorHAnsi" w:hAnsiTheme="minorHAnsi"/>
          <w:noProof/>
          <w:sz w:val="22"/>
          <w:szCs w:val="22"/>
          <w:lang w:eastAsia="en-GB"/>
        </w:rPr>
      </w:pPr>
      <w:hyperlink w:anchor="_Toc483309518" w:history="1">
        <w:r w:rsidR="001F0F29" w:rsidRPr="00AD21FF">
          <w:rPr>
            <w:rStyle w:val="Hyperlink"/>
            <w:noProof/>
          </w:rPr>
          <w:t>5.1</w:t>
        </w:r>
        <w:r w:rsidR="001F0F29" w:rsidRPr="00AD21FF">
          <w:rPr>
            <w:rFonts w:asciiTheme="minorHAnsi" w:hAnsiTheme="minorHAnsi"/>
            <w:noProof/>
            <w:sz w:val="22"/>
            <w:szCs w:val="22"/>
            <w:lang w:eastAsia="en-GB"/>
          </w:rPr>
          <w:tab/>
        </w:r>
        <w:r w:rsidR="001F0F29" w:rsidRPr="00AD21FF">
          <w:rPr>
            <w:rStyle w:val="Hyperlink"/>
            <w:noProof/>
          </w:rPr>
          <w:t>Entity-Relationship Diagrams</w:t>
        </w:r>
        <w:r w:rsidR="001F0F29" w:rsidRPr="00AD21FF">
          <w:rPr>
            <w:noProof/>
            <w:webHidden/>
          </w:rPr>
          <w:tab/>
        </w:r>
        <w:r w:rsidR="001F0F29" w:rsidRPr="00AD21FF">
          <w:rPr>
            <w:noProof/>
            <w:webHidden/>
          </w:rPr>
          <w:fldChar w:fldCharType="begin"/>
        </w:r>
        <w:r w:rsidR="001F0F29" w:rsidRPr="00AD21FF">
          <w:rPr>
            <w:noProof/>
            <w:webHidden/>
          </w:rPr>
          <w:instrText xml:space="preserve"> PAGEREF _Toc483309518 \h </w:instrText>
        </w:r>
        <w:r w:rsidR="001F0F29" w:rsidRPr="00AD21FF">
          <w:rPr>
            <w:noProof/>
            <w:webHidden/>
          </w:rPr>
        </w:r>
        <w:r w:rsidR="001F0F29" w:rsidRPr="00AD21FF">
          <w:rPr>
            <w:noProof/>
            <w:webHidden/>
          </w:rPr>
          <w:fldChar w:fldCharType="separate"/>
        </w:r>
        <w:r w:rsidR="00575865">
          <w:rPr>
            <w:noProof/>
            <w:webHidden/>
          </w:rPr>
          <w:t>83</w:t>
        </w:r>
        <w:r w:rsidR="001F0F29" w:rsidRPr="00AD21FF">
          <w:rPr>
            <w:noProof/>
            <w:webHidden/>
          </w:rPr>
          <w:fldChar w:fldCharType="end"/>
        </w:r>
      </w:hyperlink>
    </w:p>
    <w:p w14:paraId="65BEC9DB" w14:textId="14E61E9B" w:rsidR="001F0F29" w:rsidRPr="00AD21FF" w:rsidRDefault="00825B7D">
      <w:pPr>
        <w:pStyle w:val="TOC2"/>
        <w:tabs>
          <w:tab w:val="left" w:pos="849"/>
          <w:tab w:val="right" w:leader="dot" w:pos="9622"/>
        </w:tabs>
        <w:rPr>
          <w:rFonts w:asciiTheme="minorHAnsi" w:hAnsiTheme="minorHAnsi"/>
          <w:noProof/>
          <w:sz w:val="22"/>
          <w:szCs w:val="22"/>
          <w:lang w:eastAsia="en-GB"/>
        </w:rPr>
      </w:pPr>
      <w:hyperlink w:anchor="_Toc483309519" w:history="1">
        <w:r w:rsidR="001F0F29" w:rsidRPr="00AD21FF">
          <w:rPr>
            <w:rStyle w:val="Hyperlink"/>
            <w:noProof/>
          </w:rPr>
          <w:t>5.2</w:t>
        </w:r>
        <w:r w:rsidR="001F0F29" w:rsidRPr="00AD21FF">
          <w:rPr>
            <w:rFonts w:asciiTheme="minorHAnsi" w:hAnsiTheme="minorHAnsi"/>
            <w:noProof/>
            <w:sz w:val="22"/>
            <w:szCs w:val="22"/>
            <w:lang w:eastAsia="en-GB"/>
          </w:rPr>
          <w:tab/>
        </w:r>
        <w:r w:rsidR="001F0F29" w:rsidRPr="00AD21FF">
          <w:rPr>
            <w:rStyle w:val="Hyperlink"/>
            <w:noProof/>
          </w:rPr>
          <w:t>Constraints between Entities and Alignments</w:t>
        </w:r>
        <w:r w:rsidR="001F0F29" w:rsidRPr="00AD21FF">
          <w:rPr>
            <w:noProof/>
            <w:webHidden/>
          </w:rPr>
          <w:tab/>
        </w:r>
        <w:r w:rsidR="001F0F29" w:rsidRPr="00AD21FF">
          <w:rPr>
            <w:noProof/>
            <w:webHidden/>
          </w:rPr>
          <w:fldChar w:fldCharType="begin"/>
        </w:r>
        <w:r w:rsidR="001F0F29" w:rsidRPr="00AD21FF">
          <w:rPr>
            <w:noProof/>
            <w:webHidden/>
          </w:rPr>
          <w:instrText xml:space="preserve"> PAGEREF _Toc483309519 \h </w:instrText>
        </w:r>
        <w:r w:rsidR="001F0F29" w:rsidRPr="00AD21FF">
          <w:rPr>
            <w:noProof/>
            <w:webHidden/>
          </w:rPr>
        </w:r>
        <w:r w:rsidR="001F0F29" w:rsidRPr="00AD21FF">
          <w:rPr>
            <w:noProof/>
            <w:webHidden/>
          </w:rPr>
          <w:fldChar w:fldCharType="separate"/>
        </w:r>
        <w:r w:rsidR="00575865">
          <w:rPr>
            <w:noProof/>
            <w:webHidden/>
          </w:rPr>
          <w:t>87</w:t>
        </w:r>
        <w:r w:rsidR="001F0F29" w:rsidRPr="00AD21FF">
          <w:rPr>
            <w:noProof/>
            <w:webHidden/>
          </w:rPr>
          <w:fldChar w:fldCharType="end"/>
        </w:r>
      </w:hyperlink>
    </w:p>
    <w:p w14:paraId="6352CB4C" w14:textId="7BB25242" w:rsidR="001F0F29" w:rsidRPr="00AD21FF" w:rsidRDefault="00825B7D">
      <w:pPr>
        <w:pStyle w:val="TOC2"/>
        <w:tabs>
          <w:tab w:val="left" w:pos="849"/>
          <w:tab w:val="right" w:leader="dot" w:pos="9622"/>
        </w:tabs>
        <w:rPr>
          <w:rFonts w:asciiTheme="minorHAnsi" w:hAnsiTheme="minorHAnsi"/>
          <w:noProof/>
          <w:sz w:val="22"/>
          <w:szCs w:val="22"/>
          <w:lang w:eastAsia="en-GB"/>
        </w:rPr>
      </w:pPr>
      <w:hyperlink w:anchor="_Toc483309520" w:history="1">
        <w:r w:rsidR="001F0F29" w:rsidRPr="00AD21FF">
          <w:rPr>
            <w:rStyle w:val="Hyperlink"/>
            <w:noProof/>
          </w:rPr>
          <w:t>5.3</w:t>
        </w:r>
        <w:r w:rsidR="001F0F29" w:rsidRPr="00AD21FF">
          <w:rPr>
            <w:rFonts w:asciiTheme="minorHAnsi" w:hAnsiTheme="minorHAnsi"/>
            <w:noProof/>
            <w:sz w:val="22"/>
            <w:szCs w:val="22"/>
            <w:lang w:eastAsia="en-GB"/>
          </w:rPr>
          <w:tab/>
        </w:r>
        <w:r w:rsidR="001F0F29" w:rsidRPr="00AD21FF">
          <w:rPr>
            <w:rStyle w:val="Hyperlink"/>
            <w:noProof/>
          </w:rPr>
          <w:t>Modelling of Online Distribution</w:t>
        </w:r>
        <w:r w:rsidR="001F0F29" w:rsidRPr="00AD21FF">
          <w:rPr>
            <w:noProof/>
            <w:webHidden/>
          </w:rPr>
          <w:tab/>
        </w:r>
        <w:r w:rsidR="001F0F29" w:rsidRPr="00AD21FF">
          <w:rPr>
            <w:noProof/>
            <w:webHidden/>
          </w:rPr>
          <w:fldChar w:fldCharType="begin"/>
        </w:r>
        <w:r w:rsidR="001F0F29" w:rsidRPr="00AD21FF">
          <w:rPr>
            <w:noProof/>
            <w:webHidden/>
          </w:rPr>
          <w:instrText xml:space="preserve"> PAGEREF _Toc483309520 \h </w:instrText>
        </w:r>
        <w:r w:rsidR="001F0F29" w:rsidRPr="00AD21FF">
          <w:rPr>
            <w:noProof/>
            <w:webHidden/>
          </w:rPr>
        </w:r>
        <w:r w:rsidR="001F0F29" w:rsidRPr="00AD21FF">
          <w:rPr>
            <w:noProof/>
            <w:webHidden/>
          </w:rPr>
          <w:fldChar w:fldCharType="separate"/>
        </w:r>
        <w:r w:rsidR="00575865">
          <w:rPr>
            <w:noProof/>
            <w:webHidden/>
          </w:rPr>
          <w:t>87</w:t>
        </w:r>
        <w:r w:rsidR="001F0F29" w:rsidRPr="00AD21FF">
          <w:rPr>
            <w:noProof/>
            <w:webHidden/>
          </w:rPr>
          <w:fldChar w:fldCharType="end"/>
        </w:r>
      </w:hyperlink>
    </w:p>
    <w:p w14:paraId="7A4DFC4C" w14:textId="48C68F1E" w:rsidR="001F0F29" w:rsidRPr="00AD21FF" w:rsidRDefault="00825B7D">
      <w:pPr>
        <w:pStyle w:val="TOC2"/>
        <w:tabs>
          <w:tab w:val="left" w:pos="849"/>
          <w:tab w:val="right" w:leader="dot" w:pos="9622"/>
        </w:tabs>
        <w:rPr>
          <w:rFonts w:asciiTheme="minorHAnsi" w:hAnsiTheme="minorHAnsi"/>
          <w:noProof/>
          <w:sz w:val="22"/>
          <w:szCs w:val="22"/>
          <w:lang w:eastAsia="en-GB"/>
        </w:rPr>
      </w:pPr>
      <w:hyperlink w:anchor="_Toc483309521" w:history="1">
        <w:r w:rsidR="001F0F29" w:rsidRPr="00AD21FF">
          <w:rPr>
            <w:rStyle w:val="Hyperlink"/>
            <w:noProof/>
          </w:rPr>
          <w:t>5.4</w:t>
        </w:r>
        <w:r w:rsidR="001F0F29" w:rsidRPr="00AD21FF">
          <w:rPr>
            <w:rFonts w:asciiTheme="minorHAnsi" w:hAnsiTheme="minorHAnsi"/>
            <w:noProof/>
            <w:sz w:val="22"/>
            <w:szCs w:val="22"/>
            <w:lang w:eastAsia="en-GB"/>
          </w:rPr>
          <w:tab/>
        </w:r>
        <w:r w:rsidR="001F0F29" w:rsidRPr="00AD21FF">
          <w:rPr>
            <w:rStyle w:val="Hyperlink"/>
            <w:noProof/>
          </w:rPr>
          <w:t>Nomens in a Library Context</w:t>
        </w:r>
        <w:r w:rsidR="001F0F29" w:rsidRPr="00AD21FF">
          <w:rPr>
            <w:noProof/>
            <w:webHidden/>
          </w:rPr>
          <w:tab/>
        </w:r>
        <w:r w:rsidR="001F0F29" w:rsidRPr="00AD21FF">
          <w:rPr>
            <w:noProof/>
            <w:webHidden/>
          </w:rPr>
          <w:fldChar w:fldCharType="begin"/>
        </w:r>
        <w:r w:rsidR="001F0F29" w:rsidRPr="00AD21FF">
          <w:rPr>
            <w:noProof/>
            <w:webHidden/>
          </w:rPr>
          <w:instrText xml:space="preserve"> PAGEREF _Toc483309521 \h </w:instrText>
        </w:r>
        <w:r w:rsidR="001F0F29" w:rsidRPr="00AD21FF">
          <w:rPr>
            <w:noProof/>
            <w:webHidden/>
          </w:rPr>
        </w:r>
        <w:r w:rsidR="001F0F29" w:rsidRPr="00AD21FF">
          <w:rPr>
            <w:noProof/>
            <w:webHidden/>
          </w:rPr>
          <w:fldChar w:fldCharType="separate"/>
        </w:r>
        <w:r w:rsidR="00575865">
          <w:rPr>
            <w:noProof/>
            <w:webHidden/>
          </w:rPr>
          <w:t>88</w:t>
        </w:r>
        <w:r w:rsidR="001F0F29" w:rsidRPr="00AD21FF">
          <w:rPr>
            <w:noProof/>
            <w:webHidden/>
          </w:rPr>
          <w:fldChar w:fldCharType="end"/>
        </w:r>
      </w:hyperlink>
    </w:p>
    <w:p w14:paraId="1CD4D9B6" w14:textId="6FC31D0C" w:rsidR="001F0F29" w:rsidRPr="00AD21FF" w:rsidRDefault="00825B7D">
      <w:pPr>
        <w:pStyle w:val="TOC2"/>
        <w:tabs>
          <w:tab w:val="left" w:pos="849"/>
          <w:tab w:val="right" w:leader="dot" w:pos="9622"/>
        </w:tabs>
        <w:rPr>
          <w:rFonts w:asciiTheme="minorHAnsi" w:hAnsiTheme="minorHAnsi"/>
          <w:noProof/>
          <w:sz w:val="22"/>
          <w:szCs w:val="22"/>
          <w:lang w:eastAsia="en-GB"/>
        </w:rPr>
      </w:pPr>
      <w:hyperlink w:anchor="_Toc483309522" w:history="1">
        <w:r w:rsidR="001F0F29" w:rsidRPr="00AD21FF">
          <w:rPr>
            <w:rStyle w:val="Hyperlink"/>
            <w:noProof/>
          </w:rPr>
          <w:t>5.5</w:t>
        </w:r>
        <w:r w:rsidR="001F0F29" w:rsidRPr="00AD21FF">
          <w:rPr>
            <w:rFonts w:asciiTheme="minorHAnsi" w:hAnsiTheme="minorHAnsi"/>
            <w:noProof/>
            <w:sz w:val="22"/>
            <w:szCs w:val="22"/>
            <w:lang w:eastAsia="en-GB"/>
          </w:rPr>
          <w:tab/>
        </w:r>
        <w:r w:rsidR="001F0F29" w:rsidRPr="00AD21FF">
          <w:rPr>
            <w:rStyle w:val="Hyperlink"/>
            <w:noProof/>
          </w:rPr>
          <w:t>Modelling of Bibliographic Identities</w:t>
        </w:r>
        <w:r w:rsidR="001F0F29" w:rsidRPr="00AD21FF">
          <w:rPr>
            <w:noProof/>
            <w:webHidden/>
          </w:rPr>
          <w:tab/>
        </w:r>
        <w:r w:rsidR="001F0F29" w:rsidRPr="00AD21FF">
          <w:rPr>
            <w:noProof/>
            <w:webHidden/>
          </w:rPr>
          <w:fldChar w:fldCharType="begin"/>
        </w:r>
        <w:r w:rsidR="001F0F29" w:rsidRPr="00AD21FF">
          <w:rPr>
            <w:noProof/>
            <w:webHidden/>
          </w:rPr>
          <w:instrText xml:space="preserve"> PAGEREF _Toc483309522 \h </w:instrText>
        </w:r>
        <w:r w:rsidR="001F0F29" w:rsidRPr="00AD21FF">
          <w:rPr>
            <w:noProof/>
            <w:webHidden/>
          </w:rPr>
        </w:r>
        <w:r w:rsidR="001F0F29" w:rsidRPr="00AD21FF">
          <w:rPr>
            <w:noProof/>
            <w:webHidden/>
          </w:rPr>
          <w:fldChar w:fldCharType="separate"/>
        </w:r>
        <w:r w:rsidR="00575865">
          <w:rPr>
            <w:noProof/>
            <w:webHidden/>
          </w:rPr>
          <w:t>89</w:t>
        </w:r>
        <w:r w:rsidR="001F0F29" w:rsidRPr="00AD21FF">
          <w:rPr>
            <w:noProof/>
            <w:webHidden/>
          </w:rPr>
          <w:fldChar w:fldCharType="end"/>
        </w:r>
      </w:hyperlink>
    </w:p>
    <w:p w14:paraId="2CB0D663" w14:textId="1170C68C" w:rsidR="001F0F29" w:rsidRPr="00AD21FF" w:rsidRDefault="00825B7D">
      <w:pPr>
        <w:pStyle w:val="TOC2"/>
        <w:tabs>
          <w:tab w:val="left" w:pos="849"/>
          <w:tab w:val="right" w:leader="dot" w:pos="9622"/>
        </w:tabs>
        <w:rPr>
          <w:rFonts w:asciiTheme="minorHAnsi" w:hAnsiTheme="minorHAnsi"/>
          <w:noProof/>
          <w:sz w:val="22"/>
          <w:szCs w:val="22"/>
          <w:lang w:eastAsia="en-GB"/>
        </w:rPr>
      </w:pPr>
      <w:hyperlink w:anchor="_Toc483309523" w:history="1">
        <w:r w:rsidR="001F0F29" w:rsidRPr="00AD21FF">
          <w:rPr>
            <w:rStyle w:val="Hyperlink"/>
            <w:noProof/>
          </w:rPr>
          <w:t>5.6</w:t>
        </w:r>
        <w:r w:rsidR="001F0F29" w:rsidRPr="00AD21FF">
          <w:rPr>
            <w:rFonts w:asciiTheme="minorHAnsi" w:hAnsiTheme="minorHAnsi"/>
            <w:noProof/>
            <w:sz w:val="22"/>
            <w:szCs w:val="22"/>
            <w:lang w:eastAsia="en-GB"/>
          </w:rPr>
          <w:tab/>
        </w:r>
        <w:r w:rsidR="001F0F29" w:rsidRPr="00AD21FF">
          <w:rPr>
            <w:rStyle w:val="Hyperlink"/>
            <w:noProof/>
          </w:rPr>
          <w:t>Representative Expression Attributes</w:t>
        </w:r>
        <w:r w:rsidR="001F0F29" w:rsidRPr="00AD21FF">
          <w:rPr>
            <w:noProof/>
            <w:webHidden/>
          </w:rPr>
          <w:tab/>
        </w:r>
        <w:r w:rsidR="001F0F29" w:rsidRPr="00AD21FF">
          <w:rPr>
            <w:noProof/>
            <w:webHidden/>
          </w:rPr>
          <w:fldChar w:fldCharType="begin"/>
        </w:r>
        <w:r w:rsidR="001F0F29" w:rsidRPr="00AD21FF">
          <w:rPr>
            <w:noProof/>
            <w:webHidden/>
          </w:rPr>
          <w:instrText xml:space="preserve"> PAGEREF _Toc483309523 \h </w:instrText>
        </w:r>
        <w:r w:rsidR="001F0F29" w:rsidRPr="00AD21FF">
          <w:rPr>
            <w:noProof/>
            <w:webHidden/>
          </w:rPr>
        </w:r>
        <w:r w:rsidR="001F0F29" w:rsidRPr="00AD21FF">
          <w:rPr>
            <w:noProof/>
            <w:webHidden/>
          </w:rPr>
          <w:fldChar w:fldCharType="separate"/>
        </w:r>
        <w:r w:rsidR="00575865">
          <w:rPr>
            <w:noProof/>
            <w:webHidden/>
          </w:rPr>
          <w:t>91</w:t>
        </w:r>
        <w:r w:rsidR="001F0F29" w:rsidRPr="00AD21FF">
          <w:rPr>
            <w:noProof/>
            <w:webHidden/>
          </w:rPr>
          <w:fldChar w:fldCharType="end"/>
        </w:r>
      </w:hyperlink>
    </w:p>
    <w:p w14:paraId="171D6172" w14:textId="2265121E" w:rsidR="001F0F29" w:rsidRPr="00AD21FF" w:rsidRDefault="00825B7D">
      <w:pPr>
        <w:pStyle w:val="TOC2"/>
        <w:tabs>
          <w:tab w:val="left" w:pos="849"/>
          <w:tab w:val="right" w:leader="dot" w:pos="9622"/>
        </w:tabs>
        <w:rPr>
          <w:rFonts w:asciiTheme="minorHAnsi" w:hAnsiTheme="minorHAnsi"/>
          <w:noProof/>
          <w:sz w:val="22"/>
          <w:szCs w:val="22"/>
          <w:lang w:eastAsia="en-GB"/>
        </w:rPr>
      </w:pPr>
      <w:hyperlink w:anchor="_Toc483309524" w:history="1">
        <w:r w:rsidR="001F0F29" w:rsidRPr="00AD21FF">
          <w:rPr>
            <w:rStyle w:val="Hyperlink"/>
            <w:noProof/>
          </w:rPr>
          <w:t>5.7</w:t>
        </w:r>
        <w:r w:rsidR="001F0F29" w:rsidRPr="00AD21FF">
          <w:rPr>
            <w:rFonts w:asciiTheme="minorHAnsi" w:hAnsiTheme="minorHAnsi"/>
            <w:noProof/>
            <w:sz w:val="22"/>
            <w:szCs w:val="22"/>
            <w:lang w:eastAsia="en-GB"/>
          </w:rPr>
          <w:tab/>
        </w:r>
        <w:r w:rsidR="001F0F29" w:rsidRPr="00AD21FF">
          <w:rPr>
            <w:rStyle w:val="Hyperlink"/>
            <w:noProof/>
          </w:rPr>
          <w:t>Modelling of Aggregates</w:t>
        </w:r>
        <w:r w:rsidR="001F0F29" w:rsidRPr="00AD21FF">
          <w:rPr>
            <w:noProof/>
            <w:webHidden/>
          </w:rPr>
          <w:tab/>
        </w:r>
        <w:r w:rsidR="001F0F29" w:rsidRPr="00AD21FF">
          <w:rPr>
            <w:noProof/>
            <w:webHidden/>
          </w:rPr>
          <w:fldChar w:fldCharType="begin"/>
        </w:r>
        <w:r w:rsidR="001F0F29" w:rsidRPr="00AD21FF">
          <w:rPr>
            <w:noProof/>
            <w:webHidden/>
          </w:rPr>
          <w:instrText xml:space="preserve"> PAGEREF _Toc483309524 \h </w:instrText>
        </w:r>
        <w:r w:rsidR="001F0F29" w:rsidRPr="00AD21FF">
          <w:rPr>
            <w:noProof/>
            <w:webHidden/>
          </w:rPr>
        </w:r>
        <w:r w:rsidR="001F0F29" w:rsidRPr="00AD21FF">
          <w:rPr>
            <w:noProof/>
            <w:webHidden/>
          </w:rPr>
          <w:fldChar w:fldCharType="separate"/>
        </w:r>
        <w:r w:rsidR="00575865">
          <w:rPr>
            <w:noProof/>
            <w:webHidden/>
          </w:rPr>
          <w:t>93</w:t>
        </w:r>
        <w:r w:rsidR="001F0F29" w:rsidRPr="00AD21FF">
          <w:rPr>
            <w:noProof/>
            <w:webHidden/>
          </w:rPr>
          <w:fldChar w:fldCharType="end"/>
        </w:r>
      </w:hyperlink>
    </w:p>
    <w:p w14:paraId="5D2FFED8" w14:textId="0D00CE51" w:rsidR="001F0F29" w:rsidRPr="00AD21FF" w:rsidRDefault="00825B7D">
      <w:pPr>
        <w:pStyle w:val="TOC2"/>
        <w:tabs>
          <w:tab w:val="left" w:pos="849"/>
          <w:tab w:val="right" w:leader="dot" w:pos="9622"/>
        </w:tabs>
        <w:rPr>
          <w:rFonts w:asciiTheme="minorHAnsi" w:hAnsiTheme="minorHAnsi"/>
          <w:noProof/>
          <w:sz w:val="22"/>
          <w:szCs w:val="22"/>
          <w:lang w:eastAsia="en-GB"/>
        </w:rPr>
      </w:pPr>
      <w:hyperlink w:anchor="_Toc483309525" w:history="1">
        <w:r w:rsidR="001F0F29" w:rsidRPr="00AD21FF">
          <w:rPr>
            <w:rStyle w:val="Hyperlink"/>
            <w:noProof/>
          </w:rPr>
          <w:t>5.8</w:t>
        </w:r>
        <w:r w:rsidR="001F0F29" w:rsidRPr="00AD21FF">
          <w:rPr>
            <w:rFonts w:asciiTheme="minorHAnsi" w:hAnsiTheme="minorHAnsi"/>
            <w:noProof/>
            <w:sz w:val="22"/>
            <w:szCs w:val="22"/>
            <w:lang w:eastAsia="en-GB"/>
          </w:rPr>
          <w:tab/>
        </w:r>
        <w:r w:rsidR="001F0F29" w:rsidRPr="00AD21FF">
          <w:rPr>
            <w:rStyle w:val="Hyperlink"/>
            <w:noProof/>
          </w:rPr>
          <w:t>Modelling of Serials</w:t>
        </w:r>
        <w:r w:rsidR="001F0F29" w:rsidRPr="00AD21FF">
          <w:rPr>
            <w:noProof/>
            <w:webHidden/>
          </w:rPr>
          <w:tab/>
        </w:r>
        <w:r w:rsidR="001F0F29" w:rsidRPr="00AD21FF">
          <w:rPr>
            <w:noProof/>
            <w:webHidden/>
          </w:rPr>
          <w:fldChar w:fldCharType="begin"/>
        </w:r>
        <w:r w:rsidR="001F0F29" w:rsidRPr="00AD21FF">
          <w:rPr>
            <w:noProof/>
            <w:webHidden/>
          </w:rPr>
          <w:instrText xml:space="preserve"> PAGEREF _Toc483309525 \h </w:instrText>
        </w:r>
        <w:r w:rsidR="001F0F29" w:rsidRPr="00AD21FF">
          <w:rPr>
            <w:noProof/>
            <w:webHidden/>
          </w:rPr>
        </w:r>
        <w:r w:rsidR="001F0F29" w:rsidRPr="00AD21FF">
          <w:rPr>
            <w:noProof/>
            <w:webHidden/>
          </w:rPr>
          <w:fldChar w:fldCharType="separate"/>
        </w:r>
        <w:r w:rsidR="00575865">
          <w:rPr>
            <w:noProof/>
            <w:webHidden/>
          </w:rPr>
          <w:t>94</w:t>
        </w:r>
        <w:r w:rsidR="001F0F29" w:rsidRPr="00AD21FF">
          <w:rPr>
            <w:noProof/>
            <w:webHidden/>
          </w:rPr>
          <w:fldChar w:fldCharType="end"/>
        </w:r>
      </w:hyperlink>
    </w:p>
    <w:p w14:paraId="155099A9" w14:textId="21C81611" w:rsidR="001F0F29" w:rsidRPr="00AD21FF" w:rsidRDefault="00825B7D">
      <w:pPr>
        <w:pStyle w:val="TOC1"/>
        <w:tabs>
          <w:tab w:val="left" w:pos="1415"/>
        </w:tabs>
        <w:rPr>
          <w:rFonts w:asciiTheme="minorHAnsi" w:hAnsiTheme="minorHAnsi"/>
          <w:noProof/>
          <w:sz w:val="22"/>
          <w:szCs w:val="22"/>
          <w:lang w:eastAsia="en-GB"/>
        </w:rPr>
      </w:pPr>
      <w:hyperlink w:anchor="_Toc483309526" w:history="1">
        <w:r w:rsidR="001F0F29" w:rsidRPr="00AD21FF">
          <w:rPr>
            <w:rStyle w:val="Hyperlink"/>
            <w:noProof/>
          </w:rPr>
          <w:t>Chapter 6</w:t>
        </w:r>
        <w:r w:rsidR="001F0F29" w:rsidRPr="00AD21FF">
          <w:rPr>
            <w:rFonts w:asciiTheme="minorHAnsi" w:hAnsiTheme="minorHAnsi"/>
            <w:noProof/>
            <w:sz w:val="22"/>
            <w:szCs w:val="22"/>
            <w:lang w:eastAsia="en-GB"/>
          </w:rPr>
          <w:tab/>
        </w:r>
        <w:r w:rsidR="001F0F29" w:rsidRPr="00AD21FF">
          <w:rPr>
            <w:rStyle w:val="Hyperlink"/>
            <w:noProof/>
          </w:rPr>
          <w:t>Alignment of User Tasks with the Entities, Attributes and Relationships</w:t>
        </w:r>
        <w:r w:rsidR="001F0F29" w:rsidRPr="00AD21FF">
          <w:rPr>
            <w:noProof/>
            <w:webHidden/>
          </w:rPr>
          <w:tab/>
        </w:r>
        <w:r w:rsidR="001F0F29" w:rsidRPr="00AD21FF">
          <w:rPr>
            <w:noProof/>
            <w:webHidden/>
          </w:rPr>
          <w:fldChar w:fldCharType="begin"/>
        </w:r>
        <w:r w:rsidR="001F0F29" w:rsidRPr="00AD21FF">
          <w:rPr>
            <w:noProof/>
            <w:webHidden/>
          </w:rPr>
          <w:instrText xml:space="preserve"> PAGEREF _Toc483309526 \h </w:instrText>
        </w:r>
        <w:r w:rsidR="001F0F29" w:rsidRPr="00AD21FF">
          <w:rPr>
            <w:noProof/>
            <w:webHidden/>
          </w:rPr>
        </w:r>
        <w:r w:rsidR="001F0F29" w:rsidRPr="00AD21FF">
          <w:rPr>
            <w:noProof/>
            <w:webHidden/>
          </w:rPr>
          <w:fldChar w:fldCharType="separate"/>
        </w:r>
        <w:r w:rsidR="00575865">
          <w:rPr>
            <w:noProof/>
            <w:webHidden/>
          </w:rPr>
          <w:t>97</w:t>
        </w:r>
        <w:r w:rsidR="001F0F29" w:rsidRPr="00AD21FF">
          <w:rPr>
            <w:noProof/>
            <w:webHidden/>
          </w:rPr>
          <w:fldChar w:fldCharType="end"/>
        </w:r>
      </w:hyperlink>
    </w:p>
    <w:p w14:paraId="50239F2B" w14:textId="5F5A938F" w:rsidR="001F0F29" w:rsidRPr="00AD21FF" w:rsidRDefault="00825B7D">
      <w:pPr>
        <w:pStyle w:val="TOC2"/>
        <w:tabs>
          <w:tab w:val="left" w:pos="849"/>
          <w:tab w:val="right" w:leader="dot" w:pos="9622"/>
        </w:tabs>
        <w:rPr>
          <w:rFonts w:asciiTheme="minorHAnsi" w:hAnsiTheme="minorHAnsi"/>
          <w:noProof/>
          <w:sz w:val="22"/>
          <w:szCs w:val="22"/>
          <w:lang w:eastAsia="en-GB"/>
        </w:rPr>
      </w:pPr>
      <w:hyperlink w:anchor="_Toc483309527" w:history="1">
        <w:r w:rsidR="001F0F29" w:rsidRPr="00AD21FF">
          <w:rPr>
            <w:rStyle w:val="Hyperlink"/>
            <w:noProof/>
          </w:rPr>
          <w:t>6.1</w:t>
        </w:r>
        <w:r w:rsidR="001F0F29" w:rsidRPr="00AD21FF">
          <w:rPr>
            <w:rFonts w:asciiTheme="minorHAnsi" w:hAnsiTheme="minorHAnsi"/>
            <w:noProof/>
            <w:sz w:val="22"/>
            <w:szCs w:val="22"/>
            <w:lang w:eastAsia="en-GB"/>
          </w:rPr>
          <w:tab/>
        </w:r>
        <w:r w:rsidR="001F0F29" w:rsidRPr="00AD21FF">
          <w:rPr>
            <w:rStyle w:val="Hyperlink"/>
            <w:noProof/>
          </w:rPr>
          <w:t>Use Cases Illustrating the User Tasks</w:t>
        </w:r>
        <w:r w:rsidR="001F0F29" w:rsidRPr="00AD21FF">
          <w:rPr>
            <w:noProof/>
            <w:webHidden/>
          </w:rPr>
          <w:tab/>
        </w:r>
        <w:r w:rsidR="001F0F29" w:rsidRPr="00AD21FF">
          <w:rPr>
            <w:noProof/>
            <w:webHidden/>
          </w:rPr>
          <w:fldChar w:fldCharType="begin"/>
        </w:r>
        <w:r w:rsidR="001F0F29" w:rsidRPr="00AD21FF">
          <w:rPr>
            <w:noProof/>
            <w:webHidden/>
          </w:rPr>
          <w:instrText xml:space="preserve"> PAGEREF _Toc483309527 \h </w:instrText>
        </w:r>
        <w:r w:rsidR="001F0F29" w:rsidRPr="00AD21FF">
          <w:rPr>
            <w:noProof/>
            <w:webHidden/>
          </w:rPr>
        </w:r>
        <w:r w:rsidR="001F0F29" w:rsidRPr="00AD21FF">
          <w:rPr>
            <w:noProof/>
            <w:webHidden/>
          </w:rPr>
          <w:fldChar w:fldCharType="separate"/>
        </w:r>
        <w:r w:rsidR="00575865">
          <w:rPr>
            <w:noProof/>
            <w:webHidden/>
          </w:rPr>
          <w:t>97</w:t>
        </w:r>
        <w:r w:rsidR="001F0F29" w:rsidRPr="00AD21FF">
          <w:rPr>
            <w:noProof/>
            <w:webHidden/>
          </w:rPr>
          <w:fldChar w:fldCharType="end"/>
        </w:r>
      </w:hyperlink>
    </w:p>
    <w:p w14:paraId="019E05FF" w14:textId="7693CFA3" w:rsidR="001F0F29" w:rsidRPr="00AD21FF" w:rsidRDefault="00825B7D">
      <w:pPr>
        <w:pStyle w:val="TOC1"/>
        <w:tabs>
          <w:tab w:val="left" w:pos="1415"/>
        </w:tabs>
        <w:rPr>
          <w:rFonts w:asciiTheme="minorHAnsi" w:hAnsiTheme="minorHAnsi"/>
          <w:noProof/>
          <w:sz w:val="22"/>
          <w:szCs w:val="22"/>
          <w:lang w:eastAsia="en-GB"/>
        </w:rPr>
      </w:pPr>
      <w:hyperlink w:anchor="_Toc483309528" w:history="1">
        <w:r w:rsidR="001F0F29" w:rsidRPr="00AD21FF">
          <w:rPr>
            <w:rStyle w:val="Hyperlink"/>
            <w:noProof/>
          </w:rPr>
          <w:t>Chapter 7</w:t>
        </w:r>
        <w:r w:rsidR="001F0F29" w:rsidRPr="00AD21FF">
          <w:rPr>
            <w:rFonts w:asciiTheme="minorHAnsi" w:hAnsiTheme="minorHAnsi"/>
            <w:noProof/>
            <w:sz w:val="22"/>
            <w:szCs w:val="22"/>
            <w:lang w:eastAsia="en-GB"/>
          </w:rPr>
          <w:tab/>
        </w:r>
        <w:r w:rsidR="001F0F29" w:rsidRPr="00AD21FF">
          <w:rPr>
            <w:rStyle w:val="Hyperlink"/>
            <w:noProof/>
          </w:rPr>
          <w:t>Glossary of Modelling Terminology</w:t>
        </w:r>
        <w:r w:rsidR="001F0F29" w:rsidRPr="00AD21FF">
          <w:rPr>
            <w:noProof/>
            <w:webHidden/>
          </w:rPr>
          <w:tab/>
        </w:r>
        <w:r w:rsidR="001F0F29" w:rsidRPr="00AD21FF">
          <w:rPr>
            <w:noProof/>
            <w:webHidden/>
          </w:rPr>
          <w:fldChar w:fldCharType="begin"/>
        </w:r>
        <w:r w:rsidR="001F0F29" w:rsidRPr="00AD21FF">
          <w:rPr>
            <w:noProof/>
            <w:webHidden/>
          </w:rPr>
          <w:instrText xml:space="preserve"> PAGEREF _Toc483309528 \h </w:instrText>
        </w:r>
        <w:r w:rsidR="001F0F29" w:rsidRPr="00AD21FF">
          <w:rPr>
            <w:noProof/>
            <w:webHidden/>
          </w:rPr>
        </w:r>
        <w:r w:rsidR="001F0F29" w:rsidRPr="00AD21FF">
          <w:rPr>
            <w:noProof/>
            <w:webHidden/>
          </w:rPr>
          <w:fldChar w:fldCharType="separate"/>
        </w:r>
        <w:r w:rsidR="00575865">
          <w:rPr>
            <w:noProof/>
            <w:webHidden/>
          </w:rPr>
          <w:t>100</w:t>
        </w:r>
        <w:r w:rsidR="001F0F29" w:rsidRPr="00AD21FF">
          <w:rPr>
            <w:noProof/>
            <w:webHidden/>
          </w:rPr>
          <w:fldChar w:fldCharType="end"/>
        </w:r>
      </w:hyperlink>
    </w:p>
    <w:p w14:paraId="2658C528" w14:textId="318D3191" w:rsidR="001F0F29" w:rsidRPr="00AD21FF" w:rsidRDefault="00825B7D">
      <w:pPr>
        <w:pStyle w:val="TOC1"/>
        <w:tabs>
          <w:tab w:val="left" w:pos="1415"/>
        </w:tabs>
        <w:rPr>
          <w:rFonts w:asciiTheme="minorHAnsi" w:hAnsiTheme="minorHAnsi"/>
          <w:noProof/>
          <w:sz w:val="22"/>
          <w:szCs w:val="22"/>
          <w:lang w:eastAsia="en-GB"/>
        </w:rPr>
      </w:pPr>
      <w:hyperlink w:anchor="_Toc483309529" w:history="1">
        <w:r w:rsidR="001F0F29" w:rsidRPr="00AD21FF">
          <w:rPr>
            <w:rStyle w:val="Hyperlink"/>
            <w:noProof/>
          </w:rPr>
          <w:t>Chapter 8</w:t>
        </w:r>
        <w:r w:rsidR="001F0F29" w:rsidRPr="00AD21FF">
          <w:rPr>
            <w:rFonts w:asciiTheme="minorHAnsi" w:hAnsiTheme="minorHAnsi"/>
            <w:noProof/>
            <w:sz w:val="22"/>
            <w:szCs w:val="22"/>
            <w:lang w:eastAsia="en-GB"/>
          </w:rPr>
          <w:tab/>
        </w:r>
        <w:r w:rsidR="001F0F29" w:rsidRPr="00AD21FF">
          <w:rPr>
            <w:rStyle w:val="Hyperlink"/>
            <w:noProof/>
          </w:rPr>
          <w:t>Conceptual Models Consulted</w:t>
        </w:r>
        <w:r w:rsidR="001F0F29" w:rsidRPr="00AD21FF">
          <w:rPr>
            <w:noProof/>
            <w:webHidden/>
          </w:rPr>
          <w:tab/>
        </w:r>
        <w:r w:rsidR="001F0F29" w:rsidRPr="00AD21FF">
          <w:rPr>
            <w:noProof/>
            <w:webHidden/>
          </w:rPr>
          <w:fldChar w:fldCharType="begin"/>
        </w:r>
        <w:r w:rsidR="001F0F29" w:rsidRPr="00AD21FF">
          <w:rPr>
            <w:noProof/>
            <w:webHidden/>
          </w:rPr>
          <w:instrText xml:space="preserve"> PAGEREF _Toc483309529 \h </w:instrText>
        </w:r>
        <w:r w:rsidR="001F0F29" w:rsidRPr="00AD21FF">
          <w:rPr>
            <w:noProof/>
            <w:webHidden/>
          </w:rPr>
        </w:r>
        <w:r w:rsidR="001F0F29" w:rsidRPr="00AD21FF">
          <w:rPr>
            <w:noProof/>
            <w:webHidden/>
          </w:rPr>
          <w:fldChar w:fldCharType="separate"/>
        </w:r>
        <w:r w:rsidR="00575865">
          <w:rPr>
            <w:noProof/>
            <w:webHidden/>
          </w:rPr>
          <w:t>101</w:t>
        </w:r>
        <w:r w:rsidR="001F0F29" w:rsidRPr="00AD21FF">
          <w:rPr>
            <w:noProof/>
            <w:webHidden/>
          </w:rPr>
          <w:fldChar w:fldCharType="end"/>
        </w:r>
      </w:hyperlink>
    </w:p>
    <w:p w14:paraId="5E307E6C" w14:textId="341DD7A5" w:rsidR="00F1732F" w:rsidRPr="00AD21FF" w:rsidRDefault="00AA19A0" w:rsidP="00F1732F">
      <w:pPr>
        <w:pStyle w:val="Heading1"/>
        <w:numPr>
          <w:ilvl w:val="0"/>
          <w:numId w:val="0"/>
        </w:numPr>
        <w:rPr>
          <w:highlight w:val="lightGray"/>
          <w:lang w:val="en-CA"/>
        </w:rPr>
      </w:pPr>
      <w:r w:rsidRPr="00AD21FF">
        <w:rPr>
          <w:rFonts w:eastAsiaTheme="minorEastAsia" w:cstheme="minorBidi"/>
          <w:sz w:val="24"/>
          <w:lang w:val="en-CA"/>
        </w:rPr>
        <w:fldChar w:fldCharType="end"/>
      </w:r>
    </w:p>
    <w:p w14:paraId="0BE1C5D7" w14:textId="27E121B5" w:rsidR="001F0F29" w:rsidRPr="00AD21FF" w:rsidRDefault="00F1732F">
      <w:pPr>
        <w:rPr>
          <w:highlight w:val="lightGray"/>
        </w:rPr>
      </w:pPr>
      <w:r w:rsidRPr="00AD21FF">
        <w:rPr>
          <w:highlight w:val="lightGray"/>
        </w:rPr>
        <w:br w:type="page"/>
      </w:r>
    </w:p>
    <w:p w14:paraId="1F3A240A" w14:textId="4E108257" w:rsidR="006B0ED9" w:rsidRPr="00AD21FF" w:rsidRDefault="006B0ED9" w:rsidP="00F1732F">
      <w:pPr>
        <w:pStyle w:val="Heading1"/>
        <w:rPr>
          <w:lang w:val="en-CA"/>
        </w:rPr>
      </w:pPr>
      <w:bookmarkStart w:id="3" w:name="_Toc483309489"/>
      <w:r w:rsidRPr="00AD21FF">
        <w:rPr>
          <w:lang w:val="en-CA"/>
        </w:rPr>
        <w:lastRenderedPageBreak/>
        <w:t>Introduction</w:t>
      </w:r>
      <w:bookmarkEnd w:id="3"/>
    </w:p>
    <w:p w14:paraId="32EF9D00" w14:textId="10F86950" w:rsidR="006B0ED9" w:rsidRPr="00AD21FF" w:rsidRDefault="006B0ED9" w:rsidP="00586ECC">
      <w:pPr>
        <w:pStyle w:val="Heading2"/>
        <w:rPr>
          <w:lang w:val="en-CA"/>
        </w:rPr>
      </w:pPr>
      <w:bookmarkStart w:id="4" w:name="_Toc483309490"/>
      <w:r w:rsidRPr="00AD21FF">
        <w:rPr>
          <w:bCs/>
          <w:lang w:val="en-CA"/>
        </w:rPr>
        <w:t>Background</w:t>
      </w:r>
      <w:bookmarkEnd w:id="4"/>
    </w:p>
    <w:p w14:paraId="5AB81637" w14:textId="77777777" w:rsidR="006B0ED9" w:rsidRPr="00AD21FF" w:rsidRDefault="006B0ED9" w:rsidP="006B0ED9">
      <w:r w:rsidRPr="00AD21FF">
        <w:t xml:space="preserve">Since the initial publication of the </w:t>
      </w:r>
      <w:r w:rsidRPr="00AD21FF">
        <w:rPr>
          <w:i/>
          <w:iCs/>
        </w:rPr>
        <w:t>Functional Requirements for Bibliographic Records</w:t>
      </w:r>
      <w:r w:rsidRPr="00AD21FF">
        <w:t xml:space="preserve"> (FRBR) in 1998, the FR family of conceptual models grew to include three separate models for specific aspects of the bibliographic universe. In addition to FRBR for bibliographic data, the FR family of conceptual models included the </w:t>
      </w:r>
      <w:r w:rsidRPr="00AD21FF">
        <w:rPr>
          <w:i/>
          <w:iCs/>
        </w:rPr>
        <w:t xml:space="preserve">Functional Requirements for Authority Data </w:t>
      </w:r>
      <w:r w:rsidRPr="00AD21FF">
        <w:t xml:space="preserve">(FRAD) and the </w:t>
      </w:r>
      <w:r w:rsidRPr="00AD21FF">
        <w:rPr>
          <w:i/>
          <w:iCs/>
        </w:rPr>
        <w:t xml:space="preserve">Functional Requirements for Subject Authority Data </w:t>
      </w:r>
      <w:r w:rsidRPr="00AD21FF">
        <w:t>(FRSAD).</w:t>
      </w:r>
    </w:p>
    <w:p w14:paraId="63391152" w14:textId="77777777" w:rsidR="006B0ED9" w:rsidRPr="00AD21FF" w:rsidRDefault="006B0ED9" w:rsidP="006B0ED9"/>
    <w:p w14:paraId="1F5A72B9" w14:textId="77777777" w:rsidR="006B0ED9" w:rsidRPr="00AD21FF" w:rsidRDefault="006B0ED9" w:rsidP="006B0ED9">
      <w:r w:rsidRPr="00AD21FF">
        <w:t>These models were prepared independently over many years by different working groups:</w:t>
      </w:r>
    </w:p>
    <w:p w14:paraId="69E63B3B" w14:textId="77777777" w:rsidR="00586ECC" w:rsidRPr="00AD21FF" w:rsidRDefault="006B0ED9" w:rsidP="0088146C">
      <w:pPr>
        <w:pStyle w:val="ListParagraph"/>
        <w:widowControl w:val="0"/>
        <w:numPr>
          <w:ilvl w:val="0"/>
          <w:numId w:val="7"/>
        </w:numPr>
        <w:suppressAutoHyphens/>
      </w:pPr>
      <w:r w:rsidRPr="00AD21FF">
        <w:t>FRBR was the final report of the IFLA Study Group on the Functional Requirements for Bibliographic Records. The Study Group was constituted in 1992, and the report was approved by the Standing Committee of the Section on Cataloguing on September 5, 1997.</w:t>
      </w:r>
    </w:p>
    <w:p w14:paraId="3B9BB3D5" w14:textId="77777777" w:rsidR="00586ECC" w:rsidRPr="00AD21FF" w:rsidRDefault="006B0ED9" w:rsidP="0088146C">
      <w:pPr>
        <w:pStyle w:val="ListParagraph"/>
        <w:widowControl w:val="0"/>
        <w:numPr>
          <w:ilvl w:val="0"/>
          <w:numId w:val="7"/>
        </w:numPr>
        <w:suppressAutoHyphens/>
      </w:pPr>
      <w:r w:rsidRPr="00AD21FF">
        <w:t>FRAD was the outcome of the IFLA Working Group on Functional Requirements and Numbering of Authority Records (FRANAR). FRANAR was established in April 1999 by the Division of Bibliographic Control and the Universal Bibliographic Control and International MARC Programme (UBCIM). The report was approved by the Standing Committees of the Cataloguing Section and the Classification and Indexing Section in March 2009.</w:t>
      </w:r>
    </w:p>
    <w:p w14:paraId="5F442300" w14:textId="400930A3" w:rsidR="006B0ED9" w:rsidRPr="00AD21FF" w:rsidRDefault="006B0ED9" w:rsidP="0088146C">
      <w:pPr>
        <w:pStyle w:val="ListParagraph"/>
        <w:widowControl w:val="0"/>
        <w:numPr>
          <w:ilvl w:val="0"/>
          <w:numId w:val="7"/>
        </w:numPr>
        <w:suppressAutoHyphens/>
      </w:pPr>
      <w:r w:rsidRPr="00AD21FF">
        <w:t>FRSAD was the report of the IFLA Working Group on the Functional Requirements for Subject Authority Records (FRSAR), which was formed in 2005. The report was approved by the Standing Committee of the IFLA Section on Classification and Indexing in June 2010.</w:t>
      </w:r>
    </w:p>
    <w:p w14:paraId="53FFB21B" w14:textId="77777777" w:rsidR="006B0ED9" w:rsidRPr="00AD21FF" w:rsidRDefault="006B0ED9" w:rsidP="006B0ED9"/>
    <w:p w14:paraId="1360A05C" w14:textId="77777777" w:rsidR="006B0ED9" w:rsidRPr="00AD21FF" w:rsidRDefault="006B0ED9" w:rsidP="006B0ED9">
      <w:r w:rsidRPr="00AD21FF">
        <w:t xml:space="preserve">Section 3.2.2 of the FRBR </w:t>
      </w:r>
      <w:r w:rsidRPr="00AD21FF">
        <w:rPr>
          <w:i/>
          <w:iCs/>
        </w:rPr>
        <w:t>Final report</w:t>
      </w:r>
      <w:r w:rsidRPr="00AD21FF">
        <w:t xml:space="preserve">, concerning the definition of the entity </w:t>
      </w:r>
      <w:r w:rsidRPr="00AD21FF">
        <w:rPr>
          <w:i/>
          <w:iCs/>
        </w:rPr>
        <w:t>expression</w:t>
      </w:r>
      <w:r w:rsidRPr="00AD21FF">
        <w:t>, was amended as a result of the adoption of the recommendation of the Working Group on the Expression Entity (2003-2007). Additionally, the Working Group on Aggregates, established by the FRBR Review Group in 2005, was tasked to consider the modelling of various types of aggregates. Its recommendations were adopted by the FRBR Review Group in August 2011, in San Juan, Puerto Rico, and its final report was submitted in September 2011.</w:t>
      </w:r>
    </w:p>
    <w:p w14:paraId="7CF4A822" w14:textId="77777777" w:rsidR="006B0ED9" w:rsidRPr="00AD21FF" w:rsidRDefault="006B0ED9" w:rsidP="006B0ED9"/>
    <w:p w14:paraId="50E321D4" w14:textId="77777777" w:rsidR="006B0ED9" w:rsidRPr="00AD21FF" w:rsidRDefault="006B0ED9" w:rsidP="006B0ED9">
      <w:r w:rsidRPr="00AD21FF">
        <w:t>Starting in 2003, the FRBR Review Group has held joint meetings with the group within the International Council of Museums (ICOM) Committee on Documentation (CIDOC) responsible for maintaining the museum community’s internationally agreed-upon conceptual model, the CIDOC Conceptual Reference Model (CIDOC CRM</w:t>
      </w:r>
      <w:r w:rsidRPr="00AD21FF">
        <w:rPr>
          <w:i/>
          <w:iCs/>
        </w:rPr>
        <w:t>).</w:t>
      </w:r>
      <w:r w:rsidRPr="00AD21FF">
        <w:t xml:space="preserve"> This joint work resulted in the development of a formulation using the same object-oriented modelling framework as the CIDOC CRM, of the FRBR model and the approval of this model as an official extension of the CIDOC CRM. This reformulation of FRBR, known as FRBR</w:t>
      </w:r>
      <w:r w:rsidRPr="00AD21FF">
        <w:rPr>
          <w:vertAlign w:val="subscript"/>
        </w:rPr>
        <w:t>OO</w:t>
      </w:r>
      <w:r w:rsidRPr="00AD21FF">
        <w:t xml:space="preserve"> (FRBR object-oriented), was first approved in 2009 as version 1.0 which corresponded directly to the original FRBR model. With the subsequent publication of the FRAD and FRSAD models, FRBR</w:t>
      </w:r>
      <w:r w:rsidRPr="00AD21FF">
        <w:rPr>
          <w:vertAlign w:val="subscript"/>
        </w:rPr>
        <w:t>OO</w:t>
      </w:r>
      <w:r w:rsidRPr="00AD21FF">
        <w:t xml:space="preserve"> was expanded to include the entities, attributes and relationships from the FRAD and FRSAD models, starting with FRBR</w:t>
      </w:r>
      <w:r w:rsidRPr="00AD21FF">
        <w:rPr>
          <w:vertAlign w:val="subscript"/>
        </w:rPr>
        <w:t>OO</w:t>
      </w:r>
      <w:r w:rsidRPr="00AD21FF">
        <w:t xml:space="preserve"> version 2.0.</w:t>
      </w:r>
    </w:p>
    <w:p w14:paraId="3495970F" w14:textId="77777777" w:rsidR="006B0ED9" w:rsidRPr="00AD21FF" w:rsidRDefault="006B0ED9" w:rsidP="006B0ED9"/>
    <w:p w14:paraId="69D0FA81" w14:textId="77777777" w:rsidR="006B0ED9" w:rsidRPr="00AD21FF" w:rsidRDefault="006B0ED9" w:rsidP="006B0ED9">
      <w:r w:rsidRPr="00AD21FF">
        <w:t>Inevitably the three FR models, although all created in an entity-relationship modelling framework, adopted different points of view and differing solutions for common issues. Even though all three models are needed in a complete bibliographic system, attempting to adopt the three models in a single system required solving complex issues in an ad hoc manner with little guidance from the models. Even as FRAD and FRSAD were being finalized in 2009 and 2010, it became clear that it would be necessary to combine or consolidate the FR family into a single coherent model to clarify the understanding of the overall model and remove barriers to its adoption.</w:t>
      </w:r>
    </w:p>
    <w:p w14:paraId="112721D3" w14:textId="77777777" w:rsidR="006B0ED9" w:rsidRPr="00AD21FF" w:rsidRDefault="006B0ED9" w:rsidP="006B0ED9"/>
    <w:p w14:paraId="254951E7" w14:textId="77777777" w:rsidR="006B0ED9" w:rsidRPr="00AD21FF" w:rsidRDefault="006B0ED9" w:rsidP="006B0ED9">
      <w:r w:rsidRPr="00AD21FF">
        <w:lastRenderedPageBreak/>
        <w:t>The FRBR Review Group worked actively towards a consolidated model starting in 2010, in a series of working meetings held in conjunction with IFLA conferences and at an additional mid-year meeting in April 2012 during which the user task consolidation was first drafted. In 2013 in Singapore, the FRBR Review Group constituted a Consolidation Editorial Group (CEG) to focus on the detailed reassessment of attributes and relationships, and the drafting of this model definition document. The CEG (at times with other FRBR Review Group members or invited experts) held five multi-day meetings, as well as discussing progress in detail with the FRBR Review Group as a whole during a working meeting in 2014 in Lyon, France and another in 2015 in Cape Town, South Africa.</w:t>
      </w:r>
    </w:p>
    <w:p w14:paraId="08D7D1E1" w14:textId="77777777" w:rsidR="006B0ED9" w:rsidRPr="00AD21FF" w:rsidRDefault="006B0ED9" w:rsidP="006B0ED9"/>
    <w:p w14:paraId="5A9B58BD" w14:textId="77777777" w:rsidR="006B0ED9" w:rsidRPr="00AD21FF" w:rsidRDefault="006B0ED9" w:rsidP="006B0ED9">
      <w:r w:rsidRPr="00AD21FF">
        <w:t>A World-Wide Review of the FRBR-Library Reference Model was conducted from February 28 to May 1, 2016. The CEG held another meeting on May 19-23, 2016 to consider the responses and update the draft model. The FRBR Review Group considered that draft at a working meeting in 2016 in Columbus, Ohio, USA. At the 2016 meeting, the model was renamed the IFLA Library Reference Model (IFLA LRM).</w:t>
      </w:r>
    </w:p>
    <w:p w14:paraId="14A826C0" w14:textId="77777777" w:rsidR="006B0ED9" w:rsidRPr="00AD21FF" w:rsidRDefault="006B0ED9" w:rsidP="006B0ED9"/>
    <w:p w14:paraId="7C8AAB11" w14:textId="0664B8EA" w:rsidR="00DE23A2" w:rsidRPr="00AD21FF" w:rsidRDefault="006B0ED9" w:rsidP="006B0ED9">
      <w:r w:rsidRPr="00AD21FF">
        <w:t>The resulting model definition was approved by the FRBR Review Group (November 2016), and then made available to the Standing Committees of the Sections on Cataloguing and Subject Analysis &amp; Access, as well as to the ISBD Review Group, for comment in December 2016. The final document was approved by the IFLA</w:t>
      </w:r>
      <w:r w:rsidR="00DE23A2" w:rsidRPr="00AD21FF">
        <w:t xml:space="preserve"> Committee on Standards </w:t>
      </w:r>
      <w:r w:rsidR="003C5141">
        <w:t xml:space="preserve">and endorsed by the IFLA Professional Committee </w:t>
      </w:r>
      <w:r w:rsidR="00DE23A2" w:rsidRPr="00AD21FF">
        <w:t>(</w:t>
      </w:r>
      <w:r w:rsidR="00FC2AF5" w:rsidRPr="00AD21FF">
        <w:t>August 2017</w:t>
      </w:r>
      <w:r w:rsidR="00DE23A2" w:rsidRPr="00AD21FF">
        <w:t>).</w:t>
      </w:r>
    </w:p>
    <w:p w14:paraId="3B22D845" w14:textId="19613807" w:rsidR="006B0ED9" w:rsidRPr="00AD21FF" w:rsidRDefault="006B0ED9" w:rsidP="00DE23A2">
      <w:pPr>
        <w:pStyle w:val="Heading2"/>
        <w:rPr>
          <w:lang w:val="en-CA"/>
        </w:rPr>
      </w:pPr>
      <w:bookmarkStart w:id="5" w:name="_Toc483309491"/>
      <w:r w:rsidRPr="00AD21FF">
        <w:rPr>
          <w:bCs/>
          <w:lang w:val="en-CA"/>
        </w:rPr>
        <w:t>Contributors</w:t>
      </w:r>
      <w:bookmarkEnd w:id="5"/>
    </w:p>
    <w:p w14:paraId="30D51D61" w14:textId="77777777" w:rsidR="006B0ED9" w:rsidRPr="00AD21FF" w:rsidRDefault="006B0ED9" w:rsidP="006B0ED9">
      <w:r w:rsidRPr="00AD21FF">
        <w:t>The Consolidation Editorial Group had the principal responsibility for drafting this IFLA LRM model definition document. All members of the FRBR Review Group and liaisons during the consolidation project, and during the lead-up to the formal consolidation project, made considerable contributions during working meetings and through written responses. Members of the CIDOC CRM Special Interest Group (CIDOC CRM SIG) who participated in the development of FRBR</w:t>
      </w:r>
      <w:r w:rsidRPr="00AD21FF">
        <w:rPr>
          <w:vertAlign w:val="subscript"/>
        </w:rPr>
        <w:t>OO</w:t>
      </w:r>
      <w:r w:rsidRPr="00AD21FF">
        <w:t xml:space="preserve"> version 2.4 (which was taking place during the same time-frame) raised issues and provided significant reflections.</w:t>
      </w:r>
    </w:p>
    <w:p w14:paraId="7AD4EF98" w14:textId="77777777" w:rsidR="006B0ED9" w:rsidRPr="00AD21FF" w:rsidRDefault="006B0ED9" w:rsidP="006B0ED9"/>
    <w:p w14:paraId="55F8A6DC" w14:textId="77777777" w:rsidR="006B0ED9" w:rsidRPr="00AD21FF" w:rsidRDefault="006B0ED9" w:rsidP="006B0ED9">
      <w:r w:rsidRPr="00AD21FF">
        <w:rPr>
          <w:b/>
          <w:bCs/>
        </w:rPr>
        <w:t>Consolidation Editorial Group</w:t>
      </w:r>
    </w:p>
    <w:p w14:paraId="3F261D83" w14:textId="77777777" w:rsidR="006B0ED9" w:rsidRPr="00AD21FF" w:rsidRDefault="006B0ED9" w:rsidP="006B0ED9">
      <w:r w:rsidRPr="00AD21FF">
        <w:t>Pat Riva, chair (Canada)</w:t>
      </w:r>
    </w:p>
    <w:p w14:paraId="34471164" w14:textId="77777777" w:rsidR="006B0ED9" w:rsidRPr="00AD21FF" w:rsidRDefault="006B0ED9" w:rsidP="006B0ED9">
      <w:r w:rsidRPr="00AD21FF">
        <w:t>Patrick Le Bœuf (France)</w:t>
      </w:r>
    </w:p>
    <w:p w14:paraId="25730B43" w14:textId="77777777" w:rsidR="006B0ED9" w:rsidRPr="00AD21FF" w:rsidRDefault="006B0ED9" w:rsidP="006B0ED9">
      <w:r w:rsidRPr="00AD21FF">
        <w:t>Maja Žumer (Slovenia)</w:t>
      </w:r>
    </w:p>
    <w:p w14:paraId="4983CC53" w14:textId="77777777" w:rsidR="006B0ED9" w:rsidRPr="00AD21FF" w:rsidRDefault="006B0ED9" w:rsidP="006B0ED9"/>
    <w:p w14:paraId="604274D3" w14:textId="77777777" w:rsidR="006B0ED9" w:rsidRPr="00AD21FF" w:rsidRDefault="006B0ED9" w:rsidP="006B0ED9">
      <w:r w:rsidRPr="00AD21FF">
        <w:rPr>
          <w:b/>
          <w:bCs/>
        </w:rPr>
        <w:t>FRBR Review Group</w:t>
      </w:r>
    </w:p>
    <w:p w14:paraId="7088B956" w14:textId="77777777" w:rsidR="006B0ED9" w:rsidRPr="00AD21FF" w:rsidRDefault="006B0ED9" w:rsidP="006B0ED9">
      <w:r w:rsidRPr="00AD21FF">
        <w:t>Marie Balíková, corresponding member, 2013-</w:t>
      </w:r>
    </w:p>
    <w:p w14:paraId="483B0DA8" w14:textId="77777777" w:rsidR="006B0ED9" w:rsidRPr="00930400" w:rsidRDefault="006B0ED9" w:rsidP="006B0ED9">
      <w:pPr>
        <w:rPr>
          <w:lang w:val="it-IT"/>
        </w:rPr>
      </w:pPr>
      <w:r w:rsidRPr="00930400">
        <w:rPr>
          <w:lang w:val="it-IT"/>
        </w:rPr>
        <w:t>María Violeta Bertolini, 2015-2016</w:t>
      </w:r>
    </w:p>
    <w:p w14:paraId="1C87B1C9" w14:textId="77777777" w:rsidR="006B0ED9" w:rsidRPr="00930400" w:rsidRDefault="006B0ED9" w:rsidP="006B0ED9">
      <w:pPr>
        <w:rPr>
          <w:lang w:val="it-IT"/>
        </w:rPr>
      </w:pPr>
      <w:r w:rsidRPr="00930400">
        <w:rPr>
          <w:lang w:val="it-IT"/>
        </w:rPr>
        <w:t>Anders Cato, 2006-2009</w:t>
      </w:r>
    </w:p>
    <w:p w14:paraId="1CBC3800" w14:textId="77777777" w:rsidR="006B0ED9" w:rsidRPr="00930400" w:rsidRDefault="006B0ED9" w:rsidP="006B0ED9">
      <w:pPr>
        <w:rPr>
          <w:lang w:val="it-IT"/>
        </w:rPr>
      </w:pPr>
      <w:r w:rsidRPr="00930400">
        <w:rPr>
          <w:lang w:val="it-IT"/>
        </w:rPr>
        <w:t>Rajesh Chandrakar, 2009-2013</w:t>
      </w:r>
    </w:p>
    <w:p w14:paraId="7BBD1284" w14:textId="77777777" w:rsidR="006B0ED9" w:rsidRPr="00930400" w:rsidRDefault="006B0ED9" w:rsidP="006B0ED9">
      <w:pPr>
        <w:rPr>
          <w:lang w:val="it-IT"/>
        </w:rPr>
      </w:pPr>
      <w:r w:rsidRPr="00930400">
        <w:rPr>
          <w:lang w:val="it-IT"/>
        </w:rPr>
        <w:t>Alan Danskin, 2005-2009</w:t>
      </w:r>
    </w:p>
    <w:p w14:paraId="1F7C4CD6" w14:textId="77777777" w:rsidR="006B0ED9" w:rsidRPr="00930400" w:rsidRDefault="006B0ED9" w:rsidP="006B0ED9">
      <w:pPr>
        <w:rPr>
          <w:lang w:val="it-IT"/>
        </w:rPr>
      </w:pPr>
      <w:r w:rsidRPr="00930400">
        <w:rPr>
          <w:lang w:val="it-IT"/>
        </w:rPr>
        <w:t>Barbora Drobíková, 2015-</w:t>
      </w:r>
    </w:p>
    <w:p w14:paraId="7E9C8362" w14:textId="77777777" w:rsidR="006B0ED9" w:rsidRPr="00930400" w:rsidRDefault="006B0ED9" w:rsidP="006B0ED9">
      <w:pPr>
        <w:rPr>
          <w:lang w:val="it-IT"/>
        </w:rPr>
      </w:pPr>
      <w:r w:rsidRPr="00930400">
        <w:rPr>
          <w:lang w:val="it-IT"/>
        </w:rPr>
        <w:t>Gordon Dunsire, 2009-</w:t>
      </w:r>
    </w:p>
    <w:p w14:paraId="5569380B" w14:textId="77777777" w:rsidR="006B0ED9" w:rsidRPr="00930400" w:rsidRDefault="006B0ED9" w:rsidP="006B0ED9">
      <w:pPr>
        <w:rPr>
          <w:lang w:val="es-ES"/>
        </w:rPr>
      </w:pPr>
      <w:r w:rsidRPr="00930400">
        <w:rPr>
          <w:lang w:val="es-ES"/>
        </w:rPr>
        <w:t>Elena Escolano Rodríguez, 2011-2015</w:t>
      </w:r>
      <w:r w:rsidRPr="00D76795">
        <w:rPr>
          <w:lang w:val="es-ES"/>
        </w:rPr>
        <w:t>, corresponding member</w:t>
      </w:r>
      <w:r w:rsidRPr="00930400">
        <w:rPr>
          <w:lang w:val="es-ES"/>
        </w:rPr>
        <w:t>, 2015-</w:t>
      </w:r>
    </w:p>
    <w:p w14:paraId="4097D823" w14:textId="77777777" w:rsidR="006B0ED9" w:rsidRPr="00930400" w:rsidRDefault="006B0ED9" w:rsidP="006B0ED9">
      <w:pPr>
        <w:rPr>
          <w:lang w:val="it-IT"/>
        </w:rPr>
      </w:pPr>
      <w:r w:rsidRPr="00930400">
        <w:rPr>
          <w:lang w:val="it-IT"/>
        </w:rPr>
        <w:t>Agnese Galeffi, 2015-</w:t>
      </w:r>
    </w:p>
    <w:p w14:paraId="1C4B7DE6" w14:textId="77777777" w:rsidR="006B0ED9" w:rsidRPr="00930400" w:rsidRDefault="006B0ED9" w:rsidP="006B0ED9">
      <w:pPr>
        <w:rPr>
          <w:lang w:val="it-IT"/>
        </w:rPr>
      </w:pPr>
      <w:r w:rsidRPr="00930400">
        <w:rPr>
          <w:lang w:val="it-IT"/>
        </w:rPr>
        <w:t>Massimo Gentili-Tedeschi, 2015-</w:t>
      </w:r>
    </w:p>
    <w:p w14:paraId="1729A976" w14:textId="77777777" w:rsidR="006B0ED9" w:rsidRPr="00930400" w:rsidRDefault="006B0ED9" w:rsidP="006B0ED9">
      <w:pPr>
        <w:rPr>
          <w:lang w:val="it-IT"/>
        </w:rPr>
      </w:pPr>
      <w:r w:rsidRPr="00930400">
        <w:rPr>
          <w:lang w:val="it-IT"/>
        </w:rPr>
        <w:t>Ben Gu, 2015-</w:t>
      </w:r>
    </w:p>
    <w:p w14:paraId="3456E398" w14:textId="77777777" w:rsidR="006B0ED9" w:rsidRPr="00930400" w:rsidRDefault="006B0ED9" w:rsidP="006B0ED9">
      <w:pPr>
        <w:rPr>
          <w:lang w:val="it-IT"/>
        </w:rPr>
      </w:pPr>
      <w:r w:rsidRPr="00930400">
        <w:rPr>
          <w:lang w:val="it-IT"/>
        </w:rPr>
        <w:t>Patrick Le Bœuf, 2013-</w:t>
      </w:r>
    </w:p>
    <w:p w14:paraId="0465FBE4" w14:textId="77777777" w:rsidR="006B0ED9" w:rsidRPr="00AD21FF" w:rsidRDefault="006B0ED9" w:rsidP="006B0ED9">
      <w:r w:rsidRPr="00AD21FF">
        <w:t>Françoise Leresche, 2007-2015</w:t>
      </w:r>
    </w:p>
    <w:p w14:paraId="577CF9BF" w14:textId="77777777" w:rsidR="006B0ED9" w:rsidRPr="00AD21FF" w:rsidRDefault="006B0ED9" w:rsidP="006B0ED9">
      <w:r w:rsidRPr="00AD21FF">
        <w:t>Filiberto Felipe Martínez-Arellano, 2011-2013</w:t>
      </w:r>
    </w:p>
    <w:p w14:paraId="7085FCC2" w14:textId="77777777" w:rsidR="006B0ED9" w:rsidRPr="00AD21FF" w:rsidRDefault="006B0ED9" w:rsidP="006B0ED9">
      <w:r w:rsidRPr="00AD21FF">
        <w:t>Tanja Merčun, 2013-</w:t>
      </w:r>
    </w:p>
    <w:p w14:paraId="5F3E9FA7" w14:textId="77777777" w:rsidR="006B0ED9" w:rsidRPr="00AD21FF" w:rsidRDefault="006B0ED9" w:rsidP="006B0ED9">
      <w:r w:rsidRPr="00AD21FF">
        <w:t>Anke Meyer-Hess, 2013-</w:t>
      </w:r>
    </w:p>
    <w:p w14:paraId="007FA935" w14:textId="77777777" w:rsidR="006B0ED9" w:rsidRPr="00AD21FF" w:rsidRDefault="006B0ED9" w:rsidP="006B0ED9">
      <w:r w:rsidRPr="00AD21FF">
        <w:lastRenderedPageBreak/>
        <w:t>Eeva Murtomaa, 2007-2011, corresponding member, 2011-</w:t>
      </w:r>
    </w:p>
    <w:p w14:paraId="3C8AFA12" w14:textId="77777777" w:rsidR="006B0ED9" w:rsidRPr="00AD21FF" w:rsidRDefault="006B0ED9" w:rsidP="006B0ED9">
      <w:r w:rsidRPr="00AD21FF">
        <w:t>Chris Oliver, chair 2013-</w:t>
      </w:r>
    </w:p>
    <w:p w14:paraId="3AA857A3" w14:textId="1851E768" w:rsidR="006B0ED9" w:rsidRPr="00AD21FF" w:rsidRDefault="006B0ED9" w:rsidP="006B0ED9">
      <w:r w:rsidRPr="00AD21FF">
        <w:t>Ed O’Neill, 2003-2007, and chair Working Group on Aggregates, 2005-2011</w:t>
      </w:r>
    </w:p>
    <w:p w14:paraId="6736D803" w14:textId="77777777" w:rsidR="006B0ED9" w:rsidRPr="00AD21FF" w:rsidRDefault="006B0ED9" w:rsidP="006B0ED9">
      <w:r w:rsidRPr="00AD21FF">
        <w:t>Glenn Patton, 2003-2009</w:t>
      </w:r>
    </w:p>
    <w:p w14:paraId="3E09D616" w14:textId="77777777" w:rsidR="006B0ED9" w:rsidRPr="00AD21FF" w:rsidRDefault="006B0ED9" w:rsidP="006B0ED9">
      <w:r w:rsidRPr="00AD21FF">
        <w:t>Pat Riva, chair 2005-2013</w:t>
      </w:r>
    </w:p>
    <w:p w14:paraId="1A66F285" w14:textId="77777777" w:rsidR="006B0ED9" w:rsidRPr="00AD21FF" w:rsidRDefault="006B0ED9" w:rsidP="006B0ED9">
      <w:r w:rsidRPr="00AD21FF">
        <w:t>Miriam Säfström, 2009-2014</w:t>
      </w:r>
    </w:p>
    <w:p w14:paraId="7A729AB3" w14:textId="77777777" w:rsidR="006B0ED9" w:rsidRPr="00AD21FF" w:rsidRDefault="006B0ED9" w:rsidP="006B0ED9">
      <w:r w:rsidRPr="00AD21FF">
        <w:t>Athena Salaba, 2013-</w:t>
      </w:r>
    </w:p>
    <w:p w14:paraId="19A5C2AF" w14:textId="77777777" w:rsidR="006B0ED9" w:rsidRPr="00AD21FF" w:rsidRDefault="006B0ED9" w:rsidP="006B0ED9">
      <w:r w:rsidRPr="00AD21FF">
        <w:t>Barbara Tillett, 2003-2011</w:t>
      </w:r>
    </w:p>
    <w:p w14:paraId="072A7E95" w14:textId="77777777" w:rsidR="006B0ED9" w:rsidRPr="00AD21FF" w:rsidRDefault="006B0ED9" w:rsidP="006B0ED9">
      <w:r w:rsidRPr="00AD21FF">
        <w:t>Maja Žumer, 2005-2013</w:t>
      </w:r>
    </w:p>
    <w:p w14:paraId="0446C6CA" w14:textId="77777777" w:rsidR="006B0ED9" w:rsidRPr="00AD21FF" w:rsidRDefault="006B0ED9" w:rsidP="006B0ED9"/>
    <w:p w14:paraId="2A44F0C0" w14:textId="77777777" w:rsidR="006B0ED9" w:rsidRPr="00AD21FF" w:rsidRDefault="006B0ED9" w:rsidP="006B0ED9">
      <w:r w:rsidRPr="00AD21FF">
        <w:rPr>
          <w:u w:val="single"/>
        </w:rPr>
        <w:t>ISBD Review Group liaisons:</w:t>
      </w:r>
    </w:p>
    <w:p w14:paraId="31D4C686" w14:textId="77777777" w:rsidR="006B0ED9" w:rsidRPr="00930400" w:rsidRDefault="006B0ED9" w:rsidP="006B0ED9">
      <w:pPr>
        <w:rPr>
          <w:lang w:val="fr-CA"/>
        </w:rPr>
      </w:pPr>
      <w:r w:rsidRPr="00930400">
        <w:rPr>
          <w:lang w:val="fr-CA"/>
        </w:rPr>
        <w:t>Mirna Willer, 2011-2015</w:t>
      </w:r>
    </w:p>
    <w:p w14:paraId="4AD0D52D" w14:textId="77777777" w:rsidR="006B0ED9" w:rsidRPr="00930400" w:rsidRDefault="006B0ED9" w:rsidP="006B0ED9">
      <w:pPr>
        <w:rPr>
          <w:lang w:val="fr-CA"/>
        </w:rPr>
      </w:pPr>
      <w:r w:rsidRPr="00930400">
        <w:rPr>
          <w:lang w:val="fr-CA"/>
        </w:rPr>
        <w:t>Françoise Leresche, 2015-</w:t>
      </w:r>
    </w:p>
    <w:p w14:paraId="488EF8A9" w14:textId="77777777" w:rsidR="006B0ED9" w:rsidRPr="00930400" w:rsidRDefault="006B0ED9" w:rsidP="006B0ED9">
      <w:pPr>
        <w:rPr>
          <w:lang w:val="fr-CA"/>
        </w:rPr>
      </w:pPr>
    </w:p>
    <w:p w14:paraId="2FE65904" w14:textId="77777777" w:rsidR="006B0ED9" w:rsidRPr="00930400" w:rsidRDefault="006B0ED9" w:rsidP="006B0ED9">
      <w:pPr>
        <w:rPr>
          <w:lang w:val="fr-CA"/>
        </w:rPr>
      </w:pPr>
      <w:r w:rsidRPr="00930400">
        <w:rPr>
          <w:u w:val="single"/>
          <w:lang w:val="fr-CA"/>
        </w:rPr>
        <w:t>ISSN Network liaisons:</w:t>
      </w:r>
    </w:p>
    <w:p w14:paraId="32F1BE54" w14:textId="77777777" w:rsidR="006B0ED9" w:rsidRPr="00930400" w:rsidRDefault="006B0ED9" w:rsidP="006B0ED9">
      <w:pPr>
        <w:rPr>
          <w:lang w:val="fr-CA"/>
        </w:rPr>
      </w:pPr>
      <w:r w:rsidRPr="00930400">
        <w:rPr>
          <w:lang w:val="fr-CA"/>
        </w:rPr>
        <w:t>François-Xavier Pelegrin, 2012-2014</w:t>
      </w:r>
    </w:p>
    <w:p w14:paraId="72EA2B4D" w14:textId="6434B24D" w:rsidR="006B0ED9" w:rsidRPr="00930400" w:rsidRDefault="006B0ED9" w:rsidP="006B0ED9">
      <w:pPr>
        <w:rPr>
          <w:rFonts w:cs="Garamond"/>
          <w:color w:val="000000"/>
          <w:lang w:val="fr-CA"/>
        </w:rPr>
      </w:pPr>
      <w:r w:rsidRPr="00930400">
        <w:rPr>
          <w:lang w:val="fr-CA"/>
        </w:rPr>
        <w:t>Clément Oury, 2015-</w:t>
      </w:r>
      <w:r w:rsidRPr="00930400">
        <w:rPr>
          <w:rFonts w:cs="Garamond"/>
          <w:color w:val="000000"/>
          <w:lang w:val="fr-CA"/>
        </w:rPr>
        <w:br/>
      </w:r>
    </w:p>
    <w:p w14:paraId="1C8C1219" w14:textId="77777777" w:rsidR="006B0ED9" w:rsidRPr="00AD21FF" w:rsidRDefault="006B0ED9" w:rsidP="006B0ED9">
      <w:r w:rsidRPr="00AD21FF">
        <w:t>The following invited experts and past FRBR Review Group members participated in key consolidation working meetings:</w:t>
      </w:r>
    </w:p>
    <w:p w14:paraId="449F1CED" w14:textId="77777777" w:rsidR="006B0ED9" w:rsidRPr="00930400" w:rsidRDefault="006B0ED9" w:rsidP="006B0ED9">
      <w:pPr>
        <w:rPr>
          <w:lang w:val="it-IT"/>
        </w:rPr>
      </w:pPr>
      <w:r w:rsidRPr="00930400">
        <w:rPr>
          <w:lang w:val="it-IT"/>
        </w:rPr>
        <w:t>Anders Cato, 2010</w:t>
      </w:r>
    </w:p>
    <w:p w14:paraId="272593C1" w14:textId="77777777" w:rsidR="006B0ED9" w:rsidRPr="00930400" w:rsidRDefault="006B0ED9" w:rsidP="006B0ED9">
      <w:pPr>
        <w:rPr>
          <w:lang w:val="it-IT"/>
        </w:rPr>
      </w:pPr>
      <w:r w:rsidRPr="00930400">
        <w:rPr>
          <w:lang w:val="it-IT"/>
        </w:rPr>
        <w:t>Massimo Gentili-Tedeschi, 2013-2014</w:t>
      </w:r>
    </w:p>
    <w:p w14:paraId="67A21CEA" w14:textId="77777777" w:rsidR="006B0ED9" w:rsidRPr="00930400" w:rsidRDefault="006B0ED9" w:rsidP="006B0ED9">
      <w:pPr>
        <w:rPr>
          <w:lang w:val="it-IT"/>
        </w:rPr>
      </w:pPr>
      <w:r w:rsidRPr="00930400">
        <w:rPr>
          <w:lang w:val="it-IT"/>
        </w:rPr>
        <w:t>Dorothy McGarry, 2011</w:t>
      </w:r>
    </w:p>
    <w:p w14:paraId="513C39FD" w14:textId="77777777" w:rsidR="006B0ED9" w:rsidRPr="00930400" w:rsidRDefault="006B0ED9" w:rsidP="006B0ED9">
      <w:pPr>
        <w:rPr>
          <w:rFonts w:cs="Times New Roman"/>
          <w:color w:val="000000"/>
          <w:lang w:val="it-IT"/>
        </w:rPr>
      </w:pPr>
      <w:r w:rsidRPr="00930400">
        <w:rPr>
          <w:lang w:val="it-IT"/>
        </w:rPr>
        <w:t>Glenn Patton, 2009-2011</w:t>
      </w:r>
    </w:p>
    <w:p w14:paraId="0E8977DA" w14:textId="77777777" w:rsidR="006B0ED9" w:rsidRPr="00930400" w:rsidRDefault="006B0ED9" w:rsidP="006B0ED9">
      <w:pPr>
        <w:rPr>
          <w:rFonts w:cs="Times New Roman"/>
          <w:color w:val="000000"/>
          <w:lang w:val="it-IT"/>
        </w:rPr>
      </w:pPr>
      <w:r w:rsidRPr="00930400">
        <w:rPr>
          <w:rFonts w:cs="Times New Roman"/>
          <w:color w:val="000000"/>
          <w:lang w:val="it-IT"/>
        </w:rPr>
        <w:t>Miriam Säfström, 2016</w:t>
      </w:r>
    </w:p>
    <w:p w14:paraId="4AC7B0F9" w14:textId="77777777" w:rsidR="006B0ED9" w:rsidRPr="00AD21FF" w:rsidRDefault="006B0ED9" w:rsidP="006B0ED9">
      <w:pPr>
        <w:rPr>
          <w:rFonts w:cs="Times New Roman"/>
          <w:color w:val="000000"/>
        </w:rPr>
      </w:pPr>
      <w:r w:rsidRPr="00AD21FF">
        <w:rPr>
          <w:rFonts w:cs="Times New Roman"/>
          <w:color w:val="000000"/>
        </w:rPr>
        <w:t>Jay Weitz, 2014, 2016</w:t>
      </w:r>
    </w:p>
    <w:p w14:paraId="598C783F" w14:textId="77777777" w:rsidR="007D78F7" w:rsidRDefault="007D78F7" w:rsidP="006B0ED9">
      <w:pPr>
        <w:rPr>
          <w:rFonts w:cs="Times New Roman"/>
          <w:color w:val="000000"/>
        </w:rPr>
      </w:pPr>
    </w:p>
    <w:p w14:paraId="69DD24EF" w14:textId="118940ED" w:rsidR="006B0ED9" w:rsidRPr="00AD21FF" w:rsidRDefault="006B0ED9" w:rsidP="006B0ED9">
      <w:pPr>
        <w:rPr>
          <w:rFonts w:cs="Times New Roman"/>
          <w:color w:val="000000"/>
        </w:rPr>
      </w:pPr>
      <w:r w:rsidRPr="00AD21FF">
        <w:rPr>
          <w:rFonts w:cs="Times New Roman"/>
          <w:color w:val="000000"/>
        </w:rPr>
        <w:t>The following CIDOC CRM SIG members were particularly involved in the development of FRBR</w:t>
      </w:r>
      <w:r w:rsidRPr="00AD21FF">
        <w:rPr>
          <w:rFonts w:cs="Times New Roman"/>
          <w:color w:val="000000"/>
          <w:vertAlign w:val="subscript"/>
        </w:rPr>
        <w:t>OO</w:t>
      </w:r>
      <w:r w:rsidRPr="00AD21FF">
        <w:rPr>
          <w:rFonts w:cs="Times New Roman"/>
          <w:color w:val="000000"/>
        </w:rPr>
        <w:t xml:space="preserve"> version 2.4:</w:t>
      </w:r>
    </w:p>
    <w:p w14:paraId="63DED4EA" w14:textId="77777777" w:rsidR="006B0ED9" w:rsidRPr="00AD21FF" w:rsidRDefault="006B0ED9" w:rsidP="006B0ED9">
      <w:pPr>
        <w:rPr>
          <w:rFonts w:cs="Times New Roman"/>
          <w:color w:val="000000"/>
        </w:rPr>
      </w:pPr>
      <w:r w:rsidRPr="00AD21FF">
        <w:rPr>
          <w:rFonts w:cs="Times New Roman"/>
          <w:color w:val="000000"/>
        </w:rPr>
        <w:t>Trond Aalberg</w:t>
      </w:r>
    </w:p>
    <w:p w14:paraId="769B0B04" w14:textId="77777777" w:rsidR="006B0ED9" w:rsidRPr="00AD21FF" w:rsidRDefault="006B0ED9" w:rsidP="006B0ED9">
      <w:pPr>
        <w:rPr>
          <w:rFonts w:cs="Times New Roman"/>
          <w:color w:val="000000"/>
        </w:rPr>
      </w:pPr>
      <w:r w:rsidRPr="00AD21FF">
        <w:rPr>
          <w:rFonts w:cs="Times New Roman"/>
          <w:color w:val="000000"/>
        </w:rPr>
        <w:t>Chryssoula Bekiari</w:t>
      </w:r>
    </w:p>
    <w:p w14:paraId="35029BE1" w14:textId="77777777" w:rsidR="006B0ED9" w:rsidRPr="00AD21FF" w:rsidRDefault="006B0ED9" w:rsidP="006B0ED9">
      <w:pPr>
        <w:rPr>
          <w:rFonts w:cs="Times New Roman"/>
          <w:color w:val="000000"/>
        </w:rPr>
      </w:pPr>
      <w:r w:rsidRPr="00AD21FF">
        <w:rPr>
          <w:rFonts w:cs="Times New Roman"/>
          <w:color w:val="000000"/>
        </w:rPr>
        <w:t>Martin Doerr, chair of CIDOC CRM SIG</w:t>
      </w:r>
    </w:p>
    <w:p w14:paraId="4022D14B" w14:textId="77777777" w:rsidR="006B0ED9" w:rsidRPr="00AD21FF" w:rsidRDefault="006B0ED9" w:rsidP="006B0ED9">
      <w:pPr>
        <w:rPr>
          <w:rFonts w:cs="Times New Roman"/>
          <w:color w:val="000000"/>
        </w:rPr>
      </w:pPr>
      <w:r w:rsidRPr="00AD21FF">
        <w:rPr>
          <w:rFonts w:cs="Times New Roman"/>
          <w:color w:val="000000"/>
        </w:rPr>
        <w:t>Øyvind Eide</w:t>
      </w:r>
    </w:p>
    <w:p w14:paraId="12C3F9D3" w14:textId="77777777" w:rsidR="006B0ED9" w:rsidRPr="00AD21FF" w:rsidRDefault="006B0ED9" w:rsidP="006B0ED9">
      <w:pPr>
        <w:rPr>
          <w:rFonts w:cs="Times New Roman"/>
          <w:color w:val="000000"/>
        </w:rPr>
      </w:pPr>
      <w:r w:rsidRPr="00AD21FF">
        <w:rPr>
          <w:rFonts w:cs="Times New Roman"/>
          <w:color w:val="000000"/>
        </w:rPr>
        <w:t>Mika Nyman</w:t>
      </w:r>
    </w:p>
    <w:p w14:paraId="0353C363" w14:textId="77777777" w:rsidR="006B0ED9" w:rsidRPr="00AD21FF" w:rsidRDefault="006B0ED9" w:rsidP="006B0ED9">
      <w:pPr>
        <w:rPr>
          <w:rFonts w:cs="Times New Roman"/>
          <w:color w:val="000000"/>
        </w:rPr>
      </w:pPr>
      <w:r w:rsidRPr="00AD21FF">
        <w:rPr>
          <w:rFonts w:cs="Times New Roman"/>
          <w:color w:val="000000"/>
        </w:rPr>
        <w:t>Christian-Emil Ore</w:t>
      </w:r>
    </w:p>
    <w:p w14:paraId="3F7B5520" w14:textId="77777777" w:rsidR="006B0ED9" w:rsidRPr="00AD21FF" w:rsidRDefault="006B0ED9" w:rsidP="006B0ED9">
      <w:pPr>
        <w:rPr>
          <w:rFonts w:cs="Times New Roman"/>
          <w:color w:val="000000"/>
        </w:rPr>
      </w:pPr>
      <w:r w:rsidRPr="00AD21FF">
        <w:rPr>
          <w:rFonts w:cs="Times New Roman"/>
          <w:color w:val="000000"/>
        </w:rPr>
        <w:t>Richard Smiraglia</w:t>
      </w:r>
    </w:p>
    <w:p w14:paraId="29AE5AE3" w14:textId="7C8D7936" w:rsidR="00AA19A0" w:rsidRDefault="006B0ED9" w:rsidP="006B0ED9">
      <w:pPr>
        <w:rPr>
          <w:rFonts w:cs="Times New Roman"/>
          <w:color w:val="000000"/>
        </w:rPr>
      </w:pPr>
      <w:r w:rsidRPr="00AD21FF">
        <w:rPr>
          <w:rFonts w:cs="Times New Roman"/>
          <w:color w:val="000000"/>
        </w:rPr>
        <w:t>Stephen Stead</w:t>
      </w:r>
    </w:p>
    <w:p w14:paraId="5A700686" w14:textId="0703F95A" w:rsidR="007D78F7" w:rsidRDefault="007D78F7" w:rsidP="006B0ED9">
      <w:pPr>
        <w:rPr>
          <w:rFonts w:cs="Times New Roman"/>
          <w:color w:val="000000"/>
        </w:rPr>
      </w:pPr>
    </w:p>
    <w:p w14:paraId="3E81B50E" w14:textId="77777777" w:rsidR="007D78F7" w:rsidRPr="00AD21FF" w:rsidRDefault="007D78F7" w:rsidP="006B0ED9">
      <w:pPr>
        <w:rPr>
          <w:rFonts w:cs="Times New Roman"/>
          <w:color w:val="000000"/>
        </w:rPr>
      </w:pPr>
    </w:p>
    <w:p w14:paraId="5C7D5B5C" w14:textId="77777777" w:rsidR="000C1FD3" w:rsidRPr="00AD21FF" w:rsidRDefault="000C1FD3">
      <w:pPr>
        <w:rPr>
          <w:rFonts w:cs="Times New Roman"/>
          <w:color w:val="000000"/>
        </w:rPr>
      </w:pPr>
      <w:r w:rsidRPr="00AD21FF">
        <w:rPr>
          <w:rFonts w:cs="Times New Roman"/>
          <w:color w:val="000000"/>
        </w:rPr>
        <w:br w:type="page"/>
      </w:r>
    </w:p>
    <w:p w14:paraId="2B799EB0" w14:textId="16307822" w:rsidR="00AA19A0" w:rsidRPr="00AD21FF" w:rsidRDefault="00AA19A0">
      <w:pPr>
        <w:rPr>
          <w:rFonts w:cs="Times New Roman"/>
          <w:color w:val="000000"/>
        </w:rPr>
      </w:pPr>
      <w:r w:rsidRPr="00AD21FF">
        <w:rPr>
          <w:rFonts w:cs="Times New Roman"/>
          <w:color w:val="000000"/>
        </w:rPr>
        <w:lastRenderedPageBreak/>
        <w:br w:type="page"/>
      </w:r>
    </w:p>
    <w:p w14:paraId="1E83AE3C" w14:textId="77777777" w:rsidR="006B0ED9" w:rsidRPr="00AD21FF" w:rsidRDefault="006B0ED9" w:rsidP="006B0ED9">
      <w:pPr>
        <w:rPr>
          <w:rFonts w:cs="Garamond"/>
          <w:color w:val="000000"/>
        </w:rPr>
        <w:sectPr w:rsidR="006B0ED9" w:rsidRPr="00AD21FF" w:rsidSect="00DE23A2">
          <w:footerReference w:type="default" r:id="rId14"/>
          <w:type w:val="continuous"/>
          <w:pgSz w:w="11900" w:h="16840" w:code="9"/>
          <w:pgMar w:top="1134" w:right="1134" w:bottom="1296" w:left="1134" w:header="720" w:footer="737" w:gutter="0"/>
          <w:cols w:space="720"/>
          <w:titlePg/>
          <w:docGrid w:linePitch="600" w:charSpace="32768"/>
        </w:sectPr>
      </w:pPr>
    </w:p>
    <w:p w14:paraId="065609F0" w14:textId="070DCA95" w:rsidR="006B0ED9" w:rsidRPr="00AD21FF" w:rsidRDefault="00DE23A2" w:rsidP="006B0ED9">
      <w:pPr>
        <w:pStyle w:val="Heading1"/>
        <w:rPr>
          <w:b/>
          <w:bCs/>
          <w:lang w:val="en-CA"/>
        </w:rPr>
      </w:pPr>
      <w:bookmarkStart w:id="6" w:name="_Toc483299836"/>
      <w:bookmarkStart w:id="7" w:name="_Toc483309492"/>
      <w:r w:rsidRPr="00AD21FF">
        <w:rPr>
          <w:lang w:val="en-CA"/>
        </w:rPr>
        <w:lastRenderedPageBreak/>
        <w:t>M</w:t>
      </w:r>
      <w:r w:rsidR="006B0ED9" w:rsidRPr="00AD21FF">
        <w:rPr>
          <w:lang w:val="en-CA"/>
        </w:rPr>
        <w:t>ethodology</w:t>
      </w:r>
      <w:bookmarkEnd w:id="6"/>
      <w:bookmarkEnd w:id="7"/>
    </w:p>
    <w:p w14:paraId="6976079C" w14:textId="256D2C8B" w:rsidR="006B0ED9" w:rsidRPr="00AD21FF" w:rsidRDefault="006B0ED9" w:rsidP="00DE23A2">
      <w:pPr>
        <w:pStyle w:val="Heading2"/>
        <w:rPr>
          <w:lang w:val="en-CA"/>
        </w:rPr>
      </w:pPr>
      <w:bookmarkStart w:id="8" w:name="_Toc483309493"/>
      <w:r w:rsidRPr="00AD21FF">
        <w:rPr>
          <w:rFonts w:ascii="Garamond-Bold" w:hAnsi="Garamond-Bold" w:cs="Garamond-Bold"/>
          <w:bCs/>
          <w:color w:val="000000"/>
          <w:lang w:val="en-CA"/>
        </w:rPr>
        <w:t>Scope and Objectives</w:t>
      </w:r>
      <w:bookmarkEnd w:id="8"/>
    </w:p>
    <w:p w14:paraId="05457B87" w14:textId="77777777" w:rsidR="006B0ED9" w:rsidRPr="00AD21FF" w:rsidRDefault="006B0ED9" w:rsidP="006B0ED9">
      <w:r w:rsidRPr="00AD21FF">
        <w:t>The IFLA Library Reference Model aims to be a high-level conceptual reference model developed within an enhanced entity-relationship modelling framework. The model covers bibliographic data as understood in a broad, general sense. In terms of general approach and methodology, the modelling process that resulted in the IFLA LRM model adopted the approach taken in the original FRBR study, where it was described as follows:</w:t>
      </w:r>
    </w:p>
    <w:p w14:paraId="55A0A35D" w14:textId="77777777" w:rsidR="006B0ED9" w:rsidRPr="00AD21FF" w:rsidRDefault="006B0ED9" w:rsidP="006B0ED9"/>
    <w:p w14:paraId="0EA7FEE7" w14:textId="77777777" w:rsidR="006B0ED9" w:rsidRPr="00AD21FF" w:rsidRDefault="006B0ED9" w:rsidP="004E743D">
      <w:pPr>
        <w:ind w:left="709" w:right="851"/>
        <w:mirrorIndents/>
      </w:pPr>
      <w:r w:rsidRPr="00AD21FF">
        <w:t>“The study uses an entity analysis technique that begins by isolating the entities that are the key objects of interest to users of bibliographic records. The study then identifies the characteristics or attributes associated with each entity and the relationships between entities that are most important to users in formulating bibliographic searches, interpreting responses to those searches, and “navigating” the universe of entities described in bibliographic records. The model developed in the study is comprehensive in scope but not exhaustive in terms of the entities, attributes, and relationships that it defines. The model operates at the conceptual level; it does not carry the analysis to the level that would be required for a fully developed data model.” (FRBR, p. 4)</w:t>
      </w:r>
    </w:p>
    <w:p w14:paraId="5DEAAEC5" w14:textId="77777777" w:rsidR="006B0ED9" w:rsidRPr="00AD21FF" w:rsidRDefault="006B0ED9" w:rsidP="006B0ED9"/>
    <w:p w14:paraId="0F3FA704" w14:textId="77777777" w:rsidR="006B0ED9" w:rsidRPr="00AD21FF" w:rsidRDefault="006B0ED9" w:rsidP="006B0ED9">
      <w:r w:rsidRPr="00AD21FF">
        <w:t>The IFLA LRM model aims to make explicit general principles governing the logical structure of bibliographic information, without making presuppositions about how that data might be stored in any particular system or application. As a result, the model does not make a distinction between data traditionally stored in bibliographic or holdings records and data traditionally stored in name or subject authority records. For the purposes of the model, all of this data is included under the term bibliographic information and as such is within the scope of the model.</w:t>
      </w:r>
    </w:p>
    <w:p w14:paraId="17F70A10" w14:textId="77777777" w:rsidR="006B0ED9" w:rsidRPr="00AD21FF" w:rsidRDefault="006B0ED9" w:rsidP="006B0ED9"/>
    <w:p w14:paraId="7B49D7D5" w14:textId="2311CAA1" w:rsidR="006B0ED9" w:rsidRPr="00AD21FF" w:rsidRDefault="006B0ED9" w:rsidP="006B0ED9">
      <w:r w:rsidRPr="00AD21FF">
        <w:t xml:space="preserve">IFLA LRM takes its functional scope from the user </w:t>
      </w:r>
      <w:r w:rsidR="00DB59B0">
        <w:t>tasks (see</w:t>
      </w:r>
      <w:r w:rsidRPr="00AD21FF">
        <w:t xml:space="preserve"> </w:t>
      </w:r>
      <w:r w:rsidR="00DB59B0">
        <w:fldChar w:fldCharType="begin"/>
      </w:r>
      <w:r w:rsidR="00DB59B0">
        <w:instrText xml:space="preserve"> REF _Ref489440384 \r \h </w:instrText>
      </w:r>
      <w:r w:rsidR="00DB59B0">
        <w:fldChar w:fldCharType="separate"/>
      </w:r>
      <w:r w:rsidR="00575865">
        <w:t>Chapter 3</w:t>
      </w:r>
      <w:r w:rsidR="00DB59B0">
        <w:fldChar w:fldCharType="end"/>
      </w:r>
      <w:r w:rsidRPr="00AD21FF">
        <w:t>), these are defined from the point of view of the end-user and the end-user’s needs. As a result, administrative metadata used by libraries and bibliographic agencies solely for their internal functions is deemed out of scope of the model.</w:t>
      </w:r>
    </w:p>
    <w:p w14:paraId="5AEA0648" w14:textId="77777777" w:rsidR="006B0ED9" w:rsidRPr="00AD21FF" w:rsidRDefault="006B0ED9" w:rsidP="006B0ED9"/>
    <w:p w14:paraId="182744B1" w14:textId="41C6D105" w:rsidR="00F100F6" w:rsidRDefault="006B0ED9" w:rsidP="006B0ED9">
      <w:r w:rsidRPr="00AD21FF">
        <w:t xml:space="preserve">The model considers bibliographic information pertinent to all types of resources generally of interest to libraries, however, the model seeks to reveal the commonalities and underlying structure of bibliographic resources. The model selected terms and created definitions so that they may be applicable in a generic way to all types of resources, or to all relevant entities. In consequence, data elements that are viewed as specialized or are specific to certain types of resources, are generally not represented in the model. Nevertheless, a few significant </w:t>
      </w:r>
      <w:r w:rsidRPr="00AD21FF">
        <w:rPr>
          <w:i/>
          <w:iCs/>
        </w:rPr>
        <w:t>expression</w:t>
      </w:r>
      <w:r w:rsidRPr="00AD21FF">
        <w:t xml:space="preserve"> attributes specific to resources of certain types (such as the attributes </w:t>
      </w:r>
      <w:r w:rsidRPr="00AD21FF">
        <w:rPr>
          <w:i/>
          <w:iCs/>
        </w:rPr>
        <w:t>language</w:t>
      </w:r>
      <w:r w:rsidRPr="00AD21FF">
        <w:t xml:space="preserve">, </w:t>
      </w:r>
      <w:r w:rsidRPr="00AD21FF">
        <w:rPr>
          <w:i/>
          <w:iCs/>
        </w:rPr>
        <w:t>cartographic scale</w:t>
      </w:r>
      <w:r w:rsidRPr="00AD21FF">
        <w:t xml:space="preserve">, </w:t>
      </w:r>
      <w:r w:rsidRPr="00AD21FF">
        <w:rPr>
          <w:i/>
          <w:iCs/>
        </w:rPr>
        <w:t>key</w:t>
      </w:r>
      <w:r w:rsidRPr="00AD21FF">
        <w:t xml:space="preserve">, </w:t>
      </w:r>
      <w:r w:rsidRPr="00AD21FF">
        <w:rPr>
          <w:i/>
          <w:iCs/>
        </w:rPr>
        <w:t>medium of performance</w:t>
      </w:r>
      <w:r w:rsidRPr="00AD21FF">
        <w:t xml:space="preserve">) are included. This shows how the model can accommodate such expansion, as well as being relevant for the illustration of the application of the </w:t>
      </w:r>
      <w:r w:rsidRPr="00AD21FF">
        <w:rPr>
          <w:i/>
          <w:iCs/>
        </w:rPr>
        <w:t>work</w:t>
      </w:r>
      <w:r w:rsidRPr="00AD21FF">
        <w:t xml:space="preserve"> attribute </w:t>
      </w:r>
      <w:r w:rsidRPr="00AD21FF">
        <w:rPr>
          <w:i/>
          <w:iCs/>
        </w:rPr>
        <w:t>representative expression attribute</w:t>
      </w:r>
      <w:r w:rsidRPr="00AD21FF">
        <w:t xml:space="preserve">. The model is comprehensive at the conceptual level, but only indicative in terms of the attributes and </w:t>
      </w:r>
      <w:r w:rsidR="003F2E80" w:rsidRPr="00AD21FF">
        <w:t>relationships that are defined.</w:t>
      </w:r>
    </w:p>
    <w:p w14:paraId="034D7F8B" w14:textId="77777777" w:rsidR="007D78F7" w:rsidRPr="00AD21FF" w:rsidRDefault="007D78F7" w:rsidP="006B0ED9"/>
    <w:p w14:paraId="50471D8A" w14:textId="77777777" w:rsidR="00F100F6" w:rsidRPr="00AD21FF" w:rsidRDefault="00F100F6">
      <w:r w:rsidRPr="00AD21FF">
        <w:br w:type="page"/>
      </w:r>
    </w:p>
    <w:p w14:paraId="3582FF29" w14:textId="26675392" w:rsidR="006B0ED9" w:rsidRPr="00AD21FF" w:rsidRDefault="006B0ED9" w:rsidP="00DE23A2">
      <w:pPr>
        <w:pStyle w:val="Heading2"/>
        <w:rPr>
          <w:lang w:val="en-CA"/>
        </w:rPr>
      </w:pPr>
      <w:bookmarkStart w:id="9" w:name="_Toc483309494"/>
      <w:r w:rsidRPr="00AD21FF">
        <w:rPr>
          <w:rFonts w:ascii="Garamond-Bold" w:hAnsi="Garamond-Bold" w:cs="Garamond-Bold"/>
          <w:bCs/>
          <w:color w:val="000000"/>
          <w:lang w:val="en-CA"/>
        </w:rPr>
        <w:lastRenderedPageBreak/>
        <w:t>Conceptual Model as the Basis for Implementation</w:t>
      </w:r>
      <w:bookmarkEnd w:id="9"/>
    </w:p>
    <w:p w14:paraId="3D761FC1" w14:textId="34CC0620" w:rsidR="006B0ED9" w:rsidRPr="00AD21FF" w:rsidRDefault="006B0ED9" w:rsidP="006B0ED9">
      <w:r w:rsidRPr="00AD21FF">
        <w:t xml:space="preserve">The conceptual model as declared in IFLA LRM is a high-level conceptual model and as such is intended as a guide or basis on which to formulate cataloguing rules and implement </w:t>
      </w:r>
      <w:r w:rsidR="00720C17" w:rsidRPr="00AD21FF">
        <w:t>b</w:t>
      </w:r>
      <w:r w:rsidRPr="00AD21FF">
        <w:t>ibliographic systems. Any practical application will need to determine an appropriate level of precision, requiring either expansion within the context of the model, or possibly some omissions. However, for an implementation to be viewed as a faithful implementation of the model, the basic structure of the entities and the relationships among them (including the cardinality constraints), and the attachment of those attributes implemented, needs to be respected.</w:t>
      </w:r>
    </w:p>
    <w:p w14:paraId="77AD079A" w14:textId="77777777" w:rsidR="006B0ED9" w:rsidRPr="00AD21FF" w:rsidRDefault="006B0ED9" w:rsidP="006B0ED9"/>
    <w:p w14:paraId="44098CA4" w14:textId="77777777" w:rsidR="006B0ED9" w:rsidRPr="00AD21FF" w:rsidRDefault="006B0ED9" w:rsidP="006B0ED9">
      <w:r w:rsidRPr="00AD21FF">
        <w:t xml:space="preserve">Although the structural relationships between the entities </w:t>
      </w:r>
      <w:r w:rsidRPr="00AD21FF">
        <w:rPr>
          <w:i/>
          <w:iCs/>
        </w:rPr>
        <w:t>work</w:t>
      </w:r>
      <w:r w:rsidRPr="00AD21FF">
        <w:t xml:space="preserve">, </w:t>
      </w:r>
      <w:r w:rsidRPr="00AD21FF">
        <w:rPr>
          <w:i/>
          <w:iCs/>
        </w:rPr>
        <w:t>expression</w:t>
      </w:r>
      <w:r w:rsidRPr="00AD21FF">
        <w:t xml:space="preserve">, </w:t>
      </w:r>
      <w:r w:rsidRPr="00AD21FF">
        <w:rPr>
          <w:i/>
          <w:iCs/>
        </w:rPr>
        <w:t>manifestation</w:t>
      </w:r>
      <w:r w:rsidRPr="00AD21FF">
        <w:t xml:space="preserve">, and </w:t>
      </w:r>
      <w:r w:rsidRPr="00AD21FF">
        <w:rPr>
          <w:i/>
          <w:iCs/>
        </w:rPr>
        <w:t>item</w:t>
      </w:r>
      <w:r w:rsidRPr="00AD21FF">
        <w:t xml:space="preserve"> are core to the model, the attributes and the other relationships declared in the model are not required for implementation. Should some attributes or relationships be omitted as unneeded in a particular application, the resulting system can still be considered an implementation of IFLA LRM. It is possible for a compatible implementation to omit one of the entities declared in IFLA LRM. For example, the entity </w:t>
      </w:r>
      <w:r w:rsidRPr="00AD21FF">
        <w:rPr>
          <w:i/>
          <w:iCs/>
        </w:rPr>
        <w:t>item</w:t>
      </w:r>
      <w:r w:rsidRPr="00AD21FF">
        <w:t xml:space="preserve"> may be unneeded in a national bibliography that does not provide any </w:t>
      </w:r>
      <w:r w:rsidRPr="00AD21FF">
        <w:rPr>
          <w:i/>
          <w:iCs/>
        </w:rPr>
        <w:t>item</w:t>
      </w:r>
      <w:r w:rsidRPr="00AD21FF">
        <w:t xml:space="preserve">-level information. In that case, none of the attributes defined for the </w:t>
      </w:r>
      <w:r w:rsidRPr="00AD21FF">
        <w:rPr>
          <w:i/>
          <w:iCs/>
        </w:rPr>
        <w:t>item</w:t>
      </w:r>
      <w:r w:rsidRPr="00AD21FF">
        <w:t xml:space="preserve"> entity, and none of the relationships involving the </w:t>
      </w:r>
      <w:r w:rsidRPr="00AD21FF">
        <w:rPr>
          <w:i/>
          <w:iCs/>
        </w:rPr>
        <w:t>item</w:t>
      </w:r>
      <w:r w:rsidRPr="00AD21FF">
        <w:t xml:space="preserve"> entity, can be implemented. Similarly, if the existence of a given </w:t>
      </w:r>
      <w:r w:rsidRPr="00AD21FF">
        <w:rPr>
          <w:i/>
          <w:iCs/>
        </w:rPr>
        <w:t>work</w:t>
      </w:r>
      <w:r w:rsidRPr="00AD21FF">
        <w:t xml:space="preserve"> is reflected in a given catalogue just because the library which produces that catalogue holds copies of studies about that </w:t>
      </w:r>
      <w:r w:rsidRPr="00AD21FF">
        <w:rPr>
          <w:i/>
          <w:iCs/>
        </w:rPr>
        <w:t>work</w:t>
      </w:r>
      <w:r w:rsidRPr="00AD21FF">
        <w:t xml:space="preserve">, but no copy of any edition of that </w:t>
      </w:r>
      <w:r w:rsidRPr="00AD21FF">
        <w:rPr>
          <w:i/>
          <w:iCs/>
        </w:rPr>
        <w:t>work</w:t>
      </w:r>
      <w:r w:rsidRPr="00AD21FF">
        <w:t xml:space="preserve">, there is no need to implement the structural relationships from </w:t>
      </w:r>
      <w:r w:rsidRPr="00AD21FF">
        <w:rPr>
          <w:i/>
          <w:iCs/>
        </w:rPr>
        <w:t>work</w:t>
      </w:r>
      <w:r w:rsidRPr="00AD21FF">
        <w:t xml:space="preserve"> to </w:t>
      </w:r>
      <w:r w:rsidRPr="00AD21FF">
        <w:rPr>
          <w:i/>
          <w:iCs/>
        </w:rPr>
        <w:t>item</w:t>
      </w:r>
      <w:r w:rsidRPr="00AD21FF">
        <w:t xml:space="preserve"> for that instance of the entity </w:t>
      </w:r>
      <w:r w:rsidRPr="00AD21FF">
        <w:rPr>
          <w:i/>
          <w:iCs/>
        </w:rPr>
        <w:t>work</w:t>
      </w:r>
      <w:r w:rsidRPr="00AD21FF">
        <w:t>.</w:t>
      </w:r>
    </w:p>
    <w:p w14:paraId="3D65466C" w14:textId="77777777" w:rsidR="006B0ED9" w:rsidRPr="00AD21FF" w:rsidRDefault="006B0ED9" w:rsidP="006B0ED9"/>
    <w:p w14:paraId="714B64B7" w14:textId="77777777" w:rsidR="006B0ED9" w:rsidRPr="00AD21FF" w:rsidRDefault="006B0ED9" w:rsidP="006B0ED9">
      <w:r w:rsidRPr="00AD21FF">
        <w:t xml:space="preserve">IFLA LRM provides a number of mechanisms that permit the expansions that are likely to be needed in any actual implementation. The definition of a </w:t>
      </w:r>
      <w:r w:rsidRPr="00AD21FF">
        <w:rPr>
          <w:i/>
          <w:iCs/>
        </w:rPr>
        <w:t>category</w:t>
      </w:r>
      <w:r w:rsidRPr="00AD21FF">
        <w:t xml:space="preserve"> attribute for the entity </w:t>
      </w:r>
      <w:r w:rsidRPr="00AD21FF">
        <w:rPr>
          <w:i/>
          <w:iCs/>
        </w:rPr>
        <w:t>res</w:t>
      </w:r>
      <w:r w:rsidRPr="00AD21FF">
        <w:t xml:space="preserve"> permits implementations to create, for any of the entities, those subclasses that might be useful. Additional specialized attributes can be added for any or all entities, following the patterns provided, to cover, for example, particular resource types or to provide more details about </w:t>
      </w:r>
      <w:r w:rsidRPr="00AD21FF">
        <w:rPr>
          <w:i/>
          <w:iCs/>
        </w:rPr>
        <w:t>agents</w:t>
      </w:r>
      <w:r w:rsidRPr="00AD21FF">
        <w:t xml:space="preserve">. Other attributes, such as the </w:t>
      </w:r>
      <w:r w:rsidRPr="00AD21FF">
        <w:rPr>
          <w:i/>
          <w:iCs/>
        </w:rPr>
        <w:t>manifestation statement</w:t>
      </w:r>
      <w:r w:rsidRPr="00AD21FF">
        <w:t>, are intended to be sub-typed according to the provisions of the cataloguing rules applied by the bibliographic agency. Many relationships are defined at a general level, again with the intention that implementations would define pertinent refinements. The model provides a structure and the guidance needed so that implementations can introduce detail in a consistent and coherent way, fitting it into the basic structure of the model.</w:t>
      </w:r>
    </w:p>
    <w:p w14:paraId="7463A542" w14:textId="77777777" w:rsidR="006B0ED9" w:rsidRPr="00AD21FF" w:rsidRDefault="006B0ED9" w:rsidP="006B0ED9"/>
    <w:p w14:paraId="2DC7BAA8" w14:textId="77777777" w:rsidR="006B0ED9" w:rsidRPr="00AD21FF" w:rsidRDefault="006B0ED9" w:rsidP="006B0ED9">
      <w:r w:rsidRPr="00AD21FF">
        <w:t xml:space="preserve">Definitions of certain key elements in IFLA LRM are intended to be compatible with the operationalization of the model through a variety of cataloguing codes. One case is the </w:t>
      </w:r>
      <w:r w:rsidRPr="00AD21FF">
        <w:rPr>
          <w:i/>
          <w:iCs/>
        </w:rPr>
        <w:t>work</w:t>
      </w:r>
      <w:r w:rsidRPr="00AD21FF">
        <w:t xml:space="preserve"> attribute </w:t>
      </w:r>
      <w:r w:rsidRPr="00AD21FF">
        <w:rPr>
          <w:i/>
          <w:iCs/>
        </w:rPr>
        <w:t>representative expression attribute</w:t>
      </w:r>
      <w:r w:rsidRPr="00AD21FF">
        <w:t xml:space="preserve">, which records the values of those </w:t>
      </w:r>
      <w:r w:rsidRPr="00AD21FF">
        <w:rPr>
          <w:i/>
          <w:iCs/>
        </w:rPr>
        <w:t>expression</w:t>
      </w:r>
      <w:r w:rsidRPr="00AD21FF">
        <w:t xml:space="preserve"> attributes considered essential in characterizing the </w:t>
      </w:r>
      <w:r w:rsidRPr="00AD21FF">
        <w:rPr>
          <w:i/>
          <w:iCs/>
        </w:rPr>
        <w:t>work</w:t>
      </w:r>
      <w:r w:rsidRPr="00AD21FF">
        <w:t>, without predetermining the criteria that may be used in making this determination in a particular cataloguing code.</w:t>
      </w:r>
    </w:p>
    <w:p w14:paraId="6250853D" w14:textId="77777777" w:rsidR="006B0ED9" w:rsidRPr="00AD21FF" w:rsidRDefault="006B0ED9" w:rsidP="006B0ED9"/>
    <w:p w14:paraId="4CE15AD5" w14:textId="6B056E80" w:rsidR="006B0ED9" w:rsidRPr="00AD21FF" w:rsidRDefault="006B0ED9" w:rsidP="006B0ED9">
      <w:r w:rsidRPr="00AD21FF">
        <w:t xml:space="preserve">A wide range of decisions made in cataloguing rules can be accommodated by the model. For example, the exact criteria that delimit instances of the </w:t>
      </w:r>
      <w:r w:rsidRPr="00AD21FF">
        <w:rPr>
          <w:i/>
          <w:iCs/>
        </w:rPr>
        <w:t>work</w:t>
      </w:r>
      <w:r w:rsidRPr="00AD21FF">
        <w:t xml:space="preserve"> entity are not governed by the model. As a result, the model does not prescribe the level of adaptation required so that a given </w:t>
      </w:r>
      <w:r w:rsidRPr="00AD21FF">
        <w:rPr>
          <w:i/>
          <w:iCs/>
        </w:rPr>
        <w:t>expression</w:t>
      </w:r>
      <w:r w:rsidRPr="00AD21FF">
        <w:t xml:space="preserve"> based on an existing </w:t>
      </w:r>
      <w:r w:rsidRPr="00AD21FF">
        <w:rPr>
          <w:i/>
          <w:iCs/>
        </w:rPr>
        <w:t>expression</w:t>
      </w:r>
      <w:r w:rsidRPr="00AD21FF">
        <w:t xml:space="preserve"> should be regarded as just another </w:t>
      </w:r>
      <w:r w:rsidRPr="00AD21FF">
        <w:rPr>
          <w:i/>
          <w:iCs/>
        </w:rPr>
        <w:t>expression</w:t>
      </w:r>
      <w:r w:rsidRPr="00AD21FF">
        <w:t xml:space="preserve"> of the same </w:t>
      </w:r>
      <w:r w:rsidRPr="00AD21FF">
        <w:rPr>
          <w:i/>
          <w:iCs/>
        </w:rPr>
        <w:t>work</w:t>
      </w:r>
      <w:r w:rsidRPr="00AD21FF">
        <w:t xml:space="preserve">, rather than as an </w:t>
      </w:r>
      <w:r w:rsidRPr="00AD21FF">
        <w:rPr>
          <w:i/>
          <w:iCs/>
        </w:rPr>
        <w:t>expression</w:t>
      </w:r>
      <w:r w:rsidRPr="00AD21FF">
        <w:t xml:space="preserve"> of a distinct </w:t>
      </w:r>
      <w:r w:rsidRPr="00AD21FF">
        <w:rPr>
          <w:i/>
          <w:iCs/>
        </w:rPr>
        <w:t>work</w:t>
      </w:r>
      <w:r w:rsidRPr="00AD21FF">
        <w:t xml:space="preserve">. However, for the practical purpose of illustrating the model, examples are used which reflect generally accepted existing practice as to where these boundaries lie. For example, all translations of a given text are traditionally collocated, in library catalogues, under the same preferred title, which is an indication that in the implicit conceptualization of librarians, all translations are viewed as </w:t>
      </w:r>
      <w:r w:rsidRPr="00AD21FF">
        <w:rPr>
          <w:i/>
          <w:iCs/>
        </w:rPr>
        <w:t>expressions</w:t>
      </w:r>
      <w:r w:rsidRPr="00AD21FF">
        <w:t xml:space="preserve"> of the same </w:t>
      </w:r>
      <w:r w:rsidRPr="00AD21FF">
        <w:rPr>
          <w:i/>
          <w:iCs/>
        </w:rPr>
        <w:t>work</w:t>
      </w:r>
      <w:r w:rsidRPr="00AD21FF">
        <w:t xml:space="preserve">; </w:t>
      </w:r>
      <w:r w:rsidRPr="00AD21FF">
        <w:lastRenderedPageBreak/>
        <w:t xml:space="preserve">rights societies have a very different concept of “work”, and regard each translation as a distinct “work”. At a conceptual level, the model accommodates both approaches equally, and is agnostic as to what “should” be done; but as this document is addressed to the community of librarians, it occasionally introduces the example of translations as </w:t>
      </w:r>
      <w:r w:rsidRPr="00AD21FF">
        <w:rPr>
          <w:i/>
          <w:iCs/>
        </w:rPr>
        <w:t>expressions</w:t>
      </w:r>
      <w:r w:rsidRPr="00AD21FF">
        <w:t>, since that example is assumed to be easily understood by its intended readers.</w:t>
      </w:r>
    </w:p>
    <w:p w14:paraId="7C666B14" w14:textId="76246707" w:rsidR="006B0ED9" w:rsidRPr="00AD21FF" w:rsidRDefault="006B0ED9" w:rsidP="00DE23A2">
      <w:pPr>
        <w:pStyle w:val="Heading2"/>
        <w:rPr>
          <w:lang w:val="en-CA"/>
        </w:rPr>
      </w:pPr>
      <w:bookmarkStart w:id="10" w:name="_Toc483309495"/>
      <w:r w:rsidRPr="00AD21FF">
        <w:rPr>
          <w:rFonts w:ascii="Garamond-Bold" w:hAnsi="Garamond-Bold" w:cs="Garamond-Bold"/>
          <w:bCs/>
          <w:color w:val="000000"/>
          <w:lang w:val="en-CA"/>
        </w:rPr>
        <w:t>Process of Consolidation of the FR Family of Conceptual Models</w:t>
      </w:r>
      <w:bookmarkEnd w:id="10"/>
    </w:p>
    <w:p w14:paraId="6A857D8E" w14:textId="77777777" w:rsidR="006B0ED9" w:rsidRPr="00AD21FF" w:rsidRDefault="006B0ED9" w:rsidP="006B0ED9">
      <w:r w:rsidRPr="00AD21FF">
        <w:t>The model consolidation task was more than a simple editorial process to fit the three models in the FR family (FRBR, FRAD, FRSAD) together. Since the three models differed significantly in their scopes and points of view, as well as in the solutions adopted to certain common issues, choices had to be made in order to ensure the internal consistency of the conceptualization that underlies the model. It was essential to adopt a consistent point of view at the outset, so as to have a principled basis on which to resolve the differences between the models. Maintaining a consistent viewpoint, or making an ontological commitment, requires that, at certain crucial points, only a single option among the conceivable alternatives can be considered compatible with the model. Developing a consistent, consolidated model required taking a fresh look at all the models, which also offered an opportunity to incorporate insights gained since their initial publications through user research and experience in working with the models.</w:t>
      </w:r>
    </w:p>
    <w:p w14:paraId="1E2E8ED9" w14:textId="77777777" w:rsidR="006B0ED9" w:rsidRPr="00AD21FF" w:rsidRDefault="006B0ED9" w:rsidP="006B0ED9"/>
    <w:p w14:paraId="7B2AF006" w14:textId="77777777" w:rsidR="006B0ED9" w:rsidRPr="00AD21FF" w:rsidRDefault="006B0ED9" w:rsidP="006B0ED9">
      <w:r w:rsidRPr="00AD21FF">
        <w:t>For each element in the model (user tasks, entities, attributes, relationships), the existing FRBR, FRAD, and FRSAD definitions were examined in parallel, seeking to align them based on their intended meanings, and then to develop generalizations. User tasks were examined first, as this provided a focus and functional scope for the rest of the modelling decisions. Entities were the next element examined, then relationships and attributes alternately. The modelling of entities, attributes and relationships was accomplished through several iterations, as each pass revealed simplifications and refinements which then needed to be applied consistently throughout the model. Finally, all definitions, scope notes and examples were drafted and the full model definition checked for consistency and completeness.</w:t>
      </w:r>
    </w:p>
    <w:p w14:paraId="3947042D" w14:textId="77777777" w:rsidR="006B0ED9" w:rsidRPr="00AD21FF" w:rsidRDefault="006B0ED9" w:rsidP="006B0ED9"/>
    <w:p w14:paraId="7477FEB2" w14:textId="77777777" w:rsidR="006B0ED9" w:rsidRPr="00AD21FF" w:rsidRDefault="006B0ED9" w:rsidP="006B0ED9">
      <w:r w:rsidRPr="00AD21FF">
        <w:t>A major criterion for the retention or establishment of an entity was that it had to be needed as the domain or range of at least one significant relationship or had to have at least one relevant attribute that could not logically be generalized to a superclass of the entity. An important factor in the assessment of relationships and attributes was to determine whether they could be generalized, including whether they could be declared at a higher level using a superclass entity. Entities were added if they could then be used to streamline the model by permitting the reduction of relationships or attributes.</w:t>
      </w:r>
    </w:p>
    <w:p w14:paraId="3A72F664" w14:textId="77777777" w:rsidR="006B0ED9" w:rsidRPr="00AD21FF" w:rsidRDefault="006B0ED9" w:rsidP="006B0ED9"/>
    <w:p w14:paraId="67631A64" w14:textId="77777777" w:rsidR="006B0ED9" w:rsidRPr="00AD21FF" w:rsidRDefault="006B0ED9" w:rsidP="006B0ED9">
      <w:r w:rsidRPr="00AD21FF">
        <w:t>While entities, and the relationships between them, provide the structure of the model, attributes are what gives flesh to the description of an instance of an entity. Whether an attribute is “monovalued” or “multivalued” (that is, whether the corresponding data element is considered repeatable or non-repeatable) is not prescribed by the model.</w:t>
      </w:r>
    </w:p>
    <w:p w14:paraId="5FF853C8" w14:textId="77777777" w:rsidR="006B0ED9" w:rsidRPr="00AD21FF" w:rsidRDefault="006B0ED9" w:rsidP="006B0ED9"/>
    <w:p w14:paraId="70C412B0" w14:textId="3CDD2B6E" w:rsidR="006B0ED9" w:rsidRPr="00AD21FF" w:rsidRDefault="006B0ED9" w:rsidP="006B0ED9">
      <w:r w:rsidRPr="00AD21FF">
        <w:t>There are basically two ways to represent an attribu</w:t>
      </w:r>
      <w:r w:rsidR="00DE23A2" w:rsidRPr="00AD21FF">
        <w:t>te in an actual implementation:</w:t>
      </w:r>
    </w:p>
    <w:p w14:paraId="2D0DCBDF" w14:textId="77777777" w:rsidR="006B0ED9" w:rsidRPr="00AD21FF" w:rsidRDefault="006B0ED9" w:rsidP="0088146C">
      <w:pPr>
        <w:widowControl w:val="0"/>
        <w:numPr>
          <w:ilvl w:val="0"/>
          <w:numId w:val="6"/>
        </w:numPr>
        <w:suppressAutoHyphens/>
      </w:pPr>
      <w:r w:rsidRPr="00AD21FF">
        <w:t>an attribute can be represented as a mere literal (a string, a number…): this is what OWL (Web Ontology Language) regards as “datatype properties”;</w:t>
      </w:r>
    </w:p>
    <w:p w14:paraId="0552ED14" w14:textId="77777777" w:rsidR="006B0ED9" w:rsidRPr="00AD21FF" w:rsidRDefault="006B0ED9" w:rsidP="0088146C">
      <w:pPr>
        <w:widowControl w:val="0"/>
        <w:numPr>
          <w:ilvl w:val="0"/>
          <w:numId w:val="6"/>
        </w:numPr>
        <w:suppressAutoHyphens/>
      </w:pPr>
      <w:r w:rsidRPr="00AD21FF">
        <w:t>an attribute can be represented as a Uniform Resource Identifier (URI) pointing to an external source (a referential or normative document of any kind, such as an authority file, or a list of coded values), in which case it could have been modelled as a relationship rather than as a mere attribute, but the model is meant to remain agnostic as to the way it is to be implemented: this is what OWL regards as “object properties”.</w:t>
      </w:r>
    </w:p>
    <w:p w14:paraId="595DBB2E" w14:textId="77777777" w:rsidR="006B0ED9" w:rsidRPr="00AD21FF" w:rsidRDefault="006B0ED9" w:rsidP="006B0ED9">
      <w:r w:rsidRPr="00AD21FF">
        <w:lastRenderedPageBreak/>
        <w:t>Some attributes can be represented either way, some can only be represented as literals; for those that can only be represented as URIs, the preference was to model them as relationships.</w:t>
      </w:r>
    </w:p>
    <w:p w14:paraId="7BE2C646" w14:textId="77777777" w:rsidR="006B0ED9" w:rsidRPr="00AD21FF" w:rsidRDefault="006B0ED9" w:rsidP="006B0ED9"/>
    <w:p w14:paraId="45DD6138" w14:textId="77777777" w:rsidR="006B0ED9" w:rsidRPr="00AD21FF" w:rsidRDefault="006B0ED9" w:rsidP="006B0ED9">
      <w:r w:rsidRPr="00AD21FF">
        <w:t>IFLA LRM is presented as a concise model definition document, principally consisting of formatted tables and diagrams. Previous experience in creating IFLA vocabularies for the FR family of conceptual models indicated that a highly structured document will, for example, make the task of specifying namespaces for use with linked open data applications easier and reduce the potential for ambiguity. The context has changed since the FRBR model was originally developed, and new needs have emerged, particularly in terms of reuse of data in semantic web applications, making this consideration an integral part of the initial planning of presentation of the model definition.</w:t>
      </w:r>
    </w:p>
    <w:p w14:paraId="58E76980" w14:textId="77777777" w:rsidR="006B0ED9" w:rsidRPr="00AD21FF" w:rsidRDefault="006B0ED9" w:rsidP="006B0ED9"/>
    <w:p w14:paraId="1C526BAB" w14:textId="5312F36D" w:rsidR="006B0ED9" w:rsidRPr="00AD21FF" w:rsidRDefault="006B0ED9" w:rsidP="006B0ED9">
      <w:r w:rsidRPr="00AD21FF">
        <w:t>The definition of the IFLA LRM model presented in the current document is fully self-contained. No other document is required to follow the model. Specifically, the model definition documents of the three previous models are</w:t>
      </w:r>
      <w:r w:rsidR="00DE23A2" w:rsidRPr="00AD21FF">
        <w:t xml:space="preserve"> superseded.</w:t>
      </w:r>
    </w:p>
    <w:p w14:paraId="20F93DFD" w14:textId="5929EB4B" w:rsidR="006B0ED9" w:rsidRPr="00AD21FF" w:rsidRDefault="006B0ED9" w:rsidP="00DE23A2">
      <w:pPr>
        <w:pStyle w:val="Heading2"/>
        <w:rPr>
          <w:lang w:val="en-CA"/>
        </w:rPr>
      </w:pPr>
      <w:bookmarkStart w:id="11" w:name="_Toc483309496"/>
      <w:r w:rsidRPr="00AD21FF">
        <w:rPr>
          <w:rFonts w:ascii="Garamond-Bold" w:hAnsi="Garamond-Bold" w:cs="Garamond-Bold"/>
          <w:bCs/>
          <w:color w:val="000000"/>
          <w:lang w:val="en-CA"/>
        </w:rPr>
        <w:t>Relationship to Other Models</w:t>
      </w:r>
      <w:bookmarkEnd w:id="11"/>
    </w:p>
    <w:p w14:paraId="6ACE1B62" w14:textId="77777777" w:rsidR="006B0ED9" w:rsidRPr="00AD21FF" w:rsidRDefault="006B0ED9" w:rsidP="006B0ED9">
      <w:r w:rsidRPr="00AD21FF">
        <w:t>In the same time-period as the IFLA Library Reference Model was being developed, a parallel process was taking place in the object-oriented definition of FRBR. FRBR</w:t>
      </w:r>
      <w:r w:rsidRPr="00AD21FF">
        <w:rPr>
          <w:vertAlign w:val="subscript"/>
        </w:rPr>
        <w:t>OO</w:t>
      </w:r>
      <w:r w:rsidRPr="00AD21FF">
        <w:t xml:space="preserve"> version 1.0 (first published in 2009) expressed the original FRBR model as an extension of the CIDOC Conceptual Reference Model (CIDOC CRM) for museum information. It was expanded to include the entities, attributes and relationships declared in FRAD and FRSAD, resulting in FRBR</w:t>
      </w:r>
      <w:r w:rsidRPr="00AD21FF">
        <w:rPr>
          <w:vertAlign w:val="subscript"/>
        </w:rPr>
        <w:t>OO</w:t>
      </w:r>
      <w:r w:rsidRPr="00AD21FF">
        <w:t xml:space="preserve"> version 2.4 (approved in 2016). The modelling exercise behind that expansion informed the work of consolidation being undertaken in the entity-relationship formalism of the model, but did not predetermine any of the decisions taken in the definition of the IFLA LRM model. IFLA LRM aims to be a very general high-level model; it includes less detail compared to FRBR</w:t>
      </w:r>
      <w:r w:rsidRPr="00AD21FF">
        <w:rPr>
          <w:vertAlign w:val="subscript"/>
        </w:rPr>
        <w:t>OO</w:t>
      </w:r>
      <w:r w:rsidRPr="00AD21FF">
        <w:t>, which seeks to be comparable in terms of generality with CIDOC CRM.</w:t>
      </w:r>
    </w:p>
    <w:p w14:paraId="7FFD5F68" w14:textId="77777777" w:rsidR="006B0ED9" w:rsidRPr="00AD21FF" w:rsidRDefault="006B0ED9" w:rsidP="006B0ED9"/>
    <w:p w14:paraId="36420CB2" w14:textId="77777777" w:rsidR="006B0ED9" w:rsidRPr="00AD21FF" w:rsidRDefault="006B0ED9" w:rsidP="006B0ED9">
      <w:r w:rsidRPr="00AD21FF">
        <w:t>IFLA LRM, as its name indicates, remains a model issuing from the library community for library data. It does not presume to constrain other heritage communities in their conceptualization of the data relevant to their respective communities. Cross-community dialogue in the development of multi-domain ontologies is of great interest, and has potential for improved service to users. Establishing a single, consistent model of the library domain, such as IFLA LRM, provides a favourable and necessary prerequisite for any joint activity to develop any future common model.</w:t>
      </w:r>
    </w:p>
    <w:p w14:paraId="1EEDE281" w14:textId="77777777" w:rsidR="006B0ED9" w:rsidRPr="00AD21FF" w:rsidRDefault="006B0ED9" w:rsidP="006B0ED9"/>
    <w:p w14:paraId="27174089" w14:textId="4CAB0626" w:rsidR="006B0ED9" w:rsidRPr="00AD21FF" w:rsidRDefault="006B0ED9" w:rsidP="006B0ED9">
      <w:r w:rsidRPr="00AD21FF">
        <w:t>IFLA LRM issues from, but is distinct from, the three previous models in the FR family of conceptual models, FRBR, FRAD, and FRSAD. To facilitate the transition between the three previous models and IFLA LRM, an overview of the major differences along with detailed transition mappings have been produced as a separate companion document</w:t>
      </w:r>
      <w:r w:rsidR="009E4662" w:rsidRPr="00AD21FF">
        <w:t xml:space="preserve"> issued in 2017 under the title: </w:t>
      </w:r>
      <w:r w:rsidR="009E4662" w:rsidRPr="00AD21FF">
        <w:rPr>
          <w:i/>
        </w:rPr>
        <w:t>Transition mappings : user tasks, entities, attributes, and relationships in FRBR, FRAD, and FRSAD mapped to their equivalents in the IFLA Library Reference Model</w:t>
      </w:r>
      <w:r w:rsidRPr="00AD21FF">
        <w:t xml:space="preserve">. These mappings cover every user task, entity, attribute, and relationship defined in FRBR, FRAD, and FRSAD. Starting from an alignment of the respective FRBR, FRAD, and FRSAD elements, the transition mappings document the resulting disposition of those elements in IFLA LRM. Elements may have been: retained (possibly under a different name, or with a generalized definition), merged, generalized, modelled differently, or deprecated (deemed out of scope, or otherwise not appropriate for the level of the model—for example, some of the elements deprecated as being too granular might be implemented in an expansion). A frequent example of a difference in modelling is the case of </w:t>
      </w:r>
      <w:r w:rsidRPr="00AD21FF">
        <w:lastRenderedPageBreak/>
        <w:t xml:space="preserve">many former attributes, which in IFLA LRM have been modelled as relationships to the entities </w:t>
      </w:r>
      <w:r w:rsidRPr="00AD21FF">
        <w:rPr>
          <w:i/>
          <w:iCs/>
        </w:rPr>
        <w:t>place</w:t>
      </w:r>
      <w:r w:rsidRPr="00AD21FF">
        <w:t xml:space="preserve"> and </w:t>
      </w:r>
      <w:r w:rsidRPr="00AD21FF">
        <w:rPr>
          <w:i/>
          <w:iCs/>
        </w:rPr>
        <w:t>time-span</w:t>
      </w:r>
      <w:r w:rsidRPr="00AD21FF">
        <w:t xml:space="preserve">. </w:t>
      </w:r>
    </w:p>
    <w:p w14:paraId="4213A129" w14:textId="77777777" w:rsidR="006B0ED9" w:rsidRPr="00AD21FF" w:rsidRDefault="006B0ED9" w:rsidP="006B0ED9"/>
    <w:p w14:paraId="061A7020" w14:textId="67AC6066" w:rsidR="006B0ED9" w:rsidRPr="00AD21FF" w:rsidRDefault="006B0ED9" w:rsidP="006B0ED9">
      <w:pPr>
        <w:rPr>
          <w:b/>
          <w:bCs/>
        </w:rPr>
      </w:pPr>
      <w:r w:rsidRPr="00AD21FF">
        <w:t xml:space="preserve">The </w:t>
      </w:r>
      <w:r w:rsidR="009E4662" w:rsidRPr="00AD21FF">
        <w:rPr>
          <w:i/>
        </w:rPr>
        <w:t>T</w:t>
      </w:r>
      <w:r w:rsidRPr="00AD21FF">
        <w:rPr>
          <w:i/>
        </w:rPr>
        <w:t>ransition mappings</w:t>
      </w:r>
      <w:r w:rsidRPr="00AD21FF">
        <w:t xml:space="preserve"> </w:t>
      </w:r>
      <w:r w:rsidR="009E4662" w:rsidRPr="00AD21FF">
        <w:t>is</w:t>
      </w:r>
      <w:r w:rsidRPr="00AD21FF">
        <w:t xml:space="preserve"> a one-time companion document; the</w:t>
      </w:r>
      <w:r w:rsidR="009E4662" w:rsidRPr="00AD21FF">
        <w:t>se mappings</w:t>
      </w:r>
      <w:r w:rsidRPr="00AD21FF">
        <w:t xml:space="preserve"> are not needed for an understanding of IFLA LRM itself. Their main purpose is to assist in the transition of an existing application to IFLA LRM. The mappings are also of interest to anyone following the development over time of the IFLA conceptual models. The </w:t>
      </w:r>
      <w:r w:rsidR="009E4662" w:rsidRPr="00AD21FF">
        <w:rPr>
          <w:i/>
        </w:rPr>
        <w:t>T</w:t>
      </w:r>
      <w:r w:rsidRPr="00AD21FF">
        <w:rPr>
          <w:i/>
        </w:rPr>
        <w:t>ransition mappings</w:t>
      </w:r>
      <w:r w:rsidRPr="00AD21FF">
        <w:t xml:space="preserve"> </w:t>
      </w:r>
      <w:r w:rsidR="009E4662" w:rsidRPr="00AD21FF">
        <w:t xml:space="preserve">document </w:t>
      </w:r>
      <w:r w:rsidRPr="00AD21FF">
        <w:t>will not be maintained to reflect any future development of the IFLA LRM model.</w:t>
      </w:r>
    </w:p>
    <w:p w14:paraId="3F4C2104" w14:textId="1E70E2E4" w:rsidR="006B0ED9" w:rsidRDefault="006B0ED9" w:rsidP="006B0ED9">
      <w:pPr>
        <w:rPr>
          <w:b/>
          <w:bCs/>
        </w:rPr>
      </w:pPr>
    </w:p>
    <w:p w14:paraId="6BBD087C" w14:textId="77777777" w:rsidR="007D78F7" w:rsidRPr="00AD21FF" w:rsidRDefault="007D78F7" w:rsidP="006B0ED9">
      <w:pPr>
        <w:rPr>
          <w:b/>
          <w:bCs/>
        </w:rPr>
      </w:pPr>
    </w:p>
    <w:p w14:paraId="707A2863" w14:textId="77777777" w:rsidR="00720C17" w:rsidRPr="00AD21FF" w:rsidRDefault="00720C17">
      <w:pPr>
        <w:rPr>
          <w:b/>
          <w:bCs/>
        </w:rPr>
      </w:pPr>
      <w:r w:rsidRPr="00AD21FF">
        <w:rPr>
          <w:b/>
          <w:bCs/>
        </w:rPr>
        <w:br w:type="page"/>
      </w:r>
    </w:p>
    <w:p w14:paraId="669B626E" w14:textId="5891E7E5" w:rsidR="00AC7039" w:rsidRPr="00AD21FF" w:rsidRDefault="00AC7039">
      <w:pPr>
        <w:rPr>
          <w:b/>
          <w:bCs/>
        </w:rPr>
      </w:pPr>
      <w:r w:rsidRPr="00AD21FF">
        <w:rPr>
          <w:b/>
          <w:bCs/>
        </w:rPr>
        <w:lastRenderedPageBreak/>
        <w:br w:type="page"/>
      </w:r>
    </w:p>
    <w:p w14:paraId="35D990FD" w14:textId="61A875ED" w:rsidR="006B0ED9" w:rsidRPr="00AD21FF" w:rsidRDefault="006B0ED9" w:rsidP="00FE1EA0">
      <w:pPr>
        <w:pStyle w:val="Heading1"/>
        <w:rPr>
          <w:lang w:val="en-CA"/>
        </w:rPr>
      </w:pPr>
      <w:bookmarkStart w:id="12" w:name="_Toc483309497"/>
      <w:bookmarkStart w:id="13" w:name="_Ref489440384"/>
      <w:r w:rsidRPr="00AD21FF">
        <w:rPr>
          <w:lang w:val="en-CA"/>
        </w:rPr>
        <w:lastRenderedPageBreak/>
        <w:t>Users and User Tasks</w:t>
      </w:r>
      <w:bookmarkEnd w:id="12"/>
      <w:bookmarkEnd w:id="13"/>
    </w:p>
    <w:p w14:paraId="0DCDA4E6" w14:textId="053D1C1F" w:rsidR="006B0ED9" w:rsidRPr="00AD21FF" w:rsidRDefault="006B0ED9" w:rsidP="00FE1EA0">
      <w:pPr>
        <w:pStyle w:val="Heading2"/>
        <w:rPr>
          <w:lang w:val="en-CA"/>
        </w:rPr>
      </w:pPr>
      <w:bookmarkStart w:id="14" w:name="_Toc483309498"/>
      <w:r w:rsidRPr="00AD21FF">
        <w:rPr>
          <w:bCs/>
          <w:lang w:val="en-CA"/>
        </w:rPr>
        <w:t>User Population Considered</w:t>
      </w:r>
      <w:bookmarkEnd w:id="14"/>
    </w:p>
    <w:p w14:paraId="03106592" w14:textId="553F59E0" w:rsidR="006B0ED9" w:rsidRPr="00AD21FF" w:rsidRDefault="006B0ED9" w:rsidP="006B0ED9">
      <w:r w:rsidRPr="00AD21FF">
        <w:t xml:space="preserve">In framing the user tasks that provide focus for the model, the needs of a wide range of users of bibliographic and authority data were considered. The data may be used by readers, students, researchers and other types of end-users, by library staff, by other actors in the information chain, including publishers, distributors, vendors, etc. Many of the uses made of the data by these groups of people can be viewed as specific use cases of the five generic user tasks defined in </w:t>
      </w:r>
      <w:hyperlink w:anchor="Table3_2" w:tooltip="Definitions of User Tasks" w:history="1">
        <w:r w:rsidR="00A83AA0" w:rsidRPr="00BB3C32">
          <w:rPr>
            <w:rStyle w:val="Hyperlink"/>
            <w:color w:val="auto"/>
            <w:u w:val="none"/>
          </w:rPr>
          <w:t>Table 3.2</w:t>
        </w:r>
      </w:hyperlink>
      <w:r w:rsidRPr="00AD21FF">
        <w:t xml:space="preserve"> </w:t>
      </w:r>
      <w:r w:rsidR="00273BC8">
        <w:t xml:space="preserve">(section </w:t>
      </w:r>
      <w:r w:rsidR="00273BC8">
        <w:fldChar w:fldCharType="begin"/>
      </w:r>
      <w:r w:rsidR="00273BC8">
        <w:instrText xml:space="preserve"> REF _Ref483299581 \r \h </w:instrText>
      </w:r>
      <w:r w:rsidR="00273BC8">
        <w:fldChar w:fldCharType="separate"/>
      </w:r>
      <w:r w:rsidR="00575865">
        <w:t>3.3</w:t>
      </w:r>
      <w:r w:rsidR="00273BC8">
        <w:fldChar w:fldCharType="end"/>
      </w:r>
      <w:r w:rsidR="00273BC8">
        <w:t xml:space="preserve">) </w:t>
      </w:r>
      <w:r w:rsidRPr="00AD21FF">
        <w:t>below.</w:t>
      </w:r>
    </w:p>
    <w:p w14:paraId="27153B67" w14:textId="77777777" w:rsidR="006B0ED9" w:rsidRPr="00AD21FF" w:rsidRDefault="006B0ED9" w:rsidP="006B0ED9"/>
    <w:p w14:paraId="0434D548" w14:textId="454A640C" w:rsidR="006B0ED9" w:rsidRPr="00AD21FF" w:rsidRDefault="006B0ED9" w:rsidP="006B0ED9">
      <w:r w:rsidRPr="00AD21FF">
        <w:t xml:space="preserve">The model is primarily concerned with the data and functionality required by end-users (and intermediaries working on behalf of end-users) to meet their information needs. Library staff and others responsible for the creation and maintenance of the data often use the same data as end-users to carry out similar tasks in the course of their duties, these tasks are also in scope of the model. However, administrative and rights metadata is also needed for the management of bibliographic and authority data to enable it to meet user needs. While this data and its associated administrative tasks are vital to the provision of service, these tasks are not in the scope or orientation of the model. Rights metadata is only in scope insofar as it relates to the user’s ability to carry out the </w:t>
      </w:r>
      <w:r w:rsidRPr="00AD21FF">
        <w:rPr>
          <w:i/>
          <w:iCs/>
        </w:rPr>
        <w:t>obtain</w:t>
      </w:r>
      <w:r w:rsidR="003F2E80" w:rsidRPr="00AD21FF">
        <w:t xml:space="preserve"> task.</w:t>
      </w:r>
    </w:p>
    <w:p w14:paraId="79E6E42C" w14:textId="6051D463" w:rsidR="006B0ED9" w:rsidRPr="00AD21FF" w:rsidRDefault="006B0ED9" w:rsidP="00FE1EA0">
      <w:pPr>
        <w:pStyle w:val="Heading2"/>
        <w:rPr>
          <w:lang w:val="en-CA"/>
        </w:rPr>
      </w:pPr>
      <w:bookmarkStart w:id="15" w:name="_Ref483299573"/>
      <w:bookmarkStart w:id="16" w:name="_Toc483309499"/>
      <w:r w:rsidRPr="00AD21FF">
        <w:rPr>
          <w:bCs/>
          <w:lang w:val="en-CA"/>
        </w:rPr>
        <w:t>User Tasks Summary</w:t>
      </w:r>
      <w:bookmarkEnd w:id="15"/>
      <w:bookmarkEnd w:id="16"/>
    </w:p>
    <w:p w14:paraId="23AF8FFB" w14:textId="77777777" w:rsidR="006B0ED9" w:rsidRPr="00AD21FF" w:rsidRDefault="006B0ED9" w:rsidP="006B0ED9">
      <w:r w:rsidRPr="00AD21FF">
        <w:t>The five generic user tasks described in this chapter serve as a statement of the model’s functional scope and confirm its outward orientation to the end-user’s needs. The user tasks are phrased from the point of view of supporting the user’s ability to carry them out. In the description of the tasks, the term “resource” is used very broadly. It includes instances of any of the entities defined in the model, as well as actual library resources. This recognizes that library resources are what is most relevant from the end-user point of view.</w:t>
      </w:r>
    </w:p>
    <w:p w14:paraId="213353C5" w14:textId="77777777" w:rsidR="006B0ED9" w:rsidRPr="00AD21FF" w:rsidRDefault="006B0ED9" w:rsidP="006B0ED9"/>
    <w:p w14:paraId="2542600F" w14:textId="62C5C543" w:rsidR="006B0ED9" w:rsidRPr="00AD21FF" w:rsidRDefault="006B0ED9" w:rsidP="00720C17">
      <w:r w:rsidRPr="00AD21FF">
        <w:t>Breaking the information seeking process down into the five generic tasks is intended to draw out each of the basic aspects of this process. Although the tasks are listed here in a particular order, there is no intention to imply that these are all obligatory steps in an ideal information seeking process. In reality information seeking is iterative and may move in a tangent at any stage. Some user tasks may happen essentially simultaneously in the user’s mind (</w:t>
      </w:r>
      <w:r w:rsidRPr="00AD21FF">
        <w:rPr>
          <w:i/>
          <w:iCs/>
        </w:rPr>
        <w:t>identify</w:t>
      </w:r>
      <w:r w:rsidRPr="00AD21FF">
        <w:t xml:space="preserve"> and </w:t>
      </w:r>
      <w:r w:rsidRPr="00AD21FF">
        <w:rPr>
          <w:i/>
          <w:iCs/>
        </w:rPr>
        <w:t>select,</w:t>
      </w:r>
      <w:r w:rsidRPr="00AD21FF">
        <w:t xml:space="preserve"> for example). In particular, </w:t>
      </w:r>
      <w:r w:rsidRPr="00AD21FF">
        <w:rPr>
          <w:i/>
          <w:iCs/>
        </w:rPr>
        <w:t>explore</w:t>
      </w:r>
      <w:r w:rsidRPr="00AD21FF">
        <w:t xml:space="preserve"> is a separate dimension from the other tasks: in some cases providing starting points for further information seeking processes, and in others allowing browsing without any particular information goal.</w:t>
      </w:r>
    </w:p>
    <w:p w14:paraId="582D897C" w14:textId="77777777" w:rsidR="00720C17" w:rsidRPr="00AD21FF" w:rsidRDefault="00720C17" w:rsidP="00720C17"/>
    <w:tbl>
      <w:tblPr>
        <w:tblW w:w="5000" w:type="pct"/>
        <w:tblBorders>
          <w:top w:val="single" w:sz="4" w:space="0" w:color="auto"/>
          <w:left w:val="single" w:sz="4" w:space="0" w:color="auto"/>
          <w:bottom w:val="single" w:sz="4" w:space="0" w:color="auto"/>
          <w:right w:val="single" w:sz="4" w:space="0" w:color="auto"/>
          <w:insideH w:val="single" w:sz="2" w:space="0" w:color="000000"/>
          <w:insideV w:val="single" w:sz="2" w:space="0" w:color="000000"/>
        </w:tblBorders>
        <w:tblCellMar>
          <w:top w:w="55" w:type="dxa"/>
          <w:left w:w="55" w:type="dxa"/>
          <w:bottom w:w="55" w:type="dxa"/>
          <w:right w:w="55" w:type="dxa"/>
        </w:tblCellMar>
        <w:tblLook w:val="0000" w:firstRow="0" w:lastRow="0" w:firstColumn="0" w:lastColumn="0" w:noHBand="0" w:noVBand="0"/>
      </w:tblPr>
      <w:tblGrid>
        <w:gridCol w:w="807"/>
        <w:gridCol w:w="8203"/>
      </w:tblGrid>
      <w:tr w:rsidR="00CB38F6" w:rsidRPr="00AD21FF" w14:paraId="18010505" w14:textId="77777777" w:rsidTr="00F4583E">
        <w:trPr>
          <w:tblHeader/>
        </w:trPr>
        <w:tc>
          <w:tcPr>
            <w:tcW w:w="5000" w:type="pct"/>
            <w:gridSpan w:val="2"/>
            <w:shd w:val="clear" w:color="auto" w:fill="auto"/>
          </w:tcPr>
          <w:p w14:paraId="659B75BF" w14:textId="7E764027" w:rsidR="00CB38F6" w:rsidRPr="00AD21FF" w:rsidRDefault="00CB38F6" w:rsidP="00E53480">
            <w:pPr>
              <w:pStyle w:val="TableContents"/>
              <w:snapToGrid w:val="0"/>
              <w:rPr>
                <w:b/>
              </w:rPr>
            </w:pPr>
            <w:r w:rsidRPr="00AD21FF">
              <w:rPr>
                <w:b/>
              </w:rPr>
              <w:t>Table 3.1</w:t>
            </w:r>
            <w:r w:rsidR="00E53480" w:rsidRPr="00AD21FF">
              <w:rPr>
                <w:b/>
              </w:rPr>
              <w:t xml:space="preserve">  </w:t>
            </w:r>
            <w:r w:rsidRPr="00AD21FF">
              <w:rPr>
                <w:b/>
              </w:rPr>
              <w:t xml:space="preserve"> </w:t>
            </w:r>
            <w:r w:rsidR="007A04E6" w:rsidRPr="00AD21FF">
              <w:rPr>
                <w:b/>
              </w:rPr>
              <w:t xml:space="preserve"> </w:t>
            </w:r>
            <w:r w:rsidRPr="00AD21FF">
              <w:rPr>
                <w:b/>
              </w:rPr>
              <w:t>User Tasks Summary</w:t>
            </w:r>
          </w:p>
        </w:tc>
      </w:tr>
      <w:tr w:rsidR="006B0ED9" w:rsidRPr="00AD21FF" w14:paraId="313CEFAB" w14:textId="77777777" w:rsidTr="007F3DCA">
        <w:tc>
          <w:tcPr>
            <w:tcW w:w="391" w:type="pct"/>
            <w:shd w:val="clear" w:color="auto" w:fill="auto"/>
          </w:tcPr>
          <w:p w14:paraId="7341E57E" w14:textId="77777777" w:rsidR="006B0ED9" w:rsidRPr="00AD21FF" w:rsidRDefault="006B0ED9" w:rsidP="00586ECC">
            <w:pPr>
              <w:pStyle w:val="TableContents"/>
              <w:snapToGrid w:val="0"/>
              <w:rPr>
                <w:sz w:val="22"/>
                <w:szCs w:val="22"/>
              </w:rPr>
            </w:pPr>
            <w:r w:rsidRPr="00AD21FF">
              <w:rPr>
                <w:sz w:val="22"/>
                <w:szCs w:val="22"/>
              </w:rPr>
              <w:t>Find</w:t>
            </w:r>
          </w:p>
        </w:tc>
        <w:tc>
          <w:tcPr>
            <w:tcW w:w="4609" w:type="pct"/>
            <w:shd w:val="clear" w:color="auto" w:fill="auto"/>
          </w:tcPr>
          <w:p w14:paraId="420E14B3" w14:textId="77777777" w:rsidR="006B0ED9" w:rsidRPr="00AD21FF" w:rsidRDefault="006B0ED9" w:rsidP="00586ECC">
            <w:pPr>
              <w:pStyle w:val="TableContents"/>
              <w:snapToGrid w:val="0"/>
              <w:rPr>
                <w:sz w:val="20"/>
                <w:szCs w:val="20"/>
              </w:rPr>
            </w:pPr>
            <w:r w:rsidRPr="00AD21FF">
              <w:rPr>
                <w:sz w:val="20"/>
                <w:szCs w:val="20"/>
              </w:rPr>
              <w:t>To bring together information about one or more resources of interest by searching on any relevant criteria</w:t>
            </w:r>
          </w:p>
        </w:tc>
      </w:tr>
      <w:tr w:rsidR="006B0ED9" w:rsidRPr="00AD21FF" w14:paraId="22C05CB2" w14:textId="77777777" w:rsidTr="007F3DCA">
        <w:tc>
          <w:tcPr>
            <w:tcW w:w="391" w:type="pct"/>
            <w:shd w:val="clear" w:color="auto" w:fill="auto"/>
          </w:tcPr>
          <w:p w14:paraId="09C34865" w14:textId="77777777" w:rsidR="006B0ED9" w:rsidRPr="00AD21FF" w:rsidRDefault="006B0ED9" w:rsidP="00586ECC">
            <w:pPr>
              <w:pStyle w:val="TableContents"/>
              <w:snapToGrid w:val="0"/>
              <w:rPr>
                <w:sz w:val="22"/>
                <w:szCs w:val="22"/>
              </w:rPr>
            </w:pPr>
            <w:r w:rsidRPr="00AD21FF">
              <w:rPr>
                <w:sz w:val="22"/>
                <w:szCs w:val="22"/>
              </w:rPr>
              <w:t>Identify</w:t>
            </w:r>
          </w:p>
        </w:tc>
        <w:tc>
          <w:tcPr>
            <w:tcW w:w="4609" w:type="pct"/>
            <w:shd w:val="clear" w:color="auto" w:fill="auto"/>
          </w:tcPr>
          <w:p w14:paraId="23BCF2EE" w14:textId="77777777" w:rsidR="006B0ED9" w:rsidRPr="00AD21FF" w:rsidRDefault="006B0ED9" w:rsidP="00586ECC">
            <w:pPr>
              <w:pStyle w:val="TableContents"/>
              <w:snapToGrid w:val="0"/>
              <w:rPr>
                <w:sz w:val="20"/>
                <w:szCs w:val="20"/>
              </w:rPr>
            </w:pPr>
            <w:r w:rsidRPr="00AD21FF">
              <w:rPr>
                <w:sz w:val="20"/>
                <w:szCs w:val="20"/>
              </w:rPr>
              <w:t>To clearly understand the nature of the resources found and to distinguish between similar resources</w:t>
            </w:r>
          </w:p>
        </w:tc>
      </w:tr>
      <w:tr w:rsidR="006B0ED9" w:rsidRPr="00AD21FF" w14:paraId="5884EB74" w14:textId="77777777" w:rsidTr="007F3DCA">
        <w:tc>
          <w:tcPr>
            <w:tcW w:w="391" w:type="pct"/>
            <w:shd w:val="clear" w:color="auto" w:fill="auto"/>
          </w:tcPr>
          <w:p w14:paraId="48B0D009" w14:textId="77777777" w:rsidR="006B0ED9" w:rsidRPr="00AD21FF" w:rsidRDefault="006B0ED9" w:rsidP="00586ECC">
            <w:pPr>
              <w:pStyle w:val="TableContents"/>
              <w:snapToGrid w:val="0"/>
              <w:rPr>
                <w:sz w:val="22"/>
                <w:szCs w:val="22"/>
              </w:rPr>
            </w:pPr>
            <w:r w:rsidRPr="00AD21FF">
              <w:rPr>
                <w:sz w:val="22"/>
                <w:szCs w:val="22"/>
              </w:rPr>
              <w:t>Select</w:t>
            </w:r>
          </w:p>
        </w:tc>
        <w:tc>
          <w:tcPr>
            <w:tcW w:w="4609" w:type="pct"/>
            <w:shd w:val="clear" w:color="auto" w:fill="auto"/>
          </w:tcPr>
          <w:p w14:paraId="4229CC06" w14:textId="77777777" w:rsidR="006B0ED9" w:rsidRPr="00AD21FF" w:rsidRDefault="006B0ED9" w:rsidP="00586ECC">
            <w:pPr>
              <w:pStyle w:val="TableContents"/>
              <w:snapToGrid w:val="0"/>
              <w:rPr>
                <w:sz w:val="20"/>
                <w:szCs w:val="20"/>
              </w:rPr>
            </w:pPr>
            <w:r w:rsidRPr="00AD21FF">
              <w:rPr>
                <w:sz w:val="20"/>
                <w:szCs w:val="20"/>
              </w:rPr>
              <w:t>To determine the suitability of the resources found, and to be enabled to either accept or reject specific resources</w:t>
            </w:r>
          </w:p>
        </w:tc>
      </w:tr>
      <w:tr w:rsidR="006B0ED9" w:rsidRPr="00AD21FF" w14:paraId="1830F98C" w14:textId="77777777" w:rsidTr="007F3DCA">
        <w:tc>
          <w:tcPr>
            <w:tcW w:w="391" w:type="pct"/>
            <w:shd w:val="clear" w:color="auto" w:fill="auto"/>
          </w:tcPr>
          <w:p w14:paraId="7E49A2D8" w14:textId="77777777" w:rsidR="006B0ED9" w:rsidRPr="00AD21FF" w:rsidRDefault="006B0ED9" w:rsidP="00586ECC">
            <w:pPr>
              <w:pStyle w:val="TableContents"/>
              <w:snapToGrid w:val="0"/>
              <w:rPr>
                <w:sz w:val="22"/>
                <w:szCs w:val="22"/>
              </w:rPr>
            </w:pPr>
            <w:r w:rsidRPr="00AD21FF">
              <w:rPr>
                <w:sz w:val="22"/>
                <w:szCs w:val="22"/>
              </w:rPr>
              <w:t>Obtain</w:t>
            </w:r>
          </w:p>
        </w:tc>
        <w:tc>
          <w:tcPr>
            <w:tcW w:w="4609" w:type="pct"/>
            <w:shd w:val="clear" w:color="auto" w:fill="auto"/>
          </w:tcPr>
          <w:p w14:paraId="69F93346" w14:textId="77777777" w:rsidR="006B0ED9" w:rsidRPr="00AD21FF" w:rsidRDefault="006B0ED9" w:rsidP="00586ECC">
            <w:pPr>
              <w:pStyle w:val="TableContents"/>
              <w:snapToGrid w:val="0"/>
              <w:rPr>
                <w:sz w:val="20"/>
                <w:szCs w:val="20"/>
              </w:rPr>
            </w:pPr>
            <w:r w:rsidRPr="00AD21FF">
              <w:rPr>
                <w:sz w:val="20"/>
                <w:szCs w:val="20"/>
              </w:rPr>
              <w:t>To access the content of the resource</w:t>
            </w:r>
          </w:p>
        </w:tc>
      </w:tr>
      <w:tr w:rsidR="006B0ED9" w:rsidRPr="00AD21FF" w14:paraId="1C2884C2" w14:textId="77777777" w:rsidTr="007F3DCA">
        <w:tc>
          <w:tcPr>
            <w:tcW w:w="391" w:type="pct"/>
            <w:shd w:val="clear" w:color="auto" w:fill="auto"/>
          </w:tcPr>
          <w:p w14:paraId="29E21FAA" w14:textId="77777777" w:rsidR="006B0ED9" w:rsidRPr="00AD21FF" w:rsidRDefault="006B0ED9" w:rsidP="00586ECC">
            <w:pPr>
              <w:pStyle w:val="TableContents"/>
              <w:snapToGrid w:val="0"/>
              <w:rPr>
                <w:sz w:val="22"/>
                <w:szCs w:val="22"/>
              </w:rPr>
            </w:pPr>
            <w:r w:rsidRPr="00AD21FF">
              <w:rPr>
                <w:sz w:val="22"/>
                <w:szCs w:val="22"/>
              </w:rPr>
              <w:t>Explore</w:t>
            </w:r>
          </w:p>
        </w:tc>
        <w:tc>
          <w:tcPr>
            <w:tcW w:w="4609" w:type="pct"/>
            <w:shd w:val="clear" w:color="auto" w:fill="auto"/>
          </w:tcPr>
          <w:p w14:paraId="62E59240" w14:textId="77777777" w:rsidR="006B0ED9" w:rsidRPr="00AD21FF" w:rsidRDefault="006B0ED9" w:rsidP="00586ECC">
            <w:pPr>
              <w:pStyle w:val="TableContents"/>
              <w:snapToGrid w:val="0"/>
              <w:rPr>
                <w:sz w:val="20"/>
                <w:szCs w:val="20"/>
              </w:rPr>
            </w:pPr>
            <w:r w:rsidRPr="00AD21FF">
              <w:rPr>
                <w:sz w:val="20"/>
                <w:szCs w:val="20"/>
              </w:rPr>
              <w:t>To discover resources using the relationships between them and thus place the resources in a context</w:t>
            </w:r>
          </w:p>
        </w:tc>
      </w:tr>
    </w:tbl>
    <w:p w14:paraId="5979C258" w14:textId="6B9BEF07" w:rsidR="006B0ED9" w:rsidRPr="00AD21FF" w:rsidRDefault="006B0ED9" w:rsidP="00FE1EA0">
      <w:pPr>
        <w:pStyle w:val="Heading2"/>
        <w:rPr>
          <w:bCs/>
          <w:lang w:val="en-CA"/>
        </w:rPr>
      </w:pPr>
      <w:bookmarkStart w:id="17" w:name="_Ref483299581"/>
      <w:bookmarkStart w:id="18" w:name="_Toc483309500"/>
      <w:r w:rsidRPr="00AD21FF">
        <w:rPr>
          <w:bCs/>
          <w:lang w:val="en-CA"/>
        </w:rPr>
        <w:lastRenderedPageBreak/>
        <w:t>User Tasks Definitions</w:t>
      </w:r>
      <w:bookmarkEnd w:id="17"/>
      <w:bookmarkEnd w:id="18"/>
    </w:p>
    <w:tbl>
      <w:tblPr>
        <w:tblW w:w="5000" w:type="pct"/>
        <w:tblCellMar>
          <w:top w:w="55" w:type="dxa"/>
          <w:left w:w="55" w:type="dxa"/>
          <w:bottom w:w="55" w:type="dxa"/>
          <w:right w:w="55" w:type="dxa"/>
        </w:tblCellMar>
        <w:tblLook w:val="0000" w:firstRow="0" w:lastRow="0" w:firstColumn="0" w:lastColumn="0" w:noHBand="0" w:noVBand="0"/>
      </w:tblPr>
      <w:tblGrid>
        <w:gridCol w:w="871"/>
        <w:gridCol w:w="1818"/>
        <w:gridCol w:w="6321"/>
      </w:tblGrid>
      <w:tr w:rsidR="00CB38F6" w:rsidRPr="00AD21FF" w14:paraId="74F21CB6" w14:textId="77777777" w:rsidTr="00F4583E">
        <w:trPr>
          <w:cantSplit/>
        </w:trPr>
        <w:tc>
          <w:tcPr>
            <w:tcW w:w="5000" w:type="pct"/>
            <w:gridSpan w:val="3"/>
            <w:tcBorders>
              <w:top w:val="single" w:sz="4" w:space="0" w:color="auto"/>
              <w:left w:val="single" w:sz="4" w:space="0" w:color="auto"/>
              <w:bottom w:val="single" w:sz="1" w:space="0" w:color="000000"/>
              <w:right w:val="single" w:sz="4" w:space="0" w:color="auto"/>
            </w:tcBorders>
            <w:shd w:val="clear" w:color="auto" w:fill="auto"/>
          </w:tcPr>
          <w:p w14:paraId="2A78BCDC" w14:textId="54C4B1B1" w:rsidR="00CB38F6" w:rsidRPr="00AD21FF" w:rsidRDefault="00CB38F6" w:rsidP="00E53480">
            <w:pPr>
              <w:pStyle w:val="TableContents"/>
              <w:snapToGrid w:val="0"/>
              <w:rPr>
                <w:b/>
                <w:bCs/>
              </w:rPr>
            </w:pPr>
            <w:bookmarkStart w:id="19" w:name="Table3_2"/>
            <w:r w:rsidRPr="00AD21FF">
              <w:rPr>
                <w:b/>
                <w:bCs/>
              </w:rPr>
              <w:t>Table 3.2</w:t>
            </w:r>
            <w:bookmarkEnd w:id="19"/>
            <w:r w:rsidR="00E53480" w:rsidRPr="00AD21FF">
              <w:rPr>
                <w:b/>
                <w:bCs/>
              </w:rPr>
              <w:t xml:space="preserve">   </w:t>
            </w:r>
            <w:r w:rsidRPr="00AD21FF">
              <w:rPr>
                <w:b/>
                <w:bCs/>
              </w:rPr>
              <w:t xml:space="preserve"> Definitions of User Tasks</w:t>
            </w:r>
          </w:p>
        </w:tc>
      </w:tr>
      <w:tr w:rsidR="006B0ED9" w:rsidRPr="00AD21FF" w14:paraId="262A61D0" w14:textId="77777777" w:rsidTr="007A04E6">
        <w:trPr>
          <w:cantSplit/>
        </w:trPr>
        <w:tc>
          <w:tcPr>
            <w:tcW w:w="483" w:type="pct"/>
            <w:tcBorders>
              <w:top w:val="single" w:sz="4" w:space="0" w:color="auto"/>
              <w:left w:val="single" w:sz="4" w:space="0" w:color="auto"/>
              <w:bottom w:val="single" w:sz="1" w:space="0" w:color="000000"/>
            </w:tcBorders>
            <w:shd w:val="clear" w:color="auto" w:fill="auto"/>
          </w:tcPr>
          <w:p w14:paraId="2564843B" w14:textId="77777777" w:rsidR="006B0ED9" w:rsidRPr="00AD21FF" w:rsidRDefault="006B0ED9" w:rsidP="00586ECC">
            <w:pPr>
              <w:pStyle w:val="TableContents"/>
              <w:snapToGrid w:val="0"/>
              <w:jc w:val="center"/>
              <w:rPr>
                <w:b/>
                <w:bCs/>
              </w:rPr>
            </w:pPr>
            <w:r w:rsidRPr="00AD21FF">
              <w:rPr>
                <w:b/>
                <w:bCs/>
              </w:rPr>
              <w:t>Task</w:t>
            </w:r>
          </w:p>
        </w:tc>
        <w:tc>
          <w:tcPr>
            <w:tcW w:w="1009" w:type="pct"/>
            <w:tcBorders>
              <w:top w:val="single" w:sz="4" w:space="0" w:color="auto"/>
              <w:left w:val="single" w:sz="1" w:space="0" w:color="000000"/>
              <w:bottom w:val="single" w:sz="4" w:space="0" w:color="auto"/>
            </w:tcBorders>
            <w:shd w:val="clear" w:color="auto" w:fill="auto"/>
          </w:tcPr>
          <w:p w14:paraId="1C31916B" w14:textId="77777777" w:rsidR="006B0ED9" w:rsidRPr="00AD21FF" w:rsidRDefault="006B0ED9" w:rsidP="00586ECC">
            <w:pPr>
              <w:pStyle w:val="TableContents"/>
              <w:snapToGrid w:val="0"/>
              <w:jc w:val="center"/>
              <w:rPr>
                <w:b/>
                <w:bCs/>
              </w:rPr>
            </w:pPr>
            <w:r w:rsidRPr="00AD21FF">
              <w:rPr>
                <w:b/>
                <w:bCs/>
              </w:rPr>
              <w:t>Definition</w:t>
            </w:r>
          </w:p>
        </w:tc>
        <w:tc>
          <w:tcPr>
            <w:tcW w:w="3508" w:type="pct"/>
            <w:tcBorders>
              <w:top w:val="single" w:sz="4" w:space="0" w:color="auto"/>
              <w:left w:val="single" w:sz="1" w:space="0" w:color="000000"/>
              <w:bottom w:val="single" w:sz="1" w:space="0" w:color="000000"/>
              <w:right w:val="single" w:sz="4" w:space="0" w:color="auto"/>
            </w:tcBorders>
            <w:shd w:val="clear" w:color="auto" w:fill="auto"/>
          </w:tcPr>
          <w:p w14:paraId="34A48260" w14:textId="77777777" w:rsidR="006B0ED9" w:rsidRPr="00AD21FF" w:rsidRDefault="006B0ED9" w:rsidP="00586ECC">
            <w:pPr>
              <w:pStyle w:val="TableContents"/>
              <w:snapToGrid w:val="0"/>
              <w:jc w:val="center"/>
            </w:pPr>
            <w:r w:rsidRPr="00AD21FF">
              <w:rPr>
                <w:b/>
                <w:bCs/>
              </w:rPr>
              <w:t>Comment</w:t>
            </w:r>
          </w:p>
        </w:tc>
      </w:tr>
      <w:tr w:rsidR="006B0ED9" w:rsidRPr="00AD21FF" w14:paraId="43E2E519" w14:textId="77777777" w:rsidTr="007E510F">
        <w:trPr>
          <w:cantSplit/>
        </w:trPr>
        <w:tc>
          <w:tcPr>
            <w:tcW w:w="483" w:type="pct"/>
            <w:tcBorders>
              <w:left w:val="single" w:sz="4" w:space="0" w:color="auto"/>
              <w:bottom w:val="single" w:sz="4" w:space="0" w:color="auto"/>
              <w:right w:val="single" w:sz="4" w:space="0" w:color="auto"/>
            </w:tcBorders>
            <w:shd w:val="clear" w:color="auto" w:fill="auto"/>
          </w:tcPr>
          <w:p w14:paraId="42F7203C" w14:textId="77777777" w:rsidR="006B0ED9" w:rsidRPr="00AD21FF" w:rsidRDefault="006B0ED9" w:rsidP="00586ECC">
            <w:pPr>
              <w:pStyle w:val="TableContents"/>
              <w:snapToGrid w:val="0"/>
            </w:pPr>
            <w:r w:rsidRPr="00AD21FF">
              <w:t>Find</w:t>
            </w:r>
          </w:p>
        </w:tc>
        <w:tc>
          <w:tcPr>
            <w:tcW w:w="1009" w:type="pct"/>
            <w:tcBorders>
              <w:top w:val="single" w:sz="4" w:space="0" w:color="auto"/>
              <w:left w:val="single" w:sz="4" w:space="0" w:color="auto"/>
              <w:bottom w:val="single" w:sz="4" w:space="0" w:color="auto"/>
              <w:right w:val="single" w:sz="4" w:space="0" w:color="auto"/>
            </w:tcBorders>
            <w:shd w:val="clear" w:color="auto" w:fill="auto"/>
          </w:tcPr>
          <w:p w14:paraId="1D9C7611" w14:textId="77777777" w:rsidR="006B0ED9" w:rsidRPr="00AD21FF" w:rsidRDefault="006B0ED9" w:rsidP="00586ECC">
            <w:pPr>
              <w:pStyle w:val="TableContents"/>
              <w:snapToGrid w:val="0"/>
            </w:pPr>
            <w:r w:rsidRPr="00AD21FF">
              <w:t>To bring together information about one or more resources of interest by searching on any relevant criteria</w:t>
            </w:r>
          </w:p>
        </w:tc>
        <w:tc>
          <w:tcPr>
            <w:tcW w:w="3508" w:type="pct"/>
            <w:tcBorders>
              <w:left w:val="single" w:sz="4" w:space="0" w:color="auto"/>
              <w:bottom w:val="single" w:sz="4" w:space="0" w:color="auto"/>
              <w:right w:val="single" w:sz="4" w:space="0" w:color="auto"/>
            </w:tcBorders>
            <w:shd w:val="clear" w:color="auto" w:fill="auto"/>
          </w:tcPr>
          <w:p w14:paraId="166A1C9B" w14:textId="77777777" w:rsidR="006B0ED9" w:rsidRPr="00AD21FF" w:rsidRDefault="006B0ED9" w:rsidP="00586ECC">
            <w:pPr>
              <w:pStyle w:val="TableContents"/>
              <w:snapToGrid w:val="0"/>
              <w:rPr>
                <w:sz w:val="22"/>
                <w:szCs w:val="22"/>
              </w:rPr>
            </w:pPr>
            <w:r w:rsidRPr="00AD21FF">
              <w:rPr>
                <w:sz w:val="22"/>
                <w:szCs w:val="22"/>
              </w:rPr>
              <w:t xml:space="preserve">The </w:t>
            </w:r>
            <w:r w:rsidRPr="00AD21FF">
              <w:rPr>
                <w:i/>
                <w:iCs/>
                <w:sz w:val="22"/>
                <w:szCs w:val="22"/>
              </w:rPr>
              <w:t>find</w:t>
            </w:r>
            <w:r w:rsidRPr="00AD21FF">
              <w:rPr>
                <w:sz w:val="22"/>
                <w:szCs w:val="22"/>
              </w:rPr>
              <w:t xml:space="preserve"> task is about searching. The user’s goal is to bring together one or more instances of entities as the result of a search. The user may search using an attribute or relationship of an entity, or any combination of attributes and/or relationships.</w:t>
            </w:r>
          </w:p>
          <w:p w14:paraId="7FD82326" w14:textId="77777777" w:rsidR="006B0ED9" w:rsidRPr="00AD21FF" w:rsidRDefault="006B0ED9" w:rsidP="00586ECC">
            <w:pPr>
              <w:pStyle w:val="TableContents"/>
              <w:snapToGrid w:val="0"/>
              <w:rPr>
                <w:sz w:val="22"/>
                <w:szCs w:val="22"/>
              </w:rPr>
            </w:pPr>
          </w:p>
          <w:p w14:paraId="21C95587" w14:textId="77777777" w:rsidR="006B0ED9" w:rsidRPr="00AD21FF" w:rsidRDefault="006B0ED9" w:rsidP="00586ECC">
            <w:pPr>
              <w:pStyle w:val="TableContents"/>
              <w:snapToGrid w:val="0"/>
              <w:rPr>
                <w:sz w:val="22"/>
                <w:szCs w:val="22"/>
              </w:rPr>
            </w:pPr>
            <w:r w:rsidRPr="00AD21FF">
              <w:rPr>
                <w:sz w:val="22"/>
                <w:szCs w:val="22"/>
              </w:rPr>
              <w:t xml:space="preserve">To facilitate this task, the information system seeks to </w:t>
            </w:r>
            <w:r w:rsidRPr="00AD21FF">
              <w:rPr>
                <w:b/>
                <w:bCs/>
                <w:sz w:val="22"/>
                <w:szCs w:val="22"/>
              </w:rPr>
              <w:t>enable effective searching</w:t>
            </w:r>
            <w:r w:rsidRPr="00AD21FF">
              <w:rPr>
                <w:sz w:val="22"/>
                <w:szCs w:val="22"/>
              </w:rPr>
              <w:t xml:space="preserve"> by offering appropriate search elements or functionality.</w:t>
            </w:r>
          </w:p>
        </w:tc>
      </w:tr>
      <w:tr w:rsidR="006B0ED9" w:rsidRPr="00AD21FF" w14:paraId="5C52D8FE" w14:textId="77777777" w:rsidTr="007E510F">
        <w:trPr>
          <w:cantSplit/>
        </w:trPr>
        <w:tc>
          <w:tcPr>
            <w:tcW w:w="483" w:type="pct"/>
            <w:tcBorders>
              <w:top w:val="single" w:sz="4" w:space="0" w:color="auto"/>
              <w:left w:val="single" w:sz="4" w:space="0" w:color="auto"/>
              <w:bottom w:val="single" w:sz="1" w:space="0" w:color="000000"/>
            </w:tcBorders>
            <w:shd w:val="clear" w:color="auto" w:fill="auto"/>
          </w:tcPr>
          <w:p w14:paraId="727BCDBD" w14:textId="77777777" w:rsidR="006B0ED9" w:rsidRPr="00AD21FF" w:rsidRDefault="006B0ED9" w:rsidP="00586ECC">
            <w:pPr>
              <w:pStyle w:val="TableContents"/>
              <w:snapToGrid w:val="0"/>
            </w:pPr>
            <w:r w:rsidRPr="00AD21FF">
              <w:t>Identify</w:t>
            </w:r>
          </w:p>
        </w:tc>
        <w:tc>
          <w:tcPr>
            <w:tcW w:w="1009" w:type="pct"/>
            <w:tcBorders>
              <w:top w:val="single" w:sz="4" w:space="0" w:color="auto"/>
              <w:left w:val="single" w:sz="1" w:space="0" w:color="000000"/>
              <w:bottom w:val="single" w:sz="1" w:space="0" w:color="000000"/>
            </w:tcBorders>
            <w:shd w:val="clear" w:color="auto" w:fill="auto"/>
          </w:tcPr>
          <w:p w14:paraId="1290CDD0" w14:textId="77777777" w:rsidR="006B0ED9" w:rsidRPr="00AD21FF" w:rsidRDefault="006B0ED9" w:rsidP="00586ECC">
            <w:pPr>
              <w:pStyle w:val="TableContents"/>
              <w:snapToGrid w:val="0"/>
            </w:pPr>
            <w:r w:rsidRPr="00AD21FF">
              <w:t>To clearly understand the nature of the resources found and to distinguish between similar resources</w:t>
            </w:r>
          </w:p>
        </w:tc>
        <w:tc>
          <w:tcPr>
            <w:tcW w:w="3508" w:type="pct"/>
            <w:tcBorders>
              <w:top w:val="single" w:sz="4" w:space="0" w:color="auto"/>
              <w:left w:val="single" w:sz="1" w:space="0" w:color="000000"/>
              <w:bottom w:val="single" w:sz="1" w:space="0" w:color="000000"/>
              <w:right w:val="single" w:sz="4" w:space="0" w:color="auto"/>
            </w:tcBorders>
            <w:shd w:val="clear" w:color="auto" w:fill="auto"/>
          </w:tcPr>
          <w:p w14:paraId="58346BAB" w14:textId="77777777" w:rsidR="006B0ED9" w:rsidRPr="00AD21FF" w:rsidRDefault="006B0ED9" w:rsidP="00586ECC">
            <w:pPr>
              <w:pStyle w:val="TableContents"/>
              <w:snapToGrid w:val="0"/>
              <w:rPr>
                <w:sz w:val="22"/>
                <w:szCs w:val="22"/>
              </w:rPr>
            </w:pPr>
            <w:r w:rsidRPr="00AD21FF">
              <w:rPr>
                <w:sz w:val="22"/>
                <w:szCs w:val="22"/>
              </w:rPr>
              <w:t xml:space="preserve">The user’s goal in the </w:t>
            </w:r>
            <w:r w:rsidRPr="00AD21FF">
              <w:rPr>
                <w:i/>
                <w:iCs/>
                <w:sz w:val="22"/>
                <w:szCs w:val="22"/>
              </w:rPr>
              <w:t>identify</w:t>
            </w:r>
            <w:r w:rsidRPr="00AD21FF">
              <w:rPr>
                <w:sz w:val="22"/>
                <w:szCs w:val="22"/>
              </w:rPr>
              <w:t xml:space="preserve"> task is to confirm that the instance of the entity described corresponds to the instance sought, or to distinguish between two or more instances with similar characteristics. In “unknown item” searches, the user also seeks to recognize the basic characteristics of the resources presented.</w:t>
            </w:r>
          </w:p>
          <w:p w14:paraId="6E13676B" w14:textId="77777777" w:rsidR="006B0ED9" w:rsidRPr="00AD21FF" w:rsidRDefault="006B0ED9" w:rsidP="00586ECC">
            <w:pPr>
              <w:pStyle w:val="TableContents"/>
              <w:snapToGrid w:val="0"/>
              <w:rPr>
                <w:sz w:val="22"/>
                <w:szCs w:val="22"/>
              </w:rPr>
            </w:pPr>
          </w:p>
          <w:p w14:paraId="79736E13" w14:textId="77777777" w:rsidR="006B0ED9" w:rsidRPr="00AD21FF" w:rsidRDefault="006B0ED9" w:rsidP="00586ECC">
            <w:pPr>
              <w:pStyle w:val="TableContents"/>
              <w:snapToGrid w:val="0"/>
              <w:rPr>
                <w:sz w:val="22"/>
                <w:szCs w:val="22"/>
              </w:rPr>
            </w:pPr>
            <w:r w:rsidRPr="00AD21FF">
              <w:rPr>
                <w:sz w:val="22"/>
                <w:szCs w:val="22"/>
              </w:rPr>
              <w:t xml:space="preserve">To facilitate this task, the information system seeks to </w:t>
            </w:r>
            <w:r w:rsidRPr="00AD21FF">
              <w:rPr>
                <w:b/>
                <w:bCs/>
                <w:sz w:val="22"/>
                <w:szCs w:val="22"/>
              </w:rPr>
              <w:t>clearly describe the resources</w:t>
            </w:r>
            <w:r w:rsidRPr="00AD21FF">
              <w:rPr>
                <w:sz w:val="22"/>
                <w:szCs w:val="22"/>
              </w:rPr>
              <w:t xml:space="preserve"> it covers. The description should be recognizable to the user and easily interpreted.</w:t>
            </w:r>
          </w:p>
        </w:tc>
      </w:tr>
      <w:tr w:rsidR="006B0ED9" w:rsidRPr="00AD21FF" w14:paraId="5AEDE953" w14:textId="77777777" w:rsidTr="007A04E6">
        <w:trPr>
          <w:cantSplit/>
        </w:trPr>
        <w:tc>
          <w:tcPr>
            <w:tcW w:w="483" w:type="pct"/>
            <w:tcBorders>
              <w:left w:val="single" w:sz="4" w:space="0" w:color="auto"/>
              <w:bottom w:val="single" w:sz="1" w:space="0" w:color="000000"/>
            </w:tcBorders>
            <w:shd w:val="clear" w:color="auto" w:fill="auto"/>
          </w:tcPr>
          <w:p w14:paraId="715B7F7B" w14:textId="77777777" w:rsidR="006B0ED9" w:rsidRPr="00AD21FF" w:rsidRDefault="006B0ED9" w:rsidP="00586ECC">
            <w:pPr>
              <w:pStyle w:val="TableContents"/>
              <w:snapToGrid w:val="0"/>
            </w:pPr>
            <w:r w:rsidRPr="00AD21FF">
              <w:t>Select</w:t>
            </w:r>
          </w:p>
        </w:tc>
        <w:tc>
          <w:tcPr>
            <w:tcW w:w="1009" w:type="pct"/>
            <w:tcBorders>
              <w:left w:val="single" w:sz="1" w:space="0" w:color="000000"/>
              <w:bottom w:val="single" w:sz="1" w:space="0" w:color="000000"/>
            </w:tcBorders>
            <w:shd w:val="clear" w:color="auto" w:fill="auto"/>
          </w:tcPr>
          <w:p w14:paraId="5E369182" w14:textId="77777777" w:rsidR="006B0ED9" w:rsidRPr="00AD21FF" w:rsidRDefault="006B0ED9" w:rsidP="00586ECC">
            <w:pPr>
              <w:pStyle w:val="TableContents"/>
              <w:snapToGrid w:val="0"/>
            </w:pPr>
            <w:r w:rsidRPr="00AD21FF">
              <w:t>To determine the suitability of the resources found, and to be enabled to either accept or reject specific resources</w:t>
            </w:r>
          </w:p>
        </w:tc>
        <w:tc>
          <w:tcPr>
            <w:tcW w:w="3508" w:type="pct"/>
            <w:tcBorders>
              <w:left w:val="single" w:sz="1" w:space="0" w:color="000000"/>
              <w:bottom w:val="single" w:sz="1" w:space="0" w:color="000000"/>
              <w:right w:val="single" w:sz="4" w:space="0" w:color="auto"/>
            </w:tcBorders>
            <w:shd w:val="clear" w:color="auto" w:fill="auto"/>
          </w:tcPr>
          <w:p w14:paraId="6E7923EE" w14:textId="77777777" w:rsidR="006B0ED9" w:rsidRPr="00AD21FF" w:rsidRDefault="006B0ED9" w:rsidP="00586ECC">
            <w:pPr>
              <w:pStyle w:val="TableContents"/>
              <w:snapToGrid w:val="0"/>
              <w:rPr>
                <w:sz w:val="22"/>
                <w:szCs w:val="22"/>
              </w:rPr>
            </w:pPr>
            <w:r w:rsidRPr="00AD21FF">
              <w:rPr>
                <w:sz w:val="22"/>
                <w:szCs w:val="22"/>
              </w:rPr>
              <w:t xml:space="preserve">The </w:t>
            </w:r>
            <w:r w:rsidRPr="00AD21FF">
              <w:rPr>
                <w:i/>
                <w:iCs/>
                <w:sz w:val="22"/>
                <w:szCs w:val="22"/>
              </w:rPr>
              <w:t>select</w:t>
            </w:r>
            <w:r w:rsidRPr="00AD21FF">
              <w:rPr>
                <w:sz w:val="22"/>
                <w:szCs w:val="22"/>
              </w:rPr>
              <w:t xml:space="preserve"> task is about reacting to possible options. The user’s goal is to make choices, from among the resources presented, about which of them to pursue further. The user’s secondary requirements or limitations may involve aspects of content, intended audience, etc.</w:t>
            </w:r>
          </w:p>
          <w:p w14:paraId="38645D65" w14:textId="77777777" w:rsidR="006B0ED9" w:rsidRPr="00AD21FF" w:rsidRDefault="006B0ED9" w:rsidP="00586ECC">
            <w:pPr>
              <w:pStyle w:val="TableContents"/>
              <w:snapToGrid w:val="0"/>
              <w:rPr>
                <w:sz w:val="22"/>
                <w:szCs w:val="22"/>
              </w:rPr>
            </w:pPr>
          </w:p>
          <w:p w14:paraId="7D5FAFF3" w14:textId="77777777" w:rsidR="006B0ED9" w:rsidRPr="00AD21FF" w:rsidRDefault="006B0ED9" w:rsidP="00586ECC">
            <w:pPr>
              <w:pStyle w:val="TableContents"/>
              <w:snapToGrid w:val="0"/>
              <w:rPr>
                <w:sz w:val="22"/>
                <w:szCs w:val="22"/>
              </w:rPr>
            </w:pPr>
            <w:r w:rsidRPr="00AD21FF">
              <w:rPr>
                <w:sz w:val="22"/>
                <w:szCs w:val="22"/>
              </w:rPr>
              <w:t xml:space="preserve">To facilitate this task, the information system needs to </w:t>
            </w:r>
            <w:r w:rsidRPr="00AD21FF">
              <w:rPr>
                <w:b/>
                <w:bCs/>
                <w:sz w:val="22"/>
                <w:szCs w:val="22"/>
              </w:rPr>
              <w:t>allow/support relevance judgements</w:t>
            </w:r>
            <w:r w:rsidRPr="00AD21FF">
              <w:rPr>
                <w:sz w:val="22"/>
                <w:szCs w:val="22"/>
              </w:rPr>
              <w:t xml:space="preserve"> by providing sufficient appropriate information about the resources found to allow the user to make this determination and act on it.</w:t>
            </w:r>
          </w:p>
        </w:tc>
      </w:tr>
      <w:tr w:rsidR="006B0ED9" w:rsidRPr="00AD21FF" w14:paraId="6282F5ED" w14:textId="77777777" w:rsidTr="007A04E6">
        <w:trPr>
          <w:cantSplit/>
        </w:trPr>
        <w:tc>
          <w:tcPr>
            <w:tcW w:w="483" w:type="pct"/>
            <w:tcBorders>
              <w:left w:val="single" w:sz="4" w:space="0" w:color="auto"/>
              <w:bottom w:val="single" w:sz="1" w:space="0" w:color="000000"/>
            </w:tcBorders>
            <w:shd w:val="clear" w:color="auto" w:fill="auto"/>
          </w:tcPr>
          <w:p w14:paraId="741CEC4B" w14:textId="77777777" w:rsidR="006B0ED9" w:rsidRPr="00AD21FF" w:rsidRDefault="006B0ED9" w:rsidP="00586ECC">
            <w:pPr>
              <w:pStyle w:val="TableContents"/>
              <w:snapToGrid w:val="0"/>
            </w:pPr>
            <w:r w:rsidRPr="00AD21FF">
              <w:t>Obtain</w:t>
            </w:r>
          </w:p>
        </w:tc>
        <w:tc>
          <w:tcPr>
            <w:tcW w:w="1009" w:type="pct"/>
            <w:tcBorders>
              <w:left w:val="single" w:sz="1" w:space="0" w:color="000000"/>
              <w:bottom w:val="single" w:sz="1" w:space="0" w:color="000000"/>
            </w:tcBorders>
            <w:shd w:val="clear" w:color="auto" w:fill="auto"/>
          </w:tcPr>
          <w:p w14:paraId="14A1DC9B" w14:textId="77777777" w:rsidR="006B0ED9" w:rsidRPr="00AD21FF" w:rsidRDefault="006B0ED9" w:rsidP="00586ECC">
            <w:pPr>
              <w:pStyle w:val="TableContents"/>
              <w:snapToGrid w:val="0"/>
            </w:pPr>
            <w:r w:rsidRPr="00AD21FF">
              <w:t>To access the content of the resource</w:t>
            </w:r>
          </w:p>
        </w:tc>
        <w:tc>
          <w:tcPr>
            <w:tcW w:w="3508" w:type="pct"/>
            <w:tcBorders>
              <w:left w:val="single" w:sz="1" w:space="0" w:color="000000"/>
              <w:bottom w:val="single" w:sz="1" w:space="0" w:color="000000"/>
              <w:right w:val="single" w:sz="4" w:space="0" w:color="auto"/>
            </w:tcBorders>
            <w:shd w:val="clear" w:color="auto" w:fill="auto"/>
          </w:tcPr>
          <w:p w14:paraId="2098D464" w14:textId="77777777" w:rsidR="006B0ED9" w:rsidRPr="00AD21FF" w:rsidRDefault="006B0ED9" w:rsidP="00586ECC">
            <w:pPr>
              <w:pStyle w:val="TableContents"/>
              <w:snapToGrid w:val="0"/>
              <w:rPr>
                <w:sz w:val="22"/>
                <w:szCs w:val="22"/>
              </w:rPr>
            </w:pPr>
            <w:r w:rsidRPr="00AD21FF">
              <w:rPr>
                <w:sz w:val="22"/>
                <w:szCs w:val="22"/>
              </w:rPr>
              <w:t xml:space="preserve">The user’s goal in the </w:t>
            </w:r>
            <w:r w:rsidRPr="00AD21FF">
              <w:rPr>
                <w:i/>
                <w:iCs/>
                <w:sz w:val="22"/>
                <w:szCs w:val="22"/>
              </w:rPr>
              <w:t>obtain</w:t>
            </w:r>
            <w:r w:rsidRPr="00AD21FF">
              <w:rPr>
                <w:sz w:val="22"/>
                <w:szCs w:val="22"/>
              </w:rPr>
              <w:t xml:space="preserve"> task is to move from consulting a surrogate to actually interacting with the library resources selected.</w:t>
            </w:r>
          </w:p>
          <w:p w14:paraId="2218CF01" w14:textId="77777777" w:rsidR="006B0ED9" w:rsidRPr="00AD21FF" w:rsidRDefault="006B0ED9" w:rsidP="00586ECC">
            <w:pPr>
              <w:pStyle w:val="TableContents"/>
              <w:snapToGrid w:val="0"/>
              <w:rPr>
                <w:sz w:val="22"/>
                <w:szCs w:val="22"/>
              </w:rPr>
            </w:pPr>
          </w:p>
          <w:p w14:paraId="2CCA2890" w14:textId="77777777" w:rsidR="006B0ED9" w:rsidRPr="00AD21FF" w:rsidRDefault="006B0ED9" w:rsidP="00586ECC">
            <w:pPr>
              <w:pStyle w:val="TableContents"/>
              <w:snapToGrid w:val="0"/>
              <w:rPr>
                <w:sz w:val="22"/>
                <w:szCs w:val="22"/>
              </w:rPr>
            </w:pPr>
            <w:r w:rsidRPr="00AD21FF">
              <w:rPr>
                <w:sz w:val="22"/>
                <w:szCs w:val="22"/>
              </w:rPr>
              <w:t>To fulfill this task, the information system needs to either provide direct links to online information, or location information for physical resources, as well as any instructions and access information required to complete the transaction or any restrictions on access.</w:t>
            </w:r>
          </w:p>
        </w:tc>
      </w:tr>
      <w:tr w:rsidR="006B0ED9" w:rsidRPr="00AD21FF" w14:paraId="25E7EB7C" w14:textId="77777777" w:rsidTr="007A04E6">
        <w:trPr>
          <w:cantSplit/>
        </w:trPr>
        <w:tc>
          <w:tcPr>
            <w:tcW w:w="483" w:type="pct"/>
            <w:tcBorders>
              <w:left w:val="single" w:sz="4" w:space="0" w:color="auto"/>
              <w:bottom w:val="single" w:sz="4" w:space="0" w:color="auto"/>
            </w:tcBorders>
            <w:shd w:val="clear" w:color="auto" w:fill="auto"/>
          </w:tcPr>
          <w:p w14:paraId="5521683A" w14:textId="77777777" w:rsidR="006B0ED9" w:rsidRPr="00AD21FF" w:rsidRDefault="006B0ED9" w:rsidP="00586ECC">
            <w:pPr>
              <w:pStyle w:val="TableContents"/>
              <w:snapToGrid w:val="0"/>
            </w:pPr>
            <w:r w:rsidRPr="00AD21FF">
              <w:t>Explore</w:t>
            </w:r>
          </w:p>
        </w:tc>
        <w:tc>
          <w:tcPr>
            <w:tcW w:w="1009" w:type="pct"/>
            <w:tcBorders>
              <w:left w:val="single" w:sz="1" w:space="0" w:color="000000"/>
              <w:bottom w:val="single" w:sz="4" w:space="0" w:color="auto"/>
            </w:tcBorders>
            <w:shd w:val="clear" w:color="auto" w:fill="auto"/>
          </w:tcPr>
          <w:p w14:paraId="7DA85ED2" w14:textId="77777777" w:rsidR="006B0ED9" w:rsidRPr="00AD21FF" w:rsidRDefault="006B0ED9" w:rsidP="00586ECC">
            <w:pPr>
              <w:pStyle w:val="TableContents"/>
              <w:snapToGrid w:val="0"/>
            </w:pPr>
            <w:r w:rsidRPr="00AD21FF">
              <w:t>To discover resources using the relationships between them and thus place the resources in a context</w:t>
            </w:r>
          </w:p>
        </w:tc>
        <w:tc>
          <w:tcPr>
            <w:tcW w:w="3508" w:type="pct"/>
            <w:tcBorders>
              <w:left w:val="single" w:sz="1" w:space="0" w:color="000000"/>
              <w:bottom w:val="single" w:sz="4" w:space="0" w:color="auto"/>
              <w:right w:val="single" w:sz="4" w:space="0" w:color="auto"/>
            </w:tcBorders>
            <w:shd w:val="clear" w:color="auto" w:fill="auto"/>
          </w:tcPr>
          <w:p w14:paraId="3F4A91C1" w14:textId="77777777" w:rsidR="006B0ED9" w:rsidRPr="00AD21FF" w:rsidRDefault="006B0ED9" w:rsidP="00586ECC">
            <w:pPr>
              <w:pStyle w:val="TableContents"/>
              <w:snapToGrid w:val="0"/>
              <w:rPr>
                <w:sz w:val="22"/>
                <w:szCs w:val="22"/>
              </w:rPr>
            </w:pPr>
            <w:r w:rsidRPr="00AD21FF">
              <w:rPr>
                <w:sz w:val="22"/>
                <w:szCs w:val="22"/>
              </w:rPr>
              <w:t xml:space="preserve">The </w:t>
            </w:r>
            <w:r w:rsidRPr="00AD21FF">
              <w:rPr>
                <w:i/>
                <w:iCs/>
                <w:sz w:val="22"/>
                <w:szCs w:val="22"/>
              </w:rPr>
              <w:t>explore</w:t>
            </w:r>
            <w:r w:rsidRPr="00AD21FF">
              <w:rPr>
                <w:sz w:val="22"/>
                <w:szCs w:val="22"/>
              </w:rPr>
              <w:t xml:space="preserve"> task is the most open-ended of the user tasks. The user may be browsing, relating one resource to another, making unexpected connections, or getting familiar with the resources available for future use. The </w:t>
            </w:r>
            <w:r w:rsidRPr="00AD21FF">
              <w:rPr>
                <w:i/>
                <w:iCs/>
                <w:sz w:val="22"/>
                <w:szCs w:val="22"/>
              </w:rPr>
              <w:t>explore</w:t>
            </w:r>
            <w:r w:rsidRPr="00AD21FF">
              <w:rPr>
                <w:sz w:val="22"/>
                <w:szCs w:val="22"/>
              </w:rPr>
              <w:t xml:space="preserve"> task acknowledges the importance of serendipity in information seeking.</w:t>
            </w:r>
          </w:p>
          <w:p w14:paraId="2AC66F82" w14:textId="77777777" w:rsidR="006B0ED9" w:rsidRPr="00AD21FF" w:rsidRDefault="006B0ED9" w:rsidP="00586ECC">
            <w:pPr>
              <w:pStyle w:val="TableContents"/>
              <w:snapToGrid w:val="0"/>
              <w:rPr>
                <w:sz w:val="22"/>
                <w:szCs w:val="22"/>
              </w:rPr>
            </w:pPr>
          </w:p>
          <w:p w14:paraId="19B09244" w14:textId="77777777" w:rsidR="006B0ED9" w:rsidRPr="00AD21FF" w:rsidRDefault="006B0ED9" w:rsidP="00586ECC">
            <w:pPr>
              <w:pStyle w:val="TableContents"/>
              <w:snapToGrid w:val="0"/>
              <w:rPr>
                <w:sz w:val="22"/>
                <w:szCs w:val="22"/>
              </w:rPr>
            </w:pPr>
            <w:r w:rsidRPr="00AD21FF">
              <w:rPr>
                <w:sz w:val="22"/>
                <w:szCs w:val="22"/>
              </w:rPr>
              <w:t xml:space="preserve">To facilitate this task the information system seeks to </w:t>
            </w:r>
            <w:r w:rsidRPr="00AD21FF">
              <w:rPr>
                <w:b/>
                <w:bCs/>
                <w:sz w:val="22"/>
                <w:szCs w:val="22"/>
              </w:rPr>
              <w:t>support discovery</w:t>
            </w:r>
            <w:r w:rsidRPr="00AD21FF">
              <w:rPr>
                <w:sz w:val="22"/>
                <w:szCs w:val="22"/>
              </w:rPr>
              <w:t xml:space="preserve"> by making relationships explicit, by providing contextual information and navigation functionality.</w:t>
            </w:r>
          </w:p>
        </w:tc>
      </w:tr>
    </w:tbl>
    <w:p w14:paraId="5511F52D" w14:textId="18718E45" w:rsidR="00AC7039" w:rsidRPr="00AD21FF" w:rsidRDefault="00AC7039" w:rsidP="00AC7039"/>
    <w:p w14:paraId="576BA137" w14:textId="77777777" w:rsidR="00AC7039" w:rsidRPr="00AD21FF" w:rsidRDefault="00AC7039">
      <w:r w:rsidRPr="00AD21FF">
        <w:br w:type="page"/>
      </w:r>
    </w:p>
    <w:p w14:paraId="4D41B10A" w14:textId="53B66023" w:rsidR="006B0ED9" w:rsidRPr="00AD21FF" w:rsidRDefault="00FE1EA0" w:rsidP="00FE1EA0">
      <w:pPr>
        <w:pStyle w:val="Heading1"/>
        <w:rPr>
          <w:lang w:val="en-CA"/>
        </w:rPr>
      </w:pPr>
      <w:bookmarkStart w:id="20" w:name="_Toc483309501"/>
      <w:r w:rsidRPr="00AD21FF">
        <w:rPr>
          <w:lang w:val="en-CA"/>
        </w:rPr>
        <w:lastRenderedPageBreak/>
        <w:t>M</w:t>
      </w:r>
      <w:r w:rsidR="006B0ED9" w:rsidRPr="00AD21FF">
        <w:rPr>
          <w:lang w:val="en-CA"/>
        </w:rPr>
        <w:t>odel Definition</w:t>
      </w:r>
      <w:bookmarkEnd w:id="20"/>
    </w:p>
    <w:p w14:paraId="21A3FAF9" w14:textId="77777777" w:rsidR="006B0ED9" w:rsidRPr="00AD21FF" w:rsidRDefault="006B0ED9" w:rsidP="006B0ED9">
      <w:r w:rsidRPr="00AD21FF">
        <w:t>The formal model definition presented in this chapter covers the three elements used in entity-relationship models:</w:t>
      </w:r>
    </w:p>
    <w:p w14:paraId="2ADFD4F6" w14:textId="7D67A00F" w:rsidR="006B0ED9" w:rsidRPr="00AD21FF" w:rsidRDefault="006B0ED9" w:rsidP="0088146C">
      <w:pPr>
        <w:pStyle w:val="ListParagraph"/>
        <w:widowControl w:val="0"/>
        <w:numPr>
          <w:ilvl w:val="0"/>
          <w:numId w:val="8"/>
        </w:numPr>
        <w:suppressAutoHyphens/>
      </w:pPr>
      <w:r w:rsidRPr="00AD21FF">
        <w:t xml:space="preserve">entities, the classes which are the focus of interest, described in section </w:t>
      </w:r>
      <w:r w:rsidR="00951AFC">
        <w:fldChar w:fldCharType="begin"/>
      </w:r>
      <w:r w:rsidR="00951AFC">
        <w:instrText xml:space="preserve"> REF _Ref489456574 \r \h </w:instrText>
      </w:r>
      <w:r w:rsidR="00951AFC">
        <w:fldChar w:fldCharType="separate"/>
      </w:r>
      <w:r w:rsidR="00575865">
        <w:t>4.1</w:t>
      </w:r>
      <w:r w:rsidR="00951AFC">
        <w:fldChar w:fldCharType="end"/>
      </w:r>
      <w:r w:rsidRPr="00AD21FF">
        <w:t>;</w:t>
      </w:r>
    </w:p>
    <w:p w14:paraId="67F9A52D" w14:textId="076CFF1D" w:rsidR="006B0ED9" w:rsidRPr="00AD21FF" w:rsidRDefault="006B0ED9" w:rsidP="0088146C">
      <w:pPr>
        <w:pStyle w:val="ListParagraph"/>
        <w:widowControl w:val="0"/>
        <w:numPr>
          <w:ilvl w:val="0"/>
          <w:numId w:val="8"/>
        </w:numPr>
        <w:suppressAutoHyphens/>
      </w:pPr>
      <w:r w:rsidRPr="00AD21FF">
        <w:t xml:space="preserve">attributes, the data which characterizes instances of entities, described in section </w:t>
      </w:r>
      <w:r w:rsidR="00951AFC">
        <w:fldChar w:fldCharType="begin"/>
      </w:r>
      <w:r w:rsidR="00951AFC">
        <w:instrText xml:space="preserve"> REF _Ref489456590 \r \h </w:instrText>
      </w:r>
      <w:r w:rsidR="00951AFC">
        <w:fldChar w:fldCharType="separate"/>
      </w:r>
      <w:r w:rsidR="00575865">
        <w:t>4.2</w:t>
      </w:r>
      <w:r w:rsidR="00951AFC">
        <w:fldChar w:fldCharType="end"/>
      </w:r>
      <w:r w:rsidRPr="00AD21FF">
        <w:t>;</w:t>
      </w:r>
    </w:p>
    <w:p w14:paraId="6F4297F2" w14:textId="04D283CB" w:rsidR="006B0ED9" w:rsidRPr="00AD21FF" w:rsidRDefault="006B0ED9" w:rsidP="0088146C">
      <w:pPr>
        <w:pStyle w:val="ListParagraph"/>
        <w:widowControl w:val="0"/>
        <w:numPr>
          <w:ilvl w:val="0"/>
          <w:numId w:val="8"/>
        </w:numPr>
        <w:suppressAutoHyphens/>
      </w:pPr>
      <w:r w:rsidRPr="00AD21FF">
        <w:t xml:space="preserve">relationships, the properties which link instances of entities, described in section </w:t>
      </w:r>
      <w:r w:rsidR="00951AFC">
        <w:fldChar w:fldCharType="begin"/>
      </w:r>
      <w:r w:rsidR="00951AFC">
        <w:instrText xml:space="preserve"> REF _Ref489456607 \r \h </w:instrText>
      </w:r>
      <w:r w:rsidR="00951AFC">
        <w:fldChar w:fldCharType="separate"/>
      </w:r>
      <w:r w:rsidR="00575865">
        <w:t>4.3</w:t>
      </w:r>
      <w:r w:rsidR="00951AFC">
        <w:fldChar w:fldCharType="end"/>
      </w:r>
      <w:r w:rsidRPr="00AD21FF">
        <w:t>.</w:t>
      </w:r>
    </w:p>
    <w:p w14:paraId="68CC0EA1" w14:textId="77777777" w:rsidR="006B0ED9" w:rsidRPr="00AD21FF" w:rsidRDefault="006B0ED9" w:rsidP="006B0ED9"/>
    <w:p w14:paraId="775A3018" w14:textId="3B39D1F9" w:rsidR="006B0ED9" w:rsidRPr="00AD21FF" w:rsidRDefault="006B0ED9" w:rsidP="006B0ED9">
      <w:r w:rsidRPr="00AD21FF">
        <w:t xml:space="preserve">In entity-relationship models, the entities define the framework of the model and function as nodes, while relationships connect entities to each other. Attributes depend on entities and provide information about the entities. </w:t>
      </w:r>
      <w:r w:rsidR="00FF0772" w:rsidRPr="003C42A1">
        <w:fldChar w:fldCharType="begin"/>
      </w:r>
      <w:r w:rsidR="00FF0772" w:rsidRPr="003C42A1">
        <w:instrText xml:space="preserve"> REF _Ref483299282 \h </w:instrText>
      </w:r>
      <w:r w:rsidR="003C42A1">
        <w:instrText xml:space="preserve"> \* MERGEFORMAT </w:instrText>
      </w:r>
      <w:r w:rsidR="00FF0772" w:rsidRPr="003C42A1">
        <w:fldChar w:fldCharType="separate"/>
      </w:r>
      <w:r w:rsidR="00575865" w:rsidRPr="00575865">
        <w:t xml:space="preserve">Figure </w:t>
      </w:r>
      <w:r w:rsidR="00575865" w:rsidRPr="00575865">
        <w:rPr>
          <w:noProof/>
        </w:rPr>
        <w:t>4.1</w:t>
      </w:r>
      <w:r w:rsidR="00FF0772" w:rsidRPr="003C42A1">
        <w:fldChar w:fldCharType="end"/>
      </w:r>
      <w:r w:rsidR="00FF0772" w:rsidRPr="00AD21FF">
        <w:t xml:space="preserve"> </w:t>
      </w:r>
      <w:r w:rsidRPr="00AD21FF">
        <w:t xml:space="preserve">illustrates the functionality of these modelling elements using the options for modelling terms associated with </w:t>
      </w:r>
      <w:r w:rsidRPr="00AD21FF">
        <w:rPr>
          <w:i/>
          <w:iCs/>
        </w:rPr>
        <w:t>res</w:t>
      </w:r>
      <w:r w:rsidRPr="00AD21FF">
        <w:t xml:space="preserve">: either as entities or as attributes. The first model (the one adopted in LRM) shows that a single </w:t>
      </w:r>
      <w:r w:rsidRPr="00AD21FF">
        <w:rPr>
          <w:i/>
        </w:rPr>
        <w:t>res</w:t>
      </w:r>
      <w:r w:rsidRPr="00AD21FF">
        <w:t xml:space="preserve"> may be related to two distinct instances of a </w:t>
      </w:r>
      <w:r w:rsidRPr="00AD21FF">
        <w:rPr>
          <w:i/>
        </w:rPr>
        <w:t>nomen</w:t>
      </w:r>
      <w:r w:rsidRPr="00AD21FF">
        <w:t xml:space="preserve"> entity by appellation relationships, and all the entities have attribute values. The lower model shows the alternative of treating </w:t>
      </w:r>
      <w:r w:rsidRPr="00AD21FF">
        <w:rPr>
          <w:i/>
          <w:iCs/>
        </w:rPr>
        <w:t>nomens</w:t>
      </w:r>
      <w:r w:rsidRPr="00AD21FF">
        <w:t xml:space="preserve"> as attributes of the </w:t>
      </w:r>
      <w:r w:rsidRPr="00AD21FF">
        <w:rPr>
          <w:i/>
          <w:iCs/>
        </w:rPr>
        <w:t>res</w:t>
      </w:r>
      <w:r w:rsidRPr="00AD21FF">
        <w:t xml:space="preserve"> entity. In this case, values of the “name” attribute cannot have attributes in turn, and no relationships can be declared between these terms and any other entities in the model.</w:t>
      </w:r>
    </w:p>
    <w:p w14:paraId="59F4015A" w14:textId="77777777" w:rsidR="006B0ED9" w:rsidRPr="00AD21FF" w:rsidRDefault="006B0ED9" w:rsidP="006B0ED9"/>
    <w:p w14:paraId="00E4C49F" w14:textId="1EF3E6B6" w:rsidR="006B0ED9" w:rsidRPr="00963FA8" w:rsidRDefault="00F4583E" w:rsidP="00FE1EA0">
      <w:pPr>
        <w:pStyle w:val="Caption"/>
        <w:rPr>
          <w:rFonts w:ascii="Garamond" w:hAnsi="Garamond"/>
          <w:sz w:val="26"/>
          <w:szCs w:val="26"/>
        </w:rPr>
      </w:pPr>
      <w:bookmarkStart w:id="21" w:name="_Ref483299282"/>
      <w:r w:rsidRPr="00963FA8">
        <w:rPr>
          <w:rFonts w:ascii="Garamond" w:hAnsi="Garamond"/>
          <w:noProof/>
          <w:sz w:val="26"/>
          <w:szCs w:val="26"/>
          <w:lang w:eastAsia="zh-CN" w:bidi="ar-SA"/>
        </w:rPr>
        <mc:AlternateContent>
          <mc:Choice Requires="wpg">
            <w:drawing>
              <wp:anchor distT="0" distB="0" distL="0" distR="0" simplePos="0" relativeHeight="251659264" behindDoc="0" locked="0" layoutInCell="1" allowOverlap="1" wp14:anchorId="60A4849E" wp14:editId="14AA2CA1">
                <wp:simplePos x="0" y="0"/>
                <wp:positionH relativeFrom="margin">
                  <wp:align>inside</wp:align>
                </wp:positionH>
                <wp:positionV relativeFrom="paragraph">
                  <wp:posOffset>380365</wp:posOffset>
                </wp:positionV>
                <wp:extent cx="5716800" cy="3124800"/>
                <wp:effectExtent l="0" t="0" r="0" b="0"/>
                <wp:wrapTopAndBottom/>
                <wp:docPr id="69" name="Group 6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16800" cy="3124800"/>
                          <a:chOff x="16" y="91"/>
                          <a:chExt cx="9445" cy="4920"/>
                        </a:xfrm>
                      </wpg:grpSpPr>
                      <wps:wsp>
                        <wps:cNvPr id="70" name="Rectangle 62"/>
                        <wps:cNvSpPr>
                          <a:spLocks noChangeArrowheads="1"/>
                        </wps:cNvSpPr>
                        <wps:spPr bwMode="auto">
                          <a:xfrm>
                            <a:off x="16" y="91"/>
                            <a:ext cx="9445" cy="492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cap="flat">
                                <a:solidFill>
                                  <a:srgbClr val="808080"/>
                                </a:solidFill>
                                <a:round/>
                                <a:headEnd/>
                                <a:tailEnd/>
                              </a14:hiddenLine>
                            </a:ext>
                            <a:ext uri="{AF507438-7753-43E0-B8FC-AC1667EBCBE1}">
                              <a14:hiddenEffects xmlns:a14="http://schemas.microsoft.com/office/drawing/2010/main">
                                <a:effectLst/>
                              </a14:hiddenEffects>
                            </a:ext>
                          </a:extLst>
                        </wps:spPr>
                        <wps:bodyPr rot="0" vert="horz" wrap="none" lIns="91440" tIns="45720" rIns="91440" bIns="45720" anchor="ctr" anchorCtr="0" upright="1">
                          <a:noAutofit/>
                        </wps:bodyPr>
                      </wps:wsp>
                      <wps:wsp>
                        <wps:cNvPr id="71" name="Rectangle 63"/>
                        <wps:cNvSpPr>
                          <a:spLocks noChangeArrowheads="1"/>
                        </wps:cNvSpPr>
                        <wps:spPr bwMode="auto">
                          <a:xfrm>
                            <a:off x="2163" y="999"/>
                            <a:ext cx="1244" cy="594"/>
                          </a:xfrm>
                          <a:prstGeom prst="rect">
                            <a:avLst/>
                          </a:prstGeom>
                          <a:solidFill>
                            <a:srgbClr val="FFFFFF"/>
                          </a:solidFill>
                          <a:ln>
                            <a:noFill/>
                          </a:ln>
                          <a:effectLst/>
                          <a:extLst>
                            <a:ext uri="{91240B29-F687-4F45-9708-019B960494DF}">
                              <a14:hiddenLine xmlns:a14="http://schemas.microsoft.com/office/drawing/2010/main" w="9525" cap="flat">
                                <a:solidFill>
                                  <a:srgbClr val="808080"/>
                                </a:solidFill>
                                <a:round/>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none" lIns="91440" tIns="45720" rIns="91440" bIns="45720" anchor="ctr" anchorCtr="0" upright="1">
                          <a:noAutofit/>
                        </wps:bodyPr>
                      </wps:wsp>
                      <wps:wsp>
                        <wps:cNvPr id="72" name="Rectangle 64"/>
                        <wps:cNvSpPr>
                          <a:spLocks noChangeArrowheads="1"/>
                        </wps:cNvSpPr>
                        <wps:spPr bwMode="auto">
                          <a:xfrm>
                            <a:off x="2163" y="999"/>
                            <a:ext cx="1244" cy="594"/>
                          </a:xfrm>
                          <a:prstGeom prst="rect">
                            <a:avLst/>
                          </a:prstGeom>
                          <a:noFill/>
                          <a:ln w="9360" cap="rnd">
                            <a:solidFill>
                              <a:srgbClr val="000000"/>
                            </a:solidFill>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none" lIns="91440" tIns="45720" rIns="91440" bIns="45720" anchor="ctr" anchorCtr="0" upright="1">
                          <a:noAutofit/>
                        </wps:bodyPr>
                      </wps:wsp>
                      <wps:wsp>
                        <wps:cNvPr id="73" name="Text Box 65"/>
                        <wps:cNvSpPr txBox="1">
                          <a:spLocks noChangeArrowheads="1"/>
                        </wps:cNvSpPr>
                        <wps:spPr bwMode="auto">
                          <a:xfrm>
                            <a:off x="2558" y="1200"/>
                            <a:ext cx="389" cy="201"/>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cap="flat">
                                <a:solidFill>
                                  <a:srgbClr val="808080"/>
                                </a:solidFill>
                                <a:round/>
                                <a:headEnd/>
                                <a:tailEnd/>
                              </a14:hiddenLine>
                            </a:ext>
                            <a:ext uri="{AF507438-7753-43E0-B8FC-AC1667EBCBE1}">
                              <a14:hiddenEffects xmlns:a14="http://schemas.microsoft.com/office/drawing/2010/main">
                                <a:effectLst/>
                              </a14:hiddenEffects>
                            </a:ext>
                          </a:extLst>
                        </wps:spPr>
                        <wps:txbx>
                          <w:txbxContent>
                            <w:p w14:paraId="70697683" w14:textId="77777777" w:rsidR="00825B7D" w:rsidRDefault="00825B7D" w:rsidP="006B0ED9">
                              <w:pPr>
                                <w:rPr>
                                  <w:rFonts w:ascii="Arial" w:eastAsia="SimSun" w:hAnsi="Arial" w:cs="Arial"/>
                                  <w:color w:val="000000"/>
                                  <w:kern w:val="1"/>
                                  <w:sz w:val="18"/>
                                  <w:szCs w:val="18"/>
                                  <w:lang w:val="en-US" w:eastAsia="hi-IN" w:bidi="hi-IN"/>
                                </w:rPr>
                              </w:pPr>
                              <w:r>
                                <w:rPr>
                                  <w:rFonts w:ascii="Arial" w:eastAsia="SimSun" w:hAnsi="Arial" w:cs="Arial"/>
                                  <w:color w:val="000000"/>
                                  <w:kern w:val="1"/>
                                  <w:sz w:val="18"/>
                                  <w:szCs w:val="18"/>
                                  <w:lang w:val="en-US" w:eastAsia="hi-IN" w:bidi="hi-IN"/>
                                </w:rPr>
                                <w:t>RES</w:t>
                              </w:r>
                            </w:p>
                          </w:txbxContent>
                        </wps:txbx>
                        <wps:bodyPr rot="0" vert="horz" wrap="none" lIns="0" tIns="0" rIns="0" bIns="0" anchor="t" anchorCtr="0">
                          <a:noAutofit/>
                        </wps:bodyPr>
                      </wps:wsp>
                      <wps:wsp>
                        <wps:cNvPr id="74" name="Rectangle 66"/>
                        <wps:cNvSpPr>
                          <a:spLocks noChangeArrowheads="1"/>
                        </wps:cNvSpPr>
                        <wps:spPr bwMode="auto">
                          <a:xfrm>
                            <a:off x="5791" y="1800"/>
                            <a:ext cx="1244" cy="594"/>
                          </a:xfrm>
                          <a:prstGeom prst="rect">
                            <a:avLst/>
                          </a:prstGeom>
                          <a:solidFill>
                            <a:srgbClr val="FFFFFF"/>
                          </a:solidFill>
                          <a:ln>
                            <a:noFill/>
                          </a:ln>
                          <a:effectLst/>
                          <a:extLst>
                            <a:ext uri="{91240B29-F687-4F45-9708-019B960494DF}">
                              <a14:hiddenLine xmlns:a14="http://schemas.microsoft.com/office/drawing/2010/main" w="9525" cap="flat">
                                <a:solidFill>
                                  <a:srgbClr val="808080"/>
                                </a:solidFill>
                                <a:round/>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none" lIns="91440" tIns="45720" rIns="91440" bIns="45720" anchor="ctr" anchorCtr="0" upright="1">
                          <a:noAutofit/>
                        </wps:bodyPr>
                      </wps:wsp>
                      <wps:wsp>
                        <wps:cNvPr id="75" name="Rectangle 67"/>
                        <wps:cNvSpPr>
                          <a:spLocks noChangeArrowheads="1"/>
                        </wps:cNvSpPr>
                        <wps:spPr bwMode="auto">
                          <a:xfrm>
                            <a:off x="5791" y="1800"/>
                            <a:ext cx="1244" cy="594"/>
                          </a:xfrm>
                          <a:prstGeom prst="rect">
                            <a:avLst/>
                          </a:prstGeom>
                          <a:noFill/>
                          <a:ln w="9360" cap="rnd">
                            <a:solidFill>
                              <a:srgbClr val="000000"/>
                            </a:solidFill>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none" lIns="91440" tIns="45720" rIns="91440" bIns="45720" anchor="ctr" anchorCtr="0" upright="1">
                          <a:noAutofit/>
                        </wps:bodyPr>
                      </wps:wsp>
                      <wps:wsp>
                        <wps:cNvPr id="76" name="Text Box 68"/>
                        <wps:cNvSpPr txBox="1">
                          <a:spLocks noChangeArrowheads="1"/>
                        </wps:cNvSpPr>
                        <wps:spPr bwMode="auto">
                          <a:xfrm>
                            <a:off x="5896" y="1995"/>
                            <a:ext cx="703" cy="201"/>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cap="flat">
                                <a:solidFill>
                                  <a:srgbClr val="808080"/>
                                </a:solidFill>
                                <a:round/>
                                <a:headEnd/>
                                <a:tailEnd/>
                              </a14:hiddenLine>
                            </a:ext>
                            <a:ext uri="{AF507438-7753-43E0-B8FC-AC1667EBCBE1}">
                              <a14:hiddenEffects xmlns:a14="http://schemas.microsoft.com/office/drawing/2010/main">
                                <a:effectLst/>
                              </a14:hiddenEffects>
                            </a:ext>
                          </a:extLst>
                        </wps:spPr>
                        <wps:txbx>
                          <w:txbxContent>
                            <w:p w14:paraId="769B0348" w14:textId="77777777" w:rsidR="00825B7D" w:rsidRDefault="00825B7D" w:rsidP="006B0ED9">
                              <w:pPr>
                                <w:rPr>
                                  <w:rFonts w:ascii="Arial" w:eastAsia="SimSun" w:hAnsi="Arial" w:cs="Arial"/>
                                  <w:color w:val="000000"/>
                                  <w:kern w:val="1"/>
                                  <w:sz w:val="18"/>
                                  <w:szCs w:val="18"/>
                                  <w:lang w:val="en-US" w:eastAsia="hi-IN" w:bidi="hi-IN"/>
                                </w:rPr>
                              </w:pPr>
                              <w:r>
                                <w:rPr>
                                  <w:rFonts w:ascii="Arial" w:eastAsia="SimSun" w:hAnsi="Arial" w:cs="Arial"/>
                                  <w:color w:val="000000"/>
                                  <w:kern w:val="1"/>
                                  <w:sz w:val="18"/>
                                  <w:szCs w:val="18"/>
                                  <w:lang w:val="en-US" w:eastAsia="hi-IN" w:bidi="hi-IN"/>
                                </w:rPr>
                                <w:t xml:space="preserve">NOMEN </w:t>
                              </w:r>
                            </w:p>
                          </w:txbxContent>
                        </wps:txbx>
                        <wps:bodyPr rot="0" vert="horz" wrap="none" lIns="0" tIns="0" rIns="0" bIns="0" anchor="t" anchorCtr="0">
                          <a:noAutofit/>
                        </wps:bodyPr>
                      </wps:wsp>
                      <wps:wsp>
                        <wps:cNvPr id="77" name="Text Box 69"/>
                        <wps:cNvSpPr txBox="1">
                          <a:spLocks noChangeArrowheads="1"/>
                        </wps:cNvSpPr>
                        <wps:spPr bwMode="auto">
                          <a:xfrm>
                            <a:off x="6768" y="1995"/>
                            <a:ext cx="101" cy="201"/>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cap="flat">
                                <a:solidFill>
                                  <a:srgbClr val="808080"/>
                                </a:solidFill>
                                <a:round/>
                                <a:headEnd/>
                                <a:tailEnd/>
                              </a14:hiddenLine>
                            </a:ext>
                            <a:ext uri="{AF507438-7753-43E0-B8FC-AC1667EBCBE1}">
                              <a14:hiddenEffects xmlns:a14="http://schemas.microsoft.com/office/drawing/2010/main">
                                <a:effectLst/>
                              </a14:hiddenEffects>
                            </a:ext>
                          </a:extLst>
                        </wps:spPr>
                        <wps:txbx>
                          <w:txbxContent>
                            <w:p w14:paraId="4665923D" w14:textId="77777777" w:rsidR="00825B7D" w:rsidRDefault="00825B7D" w:rsidP="006B0ED9">
                              <w:pPr>
                                <w:rPr>
                                  <w:rFonts w:ascii="Arial" w:eastAsia="SimSun" w:hAnsi="Arial" w:cs="Arial"/>
                                  <w:color w:val="000000"/>
                                  <w:kern w:val="1"/>
                                  <w:sz w:val="18"/>
                                  <w:szCs w:val="18"/>
                                  <w:lang w:val="en-US" w:eastAsia="hi-IN" w:bidi="hi-IN"/>
                                </w:rPr>
                              </w:pPr>
                              <w:r>
                                <w:rPr>
                                  <w:rFonts w:ascii="Arial" w:eastAsia="SimSun" w:hAnsi="Arial" w:cs="Arial"/>
                                  <w:color w:val="000000"/>
                                  <w:kern w:val="1"/>
                                  <w:sz w:val="18"/>
                                  <w:szCs w:val="18"/>
                                  <w:lang w:val="en-US" w:eastAsia="hi-IN" w:bidi="hi-IN"/>
                                </w:rPr>
                                <w:t>1</w:t>
                              </w:r>
                            </w:p>
                          </w:txbxContent>
                        </wps:txbx>
                        <wps:bodyPr rot="0" vert="horz" wrap="none" lIns="0" tIns="0" rIns="0" bIns="0" anchor="t" anchorCtr="0">
                          <a:noAutofit/>
                        </wps:bodyPr>
                      </wps:wsp>
                      <wps:wsp>
                        <wps:cNvPr id="78" name="Freeform 70"/>
                        <wps:cNvSpPr>
                          <a:spLocks noChangeArrowheads="1"/>
                        </wps:cNvSpPr>
                        <wps:spPr bwMode="auto">
                          <a:xfrm>
                            <a:off x="3510" y="1374"/>
                            <a:ext cx="2140" cy="720"/>
                          </a:xfrm>
                          <a:custGeom>
                            <a:avLst/>
                            <a:gdLst>
                              <a:gd name="T0" fmla="*/ 2147 w 2147"/>
                              <a:gd name="T1" fmla="*/ 727 h 727"/>
                              <a:gd name="T2" fmla="*/ 1852 w 2147"/>
                              <a:gd name="T3" fmla="*/ 712 h 727"/>
                              <a:gd name="T4" fmla="*/ 1564 w 2147"/>
                              <a:gd name="T5" fmla="*/ 676 h 727"/>
                              <a:gd name="T6" fmla="*/ 1284 w 2147"/>
                              <a:gd name="T7" fmla="*/ 618 h 727"/>
                              <a:gd name="T8" fmla="*/ 1012 w 2147"/>
                              <a:gd name="T9" fmla="*/ 538 h 727"/>
                              <a:gd name="T10" fmla="*/ 747 w 2147"/>
                              <a:gd name="T11" fmla="*/ 436 h 727"/>
                              <a:gd name="T12" fmla="*/ 490 w 2147"/>
                              <a:gd name="T13" fmla="*/ 312 h 727"/>
                              <a:gd name="T14" fmla="*/ 241 w 2147"/>
                              <a:gd name="T15" fmla="*/ 167 h 727"/>
                              <a:gd name="T16" fmla="*/ 0 w 2147"/>
                              <a:gd name="T17" fmla="*/ 0 h 72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2147" h="727">
                                <a:moveTo>
                                  <a:pt x="2147" y="727"/>
                                </a:moveTo>
                                <a:lnTo>
                                  <a:pt x="1852" y="712"/>
                                </a:lnTo>
                                <a:lnTo>
                                  <a:pt x="1564" y="676"/>
                                </a:lnTo>
                                <a:lnTo>
                                  <a:pt x="1284" y="618"/>
                                </a:lnTo>
                                <a:lnTo>
                                  <a:pt x="1012" y="538"/>
                                </a:lnTo>
                                <a:lnTo>
                                  <a:pt x="747" y="436"/>
                                </a:lnTo>
                                <a:lnTo>
                                  <a:pt x="490" y="312"/>
                                </a:lnTo>
                                <a:lnTo>
                                  <a:pt x="241" y="167"/>
                                </a:lnTo>
                                <a:lnTo>
                                  <a:pt x="0" y="0"/>
                                </a:lnTo>
                              </a:path>
                            </a:pathLst>
                          </a:custGeom>
                          <a:noFill/>
                          <a:ln w="9360" cap="rnd">
                            <a:solidFill>
                              <a:srgbClr val="000000"/>
                            </a:solidFill>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none" lIns="91440" tIns="45720" rIns="91440" bIns="45720" anchor="ctr" anchorCtr="0" upright="1">
                          <a:noAutofit/>
                        </wps:bodyPr>
                      </wps:wsp>
                      <wps:wsp>
                        <wps:cNvPr id="79" name="Freeform 71"/>
                        <wps:cNvSpPr>
                          <a:spLocks noChangeArrowheads="1"/>
                        </wps:cNvSpPr>
                        <wps:spPr bwMode="auto">
                          <a:xfrm>
                            <a:off x="5645" y="2062"/>
                            <a:ext cx="139" cy="71"/>
                          </a:xfrm>
                          <a:custGeom>
                            <a:avLst/>
                            <a:gdLst>
                              <a:gd name="T0" fmla="*/ 0 w 146"/>
                              <a:gd name="T1" fmla="*/ 0 h 78"/>
                              <a:gd name="T2" fmla="*/ 146 w 146"/>
                              <a:gd name="T3" fmla="*/ 38 h 78"/>
                              <a:gd name="T4" fmla="*/ 0 w 146"/>
                              <a:gd name="T5" fmla="*/ 78 h 78"/>
                              <a:gd name="T6" fmla="*/ 0 w 146"/>
                              <a:gd name="T7" fmla="*/ 0 h 78"/>
                            </a:gdLst>
                            <a:ahLst/>
                            <a:cxnLst>
                              <a:cxn ang="0">
                                <a:pos x="T0" y="T1"/>
                              </a:cxn>
                              <a:cxn ang="0">
                                <a:pos x="T2" y="T3"/>
                              </a:cxn>
                              <a:cxn ang="0">
                                <a:pos x="T4" y="T5"/>
                              </a:cxn>
                              <a:cxn ang="0">
                                <a:pos x="T6" y="T7"/>
                              </a:cxn>
                            </a:cxnLst>
                            <a:rect l="0" t="0" r="r" b="b"/>
                            <a:pathLst>
                              <a:path w="146" h="78">
                                <a:moveTo>
                                  <a:pt x="0" y="0"/>
                                </a:moveTo>
                                <a:lnTo>
                                  <a:pt x="146" y="38"/>
                                </a:lnTo>
                                <a:lnTo>
                                  <a:pt x="0" y="78"/>
                                </a:lnTo>
                                <a:lnTo>
                                  <a:pt x="0" y="0"/>
                                </a:lnTo>
                                <a:close/>
                              </a:path>
                            </a:pathLst>
                          </a:custGeom>
                          <a:solidFill>
                            <a:srgbClr val="000000"/>
                          </a:solidFill>
                          <a:ln>
                            <a:noFill/>
                          </a:ln>
                          <a:effectLst/>
                          <a:extLst>
                            <a:ext uri="{91240B29-F687-4F45-9708-019B960494DF}">
                              <a14:hiddenLine xmlns:a14="http://schemas.microsoft.com/office/drawing/2010/main" w="9525" cap="flat">
                                <a:solidFill>
                                  <a:srgbClr val="808080"/>
                                </a:solidFill>
                                <a:round/>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none" lIns="91440" tIns="45720" rIns="91440" bIns="45720" anchor="ctr" anchorCtr="0" upright="1">
                          <a:noAutofit/>
                        </wps:bodyPr>
                      </wps:wsp>
                      <wps:wsp>
                        <wps:cNvPr id="80" name="Freeform 72"/>
                        <wps:cNvSpPr>
                          <a:spLocks noChangeArrowheads="1"/>
                        </wps:cNvSpPr>
                        <wps:spPr bwMode="auto">
                          <a:xfrm>
                            <a:off x="3414" y="1299"/>
                            <a:ext cx="132" cy="103"/>
                          </a:xfrm>
                          <a:custGeom>
                            <a:avLst/>
                            <a:gdLst>
                              <a:gd name="T0" fmla="*/ 71 w 139"/>
                              <a:gd name="T1" fmla="*/ 110 h 110"/>
                              <a:gd name="T2" fmla="*/ 0 w 139"/>
                              <a:gd name="T3" fmla="*/ 0 h 110"/>
                              <a:gd name="T4" fmla="*/ 139 w 139"/>
                              <a:gd name="T5" fmla="*/ 53 h 110"/>
                              <a:gd name="T6" fmla="*/ 71 w 139"/>
                              <a:gd name="T7" fmla="*/ 110 h 110"/>
                            </a:gdLst>
                            <a:ahLst/>
                            <a:cxnLst>
                              <a:cxn ang="0">
                                <a:pos x="T0" y="T1"/>
                              </a:cxn>
                              <a:cxn ang="0">
                                <a:pos x="T2" y="T3"/>
                              </a:cxn>
                              <a:cxn ang="0">
                                <a:pos x="T4" y="T5"/>
                              </a:cxn>
                              <a:cxn ang="0">
                                <a:pos x="T6" y="T7"/>
                              </a:cxn>
                            </a:cxnLst>
                            <a:rect l="0" t="0" r="r" b="b"/>
                            <a:pathLst>
                              <a:path w="139" h="110">
                                <a:moveTo>
                                  <a:pt x="71" y="110"/>
                                </a:moveTo>
                                <a:lnTo>
                                  <a:pt x="0" y="0"/>
                                </a:lnTo>
                                <a:lnTo>
                                  <a:pt x="139" y="53"/>
                                </a:lnTo>
                                <a:lnTo>
                                  <a:pt x="71" y="110"/>
                                </a:lnTo>
                                <a:close/>
                              </a:path>
                            </a:pathLst>
                          </a:custGeom>
                          <a:solidFill>
                            <a:srgbClr val="000000"/>
                          </a:solidFill>
                          <a:ln>
                            <a:noFill/>
                          </a:ln>
                          <a:effectLst/>
                          <a:extLst>
                            <a:ext uri="{91240B29-F687-4F45-9708-019B960494DF}">
                              <a14:hiddenLine xmlns:a14="http://schemas.microsoft.com/office/drawing/2010/main" w="9525" cap="flat">
                                <a:solidFill>
                                  <a:srgbClr val="808080"/>
                                </a:solidFill>
                                <a:round/>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none" lIns="91440" tIns="45720" rIns="91440" bIns="45720" anchor="ctr" anchorCtr="0" upright="1">
                          <a:noAutofit/>
                        </wps:bodyPr>
                      </wps:wsp>
                      <wps:wsp>
                        <wps:cNvPr id="81" name="Line 73"/>
                        <wps:cNvCnPr>
                          <a:cxnSpLocks noChangeShapeType="1"/>
                        </wps:cNvCnPr>
                        <wps:spPr bwMode="auto">
                          <a:xfrm flipV="1">
                            <a:off x="7042" y="2077"/>
                            <a:ext cx="493" cy="13"/>
                          </a:xfrm>
                          <a:prstGeom prst="line">
                            <a:avLst/>
                          </a:prstGeom>
                          <a:noFill/>
                          <a:ln w="9360" cap="rnd">
                            <a:solidFill>
                              <a:srgbClr val="000000"/>
                            </a:solidFill>
                            <a:miter lim="800000"/>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82" name="Freeform 74"/>
                        <wps:cNvSpPr>
                          <a:spLocks noChangeArrowheads="1"/>
                        </wps:cNvSpPr>
                        <wps:spPr bwMode="auto">
                          <a:xfrm>
                            <a:off x="7542" y="1781"/>
                            <a:ext cx="311" cy="506"/>
                          </a:xfrm>
                          <a:custGeom>
                            <a:avLst/>
                            <a:gdLst>
                              <a:gd name="T0" fmla="*/ 318 w 318"/>
                              <a:gd name="T1" fmla="*/ 0 h 599"/>
                              <a:gd name="T2" fmla="*/ 0 w 318"/>
                              <a:gd name="T3" fmla="*/ 0 h 599"/>
                              <a:gd name="T4" fmla="*/ 0 w 318"/>
                              <a:gd name="T5" fmla="*/ 599 h 599"/>
                              <a:gd name="T6" fmla="*/ 318 w 318"/>
                              <a:gd name="T7" fmla="*/ 599 h 599"/>
                            </a:gdLst>
                            <a:ahLst/>
                            <a:cxnLst>
                              <a:cxn ang="0">
                                <a:pos x="T0" y="T1"/>
                              </a:cxn>
                              <a:cxn ang="0">
                                <a:pos x="T2" y="T3"/>
                              </a:cxn>
                              <a:cxn ang="0">
                                <a:pos x="T4" y="T5"/>
                              </a:cxn>
                              <a:cxn ang="0">
                                <a:pos x="T6" y="T7"/>
                              </a:cxn>
                            </a:cxnLst>
                            <a:rect l="0" t="0" r="r" b="b"/>
                            <a:pathLst>
                              <a:path w="318" h="599">
                                <a:moveTo>
                                  <a:pt x="318" y="0"/>
                                </a:moveTo>
                                <a:lnTo>
                                  <a:pt x="0" y="0"/>
                                </a:lnTo>
                                <a:lnTo>
                                  <a:pt x="0" y="599"/>
                                </a:lnTo>
                                <a:lnTo>
                                  <a:pt x="318" y="599"/>
                                </a:lnTo>
                              </a:path>
                            </a:pathLst>
                          </a:custGeom>
                          <a:noFill/>
                          <a:ln w="9360" cap="rnd">
                            <a:solidFill>
                              <a:srgbClr val="000000"/>
                            </a:solidFill>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none" lIns="91440" tIns="45720" rIns="91440" bIns="45720" anchor="ctr" anchorCtr="0" upright="1">
                          <a:noAutofit/>
                        </wps:bodyPr>
                      </wps:wsp>
                      <wps:wsp>
                        <wps:cNvPr id="83" name="Text Box 75"/>
                        <wps:cNvSpPr txBox="1">
                          <a:spLocks noChangeArrowheads="1"/>
                        </wps:cNvSpPr>
                        <wps:spPr bwMode="auto">
                          <a:xfrm>
                            <a:off x="7576" y="1809"/>
                            <a:ext cx="560" cy="133"/>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cap="flat">
                                <a:solidFill>
                                  <a:srgbClr val="808080"/>
                                </a:solidFill>
                                <a:round/>
                                <a:headEnd/>
                                <a:tailEnd/>
                              </a14:hiddenLine>
                            </a:ext>
                            <a:ext uri="{AF507438-7753-43E0-B8FC-AC1667EBCBE1}">
                              <a14:hiddenEffects xmlns:a14="http://schemas.microsoft.com/office/drawing/2010/main">
                                <a:effectLst/>
                              </a14:hiddenEffects>
                            </a:ext>
                          </a:extLst>
                        </wps:spPr>
                        <wps:txbx>
                          <w:txbxContent>
                            <w:p w14:paraId="65F45D6C" w14:textId="77777777" w:rsidR="00825B7D" w:rsidRDefault="00825B7D" w:rsidP="006B0ED9">
                              <w:pPr>
                                <w:rPr>
                                  <w:rFonts w:ascii="Arial" w:eastAsia="SimSun" w:hAnsi="Arial" w:cs="Arial"/>
                                  <w:color w:val="000000"/>
                                  <w:kern w:val="1"/>
                                  <w:sz w:val="12"/>
                                  <w:szCs w:val="12"/>
                                  <w:lang w:val="en-US" w:eastAsia="hi-IN" w:bidi="hi-IN"/>
                                </w:rPr>
                              </w:pPr>
                              <w:r>
                                <w:rPr>
                                  <w:rFonts w:ascii="Arial" w:eastAsia="SimSun" w:hAnsi="Arial" w:cs="Arial"/>
                                  <w:color w:val="000000"/>
                                  <w:kern w:val="1"/>
                                  <w:sz w:val="12"/>
                                  <w:szCs w:val="12"/>
                                  <w:lang w:val="en-US" w:eastAsia="hi-IN" w:bidi="hi-IN"/>
                                </w:rPr>
                                <w:t>Language</w:t>
                              </w:r>
                            </w:p>
                          </w:txbxContent>
                        </wps:txbx>
                        <wps:bodyPr rot="0" vert="horz" wrap="none" lIns="0" tIns="0" rIns="0" bIns="0" anchor="t" anchorCtr="0">
                          <a:noAutofit/>
                        </wps:bodyPr>
                      </wps:wsp>
                      <wps:wsp>
                        <wps:cNvPr id="84" name="Text Box 76"/>
                        <wps:cNvSpPr txBox="1">
                          <a:spLocks noChangeArrowheads="1"/>
                        </wps:cNvSpPr>
                        <wps:spPr bwMode="auto">
                          <a:xfrm>
                            <a:off x="8198" y="1809"/>
                            <a:ext cx="71" cy="133"/>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cap="flat">
                                <a:solidFill>
                                  <a:srgbClr val="808080"/>
                                </a:solidFill>
                                <a:round/>
                                <a:headEnd/>
                                <a:tailEnd/>
                              </a14:hiddenLine>
                            </a:ext>
                            <a:ext uri="{AF507438-7753-43E0-B8FC-AC1667EBCBE1}">
                              <a14:hiddenEffects xmlns:a14="http://schemas.microsoft.com/office/drawing/2010/main">
                                <a:effectLst/>
                              </a14:hiddenEffects>
                            </a:ext>
                          </a:extLst>
                        </wps:spPr>
                        <wps:txbx>
                          <w:txbxContent>
                            <w:p w14:paraId="1D104DB9" w14:textId="77777777" w:rsidR="00825B7D" w:rsidRDefault="00825B7D" w:rsidP="006B0ED9">
                              <w:pPr>
                                <w:rPr>
                                  <w:rFonts w:ascii="Arial" w:eastAsia="SimSun" w:hAnsi="Arial" w:cs="Arial"/>
                                  <w:color w:val="000000"/>
                                  <w:kern w:val="1"/>
                                  <w:sz w:val="12"/>
                                  <w:szCs w:val="12"/>
                                  <w:lang w:val="en-US" w:eastAsia="hi-IN" w:bidi="hi-IN"/>
                                </w:rPr>
                              </w:pPr>
                              <w:r>
                                <w:rPr>
                                  <w:rFonts w:ascii="Arial" w:eastAsia="SimSun" w:hAnsi="Arial" w:cs="Arial"/>
                                  <w:color w:val="000000"/>
                                  <w:kern w:val="1"/>
                                  <w:sz w:val="12"/>
                                  <w:szCs w:val="12"/>
                                  <w:lang w:val="en-US" w:eastAsia="hi-IN" w:bidi="hi-IN"/>
                                </w:rPr>
                                <w:t>=</w:t>
                              </w:r>
                            </w:p>
                          </w:txbxContent>
                        </wps:txbx>
                        <wps:bodyPr rot="0" vert="horz" wrap="none" lIns="0" tIns="0" rIns="0" bIns="0" anchor="t" anchorCtr="0">
                          <a:noAutofit/>
                        </wps:bodyPr>
                      </wps:wsp>
                      <wps:wsp>
                        <wps:cNvPr id="85" name="Text Box 77"/>
                        <wps:cNvSpPr txBox="1">
                          <a:spLocks noChangeArrowheads="1"/>
                        </wps:cNvSpPr>
                        <wps:spPr bwMode="auto">
                          <a:xfrm>
                            <a:off x="8291" y="1809"/>
                            <a:ext cx="413" cy="133"/>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cap="flat">
                                <a:solidFill>
                                  <a:srgbClr val="808080"/>
                                </a:solidFill>
                                <a:round/>
                                <a:headEnd/>
                                <a:tailEnd/>
                              </a14:hiddenLine>
                            </a:ext>
                            <a:ext uri="{AF507438-7753-43E0-B8FC-AC1667EBCBE1}">
                              <a14:hiddenEffects xmlns:a14="http://schemas.microsoft.com/office/drawing/2010/main">
                                <a:effectLst/>
                              </a14:hiddenEffects>
                            </a:ext>
                          </a:extLst>
                        </wps:spPr>
                        <wps:txbx>
                          <w:txbxContent>
                            <w:p w14:paraId="4835C8B8" w14:textId="77777777" w:rsidR="00825B7D" w:rsidRDefault="00825B7D" w:rsidP="006B0ED9">
                              <w:pPr>
                                <w:rPr>
                                  <w:rFonts w:ascii="Arial" w:eastAsia="SimSun" w:hAnsi="Arial" w:cs="Arial"/>
                                  <w:color w:val="000000"/>
                                  <w:kern w:val="1"/>
                                  <w:sz w:val="12"/>
                                  <w:szCs w:val="12"/>
                                  <w:lang w:val="en-US" w:eastAsia="hi-IN" w:bidi="hi-IN"/>
                                </w:rPr>
                              </w:pPr>
                              <w:r>
                                <w:rPr>
                                  <w:rFonts w:ascii="Arial" w:eastAsia="SimSun" w:hAnsi="Arial" w:cs="Arial"/>
                                  <w:color w:val="000000"/>
                                  <w:kern w:val="1"/>
                                  <w:sz w:val="12"/>
                                  <w:szCs w:val="12"/>
                                  <w:lang w:val="en-US" w:eastAsia="hi-IN" w:bidi="hi-IN"/>
                                </w:rPr>
                                <w:t>English</w:t>
                              </w:r>
                            </w:p>
                          </w:txbxContent>
                        </wps:txbx>
                        <wps:bodyPr rot="0" vert="horz" wrap="none" lIns="0" tIns="0" rIns="0" bIns="0" anchor="t" anchorCtr="0">
                          <a:noAutofit/>
                        </wps:bodyPr>
                      </wps:wsp>
                      <wps:wsp>
                        <wps:cNvPr id="86" name="Text Box 78"/>
                        <wps:cNvSpPr txBox="1">
                          <a:spLocks noChangeArrowheads="1"/>
                        </wps:cNvSpPr>
                        <wps:spPr bwMode="auto">
                          <a:xfrm>
                            <a:off x="7563" y="1932"/>
                            <a:ext cx="463" cy="133"/>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cap="flat">
                                <a:solidFill>
                                  <a:srgbClr val="808080"/>
                                </a:solidFill>
                                <a:round/>
                                <a:headEnd/>
                                <a:tailEnd/>
                              </a14:hiddenLine>
                            </a:ext>
                            <a:ext uri="{AF507438-7753-43E0-B8FC-AC1667EBCBE1}">
                              <a14:hiddenEffects xmlns:a14="http://schemas.microsoft.com/office/drawing/2010/main">
                                <a:effectLst/>
                              </a14:hiddenEffects>
                            </a:ext>
                          </a:extLst>
                        </wps:spPr>
                        <wps:txbx>
                          <w:txbxContent>
                            <w:p w14:paraId="166A3EA4" w14:textId="77777777" w:rsidR="00825B7D" w:rsidRDefault="00825B7D" w:rsidP="006B0ED9">
                              <w:pPr>
                                <w:rPr>
                                  <w:rFonts w:ascii="Arial" w:eastAsia="SimSun" w:hAnsi="Arial" w:cs="Arial"/>
                                  <w:color w:val="000000"/>
                                  <w:kern w:val="1"/>
                                  <w:sz w:val="12"/>
                                  <w:szCs w:val="12"/>
                                  <w:lang w:val="en-US" w:eastAsia="hi-IN" w:bidi="hi-IN"/>
                                </w:rPr>
                              </w:pPr>
                              <w:r>
                                <w:rPr>
                                  <w:rFonts w:ascii="Arial" w:eastAsia="SimSun" w:hAnsi="Arial" w:cs="Arial"/>
                                  <w:color w:val="000000"/>
                                  <w:kern w:val="1"/>
                                  <w:sz w:val="12"/>
                                  <w:szCs w:val="12"/>
                                  <w:lang w:val="en-US" w:eastAsia="hi-IN" w:bidi="hi-IN"/>
                                </w:rPr>
                                <w:t>Scheme</w:t>
                              </w:r>
                            </w:p>
                          </w:txbxContent>
                        </wps:txbx>
                        <wps:bodyPr rot="0" vert="horz" wrap="none" lIns="0" tIns="0" rIns="0" bIns="0" anchor="t" anchorCtr="0">
                          <a:noAutofit/>
                        </wps:bodyPr>
                      </wps:wsp>
                      <wps:wsp>
                        <wps:cNvPr id="87" name="Text Box 79"/>
                        <wps:cNvSpPr txBox="1">
                          <a:spLocks noChangeArrowheads="1"/>
                        </wps:cNvSpPr>
                        <wps:spPr bwMode="auto">
                          <a:xfrm>
                            <a:off x="8079" y="1932"/>
                            <a:ext cx="71" cy="133"/>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cap="flat">
                                <a:solidFill>
                                  <a:srgbClr val="808080"/>
                                </a:solidFill>
                                <a:round/>
                                <a:headEnd/>
                                <a:tailEnd/>
                              </a14:hiddenLine>
                            </a:ext>
                            <a:ext uri="{AF507438-7753-43E0-B8FC-AC1667EBCBE1}">
                              <a14:hiddenEffects xmlns:a14="http://schemas.microsoft.com/office/drawing/2010/main">
                                <a:effectLst/>
                              </a14:hiddenEffects>
                            </a:ext>
                          </a:extLst>
                        </wps:spPr>
                        <wps:txbx>
                          <w:txbxContent>
                            <w:p w14:paraId="4A0412E3" w14:textId="77777777" w:rsidR="00825B7D" w:rsidRDefault="00825B7D" w:rsidP="006B0ED9">
                              <w:pPr>
                                <w:rPr>
                                  <w:rFonts w:ascii="Arial" w:eastAsia="SimSun" w:hAnsi="Arial" w:cs="Arial"/>
                                  <w:color w:val="000000"/>
                                  <w:kern w:val="1"/>
                                  <w:sz w:val="12"/>
                                  <w:szCs w:val="12"/>
                                  <w:lang w:val="en-US" w:eastAsia="hi-IN" w:bidi="hi-IN"/>
                                </w:rPr>
                              </w:pPr>
                              <w:r>
                                <w:rPr>
                                  <w:rFonts w:ascii="Arial" w:eastAsia="SimSun" w:hAnsi="Arial" w:cs="Arial"/>
                                  <w:color w:val="000000"/>
                                  <w:kern w:val="1"/>
                                  <w:sz w:val="12"/>
                                  <w:szCs w:val="12"/>
                                  <w:lang w:val="en-US" w:eastAsia="hi-IN" w:bidi="hi-IN"/>
                                </w:rPr>
                                <w:t>=</w:t>
                              </w:r>
                            </w:p>
                          </w:txbxContent>
                        </wps:txbx>
                        <wps:bodyPr rot="0" vert="horz" wrap="none" lIns="0" tIns="0" rIns="0" bIns="0" anchor="t" anchorCtr="0">
                          <a:noAutofit/>
                        </wps:bodyPr>
                      </wps:wsp>
                      <wps:wsp>
                        <wps:cNvPr id="88" name="Text Box 80"/>
                        <wps:cNvSpPr txBox="1">
                          <a:spLocks noChangeArrowheads="1"/>
                        </wps:cNvSpPr>
                        <wps:spPr bwMode="auto">
                          <a:xfrm>
                            <a:off x="8159" y="1932"/>
                            <a:ext cx="903" cy="133"/>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cap="flat">
                                <a:solidFill>
                                  <a:srgbClr val="808080"/>
                                </a:solidFill>
                                <a:round/>
                                <a:headEnd/>
                                <a:tailEnd/>
                              </a14:hiddenLine>
                            </a:ext>
                            <a:ext uri="{AF507438-7753-43E0-B8FC-AC1667EBCBE1}">
                              <a14:hiddenEffects xmlns:a14="http://schemas.microsoft.com/office/drawing/2010/main">
                                <a:effectLst/>
                              </a14:hiddenEffects>
                            </a:ext>
                          </a:extLst>
                        </wps:spPr>
                        <wps:txbx>
                          <w:txbxContent>
                            <w:p w14:paraId="7FC28525" w14:textId="77777777" w:rsidR="00825B7D" w:rsidRDefault="00825B7D" w:rsidP="006B0ED9">
                              <w:pPr>
                                <w:rPr>
                                  <w:rFonts w:ascii="Arial" w:eastAsia="SimSun" w:hAnsi="Arial" w:cs="Arial"/>
                                  <w:color w:val="000000"/>
                                  <w:kern w:val="1"/>
                                  <w:sz w:val="12"/>
                                  <w:szCs w:val="12"/>
                                  <w:lang w:val="en-US" w:eastAsia="hi-IN" w:bidi="hi-IN"/>
                                </w:rPr>
                              </w:pPr>
                              <w:r>
                                <w:rPr>
                                  <w:rFonts w:ascii="Arial" w:eastAsia="SimSun" w:hAnsi="Arial" w:cs="Arial"/>
                                  <w:color w:val="000000"/>
                                  <w:kern w:val="1"/>
                                  <w:sz w:val="12"/>
                                  <w:szCs w:val="12"/>
                                  <w:lang w:val="en-US" w:eastAsia="hi-IN" w:bidi="hi-IN"/>
                                </w:rPr>
                                <w:t>xxx authority file</w:t>
                              </w:r>
                            </w:p>
                          </w:txbxContent>
                        </wps:txbx>
                        <wps:bodyPr rot="0" vert="horz" wrap="none" lIns="0" tIns="0" rIns="0" bIns="0" anchor="t" anchorCtr="0">
                          <a:noAutofit/>
                        </wps:bodyPr>
                      </wps:wsp>
                      <wps:wsp>
                        <wps:cNvPr id="89" name="Text Box 81"/>
                        <wps:cNvSpPr txBox="1">
                          <a:spLocks noChangeArrowheads="1"/>
                        </wps:cNvSpPr>
                        <wps:spPr bwMode="auto">
                          <a:xfrm>
                            <a:off x="7563" y="2076"/>
                            <a:ext cx="101" cy="133"/>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cap="flat">
                                <a:solidFill>
                                  <a:srgbClr val="808080"/>
                                </a:solidFill>
                                <a:round/>
                                <a:headEnd/>
                                <a:tailEnd/>
                              </a14:hiddenLine>
                            </a:ext>
                            <a:ext uri="{AF507438-7753-43E0-B8FC-AC1667EBCBE1}">
                              <a14:hiddenEffects xmlns:a14="http://schemas.microsoft.com/office/drawing/2010/main">
                                <a:effectLst/>
                              </a14:hiddenEffects>
                            </a:ext>
                          </a:extLst>
                        </wps:spPr>
                        <wps:txbx>
                          <w:txbxContent>
                            <w:p w14:paraId="5A947F10" w14:textId="77777777" w:rsidR="00825B7D" w:rsidRDefault="00825B7D" w:rsidP="006B0ED9">
                              <w:pPr>
                                <w:rPr>
                                  <w:rFonts w:ascii="Arial" w:eastAsia="SimSun" w:hAnsi="Arial" w:cs="Arial"/>
                                  <w:color w:val="000000"/>
                                  <w:kern w:val="1"/>
                                  <w:sz w:val="12"/>
                                  <w:szCs w:val="12"/>
                                  <w:lang w:val="en-US" w:eastAsia="hi-IN" w:bidi="hi-IN"/>
                                </w:rPr>
                              </w:pPr>
                              <w:r>
                                <w:rPr>
                                  <w:rFonts w:ascii="Arial" w:eastAsia="SimSun" w:hAnsi="Arial" w:cs="Arial"/>
                                  <w:color w:val="000000"/>
                                  <w:kern w:val="1"/>
                                  <w:sz w:val="12"/>
                                  <w:szCs w:val="12"/>
                                  <w:lang w:val="en-US" w:eastAsia="hi-IN" w:bidi="hi-IN"/>
                                </w:rPr>
                                <w:t>...</w:t>
                              </w:r>
                            </w:p>
                          </w:txbxContent>
                        </wps:txbx>
                        <wps:bodyPr rot="0" vert="horz" wrap="none" lIns="0" tIns="0" rIns="0" bIns="0" anchor="t" anchorCtr="0">
                          <a:noAutofit/>
                        </wps:bodyPr>
                      </wps:wsp>
                      <wps:wsp>
                        <wps:cNvPr id="90" name="Line 82"/>
                        <wps:cNvCnPr>
                          <a:cxnSpLocks noChangeShapeType="1"/>
                        </wps:cNvCnPr>
                        <wps:spPr bwMode="auto">
                          <a:xfrm flipH="1" flipV="1">
                            <a:off x="1284" y="1280"/>
                            <a:ext cx="869" cy="13"/>
                          </a:xfrm>
                          <a:prstGeom prst="line">
                            <a:avLst/>
                          </a:prstGeom>
                          <a:noFill/>
                          <a:ln w="9360" cap="rnd">
                            <a:solidFill>
                              <a:srgbClr val="000000"/>
                            </a:solidFill>
                            <a:miter lim="800000"/>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91" name="Freeform 83"/>
                        <wps:cNvSpPr>
                          <a:spLocks noChangeArrowheads="1"/>
                        </wps:cNvSpPr>
                        <wps:spPr bwMode="auto">
                          <a:xfrm>
                            <a:off x="1104" y="912"/>
                            <a:ext cx="176" cy="727"/>
                          </a:xfrm>
                          <a:custGeom>
                            <a:avLst/>
                            <a:gdLst>
                              <a:gd name="T0" fmla="*/ 0 w 183"/>
                              <a:gd name="T1" fmla="*/ 0 h 734"/>
                              <a:gd name="T2" fmla="*/ 183 w 183"/>
                              <a:gd name="T3" fmla="*/ 0 h 734"/>
                              <a:gd name="T4" fmla="*/ 183 w 183"/>
                              <a:gd name="T5" fmla="*/ 734 h 734"/>
                              <a:gd name="T6" fmla="*/ 0 w 183"/>
                              <a:gd name="T7" fmla="*/ 734 h 734"/>
                            </a:gdLst>
                            <a:ahLst/>
                            <a:cxnLst>
                              <a:cxn ang="0">
                                <a:pos x="T0" y="T1"/>
                              </a:cxn>
                              <a:cxn ang="0">
                                <a:pos x="T2" y="T3"/>
                              </a:cxn>
                              <a:cxn ang="0">
                                <a:pos x="T4" y="T5"/>
                              </a:cxn>
                              <a:cxn ang="0">
                                <a:pos x="T6" y="T7"/>
                              </a:cxn>
                            </a:cxnLst>
                            <a:rect l="0" t="0" r="r" b="b"/>
                            <a:pathLst>
                              <a:path w="183" h="734">
                                <a:moveTo>
                                  <a:pt x="0" y="0"/>
                                </a:moveTo>
                                <a:lnTo>
                                  <a:pt x="183" y="0"/>
                                </a:lnTo>
                                <a:lnTo>
                                  <a:pt x="183" y="734"/>
                                </a:lnTo>
                                <a:lnTo>
                                  <a:pt x="0" y="734"/>
                                </a:lnTo>
                              </a:path>
                            </a:pathLst>
                          </a:custGeom>
                          <a:noFill/>
                          <a:ln w="9360" cap="rnd">
                            <a:solidFill>
                              <a:srgbClr val="000000"/>
                            </a:solidFill>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none" lIns="91440" tIns="45720" rIns="91440" bIns="45720" anchor="ctr" anchorCtr="0" upright="1">
                          <a:noAutofit/>
                        </wps:bodyPr>
                      </wps:wsp>
                      <wps:wsp>
                        <wps:cNvPr id="92" name="Text Box 84"/>
                        <wps:cNvSpPr txBox="1">
                          <a:spLocks noChangeArrowheads="1"/>
                        </wps:cNvSpPr>
                        <wps:spPr bwMode="auto">
                          <a:xfrm>
                            <a:off x="198" y="936"/>
                            <a:ext cx="469" cy="133"/>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cap="flat">
                                <a:solidFill>
                                  <a:srgbClr val="808080"/>
                                </a:solidFill>
                                <a:round/>
                                <a:headEnd/>
                                <a:tailEnd/>
                              </a14:hiddenLine>
                            </a:ext>
                            <a:ext uri="{AF507438-7753-43E0-B8FC-AC1667EBCBE1}">
                              <a14:hiddenEffects xmlns:a14="http://schemas.microsoft.com/office/drawing/2010/main">
                                <a:effectLst/>
                              </a14:hiddenEffects>
                            </a:ext>
                          </a:extLst>
                        </wps:spPr>
                        <wps:txbx>
                          <w:txbxContent>
                            <w:p w14:paraId="33701D55" w14:textId="77777777" w:rsidR="00825B7D" w:rsidRDefault="00825B7D" w:rsidP="006B0ED9">
                              <w:pPr>
                                <w:rPr>
                                  <w:rFonts w:ascii="Arial" w:eastAsia="SimSun" w:hAnsi="Arial" w:cs="Arial"/>
                                  <w:color w:val="000000"/>
                                  <w:kern w:val="1"/>
                                  <w:sz w:val="12"/>
                                  <w:szCs w:val="12"/>
                                  <w:lang w:val="en-US" w:eastAsia="hi-IN" w:bidi="hi-IN"/>
                                </w:rPr>
                              </w:pPr>
                              <w:r>
                                <w:rPr>
                                  <w:rFonts w:ascii="Arial" w:eastAsia="SimSun" w:hAnsi="Arial" w:cs="Arial"/>
                                  <w:color w:val="000000"/>
                                  <w:kern w:val="1"/>
                                  <w:sz w:val="12"/>
                                  <w:szCs w:val="12"/>
                                  <w:lang w:val="en-US" w:eastAsia="hi-IN" w:bidi="hi-IN"/>
                                </w:rPr>
                                <w:t xml:space="preserve">Attribute </w:t>
                              </w:r>
                            </w:p>
                          </w:txbxContent>
                        </wps:txbx>
                        <wps:bodyPr rot="0" vert="horz" wrap="none" lIns="0" tIns="0" rIns="0" bIns="0" anchor="t" anchorCtr="0">
                          <a:noAutofit/>
                        </wps:bodyPr>
                      </wps:wsp>
                      <wps:wsp>
                        <wps:cNvPr id="93" name="Text Box 85"/>
                        <wps:cNvSpPr txBox="1">
                          <a:spLocks noChangeArrowheads="1"/>
                        </wps:cNvSpPr>
                        <wps:spPr bwMode="auto">
                          <a:xfrm>
                            <a:off x="782" y="936"/>
                            <a:ext cx="68" cy="133"/>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cap="flat">
                                <a:solidFill>
                                  <a:srgbClr val="808080"/>
                                </a:solidFill>
                                <a:round/>
                                <a:headEnd/>
                                <a:tailEnd/>
                              </a14:hiddenLine>
                            </a:ext>
                            <a:ext uri="{AF507438-7753-43E0-B8FC-AC1667EBCBE1}">
                              <a14:hiddenEffects xmlns:a14="http://schemas.microsoft.com/office/drawing/2010/main">
                                <a:effectLst/>
                              </a14:hiddenEffects>
                            </a:ext>
                          </a:extLst>
                        </wps:spPr>
                        <wps:txbx>
                          <w:txbxContent>
                            <w:p w14:paraId="0BD6FFA1" w14:textId="77777777" w:rsidR="00825B7D" w:rsidRDefault="00825B7D" w:rsidP="006B0ED9">
                              <w:pPr>
                                <w:rPr>
                                  <w:rFonts w:ascii="Arial" w:eastAsia="SimSun" w:hAnsi="Arial" w:cs="Arial"/>
                                  <w:color w:val="000000"/>
                                  <w:kern w:val="1"/>
                                  <w:sz w:val="12"/>
                                  <w:szCs w:val="12"/>
                                  <w:lang w:val="en-US" w:eastAsia="hi-IN" w:bidi="hi-IN"/>
                                </w:rPr>
                              </w:pPr>
                              <w:r>
                                <w:rPr>
                                  <w:rFonts w:ascii="Arial" w:eastAsia="SimSun" w:hAnsi="Arial" w:cs="Arial"/>
                                  <w:color w:val="000000"/>
                                  <w:kern w:val="1"/>
                                  <w:sz w:val="12"/>
                                  <w:szCs w:val="12"/>
                                  <w:lang w:val="en-US" w:eastAsia="hi-IN" w:bidi="hi-IN"/>
                                </w:rPr>
                                <w:t>1</w:t>
                              </w:r>
                            </w:p>
                          </w:txbxContent>
                        </wps:txbx>
                        <wps:bodyPr rot="0" vert="horz" wrap="none" lIns="0" tIns="0" rIns="0" bIns="0" anchor="t" anchorCtr="0">
                          <a:noAutofit/>
                        </wps:bodyPr>
                      </wps:wsp>
                      <wps:wsp>
                        <wps:cNvPr id="94" name="Text Box 86"/>
                        <wps:cNvSpPr txBox="1">
                          <a:spLocks noChangeArrowheads="1"/>
                        </wps:cNvSpPr>
                        <wps:spPr bwMode="auto">
                          <a:xfrm>
                            <a:off x="198" y="1064"/>
                            <a:ext cx="469" cy="133"/>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cap="flat">
                                <a:solidFill>
                                  <a:srgbClr val="808080"/>
                                </a:solidFill>
                                <a:round/>
                                <a:headEnd/>
                                <a:tailEnd/>
                              </a14:hiddenLine>
                            </a:ext>
                            <a:ext uri="{AF507438-7753-43E0-B8FC-AC1667EBCBE1}">
                              <a14:hiddenEffects xmlns:a14="http://schemas.microsoft.com/office/drawing/2010/main">
                                <a:effectLst/>
                              </a14:hiddenEffects>
                            </a:ext>
                          </a:extLst>
                        </wps:spPr>
                        <wps:txbx>
                          <w:txbxContent>
                            <w:p w14:paraId="3879966F" w14:textId="77777777" w:rsidR="00825B7D" w:rsidRDefault="00825B7D" w:rsidP="006B0ED9">
                              <w:pPr>
                                <w:rPr>
                                  <w:rFonts w:ascii="Arial" w:eastAsia="SimSun" w:hAnsi="Arial" w:cs="Arial"/>
                                  <w:color w:val="000000"/>
                                  <w:kern w:val="1"/>
                                  <w:sz w:val="12"/>
                                  <w:szCs w:val="12"/>
                                  <w:lang w:val="en-US" w:eastAsia="hi-IN" w:bidi="hi-IN"/>
                                </w:rPr>
                              </w:pPr>
                              <w:r>
                                <w:rPr>
                                  <w:rFonts w:ascii="Arial" w:eastAsia="SimSun" w:hAnsi="Arial" w:cs="Arial"/>
                                  <w:color w:val="000000"/>
                                  <w:kern w:val="1"/>
                                  <w:sz w:val="12"/>
                                  <w:szCs w:val="12"/>
                                  <w:lang w:val="en-US" w:eastAsia="hi-IN" w:bidi="hi-IN"/>
                                </w:rPr>
                                <w:t xml:space="preserve">Attribute </w:t>
                              </w:r>
                            </w:p>
                          </w:txbxContent>
                        </wps:txbx>
                        <wps:bodyPr rot="0" vert="horz" wrap="none" lIns="0" tIns="0" rIns="0" bIns="0" anchor="t" anchorCtr="0">
                          <a:noAutofit/>
                        </wps:bodyPr>
                      </wps:wsp>
                      <wps:wsp>
                        <wps:cNvPr id="95" name="Text Box 87"/>
                        <wps:cNvSpPr txBox="1">
                          <a:spLocks noChangeArrowheads="1"/>
                        </wps:cNvSpPr>
                        <wps:spPr bwMode="auto">
                          <a:xfrm>
                            <a:off x="782" y="1064"/>
                            <a:ext cx="68" cy="133"/>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cap="flat">
                                <a:solidFill>
                                  <a:srgbClr val="808080"/>
                                </a:solidFill>
                                <a:round/>
                                <a:headEnd/>
                                <a:tailEnd/>
                              </a14:hiddenLine>
                            </a:ext>
                            <a:ext uri="{AF507438-7753-43E0-B8FC-AC1667EBCBE1}">
                              <a14:hiddenEffects xmlns:a14="http://schemas.microsoft.com/office/drawing/2010/main">
                                <a:effectLst/>
                              </a14:hiddenEffects>
                            </a:ext>
                          </a:extLst>
                        </wps:spPr>
                        <wps:txbx>
                          <w:txbxContent>
                            <w:p w14:paraId="59F8B3D8" w14:textId="77777777" w:rsidR="00825B7D" w:rsidRDefault="00825B7D" w:rsidP="006B0ED9">
                              <w:pPr>
                                <w:rPr>
                                  <w:rFonts w:ascii="Arial" w:eastAsia="SimSun" w:hAnsi="Arial" w:cs="Arial"/>
                                  <w:color w:val="000000"/>
                                  <w:kern w:val="1"/>
                                  <w:sz w:val="12"/>
                                  <w:szCs w:val="12"/>
                                  <w:lang w:val="en-US" w:eastAsia="hi-IN" w:bidi="hi-IN"/>
                                </w:rPr>
                              </w:pPr>
                              <w:r>
                                <w:rPr>
                                  <w:rFonts w:ascii="Arial" w:eastAsia="SimSun" w:hAnsi="Arial" w:cs="Arial"/>
                                  <w:color w:val="000000"/>
                                  <w:kern w:val="1"/>
                                  <w:sz w:val="12"/>
                                  <w:szCs w:val="12"/>
                                  <w:lang w:val="en-US" w:eastAsia="hi-IN" w:bidi="hi-IN"/>
                                </w:rPr>
                                <w:t>2</w:t>
                              </w:r>
                            </w:p>
                          </w:txbxContent>
                        </wps:txbx>
                        <wps:bodyPr rot="0" vert="horz" wrap="none" lIns="0" tIns="0" rIns="0" bIns="0" anchor="t" anchorCtr="0">
                          <a:noAutofit/>
                        </wps:bodyPr>
                      </wps:wsp>
                      <wps:wsp>
                        <wps:cNvPr id="96" name="Text Box 88"/>
                        <wps:cNvSpPr txBox="1">
                          <a:spLocks noChangeArrowheads="1"/>
                        </wps:cNvSpPr>
                        <wps:spPr bwMode="auto">
                          <a:xfrm>
                            <a:off x="198" y="1201"/>
                            <a:ext cx="469" cy="133"/>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cap="flat">
                                <a:solidFill>
                                  <a:srgbClr val="808080"/>
                                </a:solidFill>
                                <a:round/>
                                <a:headEnd/>
                                <a:tailEnd/>
                              </a14:hiddenLine>
                            </a:ext>
                            <a:ext uri="{AF507438-7753-43E0-B8FC-AC1667EBCBE1}">
                              <a14:hiddenEffects xmlns:a14="http://schemas.microsoft.com/office/drawing/2010/main">
                                <a:effectLst/>
                              </a14:hiddenEffects>
                            </a:ext>
                          </a:extLst>
                        </wps:spPr>
                        <wps:txbx>
                          <w:txbxContent>
                            <w:p w14:paraId="7EA906B6" w14:textId="77777777" w:rsidR="00825B7D" w:rsidRDefault="00825B7D" w:rsidP="006B0ED9">
                              <w:pPr>
                                <w:rPr>
                                  <w:rFonts w:ascii="Arial" w:eastAsia="SimSun" w:hAnsi="Arial" w:cs="Arial"/>
                                  <w:color w:val="000000"/>
                                  <w:kern w:val="1"/>
                                  <w:sz w:val="12"/>
                                  <w:szCs w:val="12"/>
                                  <w:lang w:val="en-US" w:eastAsia="hi-IN" w:bidi="hi-IN"/>
                                </w:rPr>
                              </w:pPr>
                              <w:r>
                                <w:rPr>
                                  <w:rFonts w:ascii="Arial" w:eastAsia="SimSun" w:hAnsi="Arial" w:cs="Arial"/>
                                  <w:color w:val="000000"/>
                                  <w:kern w:val="1"/>
                                  <w:sz w:val="12"/>
                                  <w:szCs w:val="12"/>
                                  <w:lang w:val="en-US" w:eastAsia="hi-IN" w:bidi="hi-IN"/>
                                </w:rPr>
                                <w:t xml:space="preserve">Attribute </w:t>
                              </w:r>
                            </w:p>
                          </w:txbxContent>
                        </wps:txbx>
                        <wps:bodyPr rot="0" vert="horz" wrap="none" lIns="0" tIns="0" rIns="0" bIns="0" anchor="t" anchorCtr="0">
                          <a:noAutofit/>
                        </wps:bodyPr>
                      </wps:wsp>
                      <wps:wsp>
                        <wps:cNvPr id="97" name="Text Box 89"/>
                        <wps:cNvSpPr txBox="1">
                          <a:spLocks noChangeArrowheads="1"/>
                        </wps:cNvSpPr>
                        <wps:spPr bwMode="auto">
                          <a:xfrm>
                            <a:off x="782" y="1201"/>
                            <a:ext cx="68" cy="133"/>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cap="flat">
                                <a:solidFill>
                                  <a:srgbClr val="808080"/>
                                </a:solidFill>
                                <a:round/>
                                <a:headEnd/>
                                <a:tailEnd/>
                              </a14:hiddenLine>
                            </a:ext>
                            <a:ext uri="{AF507438-7753-43E0-B8FC-AC1667EBCBE1}">
                              <a14:hiddenEffects xmlns:a14="http://schemas.microsoft.com/office/drawing/2010/main">
                                <a:effectLst/>
                              </a14:hiddenEffects>
                            </a:ext>
                          </a:extLst>
                        </wps:spPr>
                        <wps:txbx>
                          <w:txbxContent>
                            <w:p w14:paraId="29F47785" w14:textId="77777777" w:rsidR="00825B7D" w:rsidRDefault="00825B7D" w:rsidP="006B0ED9">
                              <w:pPr>
                                <w:rPr>
                                  <w:rFonts w:ascii="Arial" w:eastAsia="SimSun" w:hAnsi="Arial" w:cs="Arial"/>
                                  <w:color w:val="000000"/>
                                  <w:kern w:val="1"/>
                                  <w:sz w:val="12"/>
                                  <w:szCs w:val="12"/>
                                  <w:lang w:val="en-US" w:eastAsia="hi-IN" w:bidi="hi-IN"/>
                                </w:rPr>
                              </w:pPr>
                              <w:r>
                                <w:rPr>
                                  <w:rFonts w:ascii="Arial" w:eastAsia="SimSun" w:hAnsi="Arial" w:cs="Arial"/>
                                  <w:color w:val="000000"/>
                                  <w:kern w:val="1"/>
                                  <w:sz w:val="12"/>
                                  <w:szCs w:val="12"/>
                                  <w:lang w:val="en-US" w:eastAsia="hi-IN" w:bidi="hi-IN"/>
                                </w:rPr>
                                <w:t>3</w:t>
                              </w:r>
                            </w:p>
                          </w:txbxContent>
                        </wps:txbx>
                        <wps:bodyPr rot="0" vert="horz" wrap="none" lIns="0" tIns="0" rIns="0" bIns="0" anchor="t" anchorCtr="0">
                          <a:noAutofit/>
                        </wps:bodyPr>
                      </wps:wsp>
                      <wps:wsp>
                        <wps:cNvPr id="98" name="Text Box 90"/>
                        <wps:cNvSpPr txBox="1">
                          <a:spLocks noChangeArrowheads="1"/>
                        </wps:cNvSpPr>
                        <wps:spPr bwMode="auto">
                          <a:xfrm>
                            <a:off x="198" y="1339"/>
                            <a:ext cx="469" cy="133"/>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cap="flat">
                                <a:solidFill>
                                  <a:srgbClr val="808080"/>
                                </a:solidFill>
                                <a:round/>
                                <a:headEnd/>
                                <a:tailEnd/>
                              </a14:hiddenLine>
                            </a:ext>
                            <a:ext uri="{AF507438-7753-43E0-B8FC-AC1667EBCBE1}">
                              <a14:hiddenEffects xmlns:a14="http://schemas.microsoft.com/office/drawing/2010/main">
                                <a:effectLst/>
                              </a14:hiddenEffects>
                            </a:ext>
                          </a:extLst>
                        </wps:spPr>
                        <wps:txbx>
                          <w:txbxContent>
                            <w:p w14:paraId="06A667AB" w14:textId="77777777" w:rsidR="00825B7D" w:rsidRDefault="00825B7D" w:rsidP="006B0ED9">
                              <w:pPr>
                                <w:rPr>
                                  <w:rFonts w:ascii="Arial" w:eastAsia="SimSun" w:hAnsi="Arial" w:cs="Arial"/>
                                  <w:color w:val="000000"/>
                                  <w:kern w:val="1"/>
                                  <w:sz w:val="12"/>
                                  <w:szCs w:val="12"/>
                                  <w:lang w:val="en-US" w:eastAsia="hi-IN" w:bidi="hi-IN"/>
                                </w:rPr>
                              </w:pPr>
                              <w:r>
                                <w:rPr>
                                  <w:rFonts w:ascii="Arial" w:eastAsia="SimSun" w:hAnsi="Arial" w:cs="Arial"/>
                                  <w:color w:val="000000"/>
                                  <w:kern w:val="1"/>
                                  <w:sz w:val="12"/>
                                  <w:szCs w:val="12"/>
                                  <w:lang w:val="en-US" w:eastAsia="hi-IN" w:bidi="hi-IN"/>
                                </w:rPr>
                                <w:t xml:space="preserve">Attribute </w:t>
                              </w:r>
                            </w:p>
                          </w:txbxContent>
                        </wps:txbx>
                        <wps:bodyPr rot="0" vert="horz" wrap="none" lIns="0" tIns="0" rIns="0" bIns="0" anchor="t" anchorCtr="0">
                          <a:noAutofit/>
                        </wps:bodyPr>
                      </wps:wsp>
                      <wps:wsp>
                        <wps:cNvPr id="99" name="Text Box 91"/>
                        <wps:cNvSpPr txBox="1">
                          <a:spLocks noChangeArrowheads="1"/>
                        </wps:cNvSpPr>
                        <wps:spPr bwMode="auto">
                          <a:xfrm>
                            <a:off x="782" y="1339"/>
                            <a:ext cx="68" cy="133"/>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cap="flat">
                                <a:solidFill>
                                  <a:srgbClr val="808080"/>
                                </a:solidFill>
                                <a:round/>
                                <a:headEnd/>
                                <a:tailEnd/>
                              </a14:hiddenLine>
                            </a:ext>
                            <a:ext uri="{AF507438-7753-43E0-B8FC-AC1667EBCBE1}">
                              <a14:hiddenEffects xmlns:a14="http://schemas.microsoft.com/office/drawing/2010/main">
                                <a:effectLst/>
                              </a14:hiddenEffects>
                            </a:ext>
                          </a:extLst>
                        </wps:spPr>
                        <wps:txbx>
                          <w:txbxContent>
                            <w:p w14:paraId="13CBE87D" w14:textId="77777777" w:rsidR="00825B7D" w:rsidRDefault="00825B7D" w:rsidP="006B0ED9">
                              <w:pPr>
                                <w:rPr>
                                  <w:rFonts w:ascii="Arial" w:eastAsia="SimSun" w:hAnsi="Arial" w:cs="Arial"/>
                                  <w:color w:val="000000"/>
                                  <w:kern w:val="1"/>
                                  <w:sz w:val="12"/>
                                  <w:szCs w:val="12"/>
                                  <w:lang w:val="en-US" w:eastAsia="hi-IN" w:bidi="hi-IN"/>
                                </w:rPr>
                              </w:pPr>
                              <w:r>
                                <w:rPr>
                                  <w:rFonts w:ascii="Arial" w:eastAsia="SimSun" w:hAnsi="Arial" w:cs="Arial"/>
                                  <w:color w:val="000000"/>
                                  <w:kern w:val="1"/>
                                  <w:sz w:val="12"/>
                                  <w:szCs w:val="12"/>
                                  <w:lang w:val="en-US" w:eastAsia="hi-IN" w:bidi="hi-IN"/>
                                </w:rPr>
                                <w:t>4</w:t>
                              </w:r>
                            </w:p>
                          </w:txbxContent>
                        </wps:txbx>
                        <wps:bodyPr rot="0" vert="horz" wrap="none" lIns="0" tIns="0" rIns="0" bIns="0" anchor="t" anchorCtr="0">
                          <a:noAutofit/>
                        </wps:bodyPr>
                      </wps:wsp>
                      <wps:wsp>
                        <wps:cNvPr id="100" name="Text Box 92"/>
                        <wps:cNvSpPr txBox="1">
                          <a:spLocks noChangeArrowheads="1"/>
                        </wps:cNvSpPr>
                        <wps:spPr bwMode="auto">
                          <a:xfrm>
                            <a:off x="215" y="1479"/>
                            <a:ext cx="101" cy="133"/>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cap="flat">
                                <a:solidFill>
                                  <a:srgbClr val="808080"/>
                                </a:solidFill>
                                <a:round/>
                                <a:headEnd/>
                                <a:tailEnd/>
                              </a14:hiddenLine>
                            </a:ext>
                            <a:ext uri="{AF507438-7753-43E0-B8FC-AC1667EBCBE1}">
                              <a14:hiddenEffects xmlns:a14="http://schemas.microsoft.com/office/drawing/2010/main">
                                <a:effectLst/>
                              </a14:hiddenEffects>
                            </a:ext>
                          </a:extLst>
                        </wps:spPr>
                        <wps:txbx>
                          <w:txbxContent>
                            <w:p w14:paraId="512EA785" w14:textId="77777777" w:rsidR="00825B7D" w:rsidRDefault="00825B7D" w:rsidP="006B0ED9">
                              <w:pPr>
                                <w:rPr>
                                  <w:rFonts w:ascii="Arial" w:eastAsia="SimSun" w:hAnsi="Arial" w:cs="Arial"/>
                                  <w:color w:val="000000"/>
                                  <w:kern w:val="1"/>
                                  <w:sz w:val="12"/>
                                  <w:szCs w:val="12"/>
                                  <w:lang w:val="en-US" w:eastAsia="hi-IN" w:bidi="hi-IN"/>
                                </w:rPr>
                              </w:pPr>
                              <w:r>
                                <w:rPr>
                                  <w:rFonts w:ascii="Arial" w:eastAsia="SimSun" w:hAnsi="Arial" w:cs="Arial"/>
                                  <w:color w:val="000000"/>
                                  <w:kern w:val="1"/>
                                  <w:sz w:val="12"/>
                                  <w:szCs w:val="12"/>
                                  <w:lang w:val="en-US" w:eastAsia="hi-IN" w:bidi="hi-IN"/>
                                </w:rPr>
                                <w:t>...</w:t>
                              </w:r>
                            </w:p>
                          </w:txbxContent>
                        </wps:txbx>
                        <wps:bodyPr rot="0" vert="horz" wrap="none" lIns="0" tIns="0" rIns="0" bIns="0" anchor="t" anchorCtr="0">
                          <a:noAutofit/>
                        </wps:bodyPr>
                      </wps:wsp>
                      <wps:wsp>
                        <wps:cNvPr id="101" name="Rectangle 93"/>
                        <wps:cNvSpPr>
                          <a:spLocks noChangeArrowheads="1"/>
                        </wps:cNvSpPr>
                        <wps:spPr bwMode="auto">
                          <a:xfrm>
                            <a:off x="5791" y="198"/>
                            <a:ext cx="1244" cy="593"/>
                          </a:xfrm>
                          <a:prstGeom prst="rect">
                            <a:avLst/>
                          </a:prstGeom>
                          <a:solidFill>
                            <a:srgbClr val="FFFFFF"/>
                          </a:solidFill>
                          <a:ln>
                            <a:noFill/>
                          </a:ln>
                          <a:effectLst/>
                          <a:extLst>
                            <a:ext uri="{91240B29-F687-4F45-9708-019B960494DF}">
                              <a14:hiddenLine xmlns:a14="http://schemas.microsoft.com/office/drawing/2010/main" w="9525" cap="flat">
                                <a:solidFill>
                                  <a:srgbClr val="808080"/>
                                </a:solidFill>
                                <a:round/>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none" lIns="91440" tIns="45720" rIns="91440" bIns="45720" anchor="ctr" anchorCtr="0" upright="1">
                          <a:noAutofit/>
                        </wps:bodyPr>
                      </wps:wsp>
                      <wps:wsp>
                        <wps:cNvPr id="102" name="Rectangle 94"/>
                        <wps:cNvSpPr>
                          <a:spLocks noChangeArrowheads="1"/>
                        </wps:cNvSpPr>
                        <wps:spPr bwMode="auto">
                          <a:xfrm>
                            <a:off x="5791" y="198"/>
                            <a:ext cx="1244" cy="593"/>
                          </a:xfrm>
                          <a:prstGeom prst="rect">
                            <a:avLst/>
                          </a:prstGeom>
                          <a:noFill/>
                          <a:ln w="9360" cap="rnd">
                            <a:solidFill>
                              <a:srgbClr val="000000"/>
                            </a:solidFill>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none" lIns="91440" tIns="45720" rIns="91440" bIns="45720" anchor="ctr" anchorCtr="0" upright="1">
                          <a:noAutofit/>
                        </wps:bodyPr>
                      </wps:wsp>
                      <wps:wsp>
                        <wps:cNvPr id="103" name="Text Box 95"/>
                        <wps:cNvSpPr txBox="1">
                          <a:spLocks noChangeArrowheads="1"/>
                        </wps:cNvSpPr>
                        <wps:spPr bwMode="auto">
                          <a:xfrm>
                            <a:off x="5896" y="399"/>
                            <a:ext cx="703" cy="201"/>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cap="flat">
                                <a:solidFill>
                                  <a:srgbClr val="808080"/>
                                </a:solidFill>
                                <a:round/>
                                <a:headEnd/>
                                <a:tailEnd/>
                              </a14:hiddenLine>
                            </a:ext>
                            <a:ext uri="{AF507438-7753-43E0-B8FC-AC1667EBCBE1}">
                              <a14:hiddenEffects xmlns:a14="http://schemas.microsoft.com/office/drawing/2010/main">
                                <a:effectLst/>
                              </a14:hiddenEffects>
                            </a:ext>
                          </a:extLst>
                        </wps:spPr>
                        <wps:txbx>
                          <w:txbxContent>
                            <w:p w14:paraId="1B2D3BFE" w14:textId="77777777" w:rsidR="00825B7D" w:rsidRDefault="00825B7D" w:rsidP="006B0ED9">
                              <w:pPr>
                                <w:rPr>
                                  <w:rFonts w:ascii="Arial" w:eastAsia="SimSun" w:hAnsi="Arial" w:cs="Arial"/>
                                  <w:color w:val="000000"/>
                                  <w:kern w:val="1"/>
                                  <w:sz w:val="18"/>
                                  <w:szCs w:val="18"/>
                                  <w:lang w:val="en-US" w:eastAsia="hi-IN" w:bidi="hi-IN"/>
                                </w:rPr>
                              </w:pPr>
                              <w:r>
                                <w:rPr>
                                  <w:rFonts w:ascii="Arial" w:eastAsia="SimSun" w:hAnsi="Arial" w:cs="Arial"/>
                                  <w:color w:val="000000"/>
                                  <w:kern w:val="1"/>
                                  <w:sz w:val="18"/>
                                  <w:szCs w:val="18"/>
                                  <w:lang w:val="en-US" w:eastAsia="hi-IN" w:bidi="hi-IN"/>
                                </w:rPr>
                                <w:t xml:space="preserve">NOMEN </w:t>
                              </w:r>
                            </w:p>
                          </w:txbxContent>
                        </wps:txbx>
                        <wps:bodyPr rot="0" vert="horz" wrap="none" lIns="0" tIns="0" rIns="0" bIns="0" anchor="t" anchorCtr="0">
                          <a:noAutofit/>
                        </wps:bodyPr>
                      </wps:wsp>
                      <wps:wsp>
                        <wps:cNvPr id="104" name="Text Box 96"/>
                        <wps:cNvSpPr txBox="1">
                          <a:spLocks noChangeArrowheads="1"/>
                        </wps:cNvSpPr>
                        <wps:spPr bwMode="auto">
                          <a:xfrm>
                            <a:off x="6768" y="399"/>
                            <a:ext cx="101" cy="201"/>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cap="flat">
                                <a:solidFill>
                                  <a:srgbClr val="808080"/>
                                </a:solidFill>
                                <a:round/>
                                <a:headEnd/>
                                <a:tailEnd/>
                              </a14:hiddenLine>
                            </a:ext>
                            <a:ext uri="{AF507438-7753-43E0-B8FC-AC1667EBCBE1}">
                              <a14:hiddenEffects xmlns:a14="http://schemas.microsoft.com/office/drawing/2010/main">
                                <a:effectLst/>
                              </a14:hiddenEffects>
                            </a:ext>
                          </a:extLst>
                        </wps:spPr>
                        <wps:txbx>
                          <w:txbxContent>
                            <w:p w14:paraId="456823E1" w14:textId="77777777" w:rsidR="00825B7D" w:rsidRDefault="00825B7D" w:rsidP="006B0ED9">
                              <w:pPr>
                                <w:rPr>
                                  <w:rFonts w:ascii="Arial" w:eastAsia="SimSun" w:hAnsi="Arial" w:cs="Arial"/>
                                  <w:color w:val="000000"/>
                                  <w:kern w:val="1"/>
                                  <w:sz w:val="18"/>
                                  <w:szCs w:val="18"/>
                                  <w:lang w:val="en-US" w:eastAsia="hi-IN" w:bidi="hi-IN"/>
                                </w:rPr>
                              </w:pPr>
                              <w:r>
                                <w:rPr>
                                  <w:rFonts w:ascii="Arial" w:eastAsia="SimSun" w:hAnsi="Arial" w:cs="Arial"/>
                                  <w:color w:val="000000"/>
                                  <w:kern w:val="1"/>
                                  <w:sz w:val="18"/>
                                  <w:szCs w:val="18"/>
                                  <w:lang w:val="en-US" w:eastAsia="hi-IN" w:bidi="hi-IN"/>
                                </w:rPr>
                                <w:t>2</w:t>
                              </w:r>
                            </w:p>
                          </w:txbxContent>
                        </wps:txbx>
                        <wps:bodyPr rot="0" vert="horz" wrap="none" lIns="0" tIns="0" rIns="0" bIns="0" anchor="t" anchorCtr="0">
                          <a:noAutofit/>
                        </wps:bodyPr>
                      </wps:wsp>
                      <wps:wsp>
                        <wps:cNvPr id="105" name="Line 97"/>
                        <wps:cNvCnPr>
                          <a:cxnSpLocks noChangeShapeType="1"/>
                        </wps:cNvCnPr>
                        <wps:spPr bwMode="auto">
                          <a:xfrm flipV="1">
                            <a:off x="7042" y="475"/>
                            <a:ext cx="493" cy="13"/>
                          </a:xfrm>
                          <a:prstGeom prst="line">
                            <a:avLst/>
                          </a:prstGeom>
                          <a:noFill/>
                          <a:ln w="9360" cap="rnd">
                            <a:solidFill>
                              <a:srgbClr val="000000"/>
                            </a:solidFill>
                            <a:miter lim="800000"/>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106" name="Freeform 98"/>
                        <wps:cNvSpPr>
                          <a:spLocks noChangeArrowheads="1"/>
                        </wps:cNvSpPr>
                        <wps:spPr bwMode="auto">
                          <a:xfrm>
                            <a:off x="7542" y="111"/>
                            <a:ext cx="311" cy="650"/>
                          </a:xfrm>
                          <a:custGeom>
                            <a:avLst/>
                            <a:gdLst>
                              <a:gd name="T0" fmla="*/ 318 w 318"/>
                              <a:gd name="T1" fmla="*/ 0 h 735"/>
                              <a:gd name="T2" fmla="*/ 0 w 318"/>
                              <a:gd name="T3" fmla="*/ 0 h 735"/>
                              <a:gd name="T4" fmla="*/ 0 w 318"/>
                              <a:gd name="T5" fmla="*/ 735 h 735"/>
                              <a:gd name="T6" fmla="*/ 318 w 318"/>
                              <a:gd name="T7" fmla="*/ 735 h 735"/>
                            </a:gdLst>
                            <a:ahLst/>
                            <a:cxnLst>
                              <a:cxn ang="0">
                                <a:pos x="T0" y="T1"/>
                              </a:cxn>
                              <a:cxn ang="0">
                                <a:pos x="T2" y="T3"/>
                              </a:cxn>
                              <a:cxn ang="0">
                                <a:pos x="T4" y="T5"/>
                              </a:cxn>
                              <a:cxn ang="0">
                                <a:pos x="T6" y="T7"/>
                              </a:cxn>
                            </a:cxnLst>
                            <a:rect l="0" t="0" r="r" b="b"/>
                            <a:pathLst>
                              <a:path w="318" h="735">
                                <a:moveTo>
                                  <a:pt x="318" y="0"/>
                                </a:moveTo>
                                <a:lnTo>
                                  <a:pt x="0" y="0"/>
                                </a:lnTo>
                                <a:lnTo>
                                  <a:pt x="0" y="735"/>
                                </a:lnTo>
                                <a:lnTo>
                                  <a:pt x="318" y="735"/>
                                </a:lnTo>
                              </a:path>
                            </a:pathLst>
                          </a:custGeom>
                          <a:noFill/>
                          <a:ln w="9360" cap="rnd">
                            <a:solidFill>
                              <a:srgbClr val="000000"/>
                            </a:solidFill>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none" lIns="91440" tIns="45720" rIns="91440" bIns="45720" anchor="ctr" anchorCtr="0" upright="1">
                          <a:noAutofit/>
                        </wps:bodyPr>
                      </wps:wsp>
                      <wps:wsp>
                        <wps:cNvPr id="107" name="Text Box 99"/>
                        <wps:cNvSpPr txBox="1">
                          <a:spLocks noChangeArrowheads="1"/>
                        </wps:cNvSpPr>
                        <wps:spPr bwMode="auto">
                          <a:xfrm>
                            <a:off x="7576" y="132"/>
                            <a:ext cx="560" cy="133"/>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cap="flat">
                                <a:solidFill>
                                  <a:srgbClr val="808080"/>
                                </a:solidFill>
                                <a:round/>
                                <a:headEnd/>
                                <a:tailEnd/>
                              </a14:hiddenLine>
                            </a:ext>
                            <a:ext uri="{AF507438-7753-43E0-B8FC-AC1667EBCBE1}">
                              <a14:hiddenEffects xmlns:a14="http://schemas.microsoft.com/office/drawing/2010/main">
                                <a:effectLst/>
                              </a14:hiddenEffects>
                            </a:ext>
                          </a:extLst>
                        </wps:spPr>
                        <wps:txbx>
                          <w:txbxContent>
                            <w:p w14:paraId="6259457F" w14:textId="77777777" w:rsidR="00825B7D" w:rsidRDefault="00825B7D" w:rsidP="006B0ED9">
                              <w:pPr>
                                <w:rPr>
                                  <w:rFonts w:ascii="Arial" w:eastAsia="SimSun" w:hAnsi="Arial" w:cs="Arial"/>
                                  <w:color w:val="000000"/>
                                  <w:kern w:val="1"/>
                                  <w:sz w:val="12"/>
                                  <w:szCs w:val="12"/>
                                  <w:lang w:val="en-US" w:eastAsia="hi-IN" w:bidi="hi-IN"/>
                                </w:rPr>
                              </w:pPr>
                              <w:r>
                                <w:rPr>
                                  <w:rFonts w:ascii="Arial" w:eastAsia="SimSun" w:hAnsi="Arial" w:cs="Arial"/>
                                  <w:color w:val="000000"/>
                                  <w:kern w:val="1"/>
                                  <w:sz w:val="12"/>
                                  <w:szCs w:val="12"/>
                                  <w:lang w:val="en-US" w:eastAsia="hi-IN" w:bidi="hi-IN"/>
                                </w:rPr>
                                <w:t>Language</w:t>
                              </w:r>
                            </w:p>
                          </w:txbxContent>
                        </wps:txbx>
                        <wps:bodyPr rot="0" vert="horz" wrap="none" lIns="0" tIns="0" rIns="0" bIns="0" anchor="t" anchorCtr="0">
                          <a:noAutofit/>
                        </wps:bodyPr>
                      </wps:wsp>
                      <wps:wsp>
                        <wps:cNvPr id="108" name="Text Box 100"/>
                        <wps:cNvSpPr txBox="1">
                          <a:spLocks noChangeArrowheads="1"/>
                        </wps:cNvSpPr>
                        <wps:spPr bwMode="auto">
                          <a:xfrm>
                            <a:off x="8198" y="132"/>
                            <a:ext cx="71" cy="133"/>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cap="flat">
                                <a:solidFill>
                                  <a:srgbClr val="808080"/>
                                </a:solidFill>
                                <a:round/>
                                <a:headEnd/>
                                <a:tailEnd/>
                              </a14:hiddenLine>
                            </a:ext>
                            <a:ext uri="{AF507438-7753-43E0-B8FC-AC1667EBCBE1}">
                              <a14:hiddenEffects xmlns:a14="http://schemas.microsoft.com/office/drawing/2010/main">
                                <a:effectLst/>
                              </a14:hiddenEffects>
                            </a:ext>
                          </a:extLst>
                        </wps:spPr>
                        <wps:txbx>
                          <w:txbxContent>
                            <w:p w14:paraId="4E5FF988" w14:textId="77777777" w:rsidR="00825B7D" w:rsidRDefault="00825B7D" w:rsidP="006B0ED9">
                              <w:pPr>
                                <w:rPr>
                                  <w:rFonts w:ascii="Arial" w:eastAsia="SimSun" w:hAnsi="Arial" w:cs="Arial"/>
                                  <w:color w:val="000000"/>
                                  <w:kern w:val="1"/>
                                  <w:sz w:val="12"/>
                                  <w:szCs w:val="12"/>
                                  <w:lang w:val="en-US" w:eastAsia="hi-IN" w:bidi="hi-IN"/>
                                </w:rPr>
                              </w:pPr>
                              <w:r>
                                <w:rPr>
                                  <w:rFonts w:ascii="Arial" w:eastAsia="SimSun" w:hAnsi="Arial" w:cs="Arial"/>
                                  <w:color w:val="000000"/>
                                  <w:kern w:val="1"/>
                                  <w:sz w:val="12"/>
                                  <w:szCs w:val="12"/>
                                  <w:lang w:val="en-US" w:eastAsia="hi-IN" w:bidi="hi-IN"/>
                                </w:rPr>
                                <w:t>=</w:t>
                              </w:r>
                            </w:p>
                          </w:txbxContent>
                        </wps:txbx>
                        <wps:bodyPr rot="0" vert="horz" wrap="none" lIns="0" tIns="0" rIns="0" bIns="0" anchor="t" anchorCtr="0">
                          <a:noAutofit/>
                        </wps:bodyPr>
                      </wps:wsp>
                      <wps:wsp>
                        <wps:cNvPr id="109" name="Text Box 101"/>
                        <wps:cNvSpPr txBox="1">
                          <a:spLocks noChangeArrowheads="1"/>
                        </wps:cNvSpPr>
                        <wps:spPr bwMode="auto">
                          <a:xfrm>
                            <a:off x="8291" y="132"/>
                            <a:ext cx="455" cy="133"/>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cap="flat">
                                <a:solidFill>
                                  <a:srgbClr val="808080"/>
                                </a:solidFill>
                                <a:round/>
                                <a:headEnd/>
                                <a:tailEnd/>
                              </a14:hiddenLine>
                            </a:ext>
                            <a:ext uri="{AF507438-7753-43E0-B8FC-AC1667EBCBE1}">
                              <a14:hiddenEffects xmlns:a14="http://schemas.microsoft.com/office/drawing/2010/main">
                                <a:effectLst/>
                              </a14:hiddenEffects>
                            </a:ext>
                          </a:extLst>
                        </wps:spPr>
                        <wps:txbx>
                          <w:txbxContent>
                            <w:p w14:paraId="1192C19F" w14:textId="77777777" w:rsidR="00825B7D" w:rsidRDefault="00825B7D" w:rsidP="006B0ED9">
                              <w:pPr>
                                <w:rPr>
                                  <w:rFonts w:ascii="Arial" w:eastAsia="SimSun" w:hAnsi="Arial" w:cs="Arial"/>
                                  <w:color w:val="000000"/>
                                  <w:kern w:val="1"/>
                                  <w:sz w:val="12"/>
                                  <w:szCs w:val="12"/>
                                  <w:lang w:val="en-US" w:eastAsia="hi-IN" w:bidi="hi-IN"/>
                                </w:rPr>
                              </w:pPr>
                              <w:r>
                                <w:rPr>
                                  <w:rFonts w:ascii="Arial" w:eastAsia="SimSun" w:hAnsi="Arial" w:cs="Arial"/>
                                  <w:color w:val="000000"/>
                                  <w:kern w:val="1"/>
                                  <w:sz w:val="12"/>
                                  <w:szCs w:val="12"/>
                                  <w:lang w:val="en-US" w:eastAsia="hi-IN" w:bidi="hi-IN"/>
                                </w:rPr>
                                <w:t>Russian</w:t>
                              </w:r>
                            </w:p>
                          </w:txbxContent>
                        </wps:txbx>
                        <wps:bodyPr rot="0" vert="horz" wrap="none" lIns="0" tIns="0" rIns="0" bIns="0" anchor="t" anchorCtr="0">
                          <a:noAutofit/>
                        </wps:bodyPr>
                      </wps:wsp>
                      <wps:wsp>
                        <wps:cNvPr id="110" name="Text Box 102"/>
                        <wps:cNvSpPr txBox="1">
                          <a:spLocks noChangeArrowheads="1"/>
                        </wps:cNvSpPr>
                        <wps:spPr bwMode="auto">
                          <a:xfrm>
                            <a:off x="7574" y="272"/>
                            <a:ext cx="318" cy="133"/>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cap="flat">
                                <a:solidFill>
                                  <a:srgbClr val="808080"/>
                                </a:solidFill>
                                <a:round/>
                                <a:headEnd/>
                                <a:tailEnd/>
                              </a14:hiddenLine>
                            </a:ext>
                            <a:ext uri="{AF507438-7753-43E0-B8FC-AC1667EBCBE1}">
                              <a14:hiddenEffects xmlns:a14="http://schemas.microsoft.com/office/drawing/2010/main">
                                <a:effectLst/>
                              </a14:hiddenEffects>
                            </a:ext>
                          </a:extLst>
                        </wps:spPr>
                        <wps:txbx>
                          <w:txbxContent>
                            <w:p w14:paraId="069FEF66" w14:textId="77777777" w:rsidR="00825B7D" w:rsidRDefault="00825B7D" w:rsidP="006B0ED9">
                              <w:pPr>
                                <w:rPr>
                                  <w:rFonts w:ascii="Arial" w:eastAsia="SimSun" w:hAnsi="Arial" w:cs="Arial"/>
                                  <w:color w:val="000000"/>
                                  <w:kern w:val="1"/>
                                  <w:sz w:val="12"/>
                                  <w:szCs w:val="12"/>
                                  <w:lang w:val="en-US" w:eastAsia="hi-IN" w:bidi="hi-IN"/>
                                </w:rPr>
                              </w:pPr>
                              <w:r>
                                <w:rPr>
                                  <w:rFonts w:ascii="Arial" w:eastAsia="SimSun" w:hAnsi="Arial" w:cs="Arial"/>
                                  <w:color w:val="000000"/>
                                  <w:kern w:val="1"/>
                                  <w:sz w:val="12"/>
                                  <w:szCs w:val="12"/>
                                  <w:lang w:val="en-US" w:eastAsia="hi-IN" w:bidi="hi-IN"/>
                                </w:rPr>
                                <w:t>Script</w:t>
                              </w:r>
                            </w:p>
                          </w:txbxContent>
                        </wps:txbx>
                        <wps:bodyPr rot="0" vert="horz" wrap="none" lIns="0" tIns="0" rIns="0" bIns="0" anchor="t" anchorCtr="0">
                          <a:noAutofit/>
                        </wps:bodyPr>
                      </wps:wsp>
                      <wps:wsp>
                        <wps:cNvPr id="111" name="Text Box 103"/>
                        <wps:cNvSpPr txBox="1">
                          <a:spLocks noChangeArrowheads="1"/>
                        </wps:cNvSpPr>
                        <wps:spPr bwMode="auto">
                          <a:xfrm>
                            <a:off x="7920" y="272"/>
                            <a:ext cx="71" cy="133"/>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cap="flat">
                                <a:solidFill>
                                  <a:srgbClr val="808080"/>
                                </a:solidFill>
                                <a:round/>
                                <a:headEnd/>
                                <a:tailEnd/>
                              </a14:hiddenLine>
                            </a:ext>
                            <a:ext uri="{AF507438-7753-43E0-B8FC-AC1667EBCBE1}">
                              <a14:hiddenEffects xmlns:a14="http://schemas.microsoft.com/office/drawing/2010/main">
                                <a:effectLst/>
                              </a14:hiddenEffects>
                            </a:ext>
                          </a:extLst>
                        </wps:spPr>
                        <wps:txbx>
                          <w:txbxContent>
                            <w:p w14:paraId="3177A013" w14:textId="77777777" w:rsidR="00825B7D" w:rsidRDefault="00825B7D" w:rsidP="006B0ED9">
                              <w:pPr>
                                <w:rPr>
                                  <w:rFonts w:ascii="Arial" w:eastAsia="SimSun" w:hAnsi="Arial" w:cs="Arial"/>
                                  <w:color w:val="000000"/>
                                  <w:kern w:val="1"/>
                                  <w:sz w:val="12"/>
                                  <w:szCs w:val="12"/>
                                  <w:lang w:val="en-US" w:eastAsia="hi-IN" w:bidi="hi-IN"/>
                                </w:rPr>
                              </w:pPr>
                              <w:r>
                                <w:rPr>
                                  <w:rFonts w:ascii="Arial" w:eastAsia="SimSun" w:hAnsi="Arial" w:cs="Arial"/>
                                  <w:color w:val="000000"/>
                                  <w:kern w:val="1"/>
                                  <w:sz w:val="12"/>
                                  <w:szCs w:val="12"/>
                                  <w:lang w:val="en-US" w:eastAsia="hi-IN" w:bidi="hi-IN"/>
                                </w:rPr>
                                <w:t>=</w:t>
                              </w:r>
                            </w:p>
                          </w:txbxContent>
                        </wps:txbx>
                        <wps:bodyPr rot="0" vert="horz" wrap="none" lIns="0" tIns="0" rIns="0" bIns="0" anchor="t" anchorCtr="0">
                          <a:noAutofit/>
                        </wps:bodyPr>
                      </wps:wsp>
                      <wps:wsp>
                        <wps:cNvPr id="112" name="Text Box 104"/>
                        <wps:cNvSpPr txBox="1">
                          <a:spLocks noChangeArrowheads="1"/>
                        </wps:cNvSpPr>
                        <wps:spPr bwMode="auto">
                          <a:xfrm>
                            <a:off x="8024" y="272"/>
                            <a:ext cx="339" cy="133"/>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cap="flat">
                                <a:solidFill>
                                  <a:srgbClr val="808080"/>
                                </a:solidFill>
                                <a:round/>
                                <a:headEnd/>
                                <a:tailEnd/>
                              </a14:hiddenLine>
                            </a:ext>
                            <a:ext uri="{AF507438-7753-43E0-B8FC-AC1667EBCBE1}">
                              <a14:hiddenEffects xmlns:a14="http://schemas.microsoft.com/office/drawing/2010/main">
                                <a:effectLst/>
                              </a14:hiddenEffects>
                            </a:ext>
                          </a:extLst>
                        </wps:spPr>
                        <wps:txbx>
                          <w:txbxContent>
                            <w:p w14:paraId="49EB9080" w14:textId="77777777" w:rsidR="00825B7D" w:rsidRDefault="00825B7D" w:rsidP="006B0ED9">
                              <w:pPr>
                                <w:rPr>
                                  <w:rFonts w:ascii="Arial" w:eastAsia="SimSun" w:hAnsi="Arial" w:cs="Arial"/>
                                  <w:color w:val="000000"/>
                                  <w:kern w:val="1"/>
                                  <w:sz w:val="12"/>
                                  <w:szCs w:val="12"/>
                                  <w:lang w:val="en-US" w:eastAsia="hi-IN" w:bidi="hi-IN"/>
                                </w:rPr>
                              </w:pPr>
                              <w:r>
                                <w:rPr>
                                  <w:rFonts w:ascii="Arial" w:eastAsia="SimSun" w:hAnsi="Arial" w:cs="Arial"/>
                                  <w:color w:val="000000"/>
                                  <w:kern w:val="1"/>
                                  <w:sz w:val="12"/>
                                  <w:szCs w:val="12"/>
                                  <w:lang w:val="en-US" w:eastAsia="hi-IN" w:bidi="hi-IN"/>
                                </w:rPr>
                                <w:t>cyrillic</w:t>
                              </w:r>
                            </w:p>
                          </w:txbxContent>
                        </wps:txbx>
                        <wps:bodyPr rot="0" vert="horz" wrap="none" lIns="0" tIns="0" rIns="0" bIns="0" anchor="t" anchorCtr="0">
                          <a:noAutofit/>
                        </wps:bodyPr>
                      </wps:wsp>
                      <wps:wsp>
                        <wps:cNvPr id="113" name="Text Box 105"/>
                        <wps:cNvSpPr txBox="1">
                          <a:spLocks noChangeArrowheads="1"/>
                        </wps:cNvSpPr>
                        <wps:spPr bwMode="auto">
                          <a:xfrm>
                            <a:off x="7563" y="406"/>
                            <a:ext cx="463" cy="133"/>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cap="flat">
                                <a:solidFill>
                                  <a:srgbClr val="808080"/>
                                </a:solidFill>
                                <a:round/>
                                <a:headEnd/>
                                <a:tailEnd/>
                              </a14:hiddenLine>
                            </a:ext>
                            <a:ext uri="{AF507438-7753-43E0-B8FC-AC1667EBCBE1}">
                              <a14:hiddenEffects xmlns:a14="http://schemas.microsoft.com/office/drawing/2010/main">
                                <a:effectLst/>
                              </a14:hiddenEffects>
                            </a:ext>
                          </a:extLst>
                        </wps:spPr>
                        <wps:txbx>
                          <w:txbxContent>
                            <w:p w14:paraId="1AAC6DB8" w14:textId="77777777" w:rsidR="00825B7D" w:rsidRDefault="00825B7D" w:rsidP="006B0ED9">
                              <w:pPr>
                                <w:rPr>
                                  <w:rFonts w:ascii="Arial" w:eastAsia="SimSun" w:hAnsi="Arial" w:cs="Arial"/>
                                  <w:color w:val="000000"/>
                                  <w:kern w:val="1"/>
                                  <w:sz w:val="12"/>
                                  <w:szCs w:val="12"/>
                                  <w:lang w:val="en-US" w:eastAsia="hi-IN" w:bidi="hi-IN"/>
                                </w:rPr>
                              </w:pPr>
                              <w:r>
                                <w:rPr>
                                  <w:rFonts w:ascii="Arial" w:eastAsia="SimSun" w:hAnsi="Arial" w:cs="Arial"/>
                                  <w:color w:val="000000"/>
                                  <w:kern w:val="1"/>
                                  <w:sz w:val="12"/>
                                  <w:szCs w:val="12"/>
                                  <w:lang w:val="en-US" w:eastAsia="hi-IN" w:bidi="hi-IN"/>
                                </w:rPr>
                                <w:t>Scheme</w:t>
                              </w:r>
                            </w:p>
                          </w:txbxContent>
                        </wps:txbx>
                        <wps:bodyPr rot="0" vert="horz" wrap="none" lIns="0" tIns="0" rIns="0" bIns="0" anchor="t" anchorCtr="0">
                          <a:noAutofit/>
                        </wps:bodyPr>
                      </wps:wsp>
                      <wps:wsp>
                        <wps:cNvPr id="114" name="Text Box 106"/>
                        <wps:cNvSpPr txBox="1">
                          <a:spLocks noChangeArrowheads="1"/>
                        </wps:cNvSpPr>
                        <wps:spPr bwMode="auto">
                          <a:xfrm>
                            <a:off x="8079" y="406"/>
                            <a:ext cx="71" cy="133"/>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cap="flat">
                                <a:solidFill>
                                  <a:srgbClr val="808080"/>
                                </a:solidFill>
                                <a:round/>
                                <a:headEnd/>
                                <a:tailEnd/>
                              </a14:hiddenLine>
                            </a:ext>
                            <a:ext uri="{AF507438-7753-43E0-B8FC-AC1667EBCBE1}">
                              <a14:hiddenEffects xmlns:a14="http://schemas.microsoft.com/office/drawing/2010/main">
                                <a:effectLst/>
                              </a14:hiddenEffects>
                            </a:ext>
                          </a:extLst>
                        </wps:spPr>
                        <wps:txbx>
                          <w:txbxContent>
                            <w:p w14:paraId="061B45E5" w14:textId="77777777" w:rsidR="00825B7D" w:rsidRDefault="00825B7D" w:rsidP="006B0ED9">
                              <w:pPr>
                                <w:rPr>
                                  <w:rFonts w:ascii="Arial" w:eastAsia="SimSun" w:hAnsi="Arial" w:cs="Arial"/>
                                  <w:color w:val="000000"/>
                                  <w:kern w:val="1"/>
                                  <w:sz w:val="12"/>
                                  <w:szCs w:val="12"/>
                                  <w:lang w:val="en-US" w:eastAsia="hi-IN" w:bidi="hi-IN"/>
                                </w:rPr>
                              </w:pPr>
                              <w:r>
                                <w:rPr>
                                  <w:rFonts w:ascii="Arial" w:eastAsia="SimSun" w:hAnsi="Arial" w:cs="Arial"/>
                                  <w:color w:val="000000"/>
                                  <w:kern w:val="1"/>
                                  <w:sz w:val="12"/>
                                  <w:szCs w:val="12"/>
                                  <w:lang w:val="en-US" w:eastAsia="hi-IN" w:bidi="hi-IN"/>
                                </w:rPr>
                                <w:t>=</w:t>
                              </w:r>
                            </w:p>
                          </w:txbxContent>
                        </wps:txbx>
                        <wps:bodyPr rot="0" vert="horz" wrap="none" lIns="0" tIns="0" rIns="0" bIns="0" anchor="t" anchorCtr="0">
                          <a:noAutofit/>
                        </wps:bodyPr>
                      </wps:wsp>
                      <wps:wsp>
                        <wps:cNvPr id="115" name="Text Box 107"/>
                        <wps:cNvSpPr txBox="1">
                          <a:spLocks noChangeArrowheads="1"/>
                        </wps:cNvSpPr>
                        <wps:spPr bwMode="auto">
                          <a:xfrm>
                            <a:off x="8159" y="406"/>
                            <a:ext cx="903" cy="133"/>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cap="flat">
                                <a:solidFill>
                                  <a:srgbClr val="808080"/>
                                </a:solidFill>
                                <a:round/>
                                <a:headEnd/>
                                <a:tailEnd/>
                              </a14:hiddenLine>
                            </a:ext>
                            <a:ext uri="{AF507438-7753-43E0-B8FC-AC1667EBCBE1}">
                              <a14:hiddenEffects xmlns:a14="http://schemas.microsoft.com/office/drawing/2010/main">
                                <a:effectLst/>
                              </a14:hiddenEffects>
                            </a:ext>
                          </a:extLst>
                        </wps:spPr>
                        <wps:txbx>
                          <w:txbxContent>
                            <w:p w14:paraId="5BC02EBA" w14:textId="77777777" w:rsidR="00825B7D" w:rsidRDefault="00825B7D" w:rsidP="006B0ED9">
                              <w:pPr>
                                <w:rPr>
                                  <w:rFonts w:ascii="Arial" w:eastAsia="SimSun" w:hAnsi="Arial" w:cs="Arial"/>
                                  <w:color w:val="000000"/>
                                  <w:kern w:val="1"/>
                                  <w:sz w:val="12"/>
                                  <w:szCs w:val="12"/>
                                  <w:lang w:val="en-US" w:eastAsia="hi-IN" w:bidi="hi-IN"/>
                                </w:rPr>
                              </w:pPr>
                              <w:r>
                                <w:rPr>
                                  <w:rFonts w:ascii="Arial" w:eastAsia="SimSun" w:hAnsi="Arial" w:cs="Arial"/>
                                  <w:color w:val="000000"/>
                                  <w:kern w:val="1"/>
                                  <w:sz w:val="12"/>
                                  <w:szCs w:val="12"/>
                                  <w:lang w:val="en-US" w:eastAsia="hi-IN" w:bidi="hi-IN"/>
                                </w:rPr>
                                <w:t>yyy authority file</w:t>
                              </w:r>
                            </w:p>
                          </w:txbxContent>
                        </wps:txbx>
                        <wps:bodyPr rot="0" vert="horz" wrap="none" lIns="0" tIns="0" rIns="0" bIns="0" anchor="t" anchorCtr="0">
                          <a:noAutofit/>
                        </wps:bodyPr>
                      </wps:wsp>
                      <wps:wsp>
                        <wps:cNvPr id="116" name="Text Box 108"/>
                        <wps:cNvSpPr txBox="1">
                          <a:spLocks noChangeArrowheads="1"/>
                        </wps:cNvSpPr>
                        <wps:spPr bwMode="auto">
                          <a:xfrm>
                            <a:off x="7563" y="536"/>
                            <a:ext cx="101" cy="133"/>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cap="flat">
                                <a:solidFill>
                                  <a:srgbClr val="808080"/>
                                </a:solidFill>
                                <a:round/>
                                <a:headEnd/>
                                <a:tailEnd/>
                              </a14:hiddenLine>
                            </a:ext>
                            <a:ext uri="{AF507438-7753-43E0-B8FC-AC1667EBCBE1}">
                              <a14:hiddenEffects xmlns:a14="http://schemas.microsoft.com/office/drawing/2010/main">
                                <a:effectLst/>
                              </a14:hiddenEffects>
                            </a:ext>
                          </a:extLst>
                        </wps:spPr>
                        <wps:txbx>
                          <w:txbxContent>
                            <w:p w14:paraId="43519424" w14:textId="77777777" w:rsidR="00825B7D" w:rsidRDefault="00825B7D" w:rsidP="006B0ED9">
                              <w:pPr>
                                <w:rPr>
                                  <w:rFonts w:ascii="Arial" w:eastAsia="SimSun" w:hAnsi="Arial" w:cs="Arial"/>
                                  <w:color w:val="000000"/>
                                  <w:kern w:val="1"/>
                                  <w:sz w:val="12"/>
                                  <w:szCs w:val="12"/>
                                  <w:lang w:val="en-US" w:eastAsia="hi-IN" w:bidi="hi-IN"/>
                                </w:rPr>
                              </w:pPr>
                              <w:r>
                                <w:rPr>
                                  <w:rFonts w:ascii="Arial" w:eastAsia="SimSun" w:hAnsi="Arial" w:cs="Arial"/>
                                  <w:color w:val="000000"/>
                                  <w:kern w:val="1"/>
                                  <w:sz w:val="12"/>
                                  <w:szCs w:val="12"/>
                                  <w:lang w:val="en-US" w:eastAsia="hi-IN" w:bidi="hi-IN"/>
                                </w:rPr>
                                <w:t>...</w:t>
                              </w:r>
                            </w:p>
                          </w:txbxContent>
                        </wps:txbx>
                        <wps:bodyPr rot="0" vert="horz" wrap="none" lIns="0" tIns="0" rIns="0" bIns="0" anchor="t" anchorCtr="0">
                          <a:noAutofit/>
                        </wps:bodyPr>
                      </wps:wsp>
                      <wps:wsp>
                        <wps:cNvPr id="117" name="Freeform 109"/>
                        <wps:cNvSpPr>
                          <a:spLocks noChangeArrowheads="1"/>
                        </wps:cNvSpPr>
                        <wps:spPr bwMode="auto">
                          <a:xfrm>
                            <a:off x="3494" y="468"/>
                            <a:ext cx="2157" cy="738"/>
                          </a:xfrm>
                          <a:custGeom>
                            <a:avLst/>
                            <a:gdLst>
                              <a:gd name="T0" fmla="*/ 2164 w 2164"/>
                              <a:gd name="T1" fmla="*/ 15 h 745"/>
                              <a:gd name="T2" fmla="*/ 1872 w 2164"/>
                              <a:gd name="T3" fmla="*/ 0 h 745"/>
                              <a:gd name="T4" fmla="*/ 1594 w 2164"/>
                              <a:gd name="T5" fmla="*/ 9 h 745"/>
                              <a:gd name="T6" fmla="*/ 1328 w 2164"/>
                              <a:gd name="T7" fmla="*/ 41 h 745"/>
                              <a:gd name="T8" fmla="*/ 1075 w 2164"/>
                              <a:gd name="T9" fmla="*/ 98 h 745"/>
                              <a:gd name="T10" fmla="*/ 834 w 2164"/>
                              <a:gd name="T11" fmla="*/ 179 h 745"/>
                              <a:gd name="T12" fmla="*/ 606 w 2164"/>
                              <a:gd name="T13" fmla="*/ 284 h 745"/>
                              <a:gd name="T14" fmla="*/ 391 w 2164"/>
                              <a:gd name="T15" fmla="*/ 413 h 745"/>
                              <a:gd name="T16" fmla="*/ 189 w 2164"/>
                              <a:gd name="T17" fmla="*/ 567 h 745"/>
                              <a:gd name="T18" fmla="*/ 0 w 2164"/>
                              <a:gd name="T19" fmla="*/ 745 h 74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2164" h="745">
                                <a:moveTo>
                                  <a:pt x="2164" y="15"/>
                                </a:moveTo>
                                <a:lnTo>
                                  <a:pt x="1872" y="0"/>
                                </a:lnTo>
                                <a:lnTo>
                                  <a:pt x="1594" y="9"/>
                                </a:lnTo>
                                <a:lnTo>
                                  <a:pt x="1328" y="41"/>
                                </a:lnTo>
                                <a:lnTo>
                                  <a:pt x="1075" y="98"/>
                                </a:lnTo>
                                <a:lnTo>
                                  <a:pt x="834" y="179"/>
                                </a:lnTo>
                                <a:lnTo>
                                  <a:pt x="606" y="284"/>
                                </a:lnTo>
                                <a:lnTo>
                                  <a:pt x="391" y="413"/>
                                </a:lnTo>
                                <a:lnTo>
                                  <a:pt x="189" y="567"/>
                                </a:lnTo>
                                <a:lnTo>
                                  <a:pt x="0" y="745"/>
                                </a:lnTo>
                              </a:path>
                            </a:pathLst>
                          </a:custGeom>
                          <a:noFill/>
                          <a:ln w="9360" cap="rnd">
                            <a:solidFill>
                              <a:srgbClr val="000000"/>
                            </a:solidFill>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none" lIns="91440" tIns="45720" rIns="91440" bIns="45720" anchor="ctr" anchorCtr="0" upright="1">
                          <a:noAutofit/>
                        </wps:bodyPr>
                      </wps:wsp>
                      <wps:wsp>
                        <wps:cNvPr id="118" name="Freeform 110"/>
                        <wps:cNvSpPr>
                          <a:spLocks noChangeArrowheads="1"/>
                        </wps:cNvSpPr>
                        <wps:spPr bwMode="auto">
                          <a:xfrm>
                            <a:off x="5640" y="443"/>
                            <a:ext cx="144" cy="71"/>
                          </a:xfrm>
                          <a:custGeom>
                            <a:avLst/>
                            <a:gdLst>
                              <a:gd name="T0" fmla="*/ 0 w 151"/>
                              <a:gd name="T1" fmla="*/ 78 h 78"/>
                              <a:gd name="T2" fmla="*/ 151 w 151"/>
                              <a:gd name="T3" fmla="*/ 55 h 78"/>
                              <a:gd name="T4" fmla="*/ 13 w 151"/>
                              <a:gd name="T5" fmla="*/ 0 h 78"/>
                              <a:gd name="T6" fmla="*/ 0 w 151"/>
                              <a:gd name="T7" fmla="*/ 78 h 78"/>
                            </a:gdLst>
                            <a:ahLst/>
                            <a:cxnLst>
                              <a:cxn ang="0">
                                <a:pos x="T0" y="T1"/>
                              </a:cxn>
                              <a:cxn ang="0">
                                <a:pos x="T2" y="T3"/>
                              </a:cxn>
                              <a:cxn ang="0">
                                <a:pos x="T4" y="T5"/>
                              </a:cxn>
                              <a:cxn ang="0">
                                <a:pos x="T6" y="T7"/>
                              </a:cxn>
                            </a:cxnLst>
                            <a:rect l="0" t="0" r="r" b="b"/>
                            <a:pathLst>
                              <a:path w="151" h="78">
                                <a:moveTo>
                                  <a:pt x="0" y="78"/>
                                </a:moveTo>
                                <a:lnTo>
                                  <a:pt x="151" y="55"/>
                                </a:lnTo>
                                <a:lnTo>
                                  <a:pt x="13" y="0"/>
                                </a:lnTo>
                                <a:lnTo>
                                  <a:pt x="0" y="78"/>
                                </a:lnTo>
                                <a:close/>
                              </a:path>
                            </a:pathLst>
                          </a:custGeom>
                          <a:solidFill>
                            <a:srgbClr val="000000"/>
                          </a:solidFill>
                          <a:ln>
                            <a:noFill/>
                          </a:ln>
                          <a:effectLst/>
                          <a:extLst>
                            <a:ext uri="{91240B29-F687-4F45-9708-019B960494DF}">
                              <a14:hiddenLine xmlns:a14="http://schemas.microsoft.com/office/drawing/2010/main" w="9525" cap="flat">
                                <a:solidFill>
                                  <a:srgbClr val="808080"/>
                                </a:solidFill>
                                <a:round/>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none" lIns="91440" tIns="45720" rIns="91440" bIns="45720" anchor="ctr" anchorCtr="0" upright="1">
                          <a:noAutofit/>
                        </wps:bodyPr>
                      </wps:wsp>
                      <wps:wsp>
                        <wps:cNvPr id="119" name="Freeform 111"/>
                        <wps:cNvSpPr>
                          <a:spLocks noChangeArrowheads="1"/>
                        </wps:cNvSpPr>
                        <wps:spPr bwMode="auto">
                          <a:xfrm>
                            <a:off x="3414" y="1182"/>
                            <a:ext cx="119" cy="110"/>
                          </a:xfrm>
                          <a:custGeom>
                            <a:avLst/>
                            <a:gdLst>
                              <a:gd name="T0" fmla="*/ 48 w 126"/>
                              <a:gd name="T1" fmla="*/ 0 h 117"/>
                              <a:gd name="T2" fmla="*/ 0 w 126"/>
                              <a:gd name="T3" fmla="*/ 117 h 117"/>
                              <a:gd name="T4" fmla="*/ 126 w 126"/>
                              <a:gd name="T5" fmla="*/ 46 h 117"/>
                              <a:gd name="T6" fmla="*/ 48 w 126"/>
                              <a:gd name="T7" fmla="*/ 0 h 117"/>
                            </a:gdLst>
                            <a:ahLst/>
                            <a:cxnLst>
                              <a:cxn ang="0">
                                <a:pos x="T0" y="T1"/>
                              </a:cxn>
                              <a:cxn ang="0">
                                <a:pos x="T2" y="T3"/>
                              </a:cxn>
                              <a:cxn ang="0">
                                <a:pos x="T4" y="T5"/>
                              </a:cxn>
                              <a:cxn ang="0">
                                <a:pos x="T6" y="T7"/>
                              </a:cxn>
                            </a:cxnLst>
                            <a:rect l="0" t="0" r="r" b="b"/>
                            <a:pathLst>
                              <a:path w="126" h="117">
                                <a:moveTo>
                                  <a:pt x="48" y="0"/>
                                </a:moveTo>
                                <a:lnTo>
                                  <a:pt x="0" y="117"/>
                                </a:lnTo>
                                <a:lnTo>
                                  <a:pt x="126" y="46"/>
                                </a:lnTo>
                                <a:lnTo>
                                  <a:pt x="48" y="0"/>
                                </a:lnTo>
                                <a:close/>
                              </a:path>
                            </a:pathLst>
                          </a:custGeom>
                          <a:solidFill>
                            <a:srgbClr val="000000"/>
                          </a:solidFill>
                          <a:ln>
                            <a:noFill/>
                          </a:ln>
                          <a:effectLst/>
                          <a:extLst>
                            <a:ext uri="{91240B29-F687-4F45-9708-019B960494DF}">
                              <a14:hiddenLine xmlns:a14="http://schemas.microsoft.com/office/drawing/2010/main" w="9525" cap="flat">
                                <a:solidFill>
                                  <a:srgbClr val="808080"/>
                                </a:solidFill>
                                <a:round/>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none" lIns="91440" tIns="45720" rIns="91440" bIns="45720" anchor="ctr" anchorCtr="0" upright="1">
                          <a:noAutofit/>
                        </wps:bodyPr>
                      </wps:wsp>
                      <wps:wsp>
                        <wps:cNvPr id="120" name="Rectangle 112"/>
                        <wps:cNvSpPr>
                          <a:spLocks noChangeArrowheads="1"/>
                        </wps:cNvSpPr>
                        <wps:spPr bwMode="auto">
                          <a:xfrm>
                            <a:off x="2163" y="4003"/>
                            <a:ext cx="1244" cy="594"/>
                          </a:xfrm>
                          <a:prstGeom prst="rect">
                            <a:avLst/>
                          </a:prstGeom>
                          <a:solidFill>
                            <a:srgbClr val="FFFFFF"/>
                          </a:solidFill>
                          <a:ln>
                            <a:noFill/>
                          </a:ln>
                          <a:effectLst/>
                          <a:extLst>
                            <a:ext uri="{91240B29-F687-4F45-9708-019B960494DF}">
                              <a14:hiddenLine xmlns:a14="http://schemas.microsoft.com/office/drawing/2010/main" w="9525" cap="flat">
                                <a:solidFill>
                                  <a:srgbClr val="808080"/>
                                </a:solidFill>
                                <a:round/>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none" lIns="91440" tIns="45720" rIns="91440" bIns="45720" anchor="ctr" anchorCtr="0" upright="1">
                          <a:noAutofit/>
                        </wps:bodyPr>
                      </wps:wsp>
                      <wps:wsp>
                        <wps:cNvPr id="121" name="Rectangle 113"/>
                        <wps:cNvSpPr>
                          <a:spLocks noChangeArrowheads="1"/>
                        </wps:cNvSpPr>
                        <wps:spPr bwMode="auto">
                          <a:xfrm>
                            <a:off x="2163" y="4003"/>
                            <a:ext cx="1244" cy="594"/>
                          </a:xfrm>
                          <a:prstGeom prst="rect">
                            <a:avLst/>
                          </a:prstGeom>
                          <a:noFill/>
                          <a:ln w="9360" cap="rnd">
                            <a:solidFill>
                              <a:srgbClr val="000000"/>
                            </a:solidFill>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none" lIns="91440" tIns="45720" rIns="91440" bIns="45720" anchor="ctr" anchorCtr="0" upright="1">
                          <a:noAutofit/>
                        </wps:bodyPr>
                      </wps:wsp>
                      <wps:wsp>
                        <wps:cNvPr id="122" name="Text Box 114"/>
                        <wps:cNvSpPr txBox="1">
                          <a:spLocks noChangeArrowheads="1"/>
                        </wps:cNvSpPr>
                        <wps:spPr bwMode="auto">
                          <a:xfrm>
                            <a:off x="2558" y="4202"/>
                            <a:ext cx="389" cy="201"/>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cap="flat">
                                <a:solidFill>
                                  <a:srgbClr val="808080"/>
                                </a:solidFill>
                                <a:round/>
                                <a:headEnd/>
                                <a:tailEnd/>
                              </a14:hiddenLine>
                            </a:ext>
                            <a:ext uri="{AF507438-7753-43E0-B8FC-AC1667EBCBE1}">
                              <a14:hiddenEffects xmlns:a14="http://schemas.microsoft.com/office/drawing/2010/main">
                                <a:effectLst/>
                              </a14:hiddenEffects>
                            </a:ext>
                          </a:extLst>
                        </wps:spPr>
                        <wps:txbx>
                          <w:txbxContent>
                            <w:p w14:paraId="29FC2486" w14:textId="77777777" w:rsidR="00825B7D" w:rsidRDefault="00825B7D" w:rsidP="006B0ED9">
                              <w:pPr>
                                <w:rPr>
                                  <w:rFonts w:ascii="Arial" w:eastAsia="SimSun" w:hAnsi="Arial" w:cs="Arial"/>
                                  <w:color w:val="000000"/>
                                  <w:kern w:val="1"/>
                                  <w:sz w:val="18"/>
                                  <w:szCs w:val="18"/>
                                  <w:lang w:val="en-US" w:eastAsia="hi-IN" w:bidi="hi-IN"/>
                                </w:rPr>
                              </w:pPr>
                              <w:r>
                                <w:rPr>
                                  <w:rFonts w:ascii="Arial" w:eastAsia="SimSun" w:hAnsi="Arial" w:cs="Arial"/>
                                  <w:color w:val="000000"/>
                                  <w:kern w:val="1"/>
                                  <w:sz w:val="18"/>
                                  <w:szCs w:val="18"/>
                                  <w:lang w:val="en-US" w:eastAsia="hi-IN" w:bidi="hi-IN"/>
                                </w:rPr>
                                <w:t>RES</w:t>
                              </w:r>
                            </w:p>
                          </w:txbxContent>
                        </wps:txbx>
                        <wps:bodyPr rot="0" vert="horz" wrap="none" lIns="0" tIns="0" rIns="0" bIns="0" anchor="t" anchorCtr="0">
                          <a:noAutofit/>
                        </wps:bodyPr>
                      </wps:wsp>
                      <wps:wsp>
                        <wps:cNvPr id="123" name="Line 115"/>
                        <wps:cNvCnPr>
                          <a:cxnSpLocks noChangeShapeType="1"/>
                        </wps:cNvCnPr>
                        <wps:spPr bwMode="auto">
                          <a:xfrm flipH="1">
                            <a:off x="1384" y="4304"/>
                            <a:ext cx="769" cy="14"/>
                          </a:xfrm>
                          <a:prstGeom prst="line">
                            <a:avLst/>
                          </a:prstGeom>
                          <a:noFill/>
                          <a:ln w="9360" cap="rnd">
                            <a:solidFill>
                              <a:srgbClr val="000000"/>
                            </a:solidFill>
                            <a:miter lim="800000"/>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124" name="Freeform 116"/>
                        <wps:cNvSpPr>
                          <a:spLocks noChangeArrowheads="1"/>
                        </wps:cNvSpPr>
                        <wps:spPr bwMode="auto">
                          <a:xfrm>
                            <a:off x="1162" y="3821"/>
                            <a:ext cx="218" cy="999"/>
                          </a:xfrm>
                          <a:custGeom>
                            <a:avLst/>
                            <a:gdLst>
                              <a:gd name="T0" fmla="*/ 0 w 225"/>
                              <a:gd name="T1" fmla="*/ 0 h 1006"/>
                              <a:gd name="T2" fmla="*/ 225 w 225"/>
                              <a:gd name="T3" fmla="*/ 0 h 1006"/>
                              <a:gd name="T4" fmla="*/ 225 w 225"/>
                              <a:gd name="T5" fmla="*/ 1006 h 1006"/>
                              <a:gd name="T6" fmla="*/ 0 w 225"/>
                              <a:gd name="T7" fmla="*/ 1006 h 1006"/>
                            </a:gdLst>
                            <a:ahLst/>
                            <a:cxnLst>
                              <a:cxn ang="0">
                                <a:pos x="T0" y="T1"/>
                              </a:cxn>
                              <a:cxn ang="0">
                                <a:pos x="T2" y="T3"/>
                              </a:cxn>
                              <a:cxn ang="0">
                                <a:pos x="T4" y="T5"/>
                              </a:cxn>
                              <a:cxn ang="0">
                                <a:pos x="T6" y="T7"/>
                              </a:cxn>
                            </a:cxnLst>
                            <a:rect l="0" t="0" r="r" b="b"/>
                            <a:pathLst>
                              <a:path w="225" h="1006">
                                <a:moveTo>
                                  <a:pt x="0" y="0"/>
                                </a:moveTo>
                                <a:lnTo>
                                  <a:pt x="225" y="0"/>
                                </a:lnTo>
                                <a:lnTo>
                                  <a:pt x="225" y="1006"/>
                                </a:lnTo>
                                <a:lnTo>
                                  <a:pt x="0" y="1006"/>
                                </a:lnTo>
                              </a:path>
                            </a:pathLst>
                          </a:custGeom>
                          <a:noFill/>
                          <a:ln w="9360" cap="rnd">
                            <a:solidFill>
                              <a:srgbClr val="000000"/>
                            </a:solidFill>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none" lIns="91440" tIns="45720" rIns="91440" bIns="45720" anchor="ctr" anchorCtr="0" upright="1">
                          <a:noAutofit/>
                        </wps:bodyPr>
                      </wps:wsp>
                      <wps:wsp>
                        <wps:cNvPr id="125" name="Text Box 117"/>
                        <wps:cNvSpPr txBox="1">
                          <a:spLocks noChangeArrowheads="1"/>
                        </wps:cNvSpPr>
                        <wps:spPr bwMode="auto">
                          <a:xfrm>
                            <a:off x="39" y="3842"/>
                            <a:ext cx="469" cy="133"/>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cap="flat">
                                <a:solidFill>
                                  <a:srgbClr val="808080"/>
                                </a:solidFill>
                                <a:round/>
                                <a:headEnd/>
                                <a:tailEnd/>
                              </a14:hiddenLine>
                            </a:ext>
                            <a:ext uri="{AF507438-7753-43E0-B8FC-AC1667EBCBE1}">
                              <a14:hiddenEffects xmlns:a14="http://schemas.microsoft.com/office/drawing/2010/main">
                                <a:effectLst/>
                              </a14:hiddenEffects>
                            </a:ext>
                          </a:extLst>
                        </wps:spPr>
                        <wps:txbx>
                          <w:txbxContent>
                            <w:p w14:paraId="50E0D20B" w14:textId="77777777" w:rsidR="00825B7D" w:rsidRDefault="00825B7D" w:rsidP="006B0ED9">
                              <w:pPr>
                                <w:rPr>
                                  <w:rFonts w:ascii="Arial" w:eastAsia="SimSun" w:hAnsi="Arial" w:cs="Arial"/>
                                  <w:color w:val="000000"/>
                                  <w:kern w:val="1"/>
                                  <w:sz w:val="12"/>
                                  <w:szCs w:val="12"/>
                                  <w:lang w:val="en-US" w:eastAsia="hi-IN" w:bidi="hi-IN"/>
                                </w:rPr>
                              </w:pPr>
                              <w:r>
                                <w:rPr>
                                  <w:rFonts w:ascii="Arial" w:eastAsia="SimSun" w:hAnsi="Arial" w:cs="Arial"/>
                                  <w:color w:val="000000"/>
                                  <w:kern w:val="1"/>
                                  <w:sz w:val="12"/>
                                  <w:szCs w:val="12"/>
                                  <w:lang w:val="en-US" w:eastAsia="hi-IN" w:bidi="hi-IN"/>
                                </w:rPr>
                                <w:t xml:space="preserve">Attribute </w:t>
                              </w:r>
                            </w:p>
                          </w:txbxContent>
                        </wps:txbx>
                        <wps:bodyPr rot="0" vert="horz" wrap="none" lIns="0" tIns="0" rIns="0" bIns="0" anchor="t" anchorCtr="0">
                          <a:noAutofit/>
                        </wps:bodyPr>
                      </wps:wsp>
                      <wps:wsp>
                        <wps:cNvPr id="126" name="Text Box 118"/>
                        <wps:cNvSpPr txBox="1">
                          <a:spLocks noChangeArrowheads="1"/>
                        </wps:cNvSpPr>
                        <wps:spPr bwMode="auto">
                          <a:xfrm>
                            <a:off x="636" y="3842"/>
                            <a:ext cx="68" cy="133"/>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cap="flat">
                                <a:solidFill>
                                  <a:srgbClr val="808080"/>
                                </a:solidFill>
                                <a:round/>
                                <a:headEnd/>
                                <a:tailEnd/>
                              </a14:hiddenLine>
                            </a:ext>
                            <a:ext uri="{AF507438-7753-43E0-B8FC-AC1667EBCBE1}">
                              <a14:hiddenEffects xmlns:a14="http://schemas.microsoft.com/office/drawing/2010/main">
                                <a:effectLst/>
                              </a14:hiddenEffects>
                            </a:ext>
                          </a:extLst>
                        </wps:spPr>
                        <wps:txbx>
                          <w:txbxContent>
                            <w:p w14:paraId="3FABEA7C" w14:textId="77777777" w:rsidR="00825B7D" w:rsidRDefault="00825B7D" w:rsidP="006B0ED9">
                              <w:pPr>
                                <w:rPr>
                                  <w:rFonts w:ascii="Arial" w:eastAsia="SimSun" w:hAnsi="Arial" w:cs="Arial"/>
                                  <w:color w:val="000000"/>
                                  <w:kern w:val="1"/>
                                  <w:sz w:val="12"/>
                                  <w:szCs w:val="12"/>
                                  <w:lang w:val="en-US" w:eastAsia="hi-IN" w:bidi="hi-IN"/>
                                </w:rPr>
                              </w:pPr>
                              <w:r>
                                <w:rPr>
                                  <w:rFonts w:ascii="Arial" w:eastAsia="SimSun" w:hAnsi="Arial" w:cs="Arial"/>
                                  <w:color w:val="000000"/>
                                  <w:kern w:val="1"/>
                                  <w:sz w:val="12"/>
                                  <w:szCs w:val="12"/>
                                  <w:lang w:val="en-US" w:eastAsia="hi-IN" w:bidi="hi-IN"/>
                                </w:rPr>
                                <w:t>1</w:t>
                              </w:r>
                            </w:p>
                          </w:txbxContent>
                        </wps:txbx>
                        <wps:bodyPr rot="0" vert="horz" wrap="none" lIns="0" tIns="0" rIns="0" bIns="0" anchor="t" anchorCtr="0">
                          <a:noAutofit/>
                        </wps:bodyPr>
                      </wps:wsp>
                      <wps:wsp>
                        <wps:cNvPr id="127" name="Text Box 119"/>
                        <wps:cNvSpPr txBox="1">
                          <a:spLocks noChangeArrowheads="1"/>
                        </wps:cNvSpPr>
                        <wps:spPr bwMode="auto">
                          <a:xfrm>
                            <a:off x="39" y="3982"/>
                            <a:ext cx="469" cy="133"/>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cap="flat">
                                <a:solidFill>
                                  <a:srgbClr val="808080"/>
                                </a:solidFill>
                                <a:round/>
                                <a:headEnd/>
                                <a:tailEnd/>
                              </a14:hiddenLine>
                            </a:ext>
                            <a:ext uri="{AF507438-7753-43E0-B8FC-AC1667EBCBE1}">
                              <a14:hiddenEffects xmlns:a14="http://schemas.microsoft.com/office/drawing/2010/main">
                                <a:effectLst/>
                              </a14:hiddenEffects>
                            </a:ext>
                          </a:extLst>
                        </wps:spPr>
                        <wps:txbx>
                          <w:txbxContent>
                            <w:p w14:paraId="1DFB598A" w14:textId="77777777" w:rsidR="00825B7D" w:rsidRDefault="00825B7D" w:rsidP="006B0ED9">
                              <w:pPr>
                                <w:rPr>
                                  <w:rFonts w:ascii="Arial" w:eastAsia="SimSun" w:hAnsi="Arial" w:cs="Arial"/>
                                  <w:color w:val="000000"/>
                                  <w:kern w:val="1"/>
                                  <w:sz w:val="12"/>
                                  <w:szCs w:val="12"/>
                                  <w:lang w:val="en-US" w:eastAsia="hi-IN" w:bidi="hi-IN"/>
                                </w:rPr>
                              </w:pPr>
                              <w:r>
                                <w:rPr>
                                  <w:rFonts w:ascii="Arial" w:eastAsia="SimSun" w:hAnsi="Arial" w:cs="Arial"/>
                                  <w:color w:val="000000"/>
                                  <w:kern w:val="1"/>
                                  <w:sz w:val="12"/>
                                  <w:szCs w:val="12"/>
                                  <w:lang w:val="en-US" w:eastAsia="hi-IN" w:bidi="hi-IN"/>
                                </w:rPr>
                                <w:t xml:space="preserve">Attribute </w:t>
                              </w:r>
                            </w:p>
                          </w:txbxContent>
                        </wps:txbx>
                        <wps:bodyPr rot="0" vert="horz" wrap="none" lIns="0" tIns="0" rIns="0" bIns="0" anchor="t" anchorCtr="0">
                          <a:noAutofit/>
                        </wps:bodyPr>
                      </wps:wsp>
                      <wps:wsp>
                        <wps:cNvPr id="128" name="Text Box 120"/>
                        <wps:cNvSpPr txBox="1">
                          <a:spLocks noChangeArrowheads="1"/>
                        </wps:cNvSpPr>
                        <wps:spPr bwMode="auto">
                          <a:xfrm>
                            <a:off x="636" y="3982"/>
                            <a:ext cx="68" cy="133"/>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cap="flat">
                                <a:solidFill>
                                  <a:srgbClr val="808080"/>
                                </a:solidFill>
                                <a:round/>
                                <a:headEnd/>
                                <a:tailEnd/>
                              </a14:hiddenLine>
                            </a:ext>
                            <a:ext uri="{AF507438-7753-43E0-B8FC-AC1667EBCBE1}">
                              <a14:hiddenEffects xmlns:a14="http://schemas.microsoft.com/office/drawing/2010/main">
                                <a:effectLst/>
                              </a14:hiddenEffects>
                            </a:ext>
                          </a:extLst>
                        </wps:spPr>
                        <wps:txbx>
                          <w:txbxContent>
                            <w:p w14:paraId="6D4DC99E" w14:textId="77777777" w:rsidR="00825B7D" w:rsidRDefault="00825B7D" w:rsidP="006B0ED9">
                              <w:pPr>
                                <w:rPr>
                                  <w:rFonts w:ascii="Arial" w:eastAsia="SimSun" w:hAnsi="Arial" w:cs="Arial"/>
                                  <w:color w:val="000000"/>
                                  <w:kern w:val="1"/>
                                  <w:sz w:val="12"/>
                                  <w:szCs w:val="12"/>
                                  <w:lang w:val="en-US" w:eastAsia="hi-IN" w:bidi="hi-IN"/>
                                </w:rPr>
                              </w:pPr>
                              <w:r>
                                <w:rPr>
                                  <w:rFonts w:ascii="Arial" w:eastAsia="SimSun" w:hAnsi="Arial" w:cs="Arial"/>
                                  <w:color w:val="000000"/>
                                  <w:kern w:val="1"/>
                                  <w:sz w:val="12"/>
                                  <w:szCs w:val="12"/>
                                  <w:lang w:val="en-US" w:eastAsia="hi-IN" w:bidi="hi-IN"/>
                                </w:rPr>
                                <w:t>2</w:t>
                              </w:r>
                            </w:p>
                          </w:txbxContent>
                        </wps:txbx>
                        <wps:bodyPr rot="0" vert="horz" wrap="none" lIns="0" tIns="0" rIns="0" bIns="0" anchor="t" anchorCtr="0">
                          <a:noAutofit/>
                        </wps:bodyPr>
                      </wps:wsp>
                      <wps:wsp>
                        <wps:cNvPr id="129" name="Text Box 121"/>
                        <wps:cNvSpPr txBox="1">
                          <a:spLocks noChangeArrowheads="1"/>
                        </wps:cNvSpPr>
                        <wps:spPr bwMode="auto">
                          <a:xfrm>
                            <a:off x="39" y="4116"/>
                            <a:ext cx="469" cy="133"/>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cap="flat">
                                <a:solidFill>
                                  <a:srgbClr val="808080"/>
                                </a:solidFill>
                                <a:round/>
                                <a:headEnd/>
                                <a:tailEnd/>
                              </a14:hiddenLine>
                            </a:ext>
                            <a:ext uri="{AF507438-7753-43E0-B8FC-AC1667EBCBE1}">
                              <a14:hiddenEffects xmlns:a14="http://schemas.microsoft.com/office/drawing/2010/main">
                                <a:effectLst/>
                              </a14:hiddenEffects>
                            </a:ext>
                          </a:extLst>
                        </wps:spPr>
                        <wps:txbx>
                          <w:txbxContent>
                            <w:p w14:paraId="1C2CF745" w14:textId="77777777" w:rsidR="00825B7D" w:rsidRDefault="00825B7D" w:rsidP="006B0ED9">
                              <w:pPr>
                                <w:rPr>
                                  <w:rFonts w:ascii="Arial" w:eastAsia="SimSun" w:hAnsi="Arial" w:cs="Arial"/>
                                  <w:color w:val="000000"/>
                                  <w:kern w:val="1"/>
                                  <w:sz w:val="12"/>
                                  <w:szCs w:val="12"/>
                                  <w:lang w:val="en-US" w:eastAsia="hi-IN" w:bidi="hi-IN"/>
                                </w:rPr>
                              </w:pPr>
                              <w:r>
                                <w:rPr>
                                  <w:rFonts w:ascii="Arial" w:eastAsia="SimSun" w:hAnsi="Arial" w:cs="Arial"/>
                                  <w:color w:val="000000"/>
                                  <w:kern w:val="1"/>
                                  <w:sz w:val="12"/>
                                  <w:szCs w:val="12"/>
                                  <w:lang w:val="en-US" w:eastAsia="hi-IN" w:bidi="hi-IN"/>
                                </w:rPr>
                                <w:t xml:space="preserve">Attribute </w:t>
                              </w:r>
                            </w:p>
                          </w:txbxContent>
                        </wps:txbx>
                        <wps:bodyPr rot="0" vert="horz" wrap="none" lIns="0" tIns="0" rIns="0" bIns="0" anchor="t" anchorCtr="0">
                          <a:noAutofit/>
                        </wps:bodyPr>
                      </wps:wsp>
                      <wps:wsp>
                        <wps:cNvPr id="130" name="Text Box 122"/>
                        <wps:cNvSpPr txBox="1">
                          <a:spLocks noChangeArrowheads="1"/>
                        </wps:cNvSpPr>
                        <wps:spPr bwMode="auto">
                          <a:xfrm>
                            <a:off x="636" y="4116"/>
                            <a:ext cx="68" cy="133"/>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cap="flat">
                                <a:solidFill>
                                  <a:srgbClr val="808080"/>
                                </a:solidFill>
                                <a:round/>
                                <a:headEnd/>
                                <a:tailEnd/>
                              </a14:hiddenLine>
                            </a:ext>
                            <a:ext uri="{AF507438-7753-43E0-B8FC-AC1667EBCBE1}">
                              <a14:hiddenEffects xmlns:a14="http://schemas.microsoft.com/office/drawing/2010/main">
                                <a:effectLst/>
                              </a14:hiddenEffects>
                            </a:ext>
                          </a:extLst>
                        </wps:spPr>
                        <wps:txbx>
                          <w:txbxContent>
                            <w:p w14:paraId="78E19473" w14:textId="77777777" w:rsidR="00825B7D" w:rsidRDefault="00825B7D" w:rsidP="006B0ED9">
                              <w:pPr>
                                <w:rPr>
                                  <w:rFonts w:ascii="Arial" w:eastAsia="SimSun" w:hAnsi="Arial" w:cs="Arial"/>
                                  <w:color w:val="000000"/>
                                  <w:kern w:val="1"/>
                                  <w:sz w:val="12"/>
                                  <w:szCs w:val="12"/>
                                  <w:lang w:val="en-US" w:eastAsia="hi-IN" w:bidi="hi-IN"/>
                                </w:rPr>
                              </w:pPr>
                              <w:r>
                                <w:rPr>
                                  <w:rFonts w:ascii="Arial" w:eastAsia="SimSun" w:hAnsi="Arial" w:cs="Arial"/>
                                  <w:color w:val="000000"/>
                                  <w:kern w:val="1"/>
                                  <w:sz w:val="12"/>
                                  <w:szCs w:val="12"/>
                                  <w:lang w:val="en-US" w:eastAsia="hi-IN" w:bidi="hi-IN"/>
                                </w:rPr>
                                <w:t>3</w:t>
                              </w:r>
                            </w:p>
                          </w:txbxContent>
                        </wps:txbx>
                        <wps:bodyPr rot="0" vert="horz" wrap="none" lIns="0" tIns="0" rIns="0" bIns="0" anchor="t" anchorCtr="0">
                          <a:noAutofit/>
                        </wps:bodyPr>
                      </wps:wsp>
                      <wps:wsp>
                        <wps:cNvPr id="131" name="Text Box 123"/>
                        <wps:cNvSpPr txBox="1">
                          <a:spLocks noChangeArrowheads="1"/>
                        </wps:cNvSpPr>
                        <wps:spPr bwMode="auto">
                          <a:xfrm>
                            <a:off x="39" y="4257"/>
                            <a:ext cx="469" cy="133"/>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cap="flat">
                                <a:solidFill>
                                  <a:srgbClr val="808080"/>
                                </a:solidFill>
                                <a:round/>
                                <a:headEnd/>
                                <a:tailEnd/>
                              </a14:hiddenLine>
                            </a:ext>
                            <a:ext uri="{AF507438-7753-43E0-B8FC-AC1667EBCBE1}">
                              <a14:hiddenEffects xmlns:a14="http://schemas.microsoft.com/office/drawing/2010/main">
                                <a:effectLst/>
                              </a14:hiddenEffects>
                            </a:ext>
                          </a:extLst>
                        </wps:spPr>
                        <wps:txbx>
                          <w:txbxContent>
                            <w:p w14:paraId="4FC743B9" w14:textId="77777777" w:rsidR="00825B7D" w:rsidRDefault="00825B7D" w:rsidP="006B0ED9">
                              <w:pPr>
                                <w:rPr>
                                  <w:rFonts w:ascii="Arial" w:eastAsia="SimSun" w:hAnsi="Arial" w:cs="Arial"/>
                                  <w:color w:val="000000"/>
                                  <w:kern w:val="1"/>
                                  <w:sz w:val="12"/>
                                  <w:szCs w:val="12"/>
                                  <w:lang w:val="en-US" w:eastAsia="hi-IN" w:bidi="hi-IN"/>
                                </w:rPr>
                              </w:pPr>
                              <w:r>
                                <w:rPr>
                                  <w:rFonts w:ascii="Arial" w:eastAsia="SimSun" w:hAnsi="Arial" w:cs="Arial"/>
                                  <w:color w:val="000000"/>
                                  <w:kern w:val="1"/>
                                  <w:sz w:val="12"/>
                                  <w:szCs w:val="12"/>
                                  <w:lang w:val="en-US" w:eastAsia="hi-IN" w:bidi="hi-IN"/>
                                </w:rPr>
                                <w:t xml:space="preserve">Attribute </w:t>
                              </w:r>
                            </w:p>
                          </w:txbxContent>
                        </wps:txbx>
                        <wps:bodyPr rot="0" vert="horz" wrap="none" lIns="0" tIns="0" rIns="0" bIns="0" anchor="t" anchorCtr="0">
                          <a:noAutofit/>
                        </wps:bodyPr>
                      </wps:wsp>
                      <wps:wsp>
                        <wps:cNvPr id="132" name="Text Box 124"/>
                        <wps:cNvSpPr txBox="1">
                          <a:spLocks noChangeArrowheads="1"/>
                        </wps:cNvSpPr>
                        <wps:spPr bwMode="auto">
                          <a:xfrm>
                            <a:off x="636" y="4257"/>
                            <a:ext cx="68" cy="133"/>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cap="flat">
                                <a:solidFill>
                                  <a:srgbClr val="808080"/>
                                </a:solidFill>
                                <a:round/>
                                <a:headEnd/>
                                <a:tailEnd/>
                              </a14:hiddenLine>
                            </a:ext>
                            <a:ext uri="{AF507438-7753-43E0-B8FC-AC1667EBCBE1}">
                              <a14:hiddenEffects xmlns:a14="http://schemas.microsoft.com/office/drawing/2010/main">
                                <a:effectLst/>
                              </a14:hiddenEffects>
                            </a:ext>
                          </a:extLst>
                        </wps:spPr>
                        <wps:txbx>
                          <w:txbxContent>
                            <w:p w14:paraId="3BED46F8" w14:textId="77777777" w:rsidR="00825B7D" w:rsidRDefault="00825B7D" w:rsidP="006B0ED9">
                              <w:pPr>
                                <w:rPr>
                                  <w:rFonts w:ascii="Arial" w:eastAsia="SimSun" w:hAnsi="Arial" w:cs="Arial"/>
                                  <w:color w:val="000000"/>
                                  <w:kern w:val="1"/>
                                  <w:sz w:val="12"/>
                                  <w:szCs w:val="12"/>
                                  <w:lang w:val="en-US" w:eastAsia="hi-IN" w:bidi="hi-IN"/>
                                </w:rPr>
                              </w:pPr>
                              <w:r>
                                <w:rPr>
                                  <w:rFonts w:ascii="Arial" w:eastAsia="SimSun" w:hAnsi="Arial" w:cs="Arial"/>
                                  <w:color w:val="000000"/>
                                  <w:kern w:val="1"/>
                                  <w:sz w:val="12"/>
                                  <w:szCs w:val="12"/>
                                  <w:lang w:val="en-US" w:eastAsia="hi-IN" w:bidi="hi-IN"/>
                                </w:rPr>
                                <w:t>4</w:t>
                              </w:r>
                            </w:p>
                          </w:txbxContent>
                        </wps:txbx>
                        <wps:bodyPr rot="0" vert="horz" wrap="none" lIns="0" tIns="0" rIns="0" bIns="0" anchor="t" anchorCtr="0">
                          <a:noAutofit/>
                        </wps:bodyPr>
                      </wps:wsp>
                      <wps:wsp>
                        <wps:cNvPr id="133" name="Text Box 125"/>
                        <wps:cNvSpPr txBox="1">
                          <a:spLocks noChangeArrowheads="1"/>
                        </wps:cNvSpPr>
                        <wps:spPr bwMode="auto">
                          <a:xfrm>
                            <a:off x="56" y="4381"/>
                            <a:ext cx="329" cy="133"/>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cap="flat">
                                <a:solidFill>
                                  <a:srgbClr val="808080"/>
                                </a:solidFill>
                                <a:round/>
                                <a:headEnd/>
                                <a:tailEnd/>
                              </a14:hiddenLine>
                            </a:ext>
                            <a:ext uri="{AF507438-7753-43E0-B8FC-AC1667EBCBE1}">
                              <a14:hiddenEffects xmlns:a14="http://schemas.microsoft.com/office/drawing/2010/main">
                                <a:effectLst/>
                              </a14:hiddenEffects>
                            </a:ext>
                          </a:extLst>
                        </wps:spPr>
                        <wps:txbx>
                          <w:txbxContent>
                            <w:p w14:paraId="5CE46E34" w14:textId="77777777" w:rsidR="00825B7D" w:rsidRDefault="00825B7D" w:rsidP="006B0ED9">
                              <w:pPr>
                                <w:rPr>
                                  <w:rFonts w:ascii="Arial" w:eastAsia="SimSun" w:hAnsi="Arial" w:cs="Arial"/>
                                  <w:color w:val="000000"/>
                                  <w:kern w:val="1"/>
                                  <w:sz w:val="12"/>
                                  <w:szCs w:val="12"/>
                                  <w:lang w:val="en-US" w:eastAsia="hi-IN" w:bidi="hi-IN"/>
                                </w:rPr>
                              </w:pPr>
                              <w:r>
                                <w:rPr>
                                  <w:rFonts w:ascii="Arial" w:eastAsia="SimSun" w:hAnsi="Arial" w:cs="Arial"/>
                                  <w:color w:val="000000"/>
                                  <w:kern w:val="1"/>
                                  <w:sz w:val="12"/>
                                  <w:szCs w:val="12"/>
                                  <w:lang w:val="en-US" w:eastAsia="hi-IN" w:bidi="hi-IN"/>
                                </w:rPr>
                                <w:t>Name</w:t>
                              </w:r>
                            </w:p>
                          </w:txbxContent>
                        </wps:txbx>
                        <wps:bodyPr rot="0" vert="horz" wrap="none" lIns="0" tIns="0" rIns="0" bIns="0" anchor="t" anchorCtr="0">
                          <a:noAutofit/>
                        </wps:bodyPr>
                      </wps:wsp>
                      <wps:wsp>
                        <wps:cNvPr id="134" name="Text Box 126"/>
                        <wps:cNvSpPr txBox="1">
                          <a:spLocks noChangeArrowheads="1"/>
                        </wps:cNvSpPr>
                        <wps:spPr bwMode="auto">
                          <a:xfrm>
                            <a:off x="440" y="4381"/>
                            <a:ext cx="71" cy="133"/>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cap="flat">
                                <a:solidFill>
                                  <a:srgbClr val="808080"/>
                                </a:solidFill>
                                <a:round/>
                                <a:headEnd/>
                                <a:tailEnd/>
                              </a14:hiddenLine>
                            </a:ext>
                            <a:ext uri="{AF507438-7753-43E0-B8FC-AC1667EBCBE1}">
                              <a14:hiddenEffects xmlns:a14="http://schemas.microsoft.com/office/drawing/2010/main">
                                <a:effectLst/>
                              </a14:hiddenEffects>
                            </a:ext>
                          </a:extLst>
                        </wps:spPr>
                        <wps:txbx>
                          <w:txbxContent>
                            <w:p w14:paraId="28124F4C" w14:textId="77777777" w:rsidR="00825B7D" w:rsidRDefault="00825B7D" w:rsidP="006B0ED9">
                              <w:pPr>
                                <w:rPr>
                                  <w:rFonts w:ascii="Arial" w:eastAsia="SimSun" w:hAnsi="Arial" w:cs="Arial"/>
                                  <w:color w:val="000000"/>
                                  <w:kern w:val="1"/>
                                  <w:sz w:val="12"/>
                                  <w:szCs w:val="12"/>
                                  <w:lang w:val="en-US" w:eastAsia="hi-IN" w:bidi="hi-IN"/>
                                </w:rPr>
                              </w:pPr>
                              <w:r>
                                <w:rPr>
                                  <w:rFonts w:ascii="Arial" w:eastAsia="SimSun" w:hAnsi="Arial" w:cs="Arial"/>
                                  <w:color w:val="000000"/>
                                  <w:kern w:val="1"/>
                                  <w:sz w:val="12"/>
                                  <w:szCs w:val="12"/>
                                  <w:lang w:val="en-US" w:eastAsia="hi-IN" w:bidi="hi-IN"/>
                                </w:rPr>
                                <w:t>=</w:t>
                              </w:r>
                            </w:p>
                          </w:txbxContent>
                        </wps:txbx>
                        <wps:bodyPr rot="0" vert="horz" wrap="none" lIns="0" tIns="0" rIns="0" bIns="0" anchor="t" anchorCtr="0">
                          <a:noAutofit/>
                        </wps:bodyPr>
                      </wps:wsp>
                      <wps:wsp>
                        <wps:cNvPr id="135" name="Text Box 127"/>
                        <wps:cNvSpPr txBox="1">
                          <a:spLocks noChangeArrowheads="1"/>
                        </wps:cNvSpPr>
                        <wps:spPr bwMode="auto">
                          <a:xfrm>
                            <a:off x="530" y="4381"/>
                            <a:ext cx="469" cy="133"/>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cap="flat">
                                <a:solidFill>
                                  <a:srgbClr val="808080"/>
                                </a:solidFill>
                                <a:round/>
                                <a:headEnd/>
                                <a:tailEnd/>
                              </a14:hiddenLine>
                            </a:ext>
                            <a:ext uri="{AF507438-7753-43E0-B8FC-AC1667EBCBE1}">
                              <a14:hiddenEffects xmlns:a14="http://schemas.microsoft.com/office/drawing/2010/main">
                                <a:effectLst/>
                              </a14:hiddenEffects>
                            </a:ext>
                          </a:extLst>
                        </wps:spPr>
                        <wps:txbx>
                          <w:txbxContent>
                            <w:p w14:paraId="76099054" w14:textId="77777777" w:rsidR="00825B7D" w:rsidRDefault="00825B7D" w:rsidP="006B0ED9">
                              <w:pPr>
                                <w:rPr>
                                  <w:rFonts w:ascii="Arial" w:eastAsia="SimSun" w:hAnsi="Arial" w:cs="Arial"/>
                                  <w:color w:val="000000"/>
                                  <w:kern w:val="1"/>
                                  <w:sz w:val="12"/>
                                  <w:szCs w:val="12"/>
                                  <w:lang w:val="en-US" w:eastAsia="hi-IN" w:bidi="hi-IN"/>
                                </w:rPr>
                              </w:pPr>
                              <w:r>
                                <w:rPr>
                                  <w:rFonts w:ascii="Arial" w:eastAsia="SimSun" w:hAnsi="Arial" w:cs="Arial"/>
                                  <w:color w:val="000000"/>
                                  <w:kern w:val="1"/>
                                  <w:sz w:val="12"/>
                                  <w:szCs w:val="12"/>
                                  <w:lang w:val="en-US" w:eastAsia="hi-IN" w:bidi="hi-IN"/>
                                </w:rPr>
                                <w:t>NOMEN</w:t>
                              </w:r>
                            </w:p>
                          </w:txbxContent>
                        </wps:txbx>
                        <wps:bodyPr rot="0" vert="horz" wrap="none" lIns="0" tIns="0" rIns="0" bIns="0" anchor="t" anchorCtr="0">
                          <a:noAutofit/>
                        </wps:bodyPr>
                      </wps:wsp>
                      <wps:wsp>
                        <wps:cNvPr id="136" name="Text Box 128"/>
                        <wps:cNvSpPr txBox="1">
                          <a:spLocks noChangeArrowheads="1"/>
                        </wps:cNvSpPr>
                        <wps:spPr bwMode="auto">
                          <a:xfrm>
                            <a:off x="1060" y="4381"/>
                            <a:ext cx="68" cy="133"/>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cap="flat">
                                <a:solidFill>
                                  <a:srgbClr val="808080"/>
                                </a:solidFill>
                                <a:round/>
                                <a:headEnd/>
                                <a:tailEnd/>
                              </a14:hiddenLine>
                            </a:ext>
                            <a:ext uri="{AF507438-7753-43E0-B8FC-AC1667EBCBE1}">
                              <a14:hiddenEffects xmlns:a14="http://schemas.microsoft.com/office/drawing/2010/main">
                                <a:effectLst/>
                              </a14:hiddenEffects>
                            </a:ext>
                          </a:extLst>
                        </wps:spPr>
                        <wps:txbx>
                          <w:txbxContent>
                            <w:p w14:paraId="6AA70851" w14:textId="77777777" w:rsidR="00825B7D" w:rsidRDefault="00825B7D" w:rsidP="006B0ED9">
                              <w:pPr>
                                <w:rPr>
                                  <w:rFonts w:ascii="Arial" w:eastAsia="SimSun" w:hAnsi="Arial" w:cs="Arial"/>
                                  <w:color w:val="000000"/>
                                  <w:kern w:val="1"/>
                                  <w:sz w:val="12"/>
                                  <w:szCs w:val="12"/>
                                  <w:lang w:val="en-US" w:eastAsia="hi-IN" w:bidi="hi-IN"/>
                                </w:rPr>
                              </w:pPr>
                              <w:r>
                                <w:rPr>
                                  <w:rFonts w:ascii="Arial" w:eastAsia="SimSun" w:hAnsi="Arial" w:cs="Arial"/>
                                  <w:color w:val="000000"/>
                                  <w:kern w:val="1"/>
                                  <w:sz w:val="12"/>
                                  <w:szCs w:val="12"/>
                                  <w:lang w:val="en-US" w:eastAsia="hi-IN" w:bidi="hi-IN"/>
                                </w:rPr>
                                <w:t>1</w:t>
                              </w:r>
                            </w:p>
                          </w:txbxContent>
                        </wps:txbx>
                        <wps:bodyPr rot="0" vert="horz" wrap="none" lIns="0" tIns="0" rIns="0" bIns="0" anchor="t" anchorCtr="0">
                          <a:noAutofit/>
                        </wps:bodyPr>
                      </wps:wsp>
                      <wps:wsp>
                        <wps:cNvPr id="137" name="Text Box 129"/>
                        <wps:cNvSpPr txBox="1">
                          <a:spLocks noChangeArrowheads="1"/>
                        </wps:cNvSpPr>
                        <wps:spPr bwMode="auto">
                          <a:xfrm>
                            <a:off x="56" y="4520"/>
                            <a:ext cx="329" cy="133"/>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cap="flat">
                                <a:solidFill>
                                  <a:srgbClr val="808080"/>
                                </a:solidFill>
                                <a:round/>
                                <a:headEnd/>
                                <a:tailEnd/>
                              </a14:hiddenLine>
                            </a:ext>
                            <a:ext uri="{AF507438-7753-43E0-B8FC-AC1667EBCBE1}">
                              <a14:hiddenEffects xmlns:a14="http://schemas.microsoft.com/office/drawing/2010/main">
                                <a:effectLst/>
                              </a14:hiddenEffects>
                            </a:ext>
                          </a:extLst>
                        </wps:spPr>
                        <wps:txbx>
                          <w:txbxContent>
                            <w:p w14:paraId="30054505" w14:textId="77777777" w:rsidR="00825B7D" w:rsidRDefault="00825B7D" w:rsidP="006B0ED9">
                              <w:pPr>
                                <w:rPr>
                                  <w:rFonts w:ascii="Arial" w:eastAsia="SimSun" w:hAnsi="Arial" w:cs="Arial"/>
                                  <w:color w:val="000000"/>
                                  <w:kern w:val="1"/>
                                  <w:sz w:val="12"/>
                                  <w:szCs w:val="12"/>
                                  <w:lang w:val="en-US" w:eastAsia="hi-IN" w:bidi="hi-IN"/>
                                </w:rPr>
                              </w:pPr>
                              <w:r>
                                <w:rPr>
                                  <w:rFonts w:ascii="Arial" w:eastAsia="SimSun" w:hAnsi="Arial" w:cs="Arial"/>
                                  <w:color w:val="000000"/>
                                  <w:kern w:val="1"/>
                                  <w:sz w:val="12"/>
                                  <w:szCs w:val="12"/>
                                  <w:lang w:val="en-US" w:eastAsia="hi-IN" w:bidi="hi-IN"/>
                                </w:rPr>
                                <w:t>Name</w:t>
                              </w:r>
                            </w:p>
                          </w:txbxContent>
                        </wps:txbx>
                        <wps:bodyPr rot="0" vert="horz" wrap="none" lIns="0" tIns="0" rIns="0" bIns="0" anchor="t" anchorCtr="0">
                          <a:noAutofit/>
                        </wps:bodyPr>
                      </wps:wsp>
                      <wps:wsp>
                        <wps:cNvPr id="138" name="Text Box 130"/>
                        <wps:cNvSpPr txBox="1">
                          <a:spLocks noChangeArrowheads="1"/>
                        </wps:cNvSpPr>
                        <wps:spPr bwMode="auto">
                          <a:xfrm>
                            <a:off x="440" y="4520"/>
                            <a:ext cx="71" cy="133"/>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cap="flat">
                                <a:solidFill>
                                  <a:srgbClr val="808080"/>
                                </a:solidFill>
                                <a:round/>
                                <a:headEnd/>
                                <a:tailEnd/>
                              </a14:hiddenLine>
                            </a:ext>
                            <a:ext uri="{AF507438-7753-43E0-B8FC-AC1667EBCBE1}">
                              <a14:hiddenEffects xmlns:a14="http://schemas.microsoft.com/office/drawing/2010/main">
                                <a:effectLst/>
                              </a14:hiddenEffects>
                            </a:ext>
                          </a:extLst>
                        </wps:spPr>
                        <wps:txbx>
                          <w:txbxContent>
                            <w:p w14:paraId="073F9C70" w14:textId="77777777" w:rsidR="00825B7D" w:rsidRDefault="00825B7D" w:rsidP="006B0ED9">
                              <w:pPr>
                                <w:rPr>
                                  <w:rFonts w:ascii="Arial" w:eastAsia="SimSun" w:hAnsi="Arial" w:cs="Arial"/>
                                  <w:color w:val="000000"/>
                                  <w:kern w:val="1"/>
                                  <w:sz w:val="12"/>
                                  <w:szCs w:val="12"/>
                                  <w:lang w:val="en-US" w:eastAsia="hi-IN" w:bidi="hi-IN"/>
                                </w:rPr>
                              </w:pPr>
                              <w:r>
                                <w:rPr>
                                  <w:rFonts w:ascii="Arial" w:eastAsia="SimSun" w:hAnsi="Arial" w:cs="Arial"/>
                                  <w:color w:val="000000"/>
                                  <w:kern w:val="1"/>
                                  <w:sz w:val="12"/>
                                  <w:szCs w:val="12"/>
                                  <w:lang w:val="en-US" w:eastAsia="hi-IN" w:bidi="hi-IN"/>
                                </w:rPr>
                                <w:t>=</w:t>
                              </w:r>
                            </w:p>
                          </w:txbxContent>
                        </wps:txbx>
                        <wps:bodyPr rot="0" vert="horz" wrap="none" lIns="0" tIns="0" rIns="0" bIns="0" anchor="t" anchorCtr="0">
                          <a:noAutofit/>
                        </wps:bodyPr>
                      </wps:wsp>
                      <wps:wsp>
                        <wps:cNvPr id="139" name="Text Box 131"/>
                        <wps:cNvSpPr txBox="1">
                          <a:spLocks noChangeArrowheads="1"/>
                        </wps:cNvSpPr>
                        <wps:spPr bwMode="auto">
                          <a:xfrm>
                            <a:off x="530" y="4520"/>
                            <a:ext cx="469" cy="133"/>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cap="flat">
                                <a:solidFill>
                                  <a:srgbClr val="808080"/>
                                </a:solidFill>
                                <a:round/>
                                <a:headEnd/>
                                <a:tailEnd/>
                              </a14:hiddenLine>
                            </a:ext>
                            <a:ext uri="{AF507438-7753-43E0-B8FC-AC1667EBCBE1}">
                              <a14:hiddenEffects xmlns:a14="http://schemas.microsoft.com/office/drawing/2010/main">
                                <a:effectLst/>
                              </a14:hiddenEffects>
                            </a:ext>
                          </a:extLst>
                        </wps:spPr>
                        <wps:txbx>
                          <w:txbxContent>
                            <w:p w14:paraId="62DB2792" w14:textId="77777777" w:rsidR="00825B7D" w:rsidRDefault="00825B7D" w:rsidP="006B0ED9">
                              <w:pPr>
                                <w:rPr>
                                  <w:rFonts w:ascii="Arial" w:eastAsia="SimSun" w:hAnsi="Arial" w:cs="Arial"/>
                                  <w:color w:val="000000"/>
                                  <w:kern w:val="1"/>
                                  <w:sz w:val="12"/>
                                  <w:szCs w:val="12"/>
                                  <w:lang w:val="en-US" w:eastAsia="hi-IN" w:bidi="hi-IN"/>
                                </w:rPr>
                              </w:pPr>
                              <w:r>
                                <w:rPr>
                                  <w:rFonts w:ascii="Arial" w:eastAsia="SimSun" w:hAnsi="Arial" w:cs="Arial"/>
                                  <w:color w:val="000000"/>
                                  <w:kern w:val="1"/>
                                  <w:sz w:val="12"/>
                                  <w:szCs w:val="12"/>
                                  <w:lang w:val="en-US" w:eastAsia="hi-IN" w:bidi="hi-IN"/>
                                </w:rPr>
                                <w:t>NOMEN</w:t>
                              </w:r>
                            </w:p>
                          </w:txbxContent>
                        </wps:txbx>
                        <wps:bodyPr rot="0" vert="horz" wrap="none" lIns="0" tIns="0" rIns="0" bIns="0" anchor="t" anchorCtr="0">
                          <a:noAutofit/>
                        </wps:bodyPr>
                      </wps:wsp>
                      <wps:wsp>
                        <wps:cNvPr id="140" name="Text Box 132"/>
                        <wps:cNvSpPr txBox="1">
                          <a:spLocks noChangeArrowheads="1"/>
                        </wps:cNvSpPr>
                        <wps:spPr bwMode="auto">
                          <a:xfrm>
                            <a:off x="1060" y="4520"/>
                            <a:ext cx="68" cy="133"/>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cap="flat">
                                <a:solidFill>
                                  <a:srgbClr val="808080"/>
                                </a:solidFill>
                                <a:round/>
                                <a:headEnd/>
                                <a:tailEnd/>
                              </a14:hiddenLine>
                            </a:ext>
                            <a:ext uri="{AF507438-7753-43E0-B8FC-AC1667EBCBE1}">
                              <a14:hiddenEffects xmlns:a14="http://schemas.microsoft.com/office/drawing/2010/main">
                                <a:effectLst/>
                              </a14:hiddenEffects>
                            </a:ext>
                          </a:extLst>
                        </wps:spPr>
                        <wps:txbx>
                          <w:txbxContent>
                            <w:p w14:paraId="24BCF273" w14:textId="77777777" w:rsidR="00825B7D" w:rsidRDefault="00825B7D" w:rsidP="006B0ED9">
                              <w:pPr>
                                <w:rPr>
                                  <w:rFonts w:ascii="Arial" w:eastAsia="SimSun" w:hAnsi="Arial" w:cs="Arial"/>
                                  <w:color w:val="000000"/>
                                  <w:kern w:val="1"/>
                                  <w:sz w:val="12"/>
                                  <w:szCs w:val="12"/>
                                  <w:lang w:val="en-US" w:eastAsia="hi-IN" w:bidi="hi-IN"/>
                                </w:rPr>
                              </w:pPr>
                              <w:r>
                                <w:rPr>
                                  <w:rFonts w:ascii="Arial" w:eastAsia="SimSun" w:hAnsi="Arial" w:cs="Arial"/>
                                  <w:color w:val="000000"/>
                                  <w:kern w:val="1"/>
                                  <w:sz w:val="12"/>
                                  <w:szCs w:val="12"/>
                                  <w:lang w:val="en-US" w:eastAsia="hi-IN" w:bidi="hi-IN"/>
                                </w:rPr>
                                <w:t>2</w:t>
                              </w:r>
                            </w:p>
                          </w:txbxContent>
                        </wps:txbx>
                        <wps:bodyPr rot="0" vert="horz" wrap="none" lIns="0" tIns="0" rIns="0" bIns="0" anchor="t" anchorCtr="0">
                          <a:noAutofit/>
                        </wps:bodyPr>
                      </wps:wsp>
                      <wps:wsp>
                        <wps:cNvPr id="141" name="Text Box 133"/>
                        <wps:cNvSpPr txBox="1">
                          <a:spLocks noChangeArrowheads="1"/>
                        </wps:cNvSpPr>
                        <wps:spPr bwMode="auto">
                          <a:xfrm>
                            <a:off x="56" y="4656"/>
                            <a:ext cx="101" cy="133"/>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cap="flat">
                                <a:solidFill>
                                  <a:srgbClr val="808080"/>
                                </a:solidFill>
                                <a:round/>
                                <a:headEnd/>
                                <a:tailEnd/>
                              </a14:hiddenLine>
                            </a:ext>
                            <a:ext uri="{AF507438-7753-43E0-B8FC-AC1667EBCBE1}">
                              <a14:hiddenEffects xmlns:a14="http://schemas.microsoft.com/office/drawing/2010/main">
                                <a:effectLst/>
                              </a14:hiddenEffects>
                            </a:ext>
                          </a:extLst>
                        </wps:spPr>
                        <wps:txbx>
                          <w:txbxContent>
                            <w:p w14:paraId="50064FA6" w14:textId="77777777" w:rsidR="00825B7D" w:rsidRDefault="00825B7D" w:rsidP="006B0ED9">
                              <w:pPr>
                                <w:rPr>
                                  <w:rFonts w:ascii="Arial" w:eastAsia="SimSun" w:hAnsi="Arial" w:cs="Arial"/>
                                  <w:color w:val="000000"/>
                                  <w:kern w:val="1"/>
                                  <w:sz w:val="12"/>
                                  <w:szCs w:val="12"/>
                                  <w:lang w:val="en-US" w:eastAsia="hi-IN" w:bidi="hi-IN"/>
                                </w:rPr>
                              </w:pPr>
                              <w:r>
                                <w:rPr>
                                  <w:rFonts w:ascii="Arial" w:eastAsia="SimSun" w:hAnsi="Arial" w:cs="Arial"/>
                                  <w:color w:val="000000"/>
                                  <w:kern w:val="1"/>
                                  <w:sz w:val="12"/>
                                  <w:szCs w:val="12"/>
                                  <w:lang w:val="en-US" w:eastAsia="hi-IN" w:bidi="hi-IN"/>
                                </w:rPr>
                                <w:t>...</w:t>
                              </w:r>
                            </w:p>
                          </w:txbxContent>
                        </wps:txbx>
                        <wps:bodyPr rot="0" vert="horz" wrap="none" lIns="0" tIns="0" rIns="0" bIns="0" anchor="t" anchorCtr="0">
                          <a:noAutofit/>
                        </wps:bodyPr>
                      </wps:wsp>
                    </wpg:wgp>
                  </a:graphicData>
                </a:graphic>
                <wp14:sizeRelH relativeFrom="page">
                  <wp14:pctWidth>0</wp14:pctWidth>
                </wp14:sizeRelH>
                <wp14:sizeRelV relativeFrom="page">
                  <wp14:pctHeight>0</wp14:pctHeight>
                </wp14:sizeRelV>
              </wp:anchor>
            </w:drawing>
          </mc:Choice>
          <mc:Fallback>
            <w:pict>
              <v:group w14:anchorId="60A4849E" id="Group 69" o:spid="_x0000_s1033" style="position:absolute;margin-left:0;margin-top:29.95pt;width:450.15pt;height:246.05pt;z-index:251659264;mso-wrap-distance-left:0;mso-wrap-distance-right:0;mso-position-horizontal:inside;mso-position-horizontal-relative:margin" coordorigin="16,91" coordsize="9445,49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mC/g6hgAAAZ8AQAOAAAAZHJzL2Uyb0RvYy54bWzsXWtv4ziW/b7A/gfBHwdIx9TDkoJOD6ry&#10;6Bmgd7cxld39rNhObIxtGbKrnJ7B/vc9lxQp6hXH8Vh56HYDZSdmrkVKPPfcJ3/+89Ny4fyYZpt5&#10;urociJ+GA2e6GqeT+erxcvDfd7dn0cDZbJPVJFmkq+nl4I/pZvDnX/79337erS+mbjpLF5Np5kDI&#10;anOxW18OZtvt+uL8fDOeTZfJ5qd0PV3hw4c0WyZb/Jg9nk+yZAfpy8W5OxyOzndpNlln6Xi62eC3&#10;1+rDwS9S/sPDdLz9r4eHzXTrLC4HuLat/DeT/97Tv+e//JxcPGbJejYf55eRvOIqlsl8hS81oq6T&#10;beJ8z+Y1Ucv5OEs36cP2p3G6PE8fHubjqZwDZiOGldn8mqXf13Iujxe7x7VZJixtZZ1eLXb8nz9+&#10;z5z55HIwigfOKlniHsmvdfAzFme3frzAmF+z9bf175maId7+lo7/vsHH59XP6edHNdi53/1HOoG8&#10;5Ps2lYvz9JAtSQSm7TzJe/CHuQfTp60zxi+DUIyiIW7VGJ95wvXpB3mXxjPcSvo7MRo4+DAW+vc3&#10;+d/Gvh+oP/RjV/7VeXKhvlReaH5hNCs8bZtiQTfHLei3WbKeyvu0ocXKFzTEJNSC/g2PYbJ6XEyd&#10;kasWVY7TK7pRy+ms0qsZhk2/ZFm6m02TCS5LzhEXb/0B/bDBzdi7vpV10iv8zColF+tss/11mi4d&#10;enM5yHDl8tYlP37bbOmGF0PoTq7S2/liIW/PYlX6BQaq30zlLlR/nVzgIvCWRtLlyB3yz3gY30Q3&#10;kX/mu6ObM394fX325fbKPxvdijC49q6vrq7F/9FVCP9iNp9Mpiv6Ur1bhf+ym5fjhtpnZr9u0sV8&#10;QuLokjbZ4/3VInN+JECLW/kf3S5MxRp2Xr4M+THmUpkSHtzhVzc+ux1F4Zl/6wdncTiMzoYi/hqP&#10;hn7sX9+Wp/TbfDU9fkrODvsicGkXJEDTh0Wibp91/ZVpRkP6vz7N5ALgs5rIW0vP4k3+fpvMF+q9&#10;tRB08c0L8eU2GIa+F52FYeCd+d7N8OxrdHt19uVKjEbhzderrzeVe3sjn5fN8Wsh74j18FnXm39H&#10;ccm4xfrJlJuN9peCift08gf2WpZiN2BDQ9XhzSzN/jFwdlAbl4MV9NrAWfx1hd0aC98nLSN/8IMQ&#10;IORk9if39ifJagxBl4PxNhs46oerrdJN39fZ/HGGbxJy963SL8DQh7ncgbT/1VXh+nMk6wrSRAOk&#10;eR1CmitGngL/WKonBSOkN7DhfIX9Qeznj7PWNweCWvtmacMEjXUGDg9BP4YKpQbeC1QQbqTft9Ps&#10;22yycyZz0oNeELt49idzbE83HNJ/2LKLR3BeuXsBD/87384kESCcqGmTEswa6QqANEbRT0bFMUTt&#10;Y8ctrMttgCgJCCUSBS14ItbVCUQZoCHkkUrfG+GJlEo/W03U89dKbeTz+0qd32dWxwjFCHWI/d6C&#10;UGAwyi68Ixvoa/rkjIIKh3K2T/i9pn8ng6oggHsGprSAK4WuoKBTXgR3AJngcEscx6ZKUEVfYX5x&#10;CEliE3G6YhMxN//fmYm4fbp/ki40uVMK8+yFRqMxGI2xiDfKUMQbbSRu9dvcRFQ76Z2YhbC8ap6u&#10;UQXSJCU+EecKQjgDJZAZbyFBK9uFti+90Udc94qxC0l64o2HcFqYZ2wXDnKnlkalD+S6gk+0hlHh&#10;p8MoQ67YMJRhwm7c/WwYsmH4LzAMEdesGoZRBaG6MQyDKFYxVhHH0jQtDMNwCPOVDUPJZlsdbG1x&#10;Asu/q2KOKu5Ewoiv5uFQDgi8r4CADAG/xjFvDEMT9T8omvgJDMOwjmh5WolJaOgG0UbhKHd11RBN&#10;wMPFiLYnZMCIxtkQyDswiGaC/n1DNKCI4mi32XRKeYkO8rygITqKLnqBgFogl70XyqhmwcxcQbkn&#10;RM0o70QqrTz5LbkYf1dpXcQ0dCoXkhUneS7W40QTT0h4WC6QAvmncwcCQ2cnX0gcjdfDgJhmWOiG&#10;zszBv9VBiMSaQSIK3BZZ4JNmWCjcZlnwMJpBIhj5LbJg5JthgPxmWaC2ZpBwozZZ0F1m2EhEzbLw&#10;OJhBUCRtc0QwxQwLvBZZdGfNqLB97e3F972WSQp79f142LJgwl59pFs2z1LYy+/6ok2Yvfxi1PJY&#10;UFqimWbrddmrPyyuCoTZPLXJTGcVjp9W+ZOMd3CZI0FW5WCsUySSXQ7u1J6506EsjKLnuWUwVg6b&#10;6E5CHL7v+cFYGRosraS9g5VRdSd3yt7Biq/cSb60d3COCnfiZVOkp4MuG7dfAcXzk6T7L4e/bJp5&#10;4umdKE1UzSG/T5RYWs3JzhD2uBzcKxhZJ1u6vXSb6C15pQmPBs6M8C2UdGWZ/pjepXLIlm6zGoAL&#10;zcEI31gMWazsoYRHck5AnHwJ9AD9upYyCWzkQMDJ8wOBJGqgkEY7vlxL0q+5RMCEHAggeFYiIECO&#10;wx5/dhx2txyH7fvsOGxcOQ4789lxSppWIeriMRu6DTJhydwauqOWYmHfY57PXw+q0DN6eFrhi9wF&#10;7Htk3+O/wPdoqj8KXmvC2ahpOHWtAlAW5AHQ7Q5VjUTBa4WXp6KEWrfpvF4bfF7MaolxCF8iahuj&#10;lXxDYrM9AqBtaAsENIsp0SnJ82pyoCWMnJaLsXlU2CylSqIaplSjUFrdfDIGRWrIEMDXEAtaO8kr&#10;okZaUdaHrYyChOAB3qPUlbBQ3wpNDfSrogjlb9SfjRfpZqro2l5d3K5s2pM/j6jgYZf1+3JZE98w&#10;Weacw/7BymxQj1VzMpkQQgfK2PNzg0+4tTIbD2qQfEwCcUCFRUdp45B8CaThIctWtraPQwhSyPi3&#10;OsjWyFKT1uXY+rhFiq2PcSXN12Nr5MBrvhxbJbfNy9bJpXlBibFaLtv7kvjB3Kc7T09HoXmVlgQf&#10;JIWbPxhYwGKAVpnPqdPyGPllkBbox1p/rF9bvlN/zMq5mm/DiYScSPgJa2AjoI6KAMl8/FDiRR79&#10;uVqpHgkwR/IeCaaoX9aC3P2xRj8EZcaW/oR+aK/pdx4W8/X/0B9KXqe6IIRDX7kR3WGYh150zrMf&#10;Q+1JJa3BTOvoSiXsAnXbUqa2ngGiegh91ak8ess5yiudxXx5OUDCNv5Tmr2tzvxD1JyZtWKv3emL&#10;XYl50p5BE4+OSt8jbLZq4LfLstIwyLe7CIFAki3r7e4h6CO3ezDUgQK931/lIfMQ7Nw5+LfKt21S&#10;TmQ60NZBERiuUvIGKVVK3iDFpuRE7BuklAh5HDdfjc3IW2dlU3JcSyGJKXktBEc3gjxldM+aKLn8&#10;HCxaB4+OYeTKCZY/HbgXmmnrV0XI9TdWx5Em44CV/w5743DAigNWxwesIqiRSrJ8+DZV1GGAzADp&#10;iIiGlaY0gWzKQD4Kbw8T50ZbyploxS1exKNjjjy8r8iDvI1HJcsbVt2z1FJKH6oimuTzuaeAQvDd&#10;JMtHIlbJZ6KGaORzVZ4FBjTuHMidA0Hl2joHmlx5Q0v6Bmiw0auAJj2V3QOaW/SHqFA0nzKgGdHI&#10;mLe4V6VJKFf/cPWPXf1jaEnfEA2GXhXRpJe0c0QLg7wRqoiRkVFyB/v0CSMaIxqaWJciMSV85+7O&#10;tGcNRzO8pG+IhuhHFdEkQ+oc0aJhiDxv8pXVEI2NTn28RGkLc7t6uwEHA1oJ0Awt6RugwXNVATR1&#10;vEH3gCaCNkCLdRMdjgswovEBHKjyfYEbzdCSviGaKc0z/aJVBlDniGaMTqQc5gV0OgfJNNFhRGNE&#10;Y0R7GaKpihbaxj2DNGpYoEiazKFGbiU8WDmcnTKH+i+UQ92YTU19YJT16Sq6WNQfR3QyHmdTd3su&#10;G2dTm4PoSj48U9SpKFPRm9rKljn46CDK2aDd1102NYXjFACYdgNI6CpA4NTtBlAzprY78ofK3nNB&#10;yVy024seMkclU8u6RDW3tvpG2W7Ay7t5NadSi8ijusS6nGoydViXYydTt8qx06khA0nQDZLsdOqW&#10;ednJ1CU5IPhc31ipb6QcRiRT00o3JVOXuwC0pVLTQ0FuU51yrdOj9atKk9aj8ruKu6E/1692qWR1&#10;FIZzMvW7PGiUk6k5mfr4ZOrYFDcVLgaThpk3HOgm9VBnHsaq51nBwv2ChXPmIWcecubhS1ymqhtk&#10;Hx0M4ETVKJBJw+wU0EIqHAU9qwEa9SPnLB3O0uEsHankXxQCUsZ6H/GsXhsSmSTMTvFMEzQxRF/c&#10;St6h8ZMyQ2OGxgztRQzNeD37FgKqF4dEJgmzU0TTDK2OaEzROO8wc34kTNEOoGjGb9Q3QKvXhkQm&#10;CbNTQDMULT+7nZ1ou/nqsZuTQLkfgfPZ+hEI4zjqG6LVa0Mik4TZKaIZilZDNKZoTNGYom2090y/&#10;ypOTZE4PdRVVuXWm1g3HM+WZNn0DtHptCDIRy1lH3YY5kS1d7UfAcU5GNEa0AxHNeI76hmj12hCk&#10;Vr4FohmKVkM0pmgMaAxoBwKa8Rz1DNAEesFXMzeQnfYWiObC8Jf9CHw0JsAFFG40LnZbMqQxpB0I&#10;acZ11DtIM8Uuf8OpxzidejF1cEJHGdNkItT6t3T89405M+RLlqU7OhRjQ3VrGC8t+tzzpoz69kND&#10;SCDOo6VzkYNQt79DX88ykrk+MksoDS1QV4RMf13uog8CcejN5WBfh+LDy16pBoGu0qr1evlJH9z3&#10;93352eXj9h3HunybTXZ84uAHO3FQDE0FgIVRJpRrICfBKUUfGKMM0hD0yPPJPNmhPVkD31YTWYXV&#10;jmPtJ6fu7z30cmAbxjfRTeSf+e7o5qzbotv2qR/VAJRrlLhG6fgaJTpwtGYZmtBsp+HIIIqR7AHS&#10;5OkDkHQblFA3dsoDla+nUyWoejVL+nxgwgkWny7BwjUxuN5ZhvW0fiBL2TDsJiA5CslN3wRpxtnF&#10;kHYifsSQ9vkgzQThegdpJq9ftnaKTWQWDO2UrZ1aj8f11bFghfeeT8d9A9PS0FmrT9HtfLHQCUvE&#10;cIlEs1NrvFXJW8lrDtFSaKM9xd31c0LtjDbOTEMn5WvOu7qduqFTcTyuqnkvtrs5HXcU6BY52sN9&#10;2tNxQ09ap3bXp1ecjtsgxW7o9ILTcSFBtnOqXY3dzulFp+OWJMG05YZO5YZO+nRcumcEaEXLpvJZ&#10;tfo5LD5vasKkR+nP9Gu5UZO8q7gX+lP9Wv7G/Cky4/CGGzpxQ6d6Wcy06CiI8CHHc0I4J5xkNf5w&#10;8Zx67YbyVVr6uBvPQnE8bvWgIj4dl9NoFpxGc1gajWuS4XrnWahXb1C24Ft4S4sDcquYxkcVcWYg&#10;Q9qBkGZy4XoHafXyDQq3vAmkmSNyq5DmB3Dpcqc6Mug5AMRHe7zsaA/X5M71DdNwqEk1TYeyC98C&#10;02B6wleKoLYbVrr8S08dYxpjGrd2kpESHYZ7tm+Aa7LteodppoLD9EendMQ3wbSYPJJNmMamJ5ue&#10;bHoeaHqabLveQZop+LAgzZDWTtOpoyHYciOkUS8BNj33lKUcVZvBuYfvLOUInMJKkTrgKDfT3sk1&#10;KXe9w7R6hYgYGtLaKaaZo3J9ZEbhnhb5SP4IV8mmJ5uebHoeYHr2th+KqJeIULLlW5ie0RCNUIin&#10;1TCNTU82Pdn0PND07G0/FOqrVDmcSwwNae2UpkUiaIG0WFfyokUnoS0yZnXa+IGNUUzpw1H9TriS&#10;d7qSFUVPy8Vqc4HqiMvBbLtdX5yfb8az6TLZ/LRsKjKfZEml+7vs+xDAme2Mqe/DwyLZ7rGwSydw&#10;l2LA+xs/mCoOunjtZtf2wPuqdjne9PRMOlbvTE9T/2K50wxp7RTTjOkZVM9QNaW8jGmlXbzJHu+v&#10;dCYqu9PS76uJdFlQ67Gb/P02mS/Ue8s91QtMM/lYvcM0U0NgavrE0LDWHNOkH+dEPaE8P1aBAR/N&#10;CeQTqfusoDcnLo68aKEnP7Lo2auq+lwx8p2dQy/qmx4nmqMi9vuwXCSXgz+dO0KW0vm1Ujq7sE9E&#10;odsiCp4/I2pIRXl1SZiwGQJy2nZRYC9mWNwsyS7vE54btVwT1tFI8kWzKGRemzGg6kGLKFBpMyyO&#10;mkVRepAZFHlt80MVZzFMhC1TxHmgxajRcNRyXcJedzfyW67MXnovFm3C7KX3hdcirLT6UdwmzF79&#10;YBS2CLPXnyo+Gx9Te/XxYBWisDc+WaVmcjF+WqEs6/FyMJTcfZ1uqNHlnephcidBCtPGKMKnlsH0&#10;KAJB7lTF8P7heNjkcG0P7pGuoOtOHR+0XzoeGCldGsL7h+czFaWpqj+TSTzJBTXsdOBkxizRvhP/&#10;ZmhyN3DuLwf3CuKoAjQfS2/JLpIPljMDrAKZaOmKElVVUKoG4ELNtIoR5dJTgkE5pefrWAnj5DA9&#10;ES1Fv6rvJQCTw3zVCLWt4JXQSYnTakHL0a9KHpBHDgO05Na9/ly/qnEAFTkOqPHsOOBFfnn66dBy&#10;9Gs+D5ygRPcZe/1ZeerRzPUDbquSgjdctvt6y19ylfQkR/Nyj8NXhq0PItWx8H2Cs7+u0BHZD2Rx&#10;biZ/yD+5tz/5gGW7AiCnXKMF5YaaAve16nZPSbmDES0wAMr3JZAVcWssfc64NQJrf+irCDfRGBFI&#10;UXaHDJv2hZJC5sy/4OM254OEZjk24wskF6rJwXQMEQWNa7wcm+tJwl6TYvO8ljnZHM+aE8D8k9Gy&#10;o+kHPRCSfUSN5CNXilqztzIPkkI69vneGGQVYNTz9KTylVqZjxfpZir9pfsVcrurqb2hMDdG/zQe&#10;KEJrbqShdPVH1Mjg6zWNbFyCnTjBKAUEQCVEVKliErD+VCqZ4gjA36N0sk8+IuHmCWuFxrWVMmlB&#10;IaTxYuttWylLNViXYqtkSGiWU1LKLjl0Gq7H1sr+qFmQrZfb5mUrZmterJhrfgG6CaSY6c43uQV8&#10;ZZxrXdqmmZU2zR8fLLNWp/o1t5Hpy4iCygexdVjlO7UMVs0c8D7HwTfz8fS8Hvynh5d7XCkz+qMb&#10;yy7gRKnm4swSgZBAd9YyvKHKiPCHqhzQMpetk5W061Ar5wMTiNoNiLZY9VGZRnyy0vtKy2EDonD2&#10;fUADwgV7rqOUdK515NPrBqVKaY58ttLjOc5LGJ6fusMfxx047tCU9rpLs4l6AundOkvH080G7V6/&#10;zZL1FCZcDj2/Z858ArMOXQVzkCrSF+F2KDOpbvqFukGQR3pd1Tam4FQeBU8p6YePIjmcE1ppe+2N&#10;97kc+NOVA6t2brTfDwq1wrZSYVa8USFWvFEWI95oHrbVb6+2yC5RuTir9Mv3bfow31J8pPje/IcO&#10;zyRwYZsp5iULB4RKWcmR75RnkfwFiCrdZPn5u8JD9oj0aHnDPL1QJzKGI+3C3WMkLlA+IGUmP5Cz&#10;k4eecDDvr9N0SRbCqejXco4zXZ3FfHk5iGS8ipRCctGWGvwhzrk0a/UiTGSKdRTF0ijQ5cbHbqvF&#10;bKo1s/QUn+owWyFGKvfNi2D+yQ2jN7xLKR7EYWLVj/3YmI1MB1Wduex4TC1kM9R9CIqwjh2zcV2Z&#10;1FsXZEdtZIykQZAdtGkVZAdt0LdZhm0aZNlxm5a52WGbiiQO3dRCN7ghKnRDi00PfRGcUeEWqHM8&#10;jvtCN1KMNU6HW/SrkqVH0W2h5741eKO+tDYM4znBkRMc+VySz5rgSGCkVLPlaHib2m/qLQZAAzev&#10;pFX4hpNz6fdpsqXZzfD53AwmotE7NwMoaw3SZI5q7mqgsw+78Z2OUPHdjGl0ujM3HZM2H0Ma9bPI&#10;2XnJj8zdLGjHmkaKKBGDCVN4MJ0sVYV0P6YZ3uBIuH8MnF1GTURWKbxzzkJWn8C0+fCeU5jYNUiT&#10;hXKdQ5pmaXE1+ZVZ2qljy8zSPh9LM91Qe8fSQICqkIYEwhzgO23QY1haDdOYpXEfRe6jeFgfRdXk&#10;qpcsDQ6sGqRVS5O6MTxzluYj8EWQWqTsMEtjlqY7q3EbxaeXHR7nGYd431gaGkjWIa1a0dENpGmW&#10;Vsc0ZmnM0pilHcjSjEO8d5Bm6j+KiCcyE9/C8NQszUXzRGZpzcWhJYc4N4a1gyUcHiiHB4xDvHeQ&#10;1lAtUhx4/Ca+NL+GaczSmKUxSzuMpaH3W85LegdpplbEYmkmWNIppAV59xMvqqSOe66uFeG8NJuX&#10;MEuzV4NZWomlqX7BfQwPUIfjWnigWgXTjS9Ndm1Frq1fwzQ+OY5ZGrO0A1macYj3jqU1VA8Uxx13&#10;y9IoVNEIaRzy5JAnhzy3B2Ka8Yj3DtMaygdw1sVbxAdwsHAbqLE3jXka87QDMa239QNIYKmbniZc&#10;0i1Py71pgUr2LTLT2JvGNI1p2qE0zbjEe0fTGuoHiuOOO4U0402rYRp705ilMUs7kKUZl3jvIK2h&#10;fsB7m/qBQHvTapDG3jSmaUzTDqVpvS0goNMLq0HPogNqpzSt8KbVQI29aczTmKcdyNOMT7xvPA0p&#10;LHVMM/GSTjFN56aN8KZUQSCGuEhuMMQNhnDgPNd5vrDO0zcu8fcDaejY/nixe1zL3q2PaG40m4+v&#10;k21i/yxbuV9M3XSWLibT7Jf/FwAAAP//AwBQSwMEFAAGAAgAAAAhAP4HQcXeAAAABwEAAA8AAABk&#10;cnMvZG93bnJldi54bWxMj0FLw0AQhe+C/2EZwZvdTUvExGxKKeqpCLaCeJtmp0lodjZkt0n6711P&#10;epz3Hu99U6xn24mRBt861pAsFAjiypmWaw2fh9eHJxA+IBvsHJOGK3lYl7c3BebGTfxB4z7UIpaw&#10;z1FDE0KfS+mrhiz6heuJo3dyg8UQz6GWZsAplttOLpV6lBZbjgsN9rRtqDrvL1bD24TTZpW8jLvz&#10;aXv9PqTvX7uEtL6/mzfPIALN4S8Mv/gRHcrIdHQXNl50GuIjQUOaZSCimym1AnGMQrpUIMtC/ucv&#10;fwAAAP//AwBQSwECLQAUAAYACAAAACEAtoM4kv4AAADhAQAAEwAAAAAAAAAAAAAAAAAAAAAAW0Nv&#10;bnRlbnRfVHlwZXNdLnhtbFBLAQItABQABgAIAAAAIQA4/SH/1gAAAJQBAAALAAAAAAAAAAAAAAAA&#10;AC8BAABfcmVscy8ucmVsc1BLAQItABQABgAIAAAAIQCdmC/g6hgAAAZ8AQAOAAAAAAAAAAAAAAAA&#10;AC4CAABkcnMvZTJvRG9jLnhtbFBLAQItABQABgAIAAAAIQD+B0HF3gAAAAcBAAAPAAAAAAAAAAAA&#10;AAAAAEQbAABkcnMvZG93bnJldi54bWxQSwUGAAAAAAQABADzAAAATxwAAAAA&#10;">
                <v:rect id="Rectangle 62" o:spid="_x0000_s1034" style="position:absolute;left:16;top:91;width:9445;height:4920;visibility:visible;mso-wrap-style:non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PexkwQAAANsAAAAPAAAAZHJzL2Rvd25yZXYueG1sRE/LisIw&#10;FN0L/kO4grsxVaFKxyg+ENSNMzrg9k5zp602N6WJWv16sxhweTjvyawxpbhR7QrLCvq9CARxanXB&#10;mYKf4/pjDMJ5ZI2lZVLwIAezabs1wUTbO3/T7eAzEULYJagg975KpHRpTgZdz1bEgfuztUEfYJ1J&#10;XeM9hJtSDqIolgYLDg05VrTMKb0crkZBnJ362/2To/Pqd2gXX+fdSctYqW6nmX+C8NT4t/jfvdEK&#10;RmF9+BJ+gJy+AAAA//8DAFBLAQItABQABgAIAAAAIQDb4fbL7gAAAIUBAAATAAAAAAAAAAAAAAAA&#10;AAAAAABbQ29udGVudF9UeXBlc10ueG1sUEsBAi0AFAAGAAgAAAAhAFr0LFu/AAAAFQEAAAsAAAAA&#10;AAAAAAAAAAAAHwEAAF9yZWxzLy5yZWxzUEsBAi0AFAAGAAgAAAAhAPU97GTBAAAA2wAAAA8AAAAA&#10;AAAAAAAAAAAABwIAAGRycy9kb3ducmV2LnhtbFBLBQYAAAAAAwADALcAAAD1AgAAAAA=&#10;" filled="f" stroked="f" strokecolor="gray">
                  <v:stroke joinstyle="round"/>
                </v:rect>
                <v:rect id="Rectangle 63" o:spid="_x0000_s1035" style="position:absolute;left:2163;top:999;width:1244;height:594;visibility:visible;mso-wrap-style:non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KOxpxAAAANsAAAAPAAAAZHJzL2Rvd25yZXYueG1sRI9BawIx&#10;FITvQv9DeEIvotktbZXVKFIQeuhF20O9PTbPzeLmZUlede2vbwqFHoeZ+YZZbQbfqQvF1AY2UM4K&#10;UMR1sC03Bj7ed9MFqCTIFrvAZOBGCTbru9EKKxuuvKfLQRqVIZwqNOBE+krrVDvymGahJ87eKUSP&#10;kmVstI14zXDf6YeieNYeW84LDnt6cVSfD1/ewNYdS3mKn7J/u6VdwR19948TY+7Hw3YJSmiQ//Bf&#10;+9UamJfw+yX/AL3+AQAA//8DAFBLAQItABQABgAIAAAAIQDb4fbL7gAAAIUBAAATAAAAAAAAAAAA&#10;AAAAAAAAAABbQ29udGVudF9UeXBlc10ueG1sUEsBAi0AFAAGAAgAAAAhAFr0LFu/AAAAFQEAAAsA&#10;AAAAAAAAAAAAAAAAHwEAAF9yZWxzLy5yZWxzUEsBAi0AFAAGAAgAAAAhANso7GnEAAAA2wAAAA8A&#10;AAAAAAAAAAAAAAAABwIAAGRycy9kb3ducmV2LnhtbFBLBQYAAAAAAwADALcAAAD4AgAAAAA=&#10;" stroked="f" strokecolor="gray">
                  <v:stroke joinstyle="round"/>
                </v:rect>
                <v:rect id="Rectangle 64" o:spid="_x0000_s1036" style="position:absolute;left:2163;top:999;width:1244;height:594;visibility:visible;mso-wrap-style:non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SL1zxQAAANsAAAAPAAAAZHJzL2Rvd25yZXYueG1sRI/NasMw&#10;EITvhbyD2EBviZwcmuBGNvmhpZcekhaS3rbW1jaxVkKSE/ftq0Cgx2FmvmFW5WA6cSEfWssKZtMM&#10;BHFldcu1gs+Pl8kSRIjIGjvLpOCXApTF6GGFubZX3tPlEGuRIBxyVNDE6HIpQ9WQwTC1jjh5P9Yb&#10;jEn6WmqP1wQ3nZxn2ZM02HJaaNDRtqHqfOhNoiw2/ZfcO712377fdTN7fH89KfU4HtbPICIN8T98&#10;b79pBYs53L6kHyCLPwAAAP//AwBQSwECLQAUAAYACAAAACEA2+H2y+4AAACFAQAAEwAAAAAAAAAA&#10;AAAAAAAAAAAAW0NvbnRlbnRfVHlwZXNdLnhtbFBLAQItABQABgAIAAAAIQBa9CxbvwAAABUBAAAL&#10;AAAAAAAAAAAAAAAAAB8BAABfcmVscy8ucmVsc1BLAQItABQABgAIAAAAIQC4SL1zxQAAANsAAAAP&#10;AAAAAAAAAAAAAAAAAAcCAABkcnMvZG93bnJldi54bWxQSwUGAAAAAAMAAwC3AAAA+QIAAAAA&#10;" filled="f" strokeweight=".26mm">
                  <v:stroke joinstyle="round" endcap="round"/>
                </v:rect>
                <v:shape id="Text Box 65" o:spid="_x0000_s1037" type="#_x0000_t202" style="position:absolute;left:2558;top:1200;width:389;height:20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fgoYxAAAANsAAAAPAAAAZHJzL2Rvd25yZXYueG1sRI9Pa8JA&#10;FMTvBb/D8oTemo22qE1dpRUKPQgh0Utvj+zLH5p9G7Nrkn57t1DwOMzMb5jtfjKtGKh3jWUFiygG&#10;QVxY3XCl4Hz6fNqAcB5ZY2uZFPySg/1u9rDFRNuRMxpyX4kAYZeggtr7LpHSFTUZdJHtiINX2t6g&#10;D7KvpO5xDHDTymUcr6TBhsNCjR0daip+8qtRcEyr1zSbvi8+l9kHLVcp8Uup1ON8en8D4Wny9/B/&#10;+0srWD/D35fwA+TuBgAA//8DAFBLAQItABQABgAIAAAAIQDb4fbL7gAAAIUBAAATAAAAAAAAAAAA&#10;AAAAAAAAAABbQ29udGVudF9UeXBlc10ueG1sUEsBAi0AFAAGAAgAAAAhAFr0LFu/AAAAFQEAAAsA&#10;AAAAAAAAAAAAAAAAHwEAAF9yZWxzLy5yZWxzUEsBAi0AFAAGAAgAAAAhADN+ChjEAAAA2wAAAA8A&#10;AAAAAAAAAAAAAAAABwIAAGRycy9kb3ducmV2LnhtbFBLBQYAAAAAAwADALcAAAD4AgAAAAA=&#10;" filled="f" stroked="f" strokecolor="gray">
                  <v:stroke joinstyle="round"/>
                  <v:textbox inset="0,0,0,0">
                    <w:txbxContent>
                      <w:p w14:paraId="70697683" w14:textId="77777777" w:rsidR="00825B7D" w:rsidRDefault="00825B7D" w:rsidP="006B0ED9">
                        <w:pPr>
                          <w:rPr>
                            <w:rFonts w:ascii="Arial" w:eastAsia="SimSun" w:hAnsi="Arial" w:cs="Arial"/>
                            <w:color w:val="000000"/>
                            <w:kern w:val="1"/>
                            <w:sz w:val="18"/>
                            <w:szCs w:val="18"/>
                            <w:lang w:val="en-US" w:eastAsia="hi-IN" w:bidi="hi-IN"/>
                          </w:rPr>
                        </w:pPr>
                        <w:r>
                          <w:rPr>
                            <w:rFonts w:ascii="Arial" w:eastAsia="SimSun" w:hAnsi="Arial" w:cs="Arial"/>
                            <w:color w:val="000000"/>
                            <w:kern w:val="1"/>
                            <w:sz w:val="18"/>
                            <w:szCs w:val="18"/>
                            <w:lang w:val="en-US" w:eastAsia="hi-IN" w:bidi="hi-IN"/>
                          </w:rPr>
                          <w:t>RES</w:t>
                        </w:r>
                      </w:p>
                    </w:txbxContent>
                  </v:textbox>
                </v:shape>
                <v:rect id="Rectangle 66" o:spid="_x0000_s1038" style="position:absolute;left:5791;top:1800;width:1244;height:594;visibility:visible;mso-wrap-style:non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X0/xxAAAANsAAAAPAAAAZHJzL2Rvd25yZXYueG1sRI9BawIx&#10;FITvQv9DeIVeRLMWrWVrFBEED72oPbS3x+Z1s3TzsiRPXf31TaHgcZiZb5jFqvetOlNMTWADk3EB&#10;irgKtuHawMdxO3oFlQTZYhuYDFwpwWr5MFhgacOF93Q+SK0yhFOJBpxIV2qdKkce0zh0xNn7DtGj&#10;ZBlrbSNeMty3+rkoXrTHhvOCw442jqqfw8kbWLuviczip+zfr2lbcEu3bjo05umxX7+BEurlHv5v&#10;76yB+RT+vuQfoJe/AAAA//8DAFBLAQItABQABgAIAAAAIQDb4fbL7gAAAIUBAAATAAAAAAAAAAAA&#10;AAAAAAAAAABbQ29udGVudF9UeXBlc10ueG1sUEsBAi0AFAAGAAgAAAAhAFr0LFu/AAAAFQEAAAsA&#10;AAAAAAAAAAAAAAAAHwEAAF9yZWxzLy5yZWxzUEsBAi0AFAAGAAgAAAAhAMtfT/HEAAAA2wAAAA8A&#10;AAAAAAAAAAAAAAAABwIAAGRycy9kb3ducmV2LnhtbFBLBQYAAAAAAwADALcAAAD4AgAAAAA=&#10;" stroked="f" strokecolor="gray">
                  <v:stroke joinstyle="round"/>
                </v:rect>
                <v:rect id="Rectangle 67" o:spid="_x0000_s1039" style="position:absolute;left:5791;top:1800;width:1244;height:594;visibility:visible;mso-wrap-style:non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oSUHxAAAANsAAAAPAAAAZHJzL2Rvd25yZXYueG1sRI9BawIx&#10;FITvQv9DeAVvbtaCtaxGsS0tvXhQC+rtdfO6u3TzEpKsbv+9EQSPw8x8w8yXvWnFiXxoLCsYZzkI&#10;4tLqhisF37uP0QuIEJE1tpZJwT8FWC4eBnMstD3zhk7bWIkE4VCggjpGV0gZypoMhsw64uT9Wm8w&#10;JukrqT2eE9y08inPn6XBhtNCjY7eair/tp1JlOlrd5Qbp1fux3fv7dju158HpYaP/WoGIlIf7+Fb&#10;+0srmE7g+iX9ALm4AAAA//8DAFBLAQItABQABgAIAAAAIQDb4fbL7gAAAIUBAAATAAAAAAAAAAAA&#10;AAAAAAAAAABbQ29udGVudF9UeXBlc10ueG1sUEsBAi0AFAAGAAgAAAAhAFr0LFu/AAAAFQEAAAsA&#10;AAAAAAAAAAAAAAAAHwEAAF9yZWxzLy5yZWxzUEsBAi0AFAAGAAgAAAAhADehJQfEAAAA2wAAAA8A&#10;AAAAAAAAAAAAAAAABwIAAGRycy9kb3ducmV2LnhtbFBLBQYAAAAAAwADALcAAAD4AgAAAAA=&#10;" filled="f" strokeweight=".26mm">
                  <v:stroke joinstyle="round" endcap="round"/>
                </v:rect>
                <v:shape id="Text Box 68" o:spid="_x0000_s1040" type="#_x0000_t202" style="position:absolute;left:5896;top:1995;width:703;height:20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CamAwgAAANsAAAAPAAAAZHJzL2Rvd25yZXYueG1sRI9Bi8Iw&#10;FITvC/6H8ARva6pIV6tRVBD2sFBavXh7NM+22LzUJmr3328EYY/DzHzDrDa9acSDOldbVjAZRyCI&#10;C6trLhWcjofPOQjnkTU2lknBLznYrAcfK0y0fXJGj9yXIkDYJaig8r5NpHRFRQbd2LbEwbvYzqAP&#10;siul7vAZ4KaR0yiKpcGaw0KFLe0rKq753Sj4SctFmvXnm89ltqNpnBLPLkqNhv12CcJT7//D7/a3&#10;VvAVw+tL+AFy/QcAAP//AwBQSwECLQAUAAYACAAAACEA2+H2y+4AAACFAQAAEwAAAAAAAAAAAAAA&#10;AAAAAAAAW0NvbnRlbnRfVHlwZXNdLnhtbFBLAQItABQABgAIAAAAIQBa9CxbvwAAABUBAAALAAAA&#10;AAAAAAAAAAAAAB8BAABfcmVscy8ucmVsc1BLAQItABQABgAIAAAAIQAjCamAwgAAANsAAAAPAAAA&#10;AAAAAAAAAAAAAAcCAABkcnMvZG93bnJldi54bWxQSwUGAAAAAAMAAwC3AAAA9gIAAAAA&#10;" filled="f" stroked="f" strokecolor="gray">
                  <v:stroke joinstyle="round"/>
                  <v:textbox inset="0,0,0,0">
                    <w:txbxContent>
                      <w:p w14:paraId="769B0348" w14:textId="77777777" w:rsidR="00825B7D" w:rsidRDefault="00825B7D" w:rsidP="006B0ED9">
                        <w:pPr>
                          <w:rPr>
                            <w:rFonts w:ascii="Arial" w:eastAsia="SimSun" w:hAnsi="Arial" w:cs="Arial"/>
                            <w:color w:val="000000"/>
                            <w:kern w:val="1"/>
                            <w:sz w:val="18"/>
                            <w:szCs w:val="18"/>
                            <w:lang w:val="en-US" w:eastAsia="hi-IN" w:bidi="hi-IN"/>
                          </w:rPr>
                        </w:pPr>
                        <w:r>
                          <w:rPr>
                            <w:rFonts w:ascii="Arial" w:eastAsia="SimSun" w:hAnsi="Arial" w:cs="Arial"/>
                            <w:color w:val="000000"/>
                            <w:kern w:val="1"/>
                            <w:sz w:val="18"/>
                            <w:szCs w:val="18"/>
                            <w:lang w:val="en-US" w:eastAsia="hi-IN" w:bidi="hi-IN"/>
                          </w:rPr>
                          <w:t xml:space="preserve">NOMEN </w:t>
                        </w:r>
                      </w:p>
                    </w:txbxContent>
                  </v:textbox>
                </v:shape>
                <v:shape id="Text Box 69" o:spid="_x0000_s1041" type="#_x0000_t202" style="position:absolute;left:6768;top:1995;width:101;height:20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RQwbwwAAANsAAAAPAAAAZHJzL2Rvd25yZXYueG1sRI9Pi8Iw&#10;FMTvgt8hvAVvNl1Z/NM1igoLHhZKqxdvj+bZlm1eahO1fnuzIHgcZuY3zHLdm0bcqHO1ZQWfUQyC&#10;uLC65lLB8fAznoNwHlljY5kUPMjBejUcLDHR9s4Z3XJfigBhl6CCyvs2kdIVFRl0kW2Jg3e2nUEf&#10;ZFdK3eE9wE0jJ3E8lQZrDgsVtrSrqPjLr0bBb1ou0qw/XXwusy1Npinx11mp0Ue/+Qbhqffv8Ku9&#10;1wpmM/j/En6AXD0BAAD//wMAUEsBAi0AFAAGAAgAAAAhANvh9svuAAAAhQEAABMAAAAAAAAAAAAA&#10;AAAAAAAAAFtDb250ZW50X1R5cGVzXS54bWxQSwECLQAUAAYACAAAACEAWvQsW78AAAAVAQAACwAA&#10;AAAAAAAAAAAAAAAfAQAAX3JlbHMvLnJlbHNQSwECLQAUAAYACAAAACEATEUMG8MAAADbAAAADwAA&#10;AAAAAAAAAAAAAAAHAgAAZHJzL2Rvd25yZXYueG1sUEsFBgAAAAADAAMAtwAAAPcCAAAAAA==&#10;" filled="f" stroked="f" strokecolor="gray">
                  <v:stroke joinstyle="round"/>
                  <v:textbox inset="0,0,0,0">
                    <w:txbxContent>
                      <w:p w14:paraId="4665923D" w14:textId="77777777" w:rsidR="00825B7D" w:rsidRDefault="00825B7D" w:rsidP="006B0ED9">
                        <w:pPr>
                          <w:rPr>
                            <w:rFonts w:ascii="Arial" w:eastAsia="SimSun" w:hAnsi="Arial" w:cs="Arial"/>
                            <w:color w:val="000000"/>
                            <w:kern w:val="1"/>
                            <w:sz w:val="18"/>
                            <w:szCs w:val="18"/>
                            <w:lang w:val="en-US" w:eastAsia="hi-IN" w:bidi="hi-IN"/>
                          </w:rPr>
                        </w:pPr>
                        <w:r>
                          <w:rPr>
                            <w:rFonts w:ascii="Arial" w:eastAsia="SimSun" w:hAnsi="Arial" w:cs="Arial"/>
                            <w:color w:val="000000"/>
                            <w:kern w:val="1"/>
                            <w:sz w:val="18"/>
                            <w:szCs w:val="18"/>
                            <w:lang w:val="en-US" w:eastAsia="hi-IN" w:bidi="hi-IN"/>
                          </w:rPr>
                          <w:t>1</w:t>
                        </w:r>
                      </w:p>
                    </w:txbxContent>
                  </v:textbox>
                </v:shape>
                <v:shape id="Freeform 70" o:spid="_x0000_s1042" style="position:absolute;left:3510;top:1374;width:2140;height:720;visibility:visible;mso-wrap-style:none;v-text-anchor:middle" coordsize="2147,7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qji9wQAAANsAAAAPAAAAZHJzL2Rvd25yZXYueG1sRE/Pa8Iw&#10;FL4P/B/CE7wMTTthk84oRTYQPLhVcddH89aUJS+lybT+9+YgePz4fi/Xg7PiTH1oPSvIZxkI4trr&#10;lhsFx8PndAEiRGSN1jMpuFKA9Wr0tMRC+wt/07mKjUghHApUYGLsCilDbchhmPmOOHG/vncYE+wb&#10;qXu8pHBn5UuWvUqHLacGgx1tDNV/1b9TcHrebb4O13xuq9zU+xBK+/FTKjUZD+U7iEhDfIjv7q1W&#10;8JbGpi/pB8jVDQAA//8DAFBLAQItABQABgAIAAAAIQDb4fbL7gAAAIUBAAATAAAAAAAAAAAAAAAA&#10;AAAAAABbQ29udGVudF9UeXBlc10ueG1sUEsBAi0AFAAGAAgAAAAhAFr0LFu/AAAAFQEAAAsAAAAA&#10;AAAAAAAAAAAAHwEAAF9yZWxzLy5yZWxzUEsBAi0AFAAGAAgAAAAhAN+qOL3BAAAA2wAAAA8AAAAA&#10;AAAAAAAAAAAABwIAAGRycy9kb3ducmV2LnhtbFBLBQYAAAAAAwADALcAAAD1AgAAAAA=&#10;" path="m2147,727l1852,712,1564,676,1284,618,1012,538,747,436,490,312,241,167,,e" filled="f" strokeweight=".26mm">
                  <v:stroke endcap="round"/>
                  <v:path o:connecttype="custom" o:connectlocs="2140,720;1846,705;1559,669;1280,612;1009,533;745,432;488,309;240,165;0,0" o:connectangles="0,0,0,0,0,0,0,0,0"/>
                </v:shape>
                <v:shape id="Freeform 71" o:spid="_x0000_s1043" style="position:absolute;left:5645;top:2062;width:139;height:71;visibility:visible;mso-wrap-style:none;v-text-anchor:middle" coordsize="146,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NsrLxAAAANsAAAAPAAAAZHJzL2Rvd25yZXYueG1sRI9Li8JA&#10;EITvgv9h6IW96URhfWQdRXQFvYjGB+ytyfQmwUxPyMxq/PeOIHgsquorajJrTCmuVLvCsoJeNwJB&#10;nFpdcKbgeFh1RiCcR9ZYWiYFd3Iwm7ZbE4y1vfGeronPRICwi1FB7n0VS+nSnAy6rq2Ig/dna4M+&#10;yDqTusZbgJtS9qNoIA0WHBZyrGiRU3pJ/o2CZDX/Kd3yTl+939PWbYbnpd0ZpT4/mvk3CE+Nf4df&#10;7bVWMBzD80v4AXL6AAAA//8DAFBLAQItABQABgAIAAAAIQDb4fbL7gAAAIUBAAATAAAAAAAAAAAA&#10;AAAAAAAAAABbQ29udGVudF9UeXBlc10ueG1sUEsBAi0AFAAGAAgAAAAhAFr0LFu/AAAAFQEAAAsA&#10;AAAAAAAAAAAAAAAAHwEAAF9yZWxzLy5yZWxzUEsBAi0AFAAGAAgAAAAhAGo2ysvEAAAA2wAAAA8A&#10;AAAAAAAAAAAAAAAABwIAAGRycy9kb3ducmV2LnhtbFBLBQYAAAAAAwADALcAAAD4AgAAAAA=&#10;" path="m,l146,38,,78,,xe" fillcolor="black" stroked="f" strokecolor="gray">
                  <v:path o:connecttype="custom" o:connectlocs="0,0;139,35;0,71;0,0" o:connectangles="0,0,0,0"/>
                </v:shape>
                <v:shape id="Freeform 72" o:spid="_x0000_s1044" style="position:absolute;left:3414;top:1299;width:132;height:103;visibility:visible;mso-wrap-style:none;v-text-anchor:middle" coordsize="139,1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wo+dwQAAANsAAAAPAAAAZHJzL2Rvd25yZXYueG1sRE9Ni8Iw&#10;EL0L/ocwC3vTdHtYpGssKigeVorVg8fZZmxLm0lponb99eYgeHy873k6mFbcqHe1ZQVf0wgEcWF1&#10;zaWC03EzmYFwHllja5kU/JODdDEezTHR9s4HuuW+FCGEXYIKKu+7REpXVGTQTW1HHLiL7Q36APtS&#10;6h7vIdy0Mo6ib2mw5tBQYUfrioomvxoFfzGvsnMXnf22aR7Zvsjy322m1OfHsPwB4Wnwb/HLvdMK&#10;ZmF9+BJ+gFw8AQAA//8DAFBLAQItABQABgAIAAAAIQDb4fbL7gAAAIUBAAATAAAAAAAAAAAAAAAA&#10;AAAAAABbQ29udGVudF9UeXBlc10ueG1sUEsBAi0AFAAGAAgAAAAhAFr0LFu/AAAAFQEAAAsAAAAA&#10;AAAAAAAAAAAAHwEAAF9yZWxzLy5yZWxzUEsBAi0AFAAGAAgAAAAhALnCj53BAAAA2wAAAA8AAAAA&#10;AAAAAAAAAAAABwIAAGRycy9kb3ducmV2LnhtbFBLBQYAAAAAAwADALcAAAD1AgAAAAA=&#10;" path="m71,110l,,139,53,71,110xe" fillcolor="black" stroked="f" strokecolor="gray">
                  <v:path o:connecttype="custom" o:connectlocs="67,103;0,0;132,50;67,103" o:connectangles="0,0,0,0"/>
                </v:shape>
                <v:line id="Line 73" o:spid="_x0000_s1045" style="position:absolute;flip:y;visibility:visible;mso-wrap-style:square" from="7042,2077" to="7535,209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N9itvQAAANsAAAAPAAAAZHJzL2Rvd25yZXYueG1sRI9LC8Iw&#10;EITvgv8hrOBNU0VEqlFE8XH1dV+atQ02m9JErf56Iwgeh5n5hpktGluKB9XeOFYw6CcgiDOnDecK&#10;zqdNbwLCB2SNpWNS8CIPi3m7NcNUuycf6HEMuYgQ9ikqKEKoUil9VpBF33cVcfSurrYYoqxzqWt8&#10;Rrgt5TBJxtKi4bhQYEWrgrLb8W4VGP/ObGnWONrvtuOT1Hr9vgSlup1mOQURqAn/8K+91womA/h+&#10;iT9Azj8AAAD//wMAUEsBAi0AFAAGAAgAAAAhANvh9svuAAAAhQEAABMAAAAAAAAAAAAAAAAAAAAA&#10;AFtDb250ZW50X1R5cGVzXS54bWxQSwECLQAUAAYACAAAACEAWvQsW78AAAAVAQAACwAAAAAAAAAA&#10;AAAAAAAfAQAAX3JlbHMvLnJlbHNQSwECLQAUAAYACAAAACEA7TfYrb0AAADbAAAADwAAAAAAAAAA&#10;AAAAAAAHAgAAZHJzL2Rvd25yZXYueG1sUEsFBgAAAAADAAMAtwAAAPECAAAAAA==&#10;" strokeweight=".26mm">
                  <v:stroke joinstyle="miter" endcap="round"/>
                </v:line>
                <v:shape id="Freeform 74" o:spid="_x0000_s1046" style="position:absolute;left:7542;top:1781;width:311;height:506;visibility:visible;mso-wrap-style:none;v-text-anchor:middle" coordsize="318,5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9TLExAAAANsAAAAPAAAAZHJzL2Rvd25yZXYueG1sRI9PawIx&#10;FMTvBb9DeEIvRbMKFlmNIoIiVGj9c/D42Dw3i5uXdRM1fvumUPA4zMxvmOk82lrcqfWVYwWDfgaC&#10;uHC64lLB8bDqjUH4gKyxdkwKnuRhPuu8TTHX7sE7uu9DKRKEfY4KTAhNLqUvDFn0fdcQJ+/sWosh&#10;ybaUusVHgttaDrPsU1qsOC0YbGhpqLjsb1bBNm4PBomv1++f1Wiw+DjF9ddGqfduXExABIrhFf5v&#10;b7SC8RD+vqQfIGe/AAAA//8DAFBLAQItABQABgAIAAAAIQDb4fbL7gAAAIUBAAATAAAAAAAAAAAA&#10;AAAAAAAAAABbQ29udGVudF9UeXBlc10ueG1sUEsBAi0AFAAGAAgAAAAhAFr0LFu/AAAAFQEAAAsA&#10;AAAAAAAAAAAAAAAAHwEAAF9yZWxzLy5yZWxzUEsBAi0AFAAGAAgAAAAhAGj1MsTEAAAA2wAAAA8A&#10;AAAAAAAAAAAAAAAABwIAAGRycy9kb3ducmV2LnhtbFBLBQYAAAAAAwADALcAAAD4AgAAAAA=&#10;" path="m318,l,,,599r318,e" filled="f" strokeweight=".26mm">
                  <v:stroke endcap="round"/>
                  <v:path o:connecttype="custom" o:connectlocs="311,0;0,0;0,506;311,506" o:connectangles="0,0,0,0"/>
                </v:shape>
                <v:shape id="Text Box 75" o:spid="_x0000_s1047" type="#_x0000_t202" style="position:absolute;left:7576;top:1809;width:560;height:13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q3o/wgAAANsAAAAPAAAAZHJzL2Rvd25yZXYueG1sRI9Bi8Iw&#10;FITvgv8hPMGbpqsibtcoKggeFkqrF2+P5tmWbV5qE7X++40geBxm5htmue5MLe7Uusqygq9xBII4&#10;t7riQsHpuB8tQDiPrLG2TAqe5GC96veWGGv74JTumS9EgLCLUUHpfRNL6fKSDLqxbYiDd7GtQR9k&#10;W0jd4iPATS0nUTSXBisOCyU2tCsp/8tuRsFvUnwnaXe++kymW5rME+LZRanhoNv8gPDU+U/43T5o&#10;BYspvL6EHyBX/wAAAP//AwBQSwECLQAUAAYACAAAACEA2+H2y+4AAACFAQAAEwAAAAAAAAAAAAAA&#10;AAAAAAAAW0NvbnRlbnRfVHlwZXNdLnhtbFBLAQItABQABgAIAAAAIQBa9CxbvwAAABUBAAALAAAA&#10;AAAAAAAAAAAAAB8BAABfcmVscy8ucmVsc1BLAQItABQABgAIAAAAIQAGq3o/wgAAANsAAAAPAAAA&#10;AAAAAAAAAAAAAAcCAABkcnMvZG93bnJldi54bWxQSwUGAAAAAAMAAwC3AAAA9gIAAAAA&#10;" filled="f" stroked="f" strokecolor="gray">
                  <v:stroke joinstyle="round"/>
                  <v:textbox inset="0,0,0,0">
                    <w:txbxContent>
                      <w:p w14:paraId="65F45D6C" w14:textId="77777777" w:rsidR="00825B7D" w:rsidRDefault="00825B7D" w:rsidP="006B0ED9">
                        <w:pPr>
                          <w:rPr>
                            <w:rFonts w:ascii="Arial" w:eastAsia="SimSun" w:hAnsi="Arial" w:cs="Arial"/>
                            <w:color w:val="000000"/>
                            <w:kern w:val="1"/>
                            <w:sz w:val="12"/>
                            <w:szCs w:val="12"/>
                            <w:lang w:val="en-US" w:eastAsia="hi-IN" w:bidi="hi-IN"/>
                          </w:rPr>
                        </w:pPr>
                        <w:r>
                          <w:rPr>
                            <w:rFonts w:ascii="Arial" w:eastAsia="SimSun" w:hAnsi="Arial" w:cs="Arial"/>
                            <w:color w:val="000000"/>
                            <w:kern w:val="1"/>
                            <w:sz w:val="12"/>
                            <w:szCs w:val="12"/>
                            <w:lang w:val="en-US" w:eastAsia="hi-IN" w:bidi="hi-IN"/>
                          </w:rPr>
                          <w:t>Language</w:t>
                        </w:r>
                      </w:p>
                    </w:txbxContent>
                  </v:textbox>
                </v:shape>
                <v:shape id="Text Box 76" o:spid="_x0000_s1048" type="#_x0000_t202" style="position:absolute;left:8198;top:1809;width:71;height:13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QuJLwQAAANsAAAAPAAAAZHJzL2Rvd25yZXYueG1sRI9Bi8Iw&#10;FITvC/6H8ARva6qIaDWKCoIHobR68fZonm2xealN1PrvNwuCx2FmvmGW687U4kmtqywrGA0jEMS5&#10;1RUXCs6n/e8MhPPIGmvLpOBNDtar3s8SY21fnNIz84UIEHYxKii9b2IpXV6SQTe0DXHwrrY16INs&#10;C6lbfAW4qeU4iqbSYMVhocSGdiXlt+xhFByTYp6k3eXuM5luaTxNiCdXpQb9brMA4anz3/CnfdAK&#10;ZhP4/xJ+gFz9AQAA//8DAFBLAQItABQABgAIAAAAIQDb4fbL7gAAAIUBAAATAAAAAAAAAAAAAAAA&#10;AAAAAABbQ29udGVudF9UeXBlc10ueG1sUEsBAi0AFAAGAAgAAAAhAFr0LFu/AAAAFQEAAAsAAAAA&#10;AAAAAAAAAAAAHwEAAF9yZWxzLy5yZWxzUEsBAi0AFAAGAAgAAAAhAIlC4kvBAAAA2wAAAA8AAAAA&#10;AAAAAAAAAAAABwIAAGRycy9kb3ducmV2LnhtbFBLBQYAAAAAAwADALcAAAD1AgAAAAA=&#10;" filled="f" stroked="f" strokecolor="gray">
                  <v:stroke joinstyle="round"/>
                  <v:textbox inset="0,0,0,0">
                    <w:txbxContent>
                      <w:p w14:paraId="1D104DB9" w14:textId="77777777" w:rsidR="00825B7D" w:rsidRDefault="00825B7D" w:rsidP="006B0ED9">
                        <w:pPr>
                          <w:rPr>
                            <w:rFonts w:ascii="Arial" w:eastAsia="SimSun" w:hAnsi="Arial" w:cs="Arial"/>
                            <w:color w:val="000000"/>
                            <w:kern w:val="1"/>
                            <w:sz w:val="12"/>
                            <w:szCs w:val="12"/>
                            <w:lang w:val="en-US" w:eastAsia="hi-IN" w:bidi="hi-IN"/>
                          </w:rPr>
                        </w:pPr>
                        <w:r>
                          <w:rPr>
                            <w:rFonts w:ascii="Arial" w:eastAsia="SimSun" w:hAnsi="Arial" w:cs="Arial"/>
                            <w:color w:val="000000"/>
                            <w:kern w:val="1"/>
                            <w:sz w:val="12"/>
                            <w:szCs w:val="12"/>
                            <w:lang w:val="en-US" w:eastAsia="hi-IN" w:bidi="hi-IN"/>
                          </w:rPr>
                          <w:t>=</w:t>
                        </w:r>
                      </w:p>
                    </w:txbxContent>
                  </v:textbox>
                </v:shape>
                <v:shape id="Text Box 77" o:spid="_x0000_s1049" type="#_x0000_t202" style="position:absolute;left:8291;top:1809;width:413;height:13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DkfQwgAAANsAAAAPAAAAZHJzL2Rvd25yZXYueG1sRI9Bi8Iw&#10;FITvgv8hPMGbpisqbtcoKggeFkqrF2+P5tmWbV5qE7X++40geBxm5htmue5MLe7Uusqygq9xBII4&#10;t7riQsHpuB8tQDiPrLG2TAqe5GC96veWGGv74JTumS9EgLCLUUHpfRNL6fKSDLqxbYiDd7GtQR9k&#10;W0jd4iPATS0nUTSXBisOCyU2tCsp/8tuRsFvUnwnaXe++kymW5rME+LpRanhoNv8gPDU+U/43T5o&#10;BYsZvL6EHyBX/wAAAP//AwBQSwECLQAUAAYACAAAACEA2+H2y+4AAACFAQAAEwAAAAAAAAAAAAAA&#10;AAAAAAAAW0NvbnRlbnRfVHlwZXNdLnhtbFBLAQItABQABgAIAAAAIQBa9CxbvwAAABUBAAALAAAA&#10;AAAAAAAAAAAAAB8BAABfcmVscy8ucmVsc1BLAQItABQABgAIAAAAIQDmDkfQwgAAANsAAAAPAAAA&#10;AAAAAAAAAAAAAAcCAABkcnMvZG93bnJldi54bWxQSwUGAAAAAAMAAwC3AAAA9gIAAAAA&#10;" filled="f" stroked="f" strokecolor="gray">
                  <v:stroke joinstyle="round"/>
                  <v:textbox inset="0,0,0,0">
                    <w:txbxContent>
                      <w:p w14:paraId="4835C8B8" w14:textId="77777777" w:rsidR="00825B7D" w:rsidRDefault="00825B7D" w:rsidP="006B0ED9">
                        <w:pPr>
                          <w:rPr>
                            <w:rFonts w:ascii="Arial" w:eastAsia="SimSun" w:hAnsi="Arial" w:cs="Arial"/>
                            <w:color w:val="000000"/>
                            <w:kern w:val="1"/>
                            <w:sz w:val="12"/>
                            <w:szCs w:val="12"/>
                            <w:lang w:val="en-US" w:eastAsia="hi-IN" w:bidi="hi-IN"/>
                          </w:rPr>
                        </w:pPr>
                        <w:r>
                          <w:rPr>
                            <w:rFonts w:ascii="Arial" w:eastAsia="SimSun" w:hAnsi="Arial" w:cs="Arial"/>
                            <w:color w:val="000000"/>
                            <w:kern w:val="1"/>
                            <w:sz w:val="12"/>
                            <w:szCs w:val="12"/>
                            <w:lang w:val="en-US" w:eastAsia="hi-IN" w:bidi="hi-IN"/>
                          </w:rPr>
                          <w:t>English</w:t>
                        </w:r>
                      </w:p>
                    </w:txbxContent>
                  </v:textbox>
                </v:shape>
                <v:shape id="Text Box 78" o:spid="_x0000_s1050" type="#_x0000_t202" style="position:absolute;left:7563;top:1932;width:463;height:13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3NmnwwAAANsAAAAPAAAAZHJzL2Rvd25yZXYueG1sRI9Ba4NA&#10;FITvhf6H5RVyq2skiDXZhKRQ6KEg2l56e7gvKnHfGner9t9nA4Ueh5n5htkdFtOLiUbXWVawjmIQ&#10;xLXVHTcKvj7fnjMQziNr7C2Tgl9ycNg/Puww13bmkqbKNyJA2OWooPV+yKV0dUsGXWQH4uCd7WjQ&#10;Bzk2Uo84B7jpZRLHqTTYcVhocaDXlupL9WMUfBTNS1Eu31dfyfJESVoQb85KrZ6W4xaEp8X/h//a&#10;71pBlsL9S/gBcn8DAAD//wMAUEsBAi0AFAAGAAgAAAAhANvh9svuAAAAhQEAABMAAAAAAAAAAAAA&#10;AAAAAAAAAFtDb250ZW50X1R5cGVzXS54bWxQSwECLQAUAAYACAAAACEAWvQsW78AAAAVAQAACwAA&#10;AAAAAAAAAAAAAAAfAQAAX3JlbHMvLnJlbHNQSwECLQAUAAYACAAAACEAFtzZp8MAAADbAAAADwAA&#10;AAAAAAAAAAAAAAAHAgAAZHJzL2Rvd25yZXYueG1sUEsFBgAAAAADAAMAtwAAAPcCAAAAAA==&#10;" filled="f" stroked="f" strokecolor="gray">
                  <v:stroke joinstyle="round"/>
                  <v:textbox inset="0,0,0,0">
                    <w:txbxContent>
                      <w:p w14:paraId="166A3EA4" w14:textId="77777777" w:rsidR="00825B7D" w:rsidRDefault="00825B7D" w:rsidP="006B0ED9">
                        <w:pPr>
                          <w:rPr>
                            <w:rFonts w:ascii="Arial" w:eastAsia="SimSun" w:hAnsi="Arial" w:cs="Arial"/>
                            <w:color w:val="000000"/>
                            <w:kern w:val="1"/>
                            <w:sz w:val="12"/>
                            <w:szCs w:val="12"/>
                            <w:lang w:val="en-US" w:eastAsia="hi-IN" w:bidi="hi-IN"/>
                          </w:rPr>
                        </w:pPr>
                        <w:r>
                          <w:rPr>
                            <w:rFonts w:ascii="Arial" w:eastAsia="SimSun" w:hAnsi="Arial" w:cs="Arial"/>
                            <w:color w:val="000000"/>
                            <w:kern w:val="1"/>
                            <w:sz w:val="12"/>
                            <w:szCs w:val="12"/>
                            <w:lang w:val="en-US" w:eastAsia="hi-IN" w:bidi="hi-IN"/>
                          </w:rPr>
                          <w:t>Scheme</w:t>
                        </w:r>
                      </w:p>
                    </w:txbxContent>
                  </v:textbox>
                </v:shape>
                <v:shape id="Text Box 79" o:spid="_x0000_s1051" type="#_x0000_t202" style="position:absolute;left:8079;top:1932;width:71;height:13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kHw8wgAAANsAAAAPAAAAZHJzL2Rvd25yZXYueG1sRI9Bi8Iw&#10;FITvgv8hPMGbpoporUZxFxY8LJTWvezt0TzbYvNSm6zWf78RBI/DzHzDbPe9acSNOldbVjCbRiCI&#10;C6trLhX8nL4mMQjnkTU2lknBgxzsd8PBFhNt75zRLfelCBB2CSqovG8TKV1RkUE3tS1x8M62M+iD&#10;7EqpO7wHuGnkPIqW0mDNYaHClj4rKi75n1HwnZbrNOt/rz6X2QfNlynx4qzUeNQfNiA89f4dfrWP&#10;WkG8gueX8APk7h8AAP//AwBQSwECLQAUAAYACAAAACEA2+H2y+4AAACFAQAAEwAAAAAAAAAAAAAA&#10;AAAAAAAAW0NvbnRlbnRfVHlwZXNdLnhtbFBLAQItABQABgAIAAAAIQBa9CxbvwAAABUBAAALAAAA&#10;AAAAAAAAAAAAAB8BAABfcmVscy8ucmVsc1BLAQItABQABgAIAAAAIQB5kHw8wgAAANsAAAAPAAAA&#10;AAAAAAAAAAAAAAcCAABkcnMvZG93bnJldi54bWxQSwUGAAAAAAMAAwC3AAAA9gIAAAAA&#10;" filled="f" stroked="f" strokecolor="gray">
                  <v:stroke joinstyle="round"/>
                  <v:textbox inset="0,0,0,0">
                    <w:txbxContent>
                      <w:p w14:paraId="4A0412E3" w14:textId="77777777" w:rsidR="00825B7D" w:rsidRDefault="00825B7D" w:rsidP="006B0ED9">
                        <w:pPr>
                          <w:rPr>
                            <w:rFonts w:ascii="Arial" w:eastAsia="SimSun" w:hAnsi="Arial" w:cs="Arial"/>
                            <w:color w:val="000000"/>
                            <w:kern w:val="1"/>
                            <w:sz w:val="12"/>
                            <w:szCs w:val="12"/>
                            <w:lang w:val="en-US" w:eastAsia="hi-IN" w:bidi="hi-IN"/>
                          </w:rPr>
                        </w:pPr>
                        <w:r>
                          <w:rPr>
                            <w:rFonts w:ascii="Arial" w:eastAsia="SimSun" w:hAnsi="Arial" w:cs="Arial"/>
                            <w:color w:val="000000"/>
                            <w:kern w:val="1"/>
                            <w:sz w:val="12"/>
                            <w:szCs w:val="12"/>
                            <w:lang w:val="en-US" w:eastAsia="hi-IN" w:bidi="hi-IN"/>
                          </w:rPr>
                          <w:t>=</w:t>
                        </w:r>
                      </w:p>
                    </w:txbxContent>
                  </v:textbox>
                </v:shape>
                <v:shape id="Text Box 80" o:spid="_x0000_s1052" type="#_x0000_t202" style="position:absolute;left:8159;top:1932;width:903;height:13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D+hOwQAAANsAAAAPAAAAZHJzL2Rvd25yZXYueG1sRE/Pa4Mw&#10;FL4P+j+EV9htxsoonWuUtjDYYSDaXXZ7mFeVmhebZNb998thsOPH93tfLmYUMzk/WFawSVIQxK3V&#10;A3cKPs9vTzsQPiBrHC2Tgh/yUBarhz3m2t65prkJnYgh7HNU0Icw5VL6tieDPrETceQu1hkMEbpO&#10;aof3GG5GmaXpVhocODb0ONGpp/bafBsFH1X3UtXL1y00sj5Stq2Iny9KPa6XwyuIQEv4F/+537WC&#10;XRwbv8QfIItfAAAA//8DAFBLAQItABQABgAIAAAAIQDb4fbL7gAAAIUBAAATAAAAAAAAAAAAAAAA&#10;AAAAAABbQ29udGVudF9UeXBlc10ueG1sUEsBAi0AFAAGAAgAAAAhAFr0LFu/AAAAFQEAAAsAAAAA&#10;AAAAAAAAAAAAHwEAAF9yZWxzLy5yZWxzUEsBAi0AFAAGAAgAAAAhAAgP6E7BAAAA2wAAAA8AAAAA&#10;AAAAAAAAAAAABwIAAGRycy9kb3ducmV2LnhtbFBLBQYAAAAAAwADALcAAAD1AgAAAAA=&#10;" filled="f" stroked="f" strokecolor="gray">
                  <v:stroke joinstyle="round"/>
                  <v:textbox inset="0,0,0,0">
                    <w:txbxContent>
                      <w:p w14:paraId="7FC28525" w14:textId="77777777" w:rsidR="00825B7D" w:rsidRDefault="00825B7D" w:rsidP="006B0ED9">
                        <w:pPr>
                          <w:rPr>
                            <w:rFonts w:ascii="Arial" w:eastAsia="SimSun" w:hAnsi="Arial" w:cs="Arial"/>
                            <w:color w:val="000000"/>
                            <w:kern w:val="1"/>
                            <w:sz w:val="12"/>
                            <w:szCs w:val="12"/>
                            <w:lang w:val="en-US" w:eastAsia="hi-IN" w:bidi="hi-IN"/>
                          </w:rPr>
                        </w:pPr>
                        <w:r>
                          <w:rPr>
                            <w:rFonts w:ascii="Arial" w:eastAsia="SimSun" w:hAnsi="Arial" w:cs="Arial"/>
                            <w:color w:val="000000"/>
                            <w:kern w:val="1"/>
                            <w:sz w:val="12"/>
                            <w:szCs w:val="12"/>
                            <w:lang w:val="en-US" w:eastAsia="hi-IN" w:bidi="hi-IN"/>
                          </w:rPr>
                          <w:t>xxx authority file</w:t>
                        </w:r>
                      </w:p>
                    </w:txbxContent>
                  </v:textbox>
                </v:shape>
                <v:shape id="Text Box 81" o:spid="_x0000_s1053" type="#_x0000_t202" style="position:absolute;left:7563;top:2076;width:101;height:13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Q03VwQAAANsAAAAPAAAAZHJzL2Rvd25yZXYueG1sRI9Bi8Iw&#10;FITvgv8hPMGbpisi2jXKKggehNLqxdujebZlm5faRK3/3giCx2FmvmGW687U4k6tqywr+BlHIIhz&#10;qysuFJyOu9EchPPIGmvLpOBJDtarfm+JsbYPTume+UIECLsYFZTeN7GULi/JoBvbhjh4F9sa9EG2&#10;hdQtPgLc1HISRTNpsOKwUGJD25Ly/+xmFBySYpGk3fnqM5luaDJLiKcXpYaD7u8XhKfOf8Of9l4r&#10;mC/g/SX8ALl6AQAA//8DAFBLAQItABQABgAIAAAAIQDb4fbL7gAAAIUBAAATAAAAAAAAAAAAAAAA&#10;AAAAAABbQ29udGVudF9UeXBlc10ueG1sUEsBAi0AFAAGAAgAAAAhAFr0LFu/AAAAFQEAAAsAAAAA&#10;AAAAAAAAAAAAHwEAAF9yZWxzLy5yZWxzUEsBAi0AFAAGAAgAAAAhAGdDTdXBAAAA2wAAAA8AAAAA&#10;AAAAAAAAAAAABwIAAGRycy9kb3ducmV2LnhtbFBLBQYAAAAAAwADALcAAAD1AgAAAAA=&#10;" filled="f" stroked="f" strokecolor="gray">
                  <v:stroke joinstyle="round"/>
                  <v:textbox inset="0,0,0,0">
                    <w:txbxContent>
                      <w:p w14:paraId="5A947F10" w14:textId="77777777" w:rsidR="00825B7D" w:rsidRDefault="00825B7D" w:rsidP="006B0ED9">
                        <w:pPr>
                          <w:rPr>
                            <w:rFonts w:ascii="Arial" w:eastAsia="SimSun" w:hAnsi="Arial" w:cs="Arial"/>
                            <w:color w:val="000000"/>
                            <w:kern w:val="1"/>
                            <w:sz w:val="12"/>
                            <w:szCs w:val="12"/>
                            <w:lang w:val="en-US" w:eastAsia="hi-IN" w:bidi="hi-IN"/>
                          </w:rPr>
                        </w:pPr>
                        <w:r>
                          <w:rPr>
                            <w:rFonts w:ascii="Arial" w:eastAsia="SimSun" w:hAnsi="Arial" w:cs="Arial"/>
                            <w:color w:val="000000"/>
                            <w:kern w:val="1"/>
                            <w:sz w:val="12"/>
                            <w:szCs w:val="12"/>
                            <w:lang w:val="en-US" w:eastAsia="hi-IN" w:bidi="hi-IN"/>
                          </w:rPr>
                          <w:t>...</w:t>
                        </w:r>
                      </w:p>
                    </w:txbxContent>
                  </v:textbox>
                </v:shape>
                <v:line id="Line 82" o:spid="_x0000_s1054" style="position:absolute;flip:x y;visibility:visible;mso-wrap-style:square" from="1284,1280" to="2153,129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RQEDvwAAANsAAAAPAAAAZHJzL2Rvd25yZXYueG1sRE/LisIw&#10;FN0L/kO4wuw0VVC0mooODLgYhLHi+trcPrS56TSZWv/eLAZcHs57s+1NLTpqXWVZwXQSgSDOrK64&#10;UHBOv8ZLEM4ja6wtk4InOdgmw8EGY20f/EPdyRcihLCLUUHpfRNL6bKSDLqJbYgDl9vWoA+wLaRu&#10;8RHCTS1nUbSQBisODSU29FlSdj/9GQXflF9xduzS3u7T7tfQ/LK7NUp9jPrdGoSn3r/F/+6DVrAK&#10;68OX8ANk8gIAAP//AwBQSwECLQAUAAYACAAAACEA2+H2y+4AAACFAQAAEwAAAAAAAAAAAAAAAAAA&#10;AAAAW0NvbnRlbnRfVHlwZXNdLnhtbFBLAQItABQABgAIAAAAIQBa9CxbvwAAABUBAAALAAAAAAAA&#10;AAAAAAAAAB8BAABfcmVscy8ucmVsc1BLAQItABQABgAIAAAAIQDQRQEDvwAAANsAAAAPAAAAAAAA&#10;AAAAAAAAAAcCAABkcnMvZG93bnJldi54bWxQSwUGAAAAAAMAAwC3AAAA8wIAAAAA&#10;" strokeweight=".26mm">
                  <v:stroke joinstyle="miter" endcap="round"/>
                </v:line>
                <v:shape id="Freeform 83" o:spid="_x0000_s1055" style="position:absolute;left:1104;top:912;width:176;height:727;visibility:visible;mso-wrap-style:none;v-text-anchor:middle" coordsize="183,7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gxpxxgAAANsAAAAPAAAAZHJzL2Rvd25yZXYueG1sRI9Ba8JA&#10;FITvhf6H5RW8FN3owWp0lSIKggepteLxmX0msdm3IbuaxF/fFQoeh5n5hpnOG1OIG1Uut6yg34tA&#10;ECdW55wq2H+vuiMQziNrLCyTgpYczGevL1OMta35i247n4oAYRejgsz7MpbSJRkZdD1bEgfvbCuD&#10;PsgqlbrCOsBNIQdRNJQGcw4LGZa0yCj53V2NgvPlfmk/9ngYtZv6tPx5P0bbfK1U5635nIDw1Phn&#10;+L+91grGfXh8CT9Azv4AAAD//wMAUEsBAi0AFAAGAAgAAAAhANvh9svuAAAAhQEAABMAAAAAAAAA&#10;AAAAAAAAAAAAAFtDb250ZW50X1R5cGVzXS54bWxQSwECLQAUAAYACAAAACEAWvQsW78AAAAVAQAA&#10;CwAAAAAAAAAAAAAAAAAfAQAAX3JlbHMvLnJlbHNQSwECLQAUAAYACAAAACEA4oMaccYAAADbAAAA&#10;DwAAAAAAAAAAAAAAAAAHAgAAZHJzL2Rvd25yZXYueG1sUEsFBgAAAAADAAMAtwAAAPoCAAAAAA==&#10;" path="m,l183,r,734l,734e" filled="f" strokeweight=".26mm">
                  <v:stroke endcap="round"/>
                  <v:path o:connecttype="custom" o:connectlocs="0,0;176,0;176,727;0,727" o:connectangles="0,0,0,0"/>
                </v:shape>
                <v:shape id="Text Box 84" o:spid="_x0000_s1056" type="#_x0000_t202" style="position:absolute;left:198;top:936;width:469;height:13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Pkl5wgAAANsAAAAPAAAAZHJzL2Rvd25yZXYueG1sRI9Bi8Iw&#10;FITvC/6H8IS9ralFxFajqCB4WCitXrw9mmdbbF5qE7X77zcLCx6HmfmGWW0G04on9a6xrGA6iUAQ&#10;l1Y3XCk4nw5fCxDOI2tsLZOCH3KwWY8+Vphq++KcnoWvRICwS1FB7X2XSunKmgy6ie2Ig3e1vUEf&#10;ZF9J3eMrwE0r4yiaS4MNh4UaO9rXVN6Kh1HwnVVJlg+Xuy9kvqN4nhHPrkp9joftEoSnwb/D/+2j&#10;VpDE8Pcl/AC5/gUAAP//AwBQSwECLQAUAAYACAAAACEA2+H2y+4AAACFAQAAEwAAAAAAAAAAAAAA&#10;AAAAAAAAW0NvbnRlbnRfVHlwZXNdLnhtbFBLAQItABQABgAIAAAAIQBa9CxbvwAAABUBAAALAAAA&#10;AAAAAAAAAAAAAB8BAABfcmVscy8ucmVsc1BLAQItABQABgAIAAAAIQDsPkl5wgAAANsAAAAPAAAA&#10;AAAAAAAAAAAAAAcCAABkcnMvZG93bnJldi54bWxQSwUGAAAAAAMAAwC3AAAA9gIAAAAA&#10;" filled="f" stroked="f" strokecolor="gray">
                  <v:stroke joinstyle="round"/>
                  <v:textbox inset="0,0,0,0">
                    <w:txbxContent>
                      <w:p w14:paraId="33701D55" w14:textId="77777777" w:rsidR="00825B7D" w:rsidRDefault="00825B7D" w:rsidP="006B0ED9">
                        <w:pPr>
                          <w:rPr>
                            <w:rFonts w:ascii="Arial" w:eastAsia="SimSun" w:hAnsi="Arial" w:cs="Arial"/>
                            <w:color w:val="000000"/>
                            <w:kern w:val="1"/>
                            <w:sz w:val="12"/>
                            <w:szCs w:val="12"/>
                            <w:lang w:val="en-US" w:eastAsia="hi-IN" w:bidi="hi-IN"/>
                          </w:rPr>
                        </w:pPr>
                        <w:r>
                          <w:rPr>
                            <w:rFonts w:ascii="Arial" w:eastAsia="SimSun" w:hAnsi="Arial" w:cs="Arial"/>
                            <w:color w:val="000000"/>
                            <w:kern w:val="1"/>
                            <w:sz w:val="12"/>
                            <w:szCs w:val="12"/>
                            <w:lang w:val="en-US" w:eastAsia="hi-IN" w:bidi="hi-IN"/>
                          </w:rPr>
                          <w:t xml:space="preserve">Attribute </w:t>
                        </w:r>
                      </w:p>
                    </w:txbxContent>
                  </v:textbox>
                </v:shape>
                <v:shape id="Text Box 85" o:spid="_x0000_s1057" type="#_x0000_t202" style="position:absolute;left:782;top:936;width:68;height:13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cuziwgAAANsAAAAPAAAAZHJzL2Rvd25yZXYueG1sRI9Bi8Iw&#10;FITvgv8hPMGbpqsi2jWKCoKHhdLqZW+P5tmWbV5qE7X++40geBxm5htmtelMLe7Uusqygq9xBII4&#10;t7riQsH5dBgtQDiPrLG2TAqe5GCz7vdWGGv74JTumS9EgLCLUUHpfRNL6fKSDLqxbYiDd7GtQR9k&#10;W0jd4iPATS0nUTSXBisOCyU2tC8p/8tuRsFPUiyTtPu9+kymO5rME+LZRanhoNt+g/DU+U/43T5q&#10;BcspvL6EHyDX/wAAAP//AwBQSwECLQAUAAYACAAAACEA2+H2y+4AAACFAQAAEwAAAAAAAAAAAAAA&#10;AAAAAAAAW0NvbnRlbnRfVHlwZXNdLnhtbFBLAQItABQABgAIAAAAIQBa9CxbvwAAABUBAAALAAAA&#10;AAAAAAAAAAAAAB8BAABfcmVscy8ucmVsc1BLAQItABQABgAIAAAAIQCDcuziwgAAANsAAAAPAAAA&#10;AAAAAAAAAAAAAAcCAABkcnMvZG93bnJldi54bWxQSwUGAAAAAAMAAwC3AAAA9gIAAAAA&#10;" filled="f" stroked="f" strokecolor="gray">
                  <v:stroke joinstyle="round"/>
                  <v:textbox inset="0,0,0,0">
                    <w:txbxContent>
                      <w:p w14:paraId="0BD6FFA1" w14:textId="77777777" w:rsidR="00825B7D" w:rsidRDefault="00825B7D" w:rsidP="006B0ED9">
                        <w:pPr>
                          <w:rPr>
                            <w:rFonts w:ascii="Arial" w:eastAsia="SimSun" w:hAnsi="Arial" w:cs="Arial"/>
                            <w:color w:val="000000"/>
                            <w:kern w:val="1"/>
                            <w:sz w:val="12"/>
                            <w:szCs w:val="12"/>
                            <w:lang w:val="en-US" w:eastAsia="hi-IN" w:bidi="hi-IN"/>
                          </w:rPr>
                        </w:pPr>
                        <w:r>
                          <w:rPr>
                            <w:rFonts w:ascii="Arial" w:eastAsia="SimSun" w:hAnsi="Arial" w:cs="Arial"/>
                            <w:color w:val="000000"/>
                            <w:kern w:val="1"/>
                            <w:sz w:val="12"/>
                            <w:szCs w:val="12"/>
                            <w:lang w:val="en-US" w:eastAsia="hi-IN" w:bidi="hi-IN"/>
                          </w:rPr>
                          <w:t>1</w:t>
                        </w:r>
                      </w:p>
                    </w:txbxContent>
                  </v:textbox>
                </v:shape>
                <v:shape id="Text Box 86" o:spid="_x0000_s1058" type="#_x0000_t202" style="position:absolute;left:198;top:1064;width:469;height:13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m3SWwwAAANsAAAAPAAAAZHJzL2Rvd25yZXYueG1sRI9Ba4NA&#10;FITvhfyH5QV6q2uChGqySloo9FAQTS65PdwXlbhvrbuN9t93C4Ueh5n5hjkUixnEnSbXW1awiWIQ&#10;xI3VPbcKzqe3p2cQziNrHCyTgm9yUOSrhwNm2s5c0b32rQgQdhkq6LwfMyld05FBF9mROHhXOxn0&#10;QU6t1BPOAW4GuY3jnTTYc1jocKTXjppb/WUUfJRtWlbL5dPXsnqh7a4kTq5KPa6X4x6Ep8X/h//a&#10;71pBmsDvl/ADZP4DAAD//wMAUEsBAi0AFAAGAAgAAAAhANvh9svuAAAAhQEAABMAAAAAAAAAAAAA&#10;AAAAAAAAAFtDb250ZW50X1R5cGVzXS54bWxQSwECLQAUAAYACAAAACEAWvQsW78AAAAVAQAACwAA&#10;AAAAAAAAAAAAAAAfAQAAX3JlbHMvLnJlbHNQSwECLQAUAAYACAAAACEADJt0lsMAAADbAAAADwAA&#10;AAAAAAAAAAAAAAAHAgAAZHJzL2Rvd25yZXYueG1sUEsFBgAAAAADAAMAtwAAAPcCAAAAAA==&#10;" filled="f" stroked="f" strokecolor="gray">
                  <v:stroke joinstyle="round"/>
                  <v:textbox inset="0,0,0,0">
                    <w:txbxContent>
                      <w:p w14:paraId="3879966F" w14:textId="77777777" w:rsidR="00825B7D" w:rsidRDefault="00825B7D" w:rsidP="006B0ED9">
                        <w:pPr>
                          <w:rPr>
                            <w:rFonts w:ascii="Arial" w:eastAsia="SimSun" w:hAnsi="Arial" w:cs="Arial"/>
                            <w:color w:val="000000"/>
                            <w:kern w:val="1"/>
                            <w:sz w:val="12"/>
                            <w:szCs w:val="12"/>
                            <w:lang w:val="en-US" w:eastAsia="hi-IN" w:bidi="hi-IN"/>
                          </w:rPr>
                        </w:pPr>
                        <w:r>
                          <w:rPr>
                            <w:rFonts w:ascii="Arial" w:eastAsia="SimSun" w:hAnsi="Arial" w:cs="Arial"/>
                            <w:color w:val="000000"/>
                            <w:kern w:val="1"/>
                            <w:sz w:val="12"/>
                            <w:szCs w:val="12"/>
                            <w:lang w:val="en-US" w:eastAsia="hi-IN" w:bidi="hi-IN"/>
                          </w:rPr>
                          <w:t xml:space="preserve">Attribute </w:t>
                        </w:r>
                      </w:p>
                    </w:txbxContent>
                  </v:textbox>
                </v:shape>
                <v:shape id="Text Box 87" o:spid="_x0000_s1059" type="#_x0000_t202" style="position:absolute;left:782;top:1064;width:68;height:13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19ENwgAAANsAAAAPAAAAZHJzL2Rvd25yZXYueG1sRI9Bi8Iw&#10;FITvgv8hPMGbpisq2jWKCoKHhdLqZW+P5tmWbV5qE7X++40geBxm5htmtelMLe7Uusqygq9xBII4&#10;t7riQsH5dBgtQDiPrLG2TAqe5GCz7vdWGGv74JTumS9EgLCLUUHpfRNL6fKSDLqxbYiDd7GtQR9k&#10;W0jd4iPATS0nUTSXBisOCyU2tC8p/8tuRsFPUiyTtPu9+kymO5rME+LpRanhoNt+g/DU+U/43T5q&#10;BcsZvL6EHyDX/wAAAP//AwBQSwECLQAUAAYACAAAACEA2+H2y+4AAACFAQAAEwAAAAAAAAAAAAAA&#10;AAAAAAAAW0NvbnRlbnRfVHlwZXNdLnhtbFBLAQItABQABgAIAAAAIQBa9CxbvwAAABUBAAALAAAA&#10;AAAAAAAAAAAAAB8BAABfcmVscy8ucmVsc1BLAQItABQABgAIAAAAIQBj19ENwgAAANsAAAAPAAAA&#10;AAAAAAAAAAAAAAcCAABkcnMvZG93bnJldi54bWxQSwUGAAAAAAMAAwC3AAAA9gIAAAAA&#10;" filled="f" stroked="f" strokecolor="gray">
                  <v:stroke joinstyle="round"/>
                  <v:textbox inset="0,0,0,0">
                    <w:txbxContent>
                      <w:p w14:paraId="59F8B3D8" w14:textId="77777777" w:rsidR="00825B7D" w:rsidRDefault="00825B7D" w:rsidP="006B0ED9">
                        <w:pPr>
                          <w:rPr>
                            <w:rFonts w:ascii="Arial" w:eastAsia="SimSun" w:hAnsi="Arial" w:cs="Arial"/>
                            <w:color w:val="000000"/>
                            <w:kern w:val="1"/>
                            <w:sz w:val="12"/>
                            <w:szCs w:val="12"/>
                            <w:lang w:val="en-US" w:eastAsia="hi-IN" w:bidi="hi-IN"/>
                          </w:rPr>
                        </w:pPr>
                        <w:r>
                          <w:rPr>
                            <w:rFonts w:ascii="Arial" w:eastAsia="SimSun" w:hAnsi="Arial" w:cs="Arial"/>
                            <w:color w:val="000000"/>
                            <w:kern w:val="1"/>
                            <w:sz w:val="12"/>
                            <w:szCs w:val="12"/>
                            <w:lang w:val="en-US" w:eastAsia="hi-IN" w:bidi="hi-IN"/>
                          </w:rPr>
                          <w:t>2</w:t>
                        </w:r>
                      </w:p>
                    </w:txbxContent>
                  </v:textbox>
                </v:shape>
                <v:shape id="Text Box 88" o:spid="_x0000_s1060" type="#_x0000_t202" style="position:absolute;left:198;top:1201;width:469;height:13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BU96xAAAANsAAAAPAAAAZHJzL2Rvd25yZXYueG1sRI/NasMw&#10;EITvhbyD2EButZxQTOJGCW2h0EPB2Mmlt8Va/1Br5Viq7bx9FQjkOMzMN8z+OJtOjDS41rKCdRSD&#10;IC6tbrlWcD59Pm9BOI+ssbNMCq7k4HhYPO0x1XbinMbC1yJA2KWooPG+T6V0ZUMGXWR74uBVdjDo&#10;gxxqqQecAtx0chPHiTTYclhosKePhsrf4s8o+M7qXZbPPxdfyPydNklG/FIptVrOb68gPM3+Eb63&#10;v7SCXQK3L+EHyMM/AAAA//8DAFBLAQItABQABgAIAAAAIQDb4fbL7gAAAIUBAAATAAAAAAAAAAAA&#10;AAAAAAAAAABbQ29udGVudF9UeXBlc10ueG1sUEsBAi0AFAAGAAgAAAAhAFr0LFu/AAAAFQEAAAsA&#10;AAAAAAAAAAAAAAAAHwEAAF9yZWxzLy5yZWxzUEsBAi0AFAAGAAgAAAAhAJMFT3rEAAAA2wAAAA8A&#10;AAAAAAAAAAAAAAAABwIAAGRycy9kb3ducmV2LnhtbFBLBQYAAAAAAwADALcAAAD4AgAAAAA=&#10;" filled="f" stroked="f" strokecolor="gray">
                  <v:stroke joinstyle="round"/>
                  <v:textbox inset="0,0,0,0">
                    <w:txbxContent>
                      <w:p w14:paraId="7EA906B6" w14:textId="77777777" w:rsidR="00825B7D" w:rsidRDefault="00825B7D" w:rsidP="006B0ED9">
                        <w:pPr>
                          <w:rPr>
                            <w:rFonts w:ascii="Arial" w:eastAsia="SimSun" w:hAnsi="Arial" w:cs="Arial"/>
                            <w:color w:val="000000"/>
                            <w:kern w:val="1"/>
                            <w:sz w:val="12"/>
                            <w:szCs w:val="12"/>
                            <w:lang w:val="en-US" w:eastAsia="hi-IN" w:bidi="hi-IN"/>
                          </w:rPr>
                        </w:pPr>
                        <w:r>
                          <w:rPr>
                            <w:rFonts w:ascii="Arial" w:eastAsia="SimSun" w:hAnsi="Arial" w:cs="Arial"/>
                            <w:color w:val="000000"/>
                            <w:kern w:val="1"/>
                            <w:sz w:val="12"/>
                            <w:szCs w:val="12"/>
                            <w:lang w:val="en-US" w:eastAsia="hi-IN" w:bidi="hi-IN"/>
                          </w:rPr>
                          <w:t xml:space="preserve">Attribute </w:t>
                        </w:r>
                      </w:p>
                    </w:txbxContent>
                  </v:textbox>
                </v:shape>
                <v:shape id="Text Box 89" o:spid="_x0000_s1061" type="#_x0000_t202" style="position:absolute;left:782;top:1201;width:68;height:13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SerhxAAAANsAAAAPAAAAZHJzL2Rvd25yZXYueG1sRI9Ba8JA&#10;FITvBf/D8oTe6qahWE2zCSoIPQgh0Utvj+wzCc2+jdlV03/vFgo9DjPzDZPmk+nFjUbXWVbwuohA&#10;ENdWd9woOB33LysQziNr7C2Tgh9ykGezpxQTbe9c0q3yjQgQdgkqaL0fEild3ZJBt7ADcfDOdjTo&#10;gxwbqUe8B7jpZRxFS2mw47DQ4kC7lurv6moUHIpmXZTT18VXstxSvCyI385KPc+nzQcIT5P/D/+1&#10;P7WC9Tv8fgk/QGYPAAAA//8DAFBLAQItABQABgAIAAAAIQDb4fbL7gAAAIUBAAATAAAAAAAAAAAA&#10;AAAAAAAAAABbQ29udGVudF9UeXBlc10ueG1sUEsBAi0AFAAGAAgAAAAhAFr0LFu/AAAAFQEAAAsA&#10;AAAAAAAAAAAAAAAAHwEAAF9yZWxzLy5yZWxzUEsBAi0AFAAGAAgAAAAhAPxJ6uHEAAAA2wAAAA8A&#10;AAAAAAAAAAAAAAAABwIAAGRycy9kb3ducmV2LnhtbFBLBQYAAAAAAwADALcAAAD4AgAAAAA=&#10;" filled="f" stroked="f" strokecolor="gray">
                  <v:stroke joinstyle="round"/>
                  <v:textbox inset="0,0,0,0">
                    <w:txbxContent>
                      <w:p w14:paraId="29F47785" w14:textId="77777777" w:rsidR="00825B7D" w:rsidRDefault="00825B7D" w:rsidP="006B0ED9">
                        <w:pPr>
                          <w:rPr>
                            <w:rFonts w:ascii="Arial" w:eastAsia="SimSun" w:hAnsi="Arial" w:cs="Arial"/>
                            <w:color w:val="000000"/>
                            <w:kern w:val="1"/>
                            <w:sz w:val="12"/>
                            <w:szCs w:val="12"/>
                            <w:lang w:val="en-US" w:eastAsia="hi-IN" w:bidi="hi-IN"/>
                          </w:rPr>
                        </w:pPr>
                        <w:r>
                          <w:rPr>
                            <w:rFonts w:ascii="Arial" w:eastAsia="SimSun" w:hAnsi="Arial" w:cs="Arial"/>
                            <w:color w:val="000000"/>
                            <w:kern w:val="1"/>
                            <w:sz w:val="12"/>
                            <w:szCs w:val="12"/>
                            <w:lang w:val="en-US" w:eastAsia="hi-IN" w:bidi="hi-IN"/>
                          </w:rPr>
                          <w:t>3</w:t>
                        </w:r>
                      </w:p>
                    </w:txbxContent>
                  </v:textbox>
                </v:shape>
                <v:shape id="Text Box 90" o:spid="_x0000_s1062" type="#_x0000_t202" style="position:absolute;left:198;top:1339;width:469;height:13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1n6TwAAAANsAAAAPAAAAZHJzL2Rvd25yZXYueG1sRE9Ni8Iw&#10;EL0v+B/CCN7WVBHZ1qaiC4IHobR68TY0Y1tsJrXJav33m8PCHh/vO92OphNPGlxrWcFiHoEgrqxu&#10;uVZwOR8+v0A4j6yxs0wK3uRgm00+Uky0fXFBz9LXIoSwS1BB432fSOmqhgy6ue2JA3ezg0Ef4FBL&#10;PeArhJtOLqNoLQ22HBoa7Om7oepe/hgFp7yO82K8Pnwpiz0t1znx6qbUbDruNiA8jf5f/Oc+agVx&#10;GBu+hB8gs18AAAD//wMAUEsBAi0AFAAGAAgAAAAhANvh9svuAAAAhQEAABMAAAAAAAAAAAAAAAAA&#10;AAAAAFtDb250ZW50X1R5cGVzXS54bWxQSwECLQAUAAYACAAAACEAWvQsW78AAAAVAQAACwAAAAAA&#10;AAAAAAAAAAAfAQAAX3JlbHMvLnJlbHNQSwECLQAUAAYACAAAACEAjdZ+k8AAAADbAAAADwAAAAAA&#10;AAAAAAAAAAAHAgAAZHJzL2Rvd25yZXYueG1sUEsFBgAAAAADAAMAtwAAAPQCAAAAAA==&#10;" filled="f" stroked="f" strokecolor="gray">
                  <v:stroke joinstyle="round"/>
                  <v:textbox inset="0,0,0,0">
                    <w:txbxContent>
                      <w:p w14:paraId="06A667AB" w14:textId="77777777" w:rsidR="00825B7D" w:rsidRDefault="00825B7D" w:rsidP="006B0ED9">
                        <w:pPr>
                          <w:rPr>
                            <w:rFonts w:ascii="Arial" w:eastAsia="SimSun" w:hAnsi="Arial" w:cs="Arial"/>
                            <w:color w:val="000000"/>
                            <w:kern w:val="1"/>
                            <w:sz w:val="12"/>
                            <w:szCs w:val="12"/>
                            <w:lang w:val="en-US" w:eastAsia="hi-IN" w:bidi="hi-IN"/>
                          </w:rPr>
                        </w:pPr>
                        <w:r>
                          <w:rPr>
                            <w:rFonts w:ascii="Arial" w:eastAsia="SimSun" w:hAnsi="Arial" w:cs="Arial"/>
                            <w:color w:val="000000"/>
                            <w:kern w:val="1"/>
                            <w:sz w:val="12"/>
                            <w:szCs w:val="12"/>
                            <w:lang w:val="en-US" w:eastAsia="hi-IN" w:bidi="hi-IN"/>
                          </w:rPr>
                          <w:t xml:space="preserve">Attribute </w:t>
                        </w:r>
                      </w:p>
                    </w:txbxContent>
                  </v:textbox>
                </v:shape>
                <v:shape id="Text Box 91" o:spid="_x0000_s1063" type="#_x0000_t202" style="position:absolute;left:782;top:1339;width:68;height:13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mtsIwgAAANsAAAAPAAAAZHJzL2Rvd25yZXYueG1sRI9Bi8Iw&#10;FITvC/6H8IS9bVNFxFajqCB4WCitXrw9mmdbbF5qE7X77zcLCx6HmfmGWW0G04on9a6xrGASxSCI&#10;S6sbrhScT4evBQjnkTW2lknBDznYrEcfK0y1fXFOz8JXIkDYpaig9r5LpXRlTQZdZDvi4F1tb9AH&#10;2VdS9/gKcNPKaRzPpcGGw0KNHe1rKm/Fwyj4zqoky4fL3Rcy39F0nhHPrkp9joftEoSnwb/D/+2j&#10;VpAk8Pcl/AC5/gUAAP//AwBQSwECLQAUAAYACAAAACEA2+H2y+4AAACFAQAAEwAAAAAAAAAAAAAA&#10;AAAAAAAAW0NvbnRlbnRfVHlwZXNdLnhtbFBLAQItABQABgAIAAAAIQBa9CxbvwAAABUBAAALAAAA&#10;AAAAAAAAAAAAAB8BAABfcmVscy8ucmVsc1BLAQItABQABgAIAAAAIQDimtsIwgAAANsAAAAPAAAA&#10;AAAAAAAAAAAAAAcCAABkcnMvZG93bnJldi54bWxQSwUGAAAAAAMAAwC3AAAA9gIAAAAA&#10;" filled="f" stroked="f" strokecolor="gray">
                  <v:stroke joinstyle="round"/>
                  <v:textbox inset="0,0,0,0">
                    <w:txbxContent>
                      <w:p w14:paraId="13CBE87D" w14:textId="77777777" w:rsidR="00825B7D" w:rsidRDefault="00825B7D" w:rsidP="006B0ED9">
                        <w:pPr>
                          <w:rPr>
                            <w:rFonts w:ascii="Arial" w:eastAsia="SimSun" w:hAnsi="Arial" w:cs="Arial"/>
                            <w:color w:val="000000"/>
                            <w:kern w:val="1"/>
                            <w:sz w:val="12"/>
                            <w:szCs w:val="12"/>
                            <w:lang w:val="en-US" w:eastAsia="hi-IN" w:bidi="hi-IN"/>
                          </w:rPr>
                        </w:pPr>
                        <w:r>
                          <w:rPr>
                            <w:rFonts w:ascii="Arial" w:eastAsia="SimSun" w:hAnsi="Arial" w:cs="Arial"/>
                            <w:color w:val="000000"/>
                            <w:kern w:val="1"/>
                            <w:sz w:val="12"/>
                            <w:szCs w:val="12"/>
                            <w:lang w:val="en-US" w:eastAsia="hi-IN" w:bidi="hi-IN"/>
                          </w:rPr>
                          <w:t>4</w:t>
                        </w:r>
                      </w:p>
                    </w:txbxContent>
                  </v:textbox>
                </v:shape>
                <v:shape id="Text Box 92" o:spid="_x0000_s1064" type="#_x0000_t202" style="position:absolute;left:215;top:1479;width:101;height:13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1Pt4xAAAANwAAAAPAAAAZHJzL2Rvd25yZXYueG1sRI9Ba8JA&#10;EIXvQv/DMgVvZqOI2OgqtlDooRASvfQ2ZMckmJ1Ns1tN/71zELzN8N689812P7pOXWkIrWcD8yQF&#10;RVx523Jt4HT8nK1BhYhssfNMBv4pwH73MtliZv2NC7qWsVYSwiFDA02MfaZ1qBpyGBLfE4t29oPD&#10;KOtQazvgTcJdpxdputIOW5aGBnv6aKi6lH/OwHdev+XF+PMbS12802KVEy/Pxkxfx8MGVKQxPs2P&#10;6y8r+KngyzMygd7dAQAA//8DAFBLAQItABQABgAIAAAAIQDb4fbL7gAAAIUBAAATAAAAAAAAAAAA&#10;AAAAAAAAAABbQ29udGVudF9UeXBlc10ueG1sUEsBAi0AFAAGAAgAAAAhAFr0LFu/AAAAFQEAAAsA&#10;AAAAAAAAAAAAAAAAHwEAAF9yZWxzLy5yZWxzUEsBAi0AFAAGAAgAAAAhAKPU+3jEAAAA3AAAAA8A&#10;AAAAAAAAAAAAAAAABwIAAGRycy9kb3ducmV2LnhtbFBLBQYAAAAAAwADALcAAAD4AgAAAAA=&#10;" filled="f" stroked="f" strokecolor="gray">
                  <v:stroke joinstyle="round"/>
                  <v:textbox inset="0,0,0,0">
                    <w:txbxContent>
                      <w:p w14:paraId="512EA785" w14:textId="77777777" w:rsidR="00825B7D" w:rsidRDefault="00825B7D" w:rsidP="006B0ED9">
                        <w:pPr>
                          <w:rPr>
                            <w:rFonts w:ascii="Arial" w:eastAsia="SimSun" w:hAnsi="Arial" w:cs="Arial"/>
                            <w:color w:val="000000"/>
                            <w:kern w:val="1"/>
                            <w:sz w:val="12"/>
                            <w:szCs w:val="12"/>
                            <w:lang w:val="en-US" w:eastAsia="hi-IN" w:bidi="hi-IN"/>
                          </w:rPr>
                        </w:pPr>
                        <w:r>
                          <w:rPr>
                            <w:rFonts w:ascii="Arial" w:eastAsia="SimSun" w:hAnsi="Arial" w:cs="Arial"/>
                            <w:color w:val="000000"/>
                            <w:kern w:val="1"/>
                            <w:sz w:val="12"/>
                            <w:szCs w:val="12"/>
                            <w:lang w:val="en-US" w:eastAsia="hi-IN" w:bidi="hi-IN"/>
                          </w:rPr>
                          <w:t>...</w:t>
                        </w:r>
                      </w:p>
                    </w:txbxContent>
                  </v:textbox>
                </v:shape>
                <v:rect id="Rectangle 93" o:spid="_x0000_s1065" style="position:absolute;left:5791;top:198;width:1244;height:593;visibility:visible;mso-wrap-style:non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oaItwgAAANwAAAAPAAAAZHJzL2Rvd25yZXYueG1sRE9NSwMx&#10;EL0L/Q9hCl6kTVZUZG1aSqHgwUtrD3obNtPN4mayJNN26683guBtHu9zFqsx9OpMKXeRLVRzA4q4&#10;ia7j1sLhfTt7BpUF2WEfmSxcKcNqOblZYO3ihXd03kurSgjnGi14kaHWOjeeAuZ5HIgLd4wpoBSY&#10;Wu0SXkp46PW9MU86YMelweNAG0/N1/4ULKz9ZyWP6UN2b9e8NdzT9/BwZ+3tdFy/gBIa5V/85351&#10;Zb6p4PeZcoFe/gAAAP//AwBQSwECLQAUAAYACAAAACEA2+H2y+4AAACFAQAAEwAAAAAAAAAAAAAA&#10;AAAAAAAAW0NvbnRlbnRfVHlwZXNdLnhtbFBLAQItABQABgAIAAAAIQBa9CxbvwAAABUBAAALAAAA&#10;AAAAAAAAAAAAAB8BAABfcmVscy8ucmVsc1BLAQItABQABgAIAAAAIQCboaItwgAAANwAAAAPAAAA&#10;AAAAAAAAAAAAAAcCAABkcnMvZG93bnJldi54bWxQSwUGAAAAAAMAAwC3AAAA9gIAAAAA&#10;" stroked="f" strokecolor="gray">
                  <v:stroke joinstyle="round"/>
                </v:rect>
                <v:rect id="Rectangle 94" o:spid="_x0000_s1066" style="position:absolute;left:5791;top:198;width:1244;height:593;visibility:visible;mso-wrap-style:non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flczxQAAANwAAAAPAAAAZHJzL2Rvd25yZXYueG1sRI9PawIx&#10;EMXvgt8hjNBbzepBy2oUtVR66cE/oL1NN9PdpZtJSLK6/fZGELzN8N77zZv5sjONuJAPtWUFo2EG&#10;griwuuZSwfHw8foGIkRkjY1lUvBPAZaLfm+OubZX3tFlH0uRIBxyVFDF6HIpQ1GRwTC0jjhpv9Yb&#10;jGn1pdQerwluGjnOsok0WHO6UKGjTUXF3741iTJdt99y5/TK/fj2vRnZ09f2rNTLoFvNQETq4tP8&#10;SH/qVD8bw/2ZNIFc3AAAAP//AwBQSwECLQAUAAYACAAAACEA2+H2y+4AAACFAQAAEwAAAAAAAAAA&#10;AAAAAAAAAAAAW0NvbnRlbnRfVHlwZXNdLnhtbFBLAQItABQABgAIAAAAIQBa9CxbvwAAABUBAAAL&#10;AAAAAAAAAAAAAAAAAB8BAABfcmVscy8ucmVsc1BLAQItABQABgAIAAAAIQAnflczxQAAANwAAAAP&#10;AAAAAAAAAAAAAAAAAAcCAABkcnMvZG93bnJldi54bWxQSwUGAAAAAAMAAwC3AAAA+QIAAAAA&#10;" filled="f" strokeweight=".26mm">
                  <v:stroke joinstyle="round" endcap="round"/>
                </v:rect>
                <v:shape id="Text Box 95" o:spid="_x0000_s1067" type="#_x0000_t202" style="position:absolute;left:5896;top:399;width:703;height:20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BmUPwQAAANwAAAAPAAAAZHJzL2Rvd25yZXYueG1sRE9Li8Iw&#10;EL4v+B/CCN7W1AeyVqOoIHhYKO168TY0Y1tsJrWJWv/9RhC8zcf3nOW6M7W4U+sqywpGwwgEcW51&#10;xYWC49/++weE88gaa8uk4EkO1qve1xJjbR+c0j3zhQgh7GJUUHrfxFK6vCSDbmgb4sCdbWvQB9gW&#10;Urf4COGmluMomkmDFYeGEhvalZRfsptR8JsU8yTtTlefyXRL41lCPD0rNeh3mwUIT53/iN/ugw7z&#10;owm8ngkXyNU/AAAA//8DAFBLAQItABQABgAIAAAAIQDb4fbL7gAAAIUBAAATAAAAAAAAAAAAAAAA&#10;AAAAAABbQ29udGVudF9UeXBlc10ueG1sUEsBAi0AFAAGAAgAAAAhAFr0LFu/AAAAFQEAAAsAAAAA&#10;AAAAAAAAAAAAHwEAAF9yZWxzLy5yZWxzUEsBAi0AFAAGAAgAAAAhAFMGZQ/BAAAA3AAAAA8AAAAA&#10;AAAAAAAAAAAABwIAAGRycy9kb3ducmV2LnhtbFBLBQYAAAAAAwADALcAAAD1AgAAAAA=&#10;" filled="f" stroked="f" strokecolor="gray">
                  <v:stroke joinstyle="round"/>
                  <v:textbox inset="0,0,0,0">
                    <w:txbxContent>
                      <w:p w14:paraId="1B2D3BFE" w14:textId="77777777" w:rsidR="00825B7D" w:rsidRDefault="00825B7D" w:rsidP="006B0ED9">
                        <w:pPr>
                          <w:rPr>
                            <w:rFonts w:ascii="Arial" w:eastAsia="SimSun" w:hAnsi="Arial" w:cs="Arial"/>
                            <w:color w:val="000000"/>
                            <w:kern w:val="1"/>
                            <w:sz w:val="18"/>
                            <w:szCs w:val="18"/>
                            <w:lang w:val="en-US" w:eastAsia="hi-IN" w:bidi="hi-IN"/>
                          </w:rPr>
                        </w:pPr>
                        <w:r>
                          <w:rPr>
                            <w:rFonts w:ascii="Arial" w:eastAsia="SimSun" w:hAnsi="Arial" w:cs="Arial"/>
                            <w:color w:val="000000"/>
                            <w:kern w:val="1"/>
                            <w:sz w:val="18"/>
                            <w:szCs w:val="18"/>
                            <w:lang w:val="en-US" w:eastAsia="hi-IN" w:bidi="hi-IN"/>
                          </w:rPr>
                          <w:t xml:space="preserve">NOMEN </w:t>
                        </w:r>
                      </w:p>
                    </w:txbxContent>
                  </v:textbox>
                </v:shape>
                <v:shape id="Text Box 96" o:spid="_x0000_s1068" type="#_x0000_t202" style="position:absolute;left:6768;top:399;width:101;height:20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7/17wAAAANwAAAAPAAAAZHJzL2Rvd25yZXYueG1sRE9Ni8Iw&#10;EL0L/ocwgjdNFRGtRlFB8LBQ2t2Lt6EZ22IzqU3U+u83guBtHu9z1tvO1OJBrassK5iMIxDEudUV&#10;Fwr+fo+jBQjnkTXWlknBixxsN/3eGmNtn5zSI/OFCCHsYlRQet/EUrq8JINubBviwF1sa9AH2BZS&#10;t/gM4aaW0yiaS4MVh4YSGzqUlF+zu1HwkxTLJO3ON5/JdE/TeUI8uyg1HHS7FQhPnf+KP+6TDvOj&#10;GbyfCRfIzT8AAAD//wMAUEsBAi0AFAAGAAgAAAAhANvh9svuAAAAhQEAABMAAAAAAAAAAAAAAAAA&#10;AAAAAFtDb250ZW50X1R5cGVzXS54bWxQSwECLQAUAAYACAAAACEAWvQsW78AAAAVAQAACwAAAAAA&#10;AAAAAAAAAAAfAQAAX3JlbHMvLnJlbHNQSwECLQAUAAYACAAAACEA3O/9e8AAAADcAAAADwAAAAAA&#10;AAAAAAAAAAAHAgAAZHJzL2Rvd25yZXYueG1sUEsFBgAAAAADAAMAtwAAAPQCAAAAAA==&#10;" filled="f" stroked="f" strokecolor="gray">
                  <v:stroke joinstyle="round"/>
                  <v:textbox inset="0,0,0,0">
                    <w:txbxContent>
                      <w:p w14:paraId="456823E1" w14:textId="77777777" w:rsidR="00825B7D" w:rsidRDefault="00825B7D" w:rsidP="006B0ED9">
                        <w:pPr>
                          <w:rPr>
                            <w:rFonts w:ascii="Arial" w:eastAsia="SimSun" w:hAnsi="Arial" w:cs="Arial"/>
                            <w:color w:val="000000"/>
                            <w:kern w:val="1"/>
                            <w:sz w:val="18"/>
                            <w:szCs w:val="18"/>
                            <w:lang w:val="en-US" w:eastAsia="hi-IN" w:bidi="hi-IN"/>
                          </w:rPr>
                        </w:pPr>
                        <w:r>
                          <w:rPr>
                            <w:rFonts w:ascii="Arial" w:eastAsia="SimSun" w:hAnsi="Arial" w:cs="Arial"/>
                            <w:color w:val="000000"/>
                            <w:kern w:val="1"/>
                            <w:sz w:val="18"/>
                            <w:szCs w:val="18"/>
                            <w:lang w:val="en-US" w:eastAsia="hi-IN" w:bidi="hi-IN"/>
                          </w:rPr>
                          <w:t>2</w:t>
                        </w:r>
                      </w:p>
                    </w:txbxContent>
                  </v:textbox>
                </v:shape>
                <v:line id="Line 97" o:spid="_x0000_s1069" style="position:absolute;flip:y;visibility:visible;mso-wrap-style:square" from="7042,475" to="7535,4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j063vAAAANwAAAAPAAAAZHJzL2Rvd25yZXYueG1sRE/LqsIw&#10;EN0L/kMYwZ2mXlSkGkUUH1tf+6EZ22AzKU2uVr/eCIK7OZznzBaNLcWdam8cKxj0ExDEmdOGcwXn&#10;06Y3AeEDssbSMSl4kofFvN2aYardgw90P4ZcxBD2KSooQqhSKX1WkEXfdxVx5K6uthgirHOpa3zE&#10;cFvKvyQZS4uGY0OBFa0Kym7Hf6vA+FdmS7PG4X63HZ+k1uvXJSjV7TTLKYhATfiJv+69jvOTEXye&#10;iRfI+RsAAP//AwBQSwECLQAUAAYACAAAACEA2+H2y+4AAACFAQAAEwAAAAAAAAAAAAAAAAAAAAAA&#10;W0NvbnRlbnRfVHlwZXNdLnhtbFBLAQItABQABgAIAAAAIQBa9CxbvwAAABUBAAALAAAAAAAAAAAA&#10;AAAAAB8BAABfcmVscy8ucmVsc1BLAQItABQABgAIAAAAIQCUj063vAAAANwAAAAPAAAAAAAAAAAA&#10;AAAAAAcCAABkcnMvZG93bnJldi54bWxQSwUGAAAAAAMAAwC3AAAA8AIAAAAA&#10;" strokeweight=".26mm">
                  <v:stroke joinstyle="miter" endcap="round"/>
                </v:line>
                <v:shape id="Freeform 98" o:spid="_x0000_s1070" style="position:absolute;left:7542;top:111;width:311;height:650;visibility:visible;mso-wrap-style:none;v-text-anchor:middle" coordsize="318,7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mWgDwQAAANwAAAAPAAAAZHJzL2Rvd25yZXYueG1sRE9Ni8Iw&#10;EL0L/ocwghfRdIUVqUZRWVFcEKyC17EZ22IzKU3U7r83C4K3ebzPmc4bU4oH1a6wrOBrEIEgTq0u&#10;OFNwOq77YxDOI2ssLZOCP3Iwn7VbU4y1ffKBHonPRAhhF6OC3PsqltKlORl0A1sRB+5qa4M+wDqT&#10;usZnCDelHEbRSBosODTkWNEqp/SW3I0Caqqf83HfG28SPixpt/89Jd8XpbqdZjEB4anxH/HbvdVh&#10;fjSC/2fCBXL2AgAA//8DAFBLAQItABQABgAIAAAAIQDb4fbL7gAAAIUBAAATAAAAAAAAAAAAAAAA&#10;AAAAAABbQ29udGVudF9UeXBlc10ueG1sUEsBAi0AFAAGAAgAAAAhAFr0LFu/AAAAFQEAAAsAAAAA&#10;AAAAAAAAAAAAHwEAAF9yZWxzLy5yZWxzUEsBAi0AFAAGAAgAAAAhADyZaAPBAAAA3AAAAA8AAAAA&#10;AAAAAAAAAAAABwIAAGRycy9kb3ducmV2LnhtbFBLBQYAAAAAAwADALcAAAD1AgAAAAA=&#10;" path="m318,l,,,735r318,e" filled="f" strokeweight=".26mm">
                  <v:stroke endcap="round"/>
                  <v:path o:connecttype="custom" o:connectlocs="311,0;0,0;0,650;311,650" o:connectangles="0,0,0,0"/>
                </v:shape>
                <v:shape id="Text Box 99" o:spid="_x0000_s1071" type="#_x0000_t202" style="position:absolute;left:7576;top:132;width:560;height:13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PWMMwQAAANwAAAAPAAAAZHJzL2Rvd25yZXYueG1sRE9Li8Iw&#10;EL4L/ocwgjebroiPahQVFjwIpXUvexuasS3bTGqT1frvzcKCt/n4nrPZ9aYRd+pcbVnBRxSDIC6s&#10;rrlU8HX5nCxBOI+ssbFMCp7kYLcdDjaYaPvgjO65L0UIYZeggsr7NpHSFRUZdJFtiQN3tZ1BH2BX&#10;St3hI4SbRk7jeC4N1hwaKmzpWFHxk/8aBee0XKVZ/33zucwONJ2nxLOrUuNRv1+D8NT7t/jffdJh&#10;fryAv2fCBXL7AgAA//8DAFBLAQItABQABgAIAAAAIQDb4fbL7gAAAIUBAAATAAAAAAAAAAAAAAAA&#10;AAAAAABbQ29udGVudF9UeXBlc10ueG1sUEsBAi0AFAAGAAgAAAAhAFr0LFu/AAAAFQEAAAsAAAAA&#10;AAAAAAAAAAAAHwEAAF9yZWxzLy5yZWxzUEsBAi0AFAAGAAgAAAAhACw9YwzBAAAA3AAAAA8AAAAA&#10;AAAAAAAAAAAABwIAAGRycy9kb3ducmV2LnhtbFBLBQYAAAAAAwADALcAAAD1AgAAAAA=&#10;" filled="f" stroked="f" strokecolor="gray">
                  <v:stroke joinstyle="round"/>
                  <v:textbox inset="0,0,0,0">
                    <w:txbxContent>
                      <w:p w14:paraId="6259457F" w14:textId="77777777" w:rsidR="00825B7D" w:rsidRDefault="00825B7D" w:rsidP="006B0ED9">
                        <w:pPr>
                          <w:rPr>
                            <w:rFonts w:ascii="Arial" w:eastAsia="SimSun" w:hAnsi="Arial" w:cs="Arial"/>
                            <w:color w:val="000000"/>
                            <w:kern w:val="1"/>
                            <w:sz w:val="12"/>
                            <w:szCs w:val="12"/>
                            <w:lang w:val="en-US" w:eastAsia="hi-IN" w:bidi="hi-IN"/>
                          </w:rPr>
                        </w:pPr>
                        <w:r>
                          <w:rPr>
                            <w:rFonts w:ascii="Arial" w:eastAsia="SimSun" w:hAnsi="Arial" w:cs="Arial"/>
                            <w:color w:val="000000"/>
                            <w:kern w:val="1"/>
                            <w:sz w:val="12"/>
                            <w:szCs w:val="12"/>
                            <w:lang w:val="en-US" w:eastAsia="hi-IN" w:bidi="hi-IN"/>
                          </w:rPr>
                          <w:t>Language</w:t>
                        </w:r>
                      </w:p>
                    </w:txbxContent>
                  </v:textbox>
                </v:shape>
                <v:shape id="Text Box 100" o:spid="_x0000_s1072" type="#_x0000_t202" style="position:absolute;left:8198;top:132;width:71;height:13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ovd+xAAAANwAAAAPAAAAZHJzL2Rvd25yZXYueG1sRI9Ba8JA&#10;EIXvQv/DMgVvZqOI2OgqtlDooRASvfQ2ZMckmJ1Ns1tN/71zELzN8N689812P7pOXWkIrWcD8yQF&#10;RVx523Jt4HT8nK1BhYhssfNMBv4pwH73MtliZv2NC7qWsVYSwiFDA02MfaZ1qBpyGBLfE4t29oPD&#10;KOtQazvgTcJdpxdputIOW5aGBnv6aKi6lH/OwHdev+XF+PMbS12802KVEy/Pxkxfx8MGVKQxPs2P&#10;6y8r+KnQyjMygd7dAQAA//8DAFBLAQItABQABgAIAAAAIQDb4fbL7gAAAIUBAAATAAAAAAAAAAAA&#10;AAAAAAAAAABbQ29udGVudF9UeXBlc10ueG1sUEsBAi0AFAAGAAgAAAAhAFr0LFu/AAAAFQEAAAsA&#10;AAAAAAAAAAAAAAAAHwEAAF9yZWxzLy5yZWxzUEsBAi0AFAAGAAgAAAAhAF2i937EAAAA3AAAAA8A&#10;AAAAAAAAAAAAAAAABwIAAGRycy9kb3ducmV2LnhtbFBLBQYAAAAAAwADALcAAAD4AgAAAAA=&#10;" filled="f" stroked="f" strokecolor="gray">
                  <v:stroke joinstyle="round"/>
                  <v:textbox inset="0,0,0,0">
                    <w:txbxContent>
                      <w:p w14:paraId="4E5FF988" w14:textId="77777777" w:rsidR="00825B7D" w:rsidRDefault="00825B7D" w:rsidP="006B0ED9">
                        <w:pPr>
                          <w:rPr>
                            <w:rFonts w:ascii="Arial" w:eastAsia="SimSun" w:hAnsi="Arial" w:cs="Arial"/>
                            <w:color w:val="000000"/>
                            <w:kern w:val="1"/>
                            <w:sz w:val="12"/>
                            <w:szCs w:val="12"/>
                            <w:lang w:val="en-US" w:eastAsia="hi-IN" w:bidi="hi-IN"/>
                          </w:rPr>
                        </w:pPr>
                        <w:r>
                          <w:rPr>
                            <w:rFonts w:ascii="Arial" w:eastAsia="SimSun" w:hAnsi="Arial" w:cs="Arial"/>
                            <w:color w:val="000000"/>
                            <w:kern w:val="1"/>
                            <w:sz w:val="12"/>
                            <w:szCs w:val="12"/>
                            <w:lang w:val="en-US" w:eastAsia="hi-IN" w:bidi="hi-IN"/>
                          </w:rPr>
                          <w:t>=</w:t>
                        </w:r>
                      </w:p>
                    </w:txbxContent>
                  </v:textbox>
                </v:shape>
                <v:shape id="Text Box 101" o:spid="_x0000_s1073" type="#_x0000_t202" style="position:absolute;left:8291;top:132;width:455;height:13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7lLlwQAAANwAAAAPAAAAZHJzL2Rvd25yZXYueG1sRE9Ni8Iw&#10;EL0L+x/CCN40VUS0a1pUEDwslHb3srehGdtiM+k2Ueu/3wiCt3m8z9mmg2nFjXrXWFYwn0UgiEur&#10;G64U/Hwfp2sQziNrbC2Tggc5SJOP0RZjbe+c063wlQgh7GJUUHvfxVK6siaDbmY74sCdbW/QB9hX&#10;Uvd4D+GmlYsoWkmDDYeGGjs61FReiqtR8JVVmywffv98IfM9LVYZ8fKs1GQ87D5BeBr8W/xyn3SY&#10;H23g+Uy4QCb/AAAA//8DAFBLAQItABQABgAIAAAAIQDb4fbL7gAAAIUBAAATAAAAAAAAAAAAAAAA&#10;AAAAAABbQ29udGVudF9UeXBlc10ueG1sUEsBAi0AFAAGAAgAAAAhAFr0LFu/AAAAFQEAAAsAAAAA&#10;AAAAAAAAAAAAHwEAAF9yZWxzLy5yZWxzUEsBAi0AFAAGAAgAAAAhADLuUuXBAAAA3AAAAA8AAAAA&#10;AAAAAAAAAAAABwIAAGRycy9kb3ducmV2LnhtbFBLBQYAAAAAAwADALcAAAD1AgAAAAA=&#10;" filled="f" stroked="f" strokecolor="gray">
                  <v:stroke joinstyle="round"/>
                  <v:textbox inset="0,0,0,0">
                    <w:txbxContent>
                      <w:p w14:paraId="1192C19F" w14:textId="77777777" w:rsidR="00825B7D" w:rsidRDefault="00825B7D" w:rsidP="006B0ED9">
                        <w:pPr>
                          <w:rPr>
                            <w:rFonts w:ascii="Arial" w:eastAsia="SimSun" w:hAnsi="Arial" w:cs="Arial"/>
                            <w:color w:val="000000"/>
                            <w:kern w:val="1"/>
                            <w:sz w:val="12"/>
                            <w:szCs w:val="12"/>
                            <w:lang w:val="en-US" w:eastAsia="hi-IN" w:bidi="hi-IN"/>
                          </w:rPr>
                        </w:pPr>
                        <w:r>
                          <w:rPr>
                            <w:rFonts w:ascii="Arial" w:eastAsia="SimSun" w:hAnsi="Arial" w:cs="Arial"/>
                            <w:color w:val="000000"/>
                            <w:kern w:val="1"/>
                            <w:sz w:val="12"/>
                            <w:szCs w:val="12"/>
                            <w:lang w:val="en-US" w:eastAsia="hi-IN" w:bidi="hi-IN"/>
                          </w:rPr>
                          <w:t>Russian</w:t>
                        </w:r>
                      </w:p>
                    </w:txbxContent>
                  </v:textbox>
                </v:shape>
                <v:shape id="Text Box 102" o:spid="_x0000_s1074" type="#_x0000_t202" style="position:absolute;left:7574;top:272;width:318;height:13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DW2lxAAAANwAAAAPAAAAZHJzL2Rvd25yZXYueG1sRI9Ba8JA&#10;EIXvBf/DMkJvdaMUqdFVtCB4EEKiF29DdkyC2dmY3Wr8951DobcZ3pv3vlltBteqB/Wh8WxgOklA&#10;EZfeNlwZOJ/2H1+gQkS22HomAy8KsFmP3laYWv/knB5FrJSEcEjRQB1jl2odypochonviEW7+t5h&#10;lLWvtO3xKeGu1bMkmWuHDUtDjR1911Teih9n4JhViywfLvdY6HxHs3lG/Hk15n08bJegIg3x3/x3&#10;fbCCPxV8eUYm0OtfAAAA//8DAFBLAQItABQABgAIAAAAIQDb4fbL7gAAAIUBAAATAAAAAAAAAAAA&#10;AAAAAAAAAABbQ29udGVudF9UeXBlc10ueG1sUEsBAi0AFAAGAAgAAAAhAFr0LFu/AAAAFQEAAAsA&#10;AAAAAAAAAAAAAAAAHwEAAF9yZWxzLy5yZWxzUEsBAi0AFAAGAAgAAAAhACYNbaXEAAAA3AAAAA8A&#10;AAAAAAAAAAAAAAAABwIAAGRycy9kb3ducmV2LnhtbFBLBQYAAAAAAwADALcAAAD4AgAAAAA=&#10;" filled="f" stroked="f" strokecolor="gray">
                  <v:stroke joinstyle="round"/>
                  <v:textbox inset="0,0,0,0">
                    <w:txbxContent>
                      <w:p w14:paraId="069FEF66" w14:textId="77777777" w:rsidR="00825B7D" w:rsidRDefault="00825B7D" w:rsidP="006B0ED9">
                        <w:pPr>
                          <w:rPr>
                            <w:rFonts w:ascii="Arial" w:eastAsia="SimSun" w:hAnsi="Arial" w:cs="Arial"/>
                            <w:color w:val="000000"/>
                            <w:kern w:val="1"/>
                            <w:sz w:val="12"/>
                            <w:szCs w:val="12"/>
                            <w:lang w:val="en-US" w:eastAsia="hi-IN" w:bidi="hi-IN"/>
                          </w:rPr>
                        </w:pPr>
                        <w:r>
                          <w:rPr>
                            <w:rFonts w:ascii="Arial" w:eastAsia="SimSun" w:hAnsi="Arial" w:cs="Arial"/>
                            <w:color w:val="000000"/>
                            <w:kern w:val="1"/>
                            <w:sz w:val="12"/>
                            <w:szCs w:val="12"/>
                            <w:lang w:val="en-US" w:eastAsia="hi-IN" w:bidi="hi-IN"/>
                          </w:rPr>
                          <w:t>Script</w:t>
                        </w:r>
                      </w:p>
                    </w:txbxContent>
                  </v:textbox>
                </v:shape>
                <v:shape id="Text Box 103" o:spid="_x0000_s1075" type="#_x0000_t202" style="position:absolute;left:7920;top:272;width:71;height:13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Qcg+wgAAANwAAAAPAAAAZHJzL2Rvd25yZXYueG1sRE9Na4NA&#10;EL0H+h+WKeSWrEqQ1mYT2kIgh4Boe+ltcCcqdWetu1Hz77OBQG/zeJ+z3c+mEyMNrrWsIF5HIIgr&#10;q1uuFXx/HVYvIJxH1thZJgVXcrDfPS22mGk7cUFj6WsRQthlqKDxvs+kdFVDBt3a9sSBO9vBoA9w&#10;qKUecArhppNJFKXSYMuhocGePhuqfsuLUXDK69e8mH/+fCmLD0rSnHhzVmr5PL+/gfA0+3/xw33U&#10;YX4cw/2ZcIHc3QAAAP//AwBQSwECLQAUAAYACAAAACEA2+H2y+4AAACFAQAAEwAAAAAAAAAAAAAA&#10;AAAAAAAAW0NvbnRlbnRfVHlwZXNdLnhtbFBLAQItABQABgAIAAAAIQBa9CxbvwAAABUBAAALAAAA&#10;AAAAAAAAAAAAAB8BAABfcmVscy8ucmVsc1BLAQItABQABgAIAAAAIQBJQcg+wgAAANwAAAAPAAAA&#10;AAAAAAAAAAAAAAcCAABkcnMvZG93bnJldi54bWxQSwUGAAAAAAMAAwC3AAAA9gIAAAAA&#10;" filled="f" stroked="f" strokecolor="gray">
                  <v:stroke joinstyle="round"/>
                  <v:textbox inset="0,0,0,0">
                    <w:txbxContent>
                      <w:p w14:paraId="3177A013" w14:textId="77777777" w:rsidR="00825B7D" w:rsidRDefault="00825B7D" w:rsidP="006B0ED9">
                        <w:pPr>
                          <w:rPr>
                            <w:rFonts w:ascii="Arial" w:eastAsia="SimSun" w:hAnsi="Arial" w:cs="Arial"/>
                            <w:color w:val="000000"/>
                            <w:kern w:val="1"/>
                            <w:sz w:val="12"/>
                            <w:szCs w:val="12"/>
                            <w:lang w:val="en-US" w:eastAsia="hi-IN" w:bidi="hi-IN"/>
                          </w:rPr>
                        </w:pPr>
                        <w:r>
                          <w:rPr>
                            <w:rFonts w:ascii="Arial" w:eastAsia="SimSun" w:hAnsi="Arial" w:cs="Arial"/>
                            <w:color w:val="000000"/>
                            <w:kern w:val="1"/>
                            <w:sz w:val="12"/>
                            <w:szCs w:val="12"/>
                            <w:lang w:val="en-US" w:eastAsia="hi-IN" w:bidi="hi-IN"/>
                          </w:rPr>
                          <w:t>=</w:t>
                        </w:r>
                      </w:p>
                    </w:txbxContent>
                  </v:textbox>
                </v:shape>
                <v:shape id="Text Box 104" o:spid="_x0000_s1076" type="#_x0000_t202" style="position:absolute;left:8024;top:272;width:339;height:13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k1ZJwAAAANwAAAAPAAAAZHJzL2Rvd25yZXYueG1sRE9Ni8Iw&#10;EL0L/ocwC940tYho1yi7C4IHobR68TY0Y1u2mdQmav33RhC8zeN9zmrTm0bcqHO1ZQXTSQSCuLC6&#10;5lLB8bAdL0A4j6yxsUwKHuRgsx4OVphoe+eMbrkvRQhhl6CCyvs2kdIVFRl0E9sSB+5sO4M+wK6U&#10;usN7CDeNjKNoLg3WHBoqbOmvouI/vxoF+7Rcpll/uvhcZr8Uz1Pi2Vmp0Vf/8w3CU+8/4rd7p8P8&#10;aQyvZ8IFcv0EAAD//wMAUEsBAi0AFAAGAAgAAAAhANvh9svuAAAAhQEAABMAAAAAAAAAAAAAAAAA&#10;AAAAAFtDb250ZW50X1R5cGVzXS54bWxQSwECLQAUAAYACAAAACEAWvQsW78AAAAVAQAACwAAAAAA&#10;AAAAAAAAAAAfAQAAX3JlbHMvLnJlbHNQSwECLQAUAAYACAAAACEAuZNWScAAAADcAAAADwAAAAAA&#10;AAAAAAAAAAAHAgAAZHJzL2Rvd25yZXYueG1sUEsFBgAAAAADAAMAtwAAAPQCAAAAAA==&#10;" filled="f" stroked="f" strokecolor="gray">
                  <v:stroke joinstyle="round"/>
                  <v:textbox inset="0,0,0,0">
                    <w:txbxContent>
                      <w:p w14:paraId="49EB9080" w14:textId="77777777" w:rsidR="00825B7D" w:rsidRDefault="00825B7D" w:rsidP="006B0ED9">
                        <w:pPr>
                          <w:rPr>
                            <w:rFonts w:ascii="Arial" w:eastAsia="SimSun" w:hAnsi="Arial" w:cs="Arial"/>
                            <w:color w:val="000000"/>
                            <w:kern w:val="1"/>
                            <w:sz w:val="12"/>
                            <w:szCs w:val="12"/>
                            <w:lang w:val="en-US" w:eastAsia="hi-IN" w:bidi="hi-IN"/>
                          </w:rPr>
                        </w:pPr>
                        <w:r>
                          <w:rPr>
                            <w:rFonts w:ascii="Arial" w:eastAsia="SimSun" w:hAnsi="Arial" w:cs="Arial"/>
                            <w:color w:val="000000"/>
                            <w:kern w:val="1"/>
                            <w:sz w:val="12"/>
                            <w:szCs w:val="12"/>
                            <w:lang w:val="en-US" w:eastAsia="hi-IN" w:bidi="hi-IN"/>
                          </w:rPr>
                          <w:t>cyrillic</w:t>
                        </w:r>
                      </w:p>
                    </w:txbxContent>
                  </v:textbox>
                </v:shape>
                <v:shape id="Text Box 105" o:spid="_x0000_s1077" type="#_x0000_t202" style="position:absolute;left:7563;top:406;width:463;height:13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3/PSwgAAANwAAAAPAAAAZHJzL2Rvd25yZXYueG1sRE9Na4NA&#10;EL0X8h+WCfRWV9MSWpM1pIVADwHR9NLb4E5U4s4ad6P232cLhd7m8T5nu5tNJ0YaXGtZQRLFIIgr&#10;q1uuFXydDk+vIJxH1thZJgU/5GCXLR62mGo7cUFj6WsRQtilqKDxvk+ldFVDBl1ke+LAne1g0Ac4&#10;1FIPOIVw08lVHK+lwZZDQ4M9fTRUXcqbUXDM67e8mL+vvpTFO63WOfHLWanH5bzfgPA0+3/xn/tT&#10;h/nJM/w+Ey6Q2R0AAP//AwBQSwECLQAUAAYACAAAACEA2+H2y+4AAACFAQAAEwAAAAAAAAAAAAAA&#10;AAAAAAAAW0NvbnRlbnRfVHlwZXNdLnhtbFBLAQItABQABgAIAAAAIQBa9CxbvwAAABUBAAALAAAA&#10;AAAAAAAAAAAAAB8BAABfcmVscy8ucmVsc1BLAQItABQABgAIAAAAIQDW3/PSwgAAANwAAAAPAAAA&#10;AAAAAAAAAAAAAAcCAABkcnMvZG93bnJldi54bWxQSwUGAAAAAAMAAwC3AAAA9gIAAAAA&#10;" filled="f" stroked="f" strokecolor="gray">
                  <v:stroke joinstyle="round"/>
                  <v:textbox inset="0,0,0,0">
                    <w:txbxContent>
                      <w:p w14:paraId="1AAC6DB8" w14:textId="77777777" w:rsidR="00825B7D" w:rsidRDefault="00825B7D" w:rsidP="006B0ED9">
                        <w:pPr>
                          <w:rPr>
                            <w:rFonts w:ascii="Arial" w:eastAsia="SimSun" w:hAnsi="Arial" w:cs="Arial"/>
                            <w:color w:val="000000"/>
                            <w:kern w:val="1"/>
                            <w:sz w:val="12"/>
                            <w:szCs w:val="12"/>
                            <w:lang w:val="en-US" w:eastAsia="hi-IN" w:bidi="hi-IN"/>
                          </w:rPr>
                        </w:pPr>
                        <w:r>
                          <w:rPr>
                            <w:rFonts w:ascii="Arial" w:eastAsia="SimSun" w:hAnsi="Arial" w:cs="Arial"/>
                            <w:color w:val="000000"/>
                            <w:kern w:val="1"/>
                            <w:sz w:val="12"/>
                            <w:szCs w:val="12"/>
                            <w:lang w:val="en-US" w:eastAsia="hi-IN" w:bidi="hi-IN"/>
                          </w:rPr>
                          <w:t>Scheme</w:t>
                        </w:r>
                      </w:p>
                    </w:txbxContent>
                  </v:textbox>
                </v:shape>
                <v:shape id="Text Box 106" o:spid="_x0000_s1078" type="#_x0000_t202" style="position:absolute;left:8079;top:406;width:71;height:13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NmumwgAAANwAAAAPAAAAZHJzL2Rvd25yZXYueG1sRE9Na8JA&#10;EL0X/A/LCL3VTYJITV1DFQQPQkj00tuQHZPQ7GzMrjH9926h0Ns83udsssl0YqTBtZYVxIsIBHFl&#10;dcu1gsv58PYOwnlkjZ1lUvBDDrLt7GWDqbYPLmgsfS1CCLsUFTTe96mUrmrIoFvYnjhwVzsY9AEO&#10;tdQDPkK46WQSRStpsOXQ0GBP+4aq7/JuFJzyep0X09fNl7LYUbLKiZdXpV7n0+cHCE+T/xf/uY86&#10;zI+X8PtMuEBunwAAAP//AwBQSwECLQAUAAYACAAAACEA2+H2y+4AAACFAQAAEwAAAAAAAAAAAAAA&#10;AAAAAAAAW0NvbnRlbnRfVHlwZXNdLnhtbFBLAQItABQABgAIAAAAIQBa9CxbvwAAABUBAAALAAAA&#10;AAAAAAAAAAAAAB8BAABfcmVscy8ucmVsc1BLAQItABQABgAIAAAAIQBZNmumwgAAANwAAAAPAAAA&#10;AAAAAAAAAAAAAAcCAABkcnMvZG93bnJldi54bWxQSwUGAAAAAAMAAwC3AAAA9gIAAAAA&#10;" filled="f" stroked="f" strokecolor="gray">
                  <v:stroke joinstyle="round"/>
                  <v:textbox inset="0,0,0,0">
                    <w:txbxContent>
                      <w:p w14:paraId="061B45E5" w14:textId="77777777" w:rsidR="00825B7D" w:rsidRDefault="00825B7D" w:rsidP="006B0ED9">
                        <w:pPr>
                          <w:rPr>
                            <w:rFonts w:ascii="Arial" w:eastAsia="SimSun" w:hAnsi="Arial" w:cs="Arial"/>
                            <w:color w:val="000000"/>
                            <w:kern w:val="1"/>
                            <w:sz w:val="12"/>
                            <w:szCs w:val="12"/>
                            <w:lang w:val="en-US" w:eastAsia="hi-IN" w:bidi="hi-IN"/>
                          </w:rPr>
                        </w:pPr>
                        <w:r>
                          <w:rPr>
                            <w:rFonts w:ascii="Arial" w:eastAsia="SimSun" w:hAnsi="Arial" w:cs="Arial"/>
                            <w:color w:val="000000"/>
                            <w:kern w:val="1"/>
                            <w:sz w:val="12"/>
                            <w:szCs w:val="12"/>
                            <w:lang w:val="en-US" w:eastAsia="hi-IN" w:bidi="hi-IN"/>
                          </w:rPr>
                          <w:t>=</w:t>
                        </w:r>
                      </w:p>
                    </w:txbxContent>
                  </v:textbox>
                </v:shape>
                <v:shape id="Text Box 107" o:spid="_x0000_s1079" type="#_x0000_t202" style="position:absolute;left:8159;top:406;width:903;height:13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es49wgAAANwAAAAPAAAAZHJzL2Rvd25yZXYueG1sRE9Na4NA&#10;EL0X8h+WCfRWV0MbWpM1pIVADwHR9NLb4E5U4s4ad6P232cLhd7m8T5nu5tNJ0YaXGtZQRLFIIgr&#10;q1uuFXydDk+vIJxH1thZJgU/5GCXLR62mGo7cUFj6WsRQtilqKDxvk+ldFVDBl1ke+LAne1g0Ac4&#10;1FIPOIVw08lVHK+lwZZDQ4M9fTRUXcqbUXDM67e8mL+vvpTFO63WOfHzWanH5bzfgPA0+3/xn/tT&#10;h/nJC/w+Ey6Q2R0AAP//AwBQSwECLQAUAAYACAAAACEA2+H2y+4AAACFAQAAEwAAAAAAAAAAAAAA&#10;AAAAAAAAW0NvbnRlbnRfVHlwZXNdLnhtbFBLAQItABQABgAIAAAAIQBa9CxbvwAAABUBAAALAAAA&#10;AAAAAAAAAAAAAB8BAABfcmVscy8ucmVsc1BLAQItABQABgAIAAAAIQA2es49wgAAANwAAAAPAAAA&#10;AAAAAAAAAAAAAAcCAABkcnMvZG93bnJldi54bWxQSwUGAAAAAAMAAwC3AAAA9gIAAAAA&#10;" filled="f" stroked="f" strokecolor="gray">
                  <v:stroke joinstyle="round"/>
                  <v:textbox inset="0,0,0,0">
                    <w:txbxContent>
                      <w:p w14:paraId="5BC02EBA" w14:textId="77777777" w:rsidR="00825B7D" w:rsidRDefault="00825B7D" w:rsidP="006B0ED9">
                        <w:pPr>
                          <w:rPr>
                            <w:rFonts w:ascii="Arial" w:eastAsia="SimSun" w:hAnsi="Arial" w:cs="Arial"/>
                            <w:color w:val="000000"/>
                            <w:kern w:val="1"/>
                            <w:sz w:val="12"/>
                            <w:szCs w:val="12"/>
                            <w:lang w:val="en-US" w:eastAsia="hi-IN" w:bidi="hi-IN"/>
                          </w:rPr>
                        </w:pPr>
                        <w:r>
                          <w:rPr>
                            <w:rFonts w:ascii="Arial" w:eastAsia="SimSun" w:hAnsi="Arial" w:cs="Arial"/>
                            <w:color w:val="000000"/>
                            <w:kern w:val="1"/>
                            <w:sz w:val="12"/>
                            <w:szCs w:val="12"/>
                            <w:lang w:val="en-US" w:eastAsia="hi-IN" w:bidi="hi-IN"/>
                          </w:rPr>
                          <w:t>yyy authority file</w:t>
                        </w:r>
                      </w:p>
                    </w:txbxContent>
                  </v:textbox>
                </v:shape>
                <v:shape id="Text Box 108" o:spid="_x0000_s1080" type="#_x0000_t202" style="position:absolute;left:7563;top:536;width:101;height:13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qFBKwQAAANwAAAAPAAAAZHJzL2Rvd25yZXYueG1sRE9Ni8Iw&#10;EL0L/ocwwt5sqkhZq1FUEDwIpd29eBuasS02k9pE7f57s7Cwt3m8z1lvB9OKJ/WusaxgFsUgiEur&#10;G64UfH8dp58gnEfW2FomBT/kYLsZj9aYavvinJ6Fr0QIYZeigtr7LpXSlTUZdJHtiAN3tb1BH2Bf&#10;Sd3jK4SbVs7jOJEGGw4NNXZ0qKm8FQ+j4JxVyywfLndfyHxP8yQjXlyV+pgMuxUIT4P/F/+5TzrM&#10;nyXw+0y4QG7eAAAA//8DAFBLAQItABQABgAIAAAAIQDb4fbL7gAAAIUBAAATAAAAAAAAAAAAAAAA&#10;AAAAAABbQ29udGVudF9UeXBlc10ueG1sUEsBAi0AFAAGAAgAAAAhAFr0LFu/AAAAFQEAAAsAAAAA&#10;AAAAAAAAAAAAHwEAAF9yZWxzLy5yZWxzUEsBAi0AFAAGAAgAAAAhAMaoUErBAAAA3AAAAA8AAAAA&#10;AAAAAAAAAAAABwIAAGRycy9kb3ducmV2LnhtbFBLBQYAAAAAAwADALcAAAD1AgAAAAA=&#10;" filled="f" stroked="f" strokecolor="gray">
                  <v:stroke joinstyle="round"/>
                  <v:textbox inset="0,0,0,0">
                    <w:txbxContent>
                      <w:p w14:paraId="43519424" w14:textId="77777777" w:rsidR="00825B7D" w:rsidRDefault="00825B7D" w:rsidP="006B0ED9">
                        <w:pPr>
                          <w:rPr>
                            <w:rFonts w:ascii="Arial" w:eastAsia="SimSun" w:hAnsi="Arial" w:cs="Arial"/>
                            <w:color w:val="000000"/>
                            <w:kern w:val="1"/>
                            <w:sz w:val="12"/>
                            <w:szCs w:val="12"/>
                            <w:lang w:val="en-US" w:eastAsia="hi-IN" w:bidi="hi-IN"/>
                          </w:rPr>
                        </w:pPr>
                        <w:r>
                          <w:rPr>
                            <w:rFonts w:ascii="Arial" w:eastAsia="SimSun" w:hAnsi="Arial" w:cs="Arial"/>
                            <w:color w:val="000000"/>
                            <w:kern w:val="1"/>
                            <w:sz w:val="12"/>
                            <w:szCs w:val="12"/>
                            <w:lang w:val="en-US" w:eastAsia="hi-IN" w:bidi="hi-IN"/>
                          </w:rPr>
                          <w:t>...</w:t>
                        </w:r>
                      </w:p>
                    </w:txbxContent>
                  </v:textbox>
                </v:shape>
                <v:shape id="Freeform 109" o:spid="_x0000_s1081" style="position:absolute;left:3494;top:468;width:2157;height:738;visibility:visible;mso-wrap-style:none;v-text-anchor:middle" coordsize="2164,7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kf6MwgAAANwAAAAPAAAAZHJzL2Rvd25yZXYueG1sRE9NawIx&#10;EL0X/A9hBG81uz3YuhpFC2JPlW5FPQ6bcXdxM1mSqOm/N4VCb/N4nzNfRtOJGznfWlaQjzMQxJXV&#10;LdcK9t+b5zcQPiBr7CyTgh/ysFwMnuZYaHvnL7qVoRYphH2BCpoQ+kJKXzVk0I9tT5y4s3UGQ4Ku&#10;ltrhPYWbTr5k2UQabDk1NNjTe0PVpbwaBfGw7T93E4xufyrrSz6N3TGslRoN42oGIlAM/+I/94dO&#10;8/NX+H0mXSAXDwAAAP//AwBQSwECLQAUAAYACAAAACEA2+H2y+4AAACFAQAAEwAAAAAAAAAAAAAA&#10;AAAAAAAAW0NvbnRlbnRfVHlwZXNdLnhtbFBLAQItABQABgAIAAAAIQBa9CxbvwAAABUBAAALAAAA&#10;AAAAAAAAAAAAAB8BAABfcmVscy8ucmVsc1BLAQItABQABgAIAAAAIQB8kf6MwgAAANwAAAAPAAAA&#10;AAAAAAAAAAAAAAcCAABkcnMvZG93bnJldi54bWxQSwUGAAAAAAMAAwC3AAAA9gIAAAAA&#10;" path="m2164,15l1872,,1594,9,1328,41,1075,98,834,179,606,284,391,413,189,567,,745e" filled="f" strokeweight=".26mm">
                  <v:stroke endcap="round"/>
                  <v:path o:connecttype="custom" o:connectlocs="2157,15;1866,0;1589,9;1324,41;1072,97;831,177;604,281;390,409;188,562;0,738" o:connectangles="0,0,0,0,0,0,0,0,0,0"/>
                </v:shape>
                <v:shape id="Freeform 110" o:spid="_x0000_s1082" style="position:absolute;left:5640;top:443;width:144;height:71;visibility:visible;mso-wrap-style:none;v-text-anchor:middle" coordsize="151,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SESLxQAAANwAAAAPAAAAZHJzL2Rvd25yZXYueG1sRI9BS8NA&#10;EIXvQv/DMgVvdhMPNsRui7QUpIhiVXqdZsdsaHY2ZLdJ/PfOQfA2w3vz3jerzeRbNVAfm8AG8kUG&#10;irgKtuHawOfH/q4AFROyxTYwGfihCJv17GaFpQ0jv9NwTLWSEI4lGnApdaXWsXLkMS5CRyzad+g9&#10;Jln7WtseRwn3rb7PsgftsWFpcNjR1lF1OV69gZAXrtotl18vLh+Lt+GMp/R6MOZ2Pj09gko0pX/z&#10;3/WzFfxcaOUZmUCvfwEAAP//AwBQSwECLQAUAAYACAAAACEA2+H2y+4AAACFAQAAEwAAAAAAAAAA&#10;AAAAAAAAAAAAW0NvbnRlbnRfVHlwZXNdLnhtbFBLAQItABQABgAIAAAAIQBa9CxbvwAAABUBAAAL&#10;AAAAAAAAAAAAAAAAAB8BAABfcmVscy8ucmVsc1BLAQItABQABgAIAAAAIQC7SESLxQAAANwAAAAP&#10;AAAAAAAAAAAAAAAAAAcCAABkcnMvZG93bnJldi54bWxQSwUGAAAAAAMAAwC3AAAA+QIAAAAA&#10;" path="m,78l151,55,13,,,78xe" fillcolor="black" stroked="f" strokecolor="gray">
                  <v:path o:connecttype="custom" o:connectlocs="0,71;144,50;12,0;0,71" o:connectangles="0,0,0,0"/>
                </v:shape>
                <v:shape id="Freeform 111" o:spid="_x0000_s1083" style="position:absolute;left:3414;top:1182;width:119;height:110;visibility:visible;mso-wrap-style:none;v-text-anchor:middle" coordsize="126,1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8otIwwAAANwAAAAPAAAAZHJzL2Rvd25yZXYueG1sRE9Li8Iw&#10;EL4L+x/CCHsRTfXgo2sUWRE8ufhCj0Mz21abSWmytvrrzYLgbT6+50znjSnEjSqXW1bQ70UgiBOr&#10;c04VHPar7hiE88gaC8uk4E4O5rOP1hRjbWve0m3nUxFC2MWoIPO+jKV0SUYGXc+WxIH7tZVBH2CV&#10;Sl1hHcJNIQdRNJQGcw4NGZb0nVFy3f0ZBSNedo71+XHiy3j5M2wWV7vZHpT6bDeLLxCeGv8Wv9xr&#10;Heb3J/D/TLhAzp4AAAD//wMAUEsBAi0AFAAGAAgAAAAhANvh9svuAAAAhQEAABMAAAAAAAAAAAAA&#10;AAAAAAAAAFtDb250ZW50X1R5cGVzXS54bWxQSwECLQAUAAYACAAAACEAWvQsW78AAAAVAQAACwAA&#10;AAAAAAAAAAAAAAAfAQAAX3JlbHMvLnJlbHNQSwECLQAUAAYACAAAACEAU/KLSMMAAADcAAAADwAA&#10;AAAAAAAAAAAAAAAHAgAAZHJzL2Rvd25yZXYueG1sUEsFBgAAAAADAAMAtwAAAPcCAAAAAA==&#10;" path="m48,l,117,126,46,48,xe" fillcolor="black" stroked="f" strokecolor="gray">
                  <v:path o:connecttype="custom" o:connectlocs="45,0;0,110;119,43;45,0" o:connectangles="0,0,0,0"/>
                </v:shape>
                <v:rect id="Rectangle 112" o:spid="_x0000_s1084" style="position:absolute;left:2163;top:4003;width:1244;height:594;visibility:visible;mso-wrap-style:non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FvWxQAAANwAAAAPAAAAZHJzL2Rvd25yZXYueG1sRI9BSwNB&#10;DIXvgv9hiOBF7GyLiqydllIoeOiltQe9hZ24s7iTWWbSdttfbw6Ct4T38t6X+XKMvTlRLl1iB9NJ&#10;BYa4Sb7j1sHhY/P4CqYIssc+MTm4UIHl4vZmjrVPZ97RaS+t0RAuNToIIkNtbWkCRSyTNBCr9p1y&#10;RNE1t9ZnPGt47O2sql5sxI61IeBA60DNz/4YHazC11Se86fstpeyqbin6/D04Nz93bh6AyM0yr/5&#10;7/rdK/5M8fUZncAufgEAAP//AwBQSwECLQAUAAYACAAAACEA2+H2y+4AAACFAQAAEwAAAAAAAAAA&#10;AAAAAAAAAAAAW0NvbnRlbnRfVHlwZXNdLnhtbFBLAQItABQABgAIAAAAIQBa9CxbvwAAABUBAAAL&#10;AAAAAAAAAAAAAAAAAB8BAABfcmVscy8ucmVsc1BLAQItABQABgAIAAAAIQC/WFvWxQAAANwAAAAP&#10;AAAAAAAAAAAAAAAAAAcCAABkcnMvZG93bnJldi54bWxQSwUGAAAAAAMAAwC3AAAA+QIAAAAA&#10;" stroked="f" strokecolor="gray">
                  <v:stroke joinstyle="round"/>
                </v:rect>
                <v:rect id="Rectangle 113" o:spid="_x0000_s1085" style="position:absolute;left:2163;top:4003;width:1244;height:594;visibility:visible;mso-wrap-style:non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GZUkxgAAANwAAAAPAAAAZHJzL2Rvd25yZXYueG1sRI/NbsIw&#10;EITvSLyDtZV6I044tCjFIAqi6qUHfiTKbYm3SdR4bdkOpG9fV6rEbVcz8+3sfDmYTlzJh9aygiLL&#10;QRBXVrdcKzgetpMZiBCRNXaWScEPBVguxqM5ltreeEfXfaxFgnAoUUEToyulDFVDBkNmHXHSvqw3&#10;GNPqa6k93hLcdHKa50/SYMvpQoOO1g1V3/veJMrza3+WO6dX7uL7TVfY08fbp1KPD8PqBUSkId7N&#10;/+l3nepPC/h7Jk0gF78AAAD//wMAUEsBAi0AFAAGAAgAAAAhANvh9svuAAAAhQEAABMAAAAAAAAA&#10;AAAAAAAAAAAAAFtDb250ZW50X1R5cGVzXS54bWxQSwECLQAUAAYACAAAACEAWvQsW78AAAAVAQAA&#10;CwAAAAAAAAAAAAAAAAAfAQAAX3JlbHMvLnJlbHNQSwECLQAUAAYACAAAACEAnBmVJMYAAADcAAAA&#10;DwAAAAAAAAAAAAAAAAAHAgAAZHJzL2Rvd25yZXYueG1sUEsFBgAAAAADAAMAtwAAAPoCAAAAAA==&#10;" filled="f" strokeweight=".26mm">
                  <v:stroke joinstyle="round" endcap="round"/>
                </v:rect>
                <v:shape id="Text Box 114" o:spid="_x0000_s1086" type="#_x0000_t202" style="position:absolute;left:2558;top:4202;width:389;height:20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5z0wAAAANwAAAAPAAAAZHJzL2Rvd25yZXYueG1sRE9Ni8Iw&#10;EL0v+B/CCN7W1CKi1SjuguBBKK1evA3N2BabSW2i1n9vFha8zeN9zmrTm0Y8qHO1ZQWTcQSCuLC6&#10;5lLB6bj7noNwHlljY5kUvMjBZj34WmGi7ZMzeuS+FCGEXYIKKu/bREpXVGTQjW1LHLiL7Qz6ALtS&#10;6g6fIdw0Mo6imTRYc2iosKXfioprfjcKDmm5SLP+fPO5zH4onqXE04tSo2G/XYLw1PuP+N+912F+&#10;HMPfM+ECuX4DAAD//wMAUEsBAi0AFAAGAAgAAAAhANvh9svuAAAAhQEAABMAAAAAAAAAAAAAAAAA&#10;AAAAAFtDb250ZW50X1R5cGVzXS54bWxQSwECLQAUAAYACAAAACEAWvQsW78AAAAVAQAACwAAAAAA&#10;AAAAAAAAAAAfAQAAX3JlbHMvLnJlbHNQSwECLQAUAAYACAAAACEAd/+c9MAAAADcAAAADwAAAAAA&#10;AAAAAAAAAAAHAgAAZHJzL2Rvd25yZXYueG1sUEsFBgAAAAADAAMAtwAAAPQCAAAAAA==&#10;" filled="f" stroked="f" strokecolor="gray">
                  <v:stroke joinstyle="round"/>
                  <v:textbox inset="0,0,0,0">
                    <w:txbxContent>
                      <w:p w14:paraId="29FC2486" w14:textId="77777777" w:rsidR="00825B7D" w:rsidRDefault="00825B7D" w:rsidP="006B0ED9">
                        <w:pPr>
                          <w:rPr>
                            <w:rFonts w:ascii="Arial" w:eastAsia="SimSun" w:hAnsi="Arial" w:cs="Arial"/>
                            <w:color w:val="000000"/>
                            <w:kern w:val="1"/>
                            <w:sz w:val="18"/>
                            <w:szCs w:val="18"/>
                            <w:lang w:val="en-US" w:eastAsia="hi-IN" w:bidi="hi-IN"/>
                          </w:rPr>
                        </w:pPr>
                        <w:r>
                          <w:rPr>
                            <w:rFonts w:ascii="Arial" w:eastAsia="SimSun" w:hAnsi="Arial" w:cs="Arial"/>
                            <w:color w:val="000000"/>
                            <w:kern w:val="1"/>
                            <w:sz w:val="18"/>
                            <w:szCs w:val="18"/>
                            <w:lang w:val="en-US" w:eastAsia="hi-IN" w:bidi="hi-IN"/>
                          </w:rPr>
                          <w:t>RES</w:t>
                        </w:r>
                      </w:p>
                    </w:txbxContent>
                  </v:textbox>
                </v:shape>
                <v:line id="Line 115" o:spid="_x0000_s1087" style="position:absolute;flip:x;visibility:visible;mso-wrap-style:square" from="1384,4304" to="2153,431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y84vwAAANwAAAAPAAAAZHJzL2Rvd25yZXYueG1sRE9Ni8Iw&#10;EL0L/ocwwt401RWRalpE2V2vWr0PzWwbtpmUJmrXX28Ewds83ues89424kqdN44VTCcJCOLSacOV&#10;glPxNV6C8AFZY+OYFPyThzwbDtaYanfjA12PoRIxhH2KCuoQ2lRKX9Zk0U9cSxy5X9dZDBF2ldQd&#10;3mK4beQsSRbSouHYUGNL25rKv+PFKjD+XtrG7HC+//leFFLr3f0clPoY9ZsViEB9eItf7r2O82ef&#10;8HwmXiCzBwAAAP//AwBQSwECLQAUAAYACAAAACEA2+H2y+4AAACFAQAAEwAAAAAAAAAAAAAAAAAA&#10;AAAAW0NvbnRlbnRfVHlwZXNdLnhtbFBLAQItABQABgAIAAAAIQBa9CxbvwAAABUBAAALAAAAAAAA&#10;AAAAAAAAAB8BAABfcmVscy8ucmVsc1BLAQItABQABgAIAAAAIQA/ny84vwAAANwAAAAPAAAAAAAA&#10;AAAAAAAAAAcCAABkcnMvZG93bnJldi54bWxQSwUGAAAAAAMAAwC3AAAA8wIAAAAA&#10;" strokeweight=".26mm">
                  <v:stroke joinstyle="miter" endcap="round"/>
                </v:line>
                <v:shape id="Freeform 116" o:spid="_x0000_s1088" style="position:absolute;left:1162;top:3821;width:218;height:999;visibility:visible;mso-wrap-style:none;v-text-anchor:middle" coordsize="225,10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RfvBwgAAANwAAAAPAAAAZHJzL2Rvd25yZXYueG1sRE9Ni8Iw&#10;EL0v+B/CCF5E09VFpRpFZBdWT1oF9TY0Y1tsJqWJWv+9WRD2No/3ObNFY0pxp9oVlhV89iMQxKnV&#10;BWcKDvuf3gSE88gaS8uk4EkOFvPWxwxjbR+8o3viMxFC2MWoIPe+iqV0aU4GXd9WxIG72NqgD7DO&#10;pK7xEcJNKQdRNJIGCw4NOVa0yim9JjejYHsaJsnZramg79VJd4+8GU+GSnXazXIKwlPj/8Vv968O&#10;8wdf8PdMuEDOXwAAAP//AwBQSwECLQAUAAYACAAAACEA2+H2y+4AAACFAQAAEwAAAAAAAAAAAAAA&#10;AAAAAAAAW0NvbnRlbnRfVHlwZXNdLnhtbFBLAQItABQABgAIAAAAIQBa9CxbvwAAABUBAAALAAAA&#10;AAAAAAAAAAAAAB8BAABfcmVscy8ucmVsc1BLAQItABQABgAIAAAAIQBkRfvBwgAAANwAAAAPAAAA&#10;AAAAAAAAAAAAAAcCAABkcnMvZG93bnJldi54bWxQSwUGAAAAAAMAAwC3AAAA9gIAAAAA&#10;" path="m,l225,r,1006l,1006e" filled="f" strokeweight=".26mm">
                  <v:stroke endcap="round"/>
                  <v:path o:connecttype="custom" o:connectlocs="0,0;218,0;218,999;0,999" o:connectangles="0,0,0,0"/>
                </v:shape>
                <v:shape id="Text Box 117" o:spid="_x0000_s1089" type="#_x0000_t202" style="position:absolute;left:39;top:3842;width:469;height:13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FgSAwgAAANwAAAAPAAAAZHJzL2Rvd25yZXYueG1sRE9La8JA&#10;EL4X/A/LCL01m4YabOoqbUHoQQiJvfQ2ZCcPmp1Ns6tJ/70rCN7m43vOZjebXpxpdJ1lBc9RDIK4&#10;srrjRsH3cf+0BuE8ssbeMin4Jwe77eJhg5m2Exd0Ln0jQgi7DBW03g+ZlK5qyaCL7EAcuNqOBn2A&#10;YyP1iFMIN71M4jiVBjsODS0O9NlS9VuejIJD3rzmxfzz50tZfFCS5sQvtVKPy/n9DYSn2d/FN/eX&#10;DvOTFVyfCRfI7QUAAP//AwBQSwECLQAUAAYACAAAACEA2+H2y+4AAACFAQAAEwAAAAAAAAAAAAAA&#10;AAAAAAAAW0NvbnRlbnRfVHlwZXNdLnhtbFBLAQItABQABgAIAAAAIQBa9CxbvwAAABUBAAALAAAA&#10;AAAAAAAAAAAAAB8BAABfcmVscy8ucmVsc1BLAQItABQABgAIAAAAIQD4FgSAwgAAANwAAAAPAAAA&#10;AAAAAAAAAAAAAAcCAABkcnMvZG93bnJldi54bWxQSwUGAAAAAAMAAwC3AAAA9gIAAAAA&#10;" filled="f" stroked="f" strokecolor="gray">
                  <v:stroke joinstyle="round"/>
                  <v:textbox inset="0,0,0,0">
                    <w:txbxContent>
                      <w:p w14:paraId="50E0D20B" w14:textId="77777777" w:rsidR="00825B7D" w:rsidRDefault="00825B7D" w:rsidP="006B0ED9">
                        <w:pPr>
                          <w:rPr>
                            <w:rFonts w:ascii="Arial" w:eastAsia="SimSun" w:hAnsi="Arial" w:cs="Arial"/>
                            <w:color w:val="000000"/>
                            <w:kern w:val="1"/>
                            <w:sz w:val="12"/>
                            <w:szCs w:val="12"/>
                            <w:lang w:val="en-US" w:eastAsia="hi-IN" w:bidi="hi-IN"/>
                          </w:rPr>
                        </w:pPr>
                        <w:r>
                          <w:rPr>
                            <w:rFonts w:ascii="Arial" w:eastAsia="SimSun" w:hAnsi="Arial" w:cs="Arial"/>
                            <w:color w:val="000000"/>
                            <w:kern w:val="1"/>
                            <w:sz w:val="12"/>
                            <w:szCs w:val="12"/>
                            <w:lang w:val="en-US" w:eastAsia="hi-IN" w:bidi="hi-IN"/>
                          </w:rPr>
                          <w:t xml:space="preserve">Attribute </w:t>
                        </w:r>
                      </w:p>
                    </w:txbxContent>
                  </v:textbox>
                </v:shape>
                <v:shape id="Text Box 118" o:spid="_x0000_s1090" type="#_x0000_t202" style="position:absolute;left:636;top:3842;width:68;height:13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xJr3wQAAANwAAAAPAAAAZHJzL2Rvd25yZXYueG1sRE9Ni8Iw&#10;EL0L+x/CLHjTdMtStBpFhYU9CKXVi7ehGdtiM+k2Wa3/3giCt3m8z1muB9OKK/WusazgaxqBIC6t&#10;brhScDz8TGYgnEfW2FomBXdysF59jJaYanvjnK6Fr0QIYZeigtr7LpXSlTUZdFPbEQfubHuDPsC+&#10;krrHWwg3rYyjKJEGGw4NNXa0q6m8FP9GwT6r5lk+nP58IfMtxUlG/H1Wavw5bBYgPA3+LX65f3WY&#10;HyfwfCZcIFcPAAAA//8DAFBLAQItABQABgAIAAAAIQDb4fbL7gAAAIUBAAATAAAAAAAAAAAAAAAA&#10;AAAAAABbQ29udGVudF9UeXBlc10ueG1sUEsBAi0AFAAGAAgAAAAhAFr0LFu/AAAAFQEAAAsAAAAA&#10;AAAAAAAAAAAAHwEAAF9yZWxzLy5yZWxzUEsBAi0AFAAGAAgAAAAhAAjEmvfBAAAA3AAAAA8AAAAA&#10;AAAAAAAAAAAABwIAAGRycy9kb3ducmV2LnhtbFBLBQYAAAAAAwADALcAAAD1AgAAAAA=&#10;" filled="f" stroked="f" strokecolor="gray">
                  <v:stroke joinstyle="round"/>
                  <v:textbox inset="0,0,0,0">
                    <w:txbxContent>
                      <w:p w14:paraId="3FABEA7C" w14:textId="77777777" w:rsidR="00825B7D" w:rsidRDefault="00825B7D" w:rsidP="006B0ED9">
                        <w:pPr>
                          <w:rPr>
                            <w:rFonts w:ascii="Arial" w:eastAsia="SimSun" w:hAnsi="Arial" w:cs="Arial"/>
                            <w:color w:val="000000"/>
                            <w:kern w:val="1"/>
                            <w:sz w:val="12"/>
                            <w:szCs w:val="12"/>
                            <w:lang w:val="en-US" w:eastAsia="hi-IN" w:bidi="hi-IN"/>
                          </w:rPr>
                        </w:pPr>
                        <w:r>
                          <w:rPr>
                            <w:rFonts w:ascii="Arial" w:eastAsia="SimSun" w:hAnsi="Arial" w:cs="Arial"/>
                            <w:color w:val="000000"/>
                            <w:kern w:val="1"/>
                            <w:sz w:val="12"/>
                            <w:szCs w:val="12"/>
                            <w:lang w:val="en-US" w:eastAsia="hi-IN" w:bidi="hi-IN"/>
                          </w:rPr>
                          <w:t>1</w:t>
                        </w:r>
                      </w:p>
                    </w:txbxContent>
                  </v:textbox>
                </v:shape>
                <v:shape id="Text Box 119" o:spid="_x0000_s1091" type="#_x0000_t202" style="position:absolute;left:39;top:3982;width:469;height:13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iD9swQAAANwAAAAPAAAAZHJzL2Rvd25yZXYueG1sRE9Ni8Iw&#10;EL0v+B/CCN7W1CLuWo2igrAHobTrxdvQjG2xmdQmavffG0HY2zze5yzXvWnEnTpXW1YwGUcgiAur&#10;ay4VHH/3n98gnEfW2FgmBX/kYL0afCwx0fbBGd1zX4oQwi5BBZX3bSKlKyoy6Ma2JQ7c2XYGfYBd&#10;KXWHjxBuGhlH0UwarDk0VNjSrqLikt+MgkNaztOsP119LrMtxbOUeHpWajTsNwsQnnr/L367f3SY&#10;H3/B65lwgVw9AQAA//8DAFBLAQItABQABgAIAAAAIQDb4fbL7gAAAIUBAAATAAAAAAAAAAAAAAAA&#10;AAAAAABbQ29udGVudF9UeXBlc10ueG1sUEsBAi0AFAAGAAgAAAAhAFr0LFu/AAAAFQEAAAsAAAAA&#10;AAAAAAAAAAAAHwEAAF9yZWxzLy5yZWxzUEsBAi0AFAAGAAgAAAAhAGeIP2zBAAAA3AAAAA8AAAAA&#10;AAAAAAAAAAAABwIAAGRycy9kb3ducmV2LnhtbFBLBQYAAAAAAwADALcAAAD1AgAAAAA=&#10;" filled="f" stroked="f" strokecolor="gray">
                  <v:stroke joinstyle="round"/>
                  <v:textbox inset="0,0,0,0">
                    <w:txbxContent>
                      <w:p w14:paraId="1DFB598A" w14:textId="77777777" w:rsidR="00825B7D" w:rsidRDefault="00825B7D" w:rsidP="006B0ED9">
                        <w:pPr>
                          <w:rPr>
                            <w:rFonts w:ascii="Arial" w:eastAsia="SimSun" w:hAnsi="Arial" w:cs="Arial"/>
                            <w:color w:val="000000"/>
                            <w:kern w:val="1"/>
                            <w:sz w:val="12"/>
                            <w:szCs w:val="12"/>
                            <w:lang w:val="en-US" w:eastAsia="hi-IN" w:bidi="hi-IN"/>
                          </w:rPr>
                        </w:pPr>
                        <w:r>
                          <w:rPr>
                            <w:rFonts w:ascii="Arial" w:eastAsia="SimSun" w:hAnsi="Arial" w:cs="Arial"/>
                            <w:color w:val="000000"/>
                            <w:kern w:val="1"/>
                            <w:sz w:val="12"/>
                            <w:szCs w:val="12"/>
                            <w:lang w:val="en-US" w:eastAsia="hi-IN" w:bidi="hi-IN"/>
                          </w:rPr>
                          <w:t xml:space="preserve">Attribute </w:t>
                        </w:r>
                      </w:p>
                    </w:txbxContent>
                  </v:textbox>
                </v:shape>
                <v:shape id="Text Box 120" o:spid="_x0000_s1092" type="#_x0000_t202" style="position:absolute;left:636;top:3982;width:68;height:13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F6sexAAAANwAAAAPAAAAZHJzL2Rvd25yZXYueG1sRI9Ba8JA&#10;EIXvBf/DMkJvdWMoUqOraEHwIISkvXgbsmMSzM7G7Fbjv+8cCr3N8N689816O7pO3WkIrWcD81kC&#10;irjytuXawPfX4e0DVIjIFjvPZOBJAbabycsaM+sfXNC9jLWSEA4ZGmhi7DOtQ9WQwzDzPbFoFz84&#10;jLIOtbYDPiTcdTpNkoV22LI0NNjTZ0PVtfxxBk55vcyL8XyLpS72lC5y4veLMa/TcbcCFWmM/+a/&#10;66MV/FRo5RmZQG9+AQAA//8DAFBLAQItABQABgAIAAAAIQDb4fbL7gAAAIUBAAATAAAAAAAAAAAA&#10;AAAAAAAAAABbQ29udGVudF9UeXBlc10ueG1sUEsBAi0AFAAGAAgAAAAhAFr0LFu/AAAAFQEAAAsA&#10;AAAAAAAAAAAAAAAAHwEAAF9yZWxzLy5yZWxzUEsBAi0AFAAGAAgAAAAhABYXqx7EAAAA3AAAAA8A&#10;AAAAAAAAAAAAAAAABwIAAGRycy9kb3ducmV2LnhtbFBLBQYAAAAAAwADALcAAAD4AgAAAAA=&#10;" filled="f" stroked="f" strokecolor="gray">
                  <v:stroke joinstyle="round"/>
                  <v:textbox inset="0,0,0,0">
                    <w:txbxContent>
                      <w:p w14:paraId="6D4DC99E" w14:textId="77777777" w:rsidR="00825B7D" w:rsidRDefault="00825B7D" w:rsidP="006B0ED9">
                        <w:pPr>
                          <w:rPr>
                            <w:rFonts w:ascii="Arial" w:eastAsia="SimSun" w:hAnsi="Arial" w:cs="Arial"/>
                            <w:color w:val="000000"/>
                            <w:kern w:val="1"/>
                            <w:sz w:val="12"/>
                            <w:szCs w:val="12"/>
                            <w:lang w:val="en-US" w:eastAsia="hi-IN" w:bidi="hi-IN"/>
                          </w:rPr>
                        </w:pPr>
                        <w:r>
                          <w:rPr>
                            <w:rFonts w:ascii="Arial" w:eastAsia="SimSun" w:hAnsi="Arial" w:cs="Arial"/>
                            <w:color w:val="000000"/>
                            <w:kern w:val="1"/>
                            <w:sz w:val="12"/>
                            <w:szCs w:val="12"/>
                            <w:lang w:val="en-US" w:eastAsia="hi-IN" w:bidi="hi-IN"/>
                          </w:rPr>
                          <w:t>2</w:t>
                        </w:r>
                      </w:p>
                    </w:txbxContent>
                  </v:textbox>
                </v:shape>
                <v:shape id="Text Box 121" o:spid="_x0000_s1093" type="#_x0000_t202" style="position:absolute;left:39;top:4116;width:469;height:13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Ww6FwQAAANwAAAAPAAAAZHJzL2Rvd25yZXYueG1sRE9Ni8Iw&#10;EL0v+B/CCHtbU4uIrUZRQfCwUFq9eBuasS02k9pE7f77zcKCt3m8z1ltBtOKJ/WusaxgOolAEJdW&#10;N1wpOJ8OXwsQziNrbC2Tgh9ysFmPPlaYavvinJ6Fr0QIYZeigtr7LpXSlTUZdBPbEQfuanuDPsC+&#10;krrHVwg3rYyjaC4NNhwaauxoX1N5Kx5GwXdWJVk+XO6+kPmO4nlGPLsq9TketksQngb/Fv+7jzrM&#10;jxP4eyZcINe/AAAA//8DAFBLAQItABQABgAIAAAAIQDb4fbL7gAAAIUBAAATAAAAAAAAAAAAAAAA&#10;AAAAAABbQ29udGVudF9UeXBlc10ueG1sUEsBAi0AFAAGAAgAAAAhAFr0LFu/AAAAFQEAAAsAAAAA&#10;AAAAAAAAAAAAHwEAAF9yZWxzLy5yZWxzUEsBAi0AFAAGAAgAAAAhAHlbDoXBAAAA3AAAAA8AAAAA&#10;AAAAAAAAAAAABwIAAGRycy9kb3ducmV2LnhtbFBLBQYAAAAAAwADALcAAAD1AgAAAAA=&#10;" filled="f" stroked="f" strokecolor="gray">
                  <v:stroke joinstyle="round"/>
                  <v:textbox inset="0,0,0,0">
                    <w:txbxContent>
                      <w:p w14:paraId="1C2CF745" w14:textId="77777777" w:rsidR="00825B7D" w:rsidRDefault="00825B7D" w:rsidP="006B0ED9">
                        <w:pPr>
                          <w:rPr>
                            <w:rFonts w:ascii="Arial" w:eastAsia="SimSun" w:hAnsi="Arial" w:cs="Arial"/>
                            <w:color w:val="000000"/>
                            <w:kern w:val="1"/>
                            <w:sz w:val="12"/>
                            <w:szCs w:val="12"/>
                            <w:lang w:val="en-US" w:eastAsia="hi-IN" w:bidi="hi-IN"/>
                          </w:rPr>
                        </w:pPr>
                        <w:r>
                          <w:rPr>
                            <w:rFonts w:ascii="Arial" w:eastAsia="SimSun" w:hAnsi="Arial" w:cs="Arial"/>
                            <w:color w:val="000000"/>
                            <w:kern w:val="1"/>
                            <w:sz w:val="12"/>
                            <w:szCs w:val="12"/>
                            <w:lang w:val="en-US" w:eastAsia="hi-IN" w:bidi="hi-IN"/>
                          </w:rPr>
                          <w:t xml:space="preserve">Attribute </w:t>
                        </w:r>
                      </w:p>
                    </w:txbxContent>
                  </v:textbox>
                </v:shape>
                <v:shape id="Text Box 122" o:spid="_x0000_s1094" type="#_x0000_t202" style="position:absolute;left:636;top:4116;width:68;height:13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uDHFxAAAANwAAAAPAAAAZHJzL2Rvd25yZXYueG1sRI9Ba8JA&#10;EIXvgv9hmUJvuqmKtNFVtCD0IITEXnobsmMSzM7G7FbTf985CN5meG/e+2a9HVyrbtSHxrOBt2kC&#10;irj0tuHKwPfpMHkHFSKyxdYzGfijANvNeLTG1Po753QrYqUkhEOKBuoYu1TrUNbkMEx9Ryza2fcO&#10;o6x9pW2Pdwl3rZ4lyVI7bFgaauzos6byUvw6A8es+sjy4ecaC53vabbMiBdnY15fht0KVKQhPs2P&#10;6y8r+HPBl2dkAr35BwAA//8DAFBLAQItABQABgAIAAAAIQDb4fbL7gAAAIUBAAATAAAAAAAAAAAA&#10;AAAAAAAAAABbQ29udGVudF9UeXBlc10ueG1sUEsBAi0AFAAGAAgAAAAhAFr0LFu/AAAAFQEAAAsA&#10;AAAAAAAAAAAAAAAAHwEAAF9yZWxzLy5yZWxzUEsBAi0AFAAGAAgAAAAhAG24McXEAAAA3AAAAA8A&#10;AAAAAAAAAAAAAAAABwIAAGRycy9kb3ducmV2LnhtbFBLBQYAAAAAAwADALcAAAD4AgAAAAA=&#10;" filled="f" stroked="f" strokecolor="gray">
                  <v:stroke joinstyle="round"/>
                  <v:textbox inset="0,0,0,0">
                    <w:txbxContent>
                      <w:p w14:paraId="78E19473" w14:textId="77777777" w:rsidR="00825B7D" w:rsidRDefault="00825B7D" w:rsidP="006B0ED9">
                        <w:pPr>
                          <w:rPr>
                            <w:rFonts w:ascii="Arial" w:eastAsia="SimSun" w:hAnsi="Arial" w:cs="Arial"/>
                            <w:color w:val="000000"/>
                            <w:kern w:val="1"/>
                            <w:sz w:val="12"/>
                            <w:szCs w:val="12"/>
                            <w:lang w:val="en-US" w:eastAsia="hi-IN" w:bidi="hi-IN"/>
                          </w:rPr>
                        </w:pPr>
                        <w:r>
                          <w:rPr>
                            <w:rFonts w:ascii="Arial" w:eastAsia="SimSun" w:hAnsi="Arial" w:cs="Arial"/>
                            <w:color w:val="000000"/>
                            <w:kern w:val="1"/>
                            <w:sz w:val="12"/>
                            <w:szCs w:val="12"/>
                            <w:lang w:val="en-US" w:eastAsia="hi-IN" w:bidi="hi-IN"/>
                          </w:rPr>
                          <w:t>3</w:t>
                        </w:r>
                      </w:p>
                    </w:txbxContent>
                  </v:textbox>
                </v:shape>
                <v:shape id="Text Box 123" o:spid="_x0000_s1095" type="#_x0000_t202" style="position:absolute;left:39;top:4257;width:469;height:13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9JRewgAAANwAAAAPAAAAZHJzL2Rvd25yZXYueG1sRE9Na4NA&#10;EL0X8h+WCfRWV9MSWpM1pIVADwHR9NLb4E5U4s4ad6P232cLhd7m8T5nu5tNJ0YaXGtZQRLFIIgr&#10;q1uuFXydDk+vIJxH1thZJgU/5GCXLR62mGo7cUFj6WsRQtilqKDxvk+ldFVDBl1ke+LAne1g0Ac4&#10;1FIPOIVw08lVHK+lwZZDQ4M9fTRUXcqbUXDM67e8mL+vvpTFO63WOfHLWanH5bzfgPA0+3/xn/tT&#10;h/nPCfw+Ey6Q2R0AAP//AwBQSwECLQAUAAYACAAAACEA2+H2y+4AAACFAQAAEwAAAAAAAAAAAAAA&#10;AAAAAAAAW0NvbnRlbnRfVHlwZXNdLnhtbFBLAQItABQABgAIAAAAIQBa9CxbvwAAABUBAAALAAAA&#10;AAAAAAAAAAAAAB8BAABfcmVscy8ucmVsc1BLAQItABQABgAIAAAAIQAC9JRewgAAANwAAAAPAAAA&#10;AAAAAAAAAAAAAAcCAABkcnMvZG93bnJldi54bWxQSwUGAAAAAAMAAwC3AAAA9gIAAAAA&#10;" filled="f" stroked="f" strokecolor="gray">
                  <v:stroke joinstyle="round"/>
                  <v:textbox inset="0,0,0,0">
                    <w:txbxContent>
                      <w:p w14:paraId="4FC743B9" w14:textId="77777777" w:rsidR="00825B7D" w:rsidRDefault="00825B7D" w:rsidP="006B0ED9">
                        <w:pPr>
                          <w:rPr>
                            <w:rFonts w:ascii="Arial" w:eastAsia="SimSun" w:hAnsi="Arial" w:cs="Arial"/>
                            <w:color w:val="000000"/>
                            <w:kern w:val="1"/>
                            <w:sz w:val="12"/>
                            <w:szCs w:val="12"/>
                            <w:lang w:val="en-US" w:eastAsia="hi-IN" w:bidi="hi-IN"/>
                          </w:rPr>
                        </w:pPr>
                        <w:r>
                          <w:rPr>
                            <w:rFonts w:ascii="Arial" w:eastAsia="SimSun" w:hAnsi="Arial" w:cs="Arial"/>
                            <w:color w:val="000000"/>
                            <w:kern w:val="1"/>
                            <w:sz w:val="12"/>
                            <w:szCs w:val="12"/>
                            <w:lang w:val="en-US" w:eastAsia="hi-IN" w:bidi="hi-IN"/>
                          </w:rPr>
                          <w:t xml:space="preserve">Attribute </w:t>
                        </w:r>
                      </w:p>
                    </w:txbxContent>
                  </v:textbox>
                </v:shape>
                <v:shape id="Text Box 124" o:spid="_x0000_s1096" type="#_x0000_t202" style="position:absolute;left:636;top:4257;width:68;height:13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JgopwgAAANwAAAAPAAAAZHJzL2Rvd25yZXYueG1sRE9La8JA&#10;EL4X/A/LCL01m6YSbOoqbUHoQQiJvfQ2ZCcPmp1Ns6tJ/70rCN7m43vOZjebXpxpdJ1lBc9RDIK4&#10;srrjRsH3cf+0BuE8ssbeMin4Jwe77eJhg5m2Exd0Ln0jQgi7DBW03g+ZlK5qyaCL7EAcuNqOBn2A&#10;YyP1iFMIN71M4jiVBjsODS0O9NlS9VuejIJD3rzmxfzz50tZfFCS5sSrWqnH5fz+BsLT7O/im/tL&#10;h/kvCVyfCRfI7QUAAP//AwBQSwECLQAUAAYACAAAACEA2+H2y+4AAACFAQAAEwAAAAAAAAAAAAAA&#10;AAAAAAAAW0NvbnRlbnRfVHlwZXNdLnhtbFBLAQItABQABgAIAAAAIQBa9CxbvwAAABUBAAALAAAA&#10;AAAAAAAAAAAAAB8BAABfcmVscy8ucmVsc1BLAQItABQABgAIAAAAIQDyJgopwgAAANwAAAAPAAAA&#10;AAAAAAAAAAAAAAcCAABkcnMvZG93bnJldi54bWxQSwUGAAAAAAMAAwC3AAAA9gIAAAAA&#10;" filled="f" stroked="f" strokecolor="gray">
                  <v:stroke joinstyle="round"/>
                  <v:textbox inset="0,0,0,0">
                    <w:txbxContent>
                      <w:p w14:paraId="3BED46F8" w14:textId="77777777" w:rsidR="00825B7D" w:rsidRDefault="00825B7D" w:rsidP="006B0ED9">
                        <w:pPr>
                          <w:rPr>
                            <w:rFonts w:ascii="Arial" w:eastAsia="SimSun" w:hAnsi="Arial" w:cs="Arial"/>
                            <w:color w:val="000000"/>
                            <w:kern w:val="1"/>
                            <w:sz w:val="12"/>
                            <w:szCs w:val="12"/>
                            <w:lang w:val="en-US" w:eastAsia="hi-IN" w:bidi="hi-IN"/>
                          </w:rPr>
                        </w:pPr>
                        <w:r>
                          <w:rPr>
                            <w:rFonts w:ascii="Arial" w:eastAsia="SimSun" w:hAnsi="Arial" w:cs="Arial"/>
                            <w:color w:val="000000"/>
                            <w:kern w:val="1"/>
                            <w:sz w:val="12"/>
                            <w:szCs w:val="12"/>
                            <w:lang w:val="en-US" w:eastAsia="hi-IN" w:bidi="hi-IN"/>
                          </w:rPr>
                          <w:t>4</w:t>
                        </w:r>
                      </w:p>
                    </w:txbxContent>
                  </v:textbox>
                </v:shape>
                <v:shape id="Text Box 125" o:spid="_x0000_s1097" type="#_x0000_t202" style="position:absolute;left:56;top:4381;width:329;height:13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aq+ywAAAANwAAAAPAAAAZHJzL2Rvd25yZXYueG1sRE9Ni8Iw&#10;EL0L/ocwC3vTdFVEu0ZRYcGDUFq9eBuasS3bTGoTtf57Iwje5vE+Z7HqTC1u1LrKsoKfYQSCOLe6&#10;4kLB8fA3mIFwHlljbZkUPMjBatnvLTDW9s4p3TJfiBDCLkYFpfdNLKXLSzLohrYhDtzZtgZ9gG0h&#10;dYv3EG5qOYqiqTRYcWgosaFtSfl/djUK9kkxT9LudPGZTDc0mibEk7NS31/d+heEp85/xG/3Tof5&#10;4zG8ngkXyOUTAAD//wMAUEsBAi0AFAAGAAgAAAAhANvh9svuAAAAhQEAABMAAAAAAAAAAAAAAAAA&#10;AAAAAFtDb250ZW50X1R5cGVzXS54bWxQSwECLQAUAAYACAAAACEAWvQsW78AAAAVAQAACwAAAAAA&#10;AAAAAAAAAAAfAQAAX3JlbHMvLnJlbHNQSwECLQAUAAYACAAAACEAnWqvssAAAADcAAAADwAAAAAA&#10;AAAAAAAAAAAHAgAAZHJzL2Rvd25yZXYueG1sUEsFBgAAAAADAAMAtwAAAPQCAAAAAA==&#10;" filled="f" stroked="f" strokecolor="gray">
                  <v:stroke joinstyle="round"/>
                  <v:textbox inset="0,0,0,0">
                    <w:txbxContent>
                      <w:p w14:paraId="5CE46E34" w14:textId="77777777" w:rsidR="00825B7D" w:rsidRDefault="00825B7D" w:rsidP="006B0ED9">
                        <w:pPr>
                          <w:rPr>
                            <w:rFonts w:ascii="Arial" w:eastAsia="SimSun" w:hAnsi="Arial" w:cs="Arial"/>
                            <w:color w:val="000000"/>
                            <w:kern w:val="1"/>
                            <w:sz w:val="12"/>
                            <w:szCs w:val="12"/>
                            <w:lang w:val="en-US" w:eastAsia="hi-IN" w:bidi="hi-IN"/>
                          </w:rPr>
                        </w:pPr>
                        <w:r>
                          <w:rPr>
                            <w:rFonts w:ascii="Arial" w:eastAsia="SimSun" w:hAnsi="Arial" w:cs="Arial"/>
                            <w:color w:val="000000"/>
                            <w:kern w:val="1"/>
                            <w:sz w:val="12"/>
                            <w:szCs w:val="12"/>
                            <w:lang w:val="en-US" w:eastAsia="hi-IN" w:bidi="hi-IN"/>
                          </w:rPr>
                          <w:t>Name</w:t>
                        </w:r>
                      </w:p>
                    </w:txbxContent>
                  </v:textbox>
                </v:shape>
                <v:shape id="Text Box 126" o:spid="_x0000_s1098" type="#_x0000_t202" style="position:absolute;left:440;top:4381;width:71;height:13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gzfGwQAAANwAAAAPAAAAZHJzL2Rvd25yZXYueG1sRE9Ni8Iw&#10;EL0L/ocwC95suq6Ido2iwoKHhdLqxdvQjG3ZZlKbqPXfmwXB2zze5yzXvWnEjTpXW1bwGcUgiAur&#10;ay4VHA8/4zkI55E1NpZJwYMcrFfDwRITbe+c0S33pQgh7BJUUHnfJlK6oiKDLrItceDOtjPoA+xK&#10;qTu8h3DTyEkcz6TBmkNDhS3tKir+8qtR8JuWizTrTxefy2xLk1lKPD0rNfroN98gPPX+LX659zrM&#10;/5rC/zPhArl6AgAA//8DAFBLAQItABQABgAIAAAAIQDb4fbL7gAAAIUBAAATAAAAAAAAAAAAAAAA&#10;AAAAAABbQ29udGVudF9UeXBlc10ueG1sUEsBAi0AFAAGAAgAAAAhAFr0LFu/AAAAFQEAAAsAAAAA&#10;AAAAAAAAAAAAHwEAAF9yZWxzLy5yZWxzUEsBAi0AFAAGAAgAAAAhABKDN8bBAAAA3AAAAA8AAAAA&#10;AAAAAAAAAAAABwIAAGRycy9kb3ducmV2LnhtbFBLBQYAAAAAAwADALcAAAD1AgAAAAA=&#10;" filled="f" stroked="f" strokecolor="gray">
                  <v:stroke joinstyle="round"/>
                  <v:textbox inset="0,0,0,0">
                    <w:txbxContent>
                      <w:p w14:paraId="28124F4C" w14:textId="77777777" w:rsidR="00825B7D" w:rsidRDefault="00825B7D" w:rsidP="006B0ED9">
                        <w:pPr>
                          <w:rPr>
                            <w:rFonts w:ascii="Arial" w:eastAsia="SimSun" w:hAnsi="Arial" w:cs="Arial"/>
                            <w:color w:val="000000"/>
                            <w:kern w:val="1"/>
                            <w:sz w:val="12"/>
                            <w:szCs w:val="12"/>
                            <w:lang w:val="en-US" w:eastAsia="hi-IN" w:bidi="hi-IN"/>
                          </w:rPr>
                        </w:pPr>
                        <w:r>
                          <w:rPr>
                            <w:rFonts w:ascii="Arial" w:eastAsia="SimSun" w:hAnsi="Arial" w:cs="Arial"/>
                            <w:color w:val="000000"/>
                            <w:kern w:val="1"/>
                            <w:sz w:val="12"/>
                            <w:szCs w:val="12"/>
                            <w:lang w:val="en-US" w:eastAsia="hi-IN" w:bidi="hi-IN"/>
                          </w:rPr>
                          <w:t>=</w:t>
                        </w:r>
                      </w:p>
                    </w:txbxContent>
                  </v:textbox>
                </v:shape>
                <v:shape id="Text Box 127" o:spid="_x0000_s1099" type="#_x0000_t202" style="position:absolute;left:530;top:4381;width:469;height:13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z5JdwQAAANwAAAAPAAAAZHJzL2Rvd25yZXYueG1sRE9Li8Iw&#10;EL4L/ocwwt409clu1ygqLOxBKK1e9jY0Y1tsJrWJ2v33RhC8zcf3nOW6M7W4UesqywrGowgEcW51&#10;xYWC4+Fn+AnCeWSNtWVS8E8O1qt+b4mxtndO6Zb5QoQQdjEqKL1vYildXpJBN7INceBOtjXoA2wL&#10;qVu8h3BTy0kULaTBikNDiQ3tSsrP2dUo2CfFV5J2fxefyXRLk0VCPDsp9THoNt8gPHX+LX65f3WY&#10;P53D85lwgVw9AAAA//8DAFBLAQItABQABgAIAAAAIQDb4fbL7gAAAIUBAAATAAAAAAAAAAAAAAAA&#10;AAAAAABbQ29udGVudF9UeXBlc10ueG1sUEsBAi0AFAAGAAgAAAAhAFr0LFu/AAAAFQEAAAsAAAAA&#10;AAAAAAAAAAAAHwEAAF9yZWxzLy5yZWxzUEsBAi0AFAAGAAgAAAAhAH3Pkl3BAAAA3AAAAA8AAAAA&#10;AAAAAAAAAAAABwIAAGRycy9kb3ducmV2LnhtbFBLBQYAAAAAAwADALcAAAD1AgAAAAA=&#10;" filled="f" stroked="f" strokecolor="gray">
                  <v:stroke joinstyle="round"/>
                  <v:textbox inset="0,0,0,0">
                    <w:txbxContent>
                      <w:p w14:paraId="76099054" w14:textId="77777777" w:rsidR="00825B7D" w:rsidRDefault="00825B7D" w:rsidP="006B0ED9">
                        <w:pPr>
                          <w:rPr>
                            <w:rFonts w:ascii="Arial" w:eastAsia="SimSun" w:hAnsi="Arial" w:cs="Arial"/>
                            <w:color w:val="000000"/>
                            <w:kern w:val="1"/>
                            <w:sz w:val="12"/>
                            <w:szCs w:val="12"/>
                            <w:lang w:val="en-US" w:eastAsia="hi-IN" w:bidi="hi-IN"/>
                          </w:rPr>
                        </w:pPr>
                        <w:r>
                          <w:rPr>
                            <w:rFonts w:ascii="Arial" w:eastAsia="SimSun" w:hAnsi="Arial" w:cs="Arial"/>
                            <w:color w:val="000000"/>
                            <w:kern w:val="1"/>
                            <w:sz w:val="12"/>
                            <w:szCs w:val="12"/>
                            <w:lang w:val="en-US" w:eastAsia="hi-IN" w:bidi="hi-IN"/>
                          </w:rPr>
                          <w:t>NOMEN</w:t>
                        </w:r>
                      </w:p>
                    </w:txbxContent>
                  </v:textbox>
                </v:shape>
                <v:shape id="Text Box 128" o:spid="_x0000_s1100" type="#_x0000_t202" style="position:absolute;left:1060;top:4381;width:68;height:13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HQwqwQAAANwAAAAPAAAAZHJzL2Rvd25yZXYueG1sRE9Li8Iw&#10;EL4v+B/CCN7W1AdFq1FUEPawUFq9eBuasS02k9pE7f77jbCwt/n4nrPe9qYRT+pcbVnBZByBIC6s&#10;rrlUcD4dPxcgnEfW2FgmBT/kYLsZfKwx0fbFGT1zX4oQwi5BBZX3bSKlKyoy6Ma2JQ7c1XYGfYBd&#10;KXWHrxBuGjmNolgarDk0VNjSoaLilj+Mgu+0XKZZf7n7XGZ7msYp8fyq1GjY71YgPPX+X/zn/tJh&#10;/iyG9zPhArn5BQAA//8DAFBLAQItABQABgAIAAAAIQDb4fbL7gAAAIUBAAATAAAAAAAAAAAAAAAA&#10;AAAAAABbQ29udGVudF9UeXBlc10ueG1sUEsBAi0AFAAGAAgAAAAhAFr0LFu/AAAAFQEAAAsAAAAA&#10;AAAAAAAAAAAAHwEAAF9yZWxzLy5yZWxzUEsBAi0AFAAGAAgAAAAhAI0dDCrBAAAA3AAAAA8AAAAA&#10;AAAAAAAAAAAABwIAAGRycy9kb3ducmV2LnhtbFBLBQYAAAAAAwADALcAAAD1AgAAAAA=&#10;" filled="f" stroked="f" strokecolor="gray">
                  <v:stroke joinstyle="round"/>
                  <v:textbox inset="0,0,0,0">
                    <w:txbxContent>
                      <w:p w14:paraId="6AA70851" w14:textId="77777777" w:rsidR="00825B7D" w:rsidRDefault="00825B7D" w:rsidP="006B0ED9">
                        <w:pPr>
                          <w:rPr>
                            <w:rFonts w:ascii="Arial" w:eastAsia="SimSun" w:hAnsi="Arial" w:cs="Arial"/>
                            <w:color w:val="000000"/>
                            <w:kern w:val="1"/>
                            <w:sz w:val="12"/>
                            <w:szCs w:val="12"/>
                            <w:lang w:val="en-US" w:eastAsia="hi-IN" w:bidi="hi-IN"/>
                          </w:rPr>
                        </w:pPr>
                        <w:r>
                          <w:rPr>
                            <w:rFonts w:ascii="Arial" w:eastAsia="SimSun" w:hAnsi="Arial" w:cs="Arial"/>
                            <w:color w:val="000000"/>
                            <w:kern w:val="1"/>
                            <w:sz w:val="12"/>
                            <w:szCs w:val="12"/>
                            <w:lang w:val="en-US" w:eastAsia="hi-IN" w:bidi="hi-IN"/>
                          </w:rPr>
                          <w:t>1</w:t>
                        </w:r>
                      </w:p>
                    </w:txbxContent>
                  </v:textbox>
                </v:shape>
                <v:shape id="Text Box 129" o:spid="_x0000_s1101" type="#_x0000_t202" style="position:absolute;left:56;top:4520;width:329;height:13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UamxwQAAANwAAAAPAAAAZHJzL2Rvd25yZXYueG1sRE9Li8Iw&#10;EL4L/ocwgjdNfeCu1Si6IHhYKO3uxdvQjG2xmdQmq/XfbwTB23x8z1lvO1OLG7WusqxgMo5AEOdW&#10;V1wo+P05jD5BOI+ssbZMCh7kYLvp99YYa3vnlG6ZL0QIYRejgtL7JpbS5SUZdGPbEAfubFuDPsC2&#10;kLrFewg3tZxG0UIarDg0lNjQV0n5JfszCr6TYpmk3enqM5nuabpIiOdnpYaDbrcC4anzb/HLfdRh&#10;/uwDns+EC+TmHwAA//8DAFBLAQItABQABgAIAAAAIQDb4fbL7gAAAIUBAAATAAAAAAAAAAAAAAAA&#10;AAAAAABbQ29udGVudF9UeXBlc10ueG1sUEsBAi0AFAAGAAgAAAAhAFr0LFu/AAAAFQEAAAsAAAAA&#10;AAAAAAAAAAAAHwEAAF9yZWxzLy5yZWxzUEsBAi0AFAAGAAgAAAAhAOJRqbHBAAAA3AAAAA8AAAAA&#10;AAAAAAAAAAAABwIAAGRycy9kb3ducmV2LnhtbFBLBQYAAAAAAwADALcAAAD1AgAAAAA=&#10;" filled="f" stroked="f" strokecolor="gray">
                  <v:stroke joinstyle="round"/>
                  <v:textbox inset="0,0,0,0">
                    <w:txbxContent>
                      <w:p w14:paraId="30054505" w14:textId="77777777" w:rsidR="00825B7D" w:rsidRDefault="00825B7D" w:rsidP="006B0ED9">
                        <w:pPr>
                          <w:rPr>
                            <w:rFonts w:ascii="Arial" w:eastAsia="SimSun" w:hAnsi="Arial" w:cs="Arial"/>
                            <w:color w:val="000000"/>
                            <w:kern w:val="1"/>
                            <w:sz w:val="12"/>
                            <w:szCs w:val="12"/>
                            <w:lang w:val="en-US" w:eastAsia="hi-IN" w:bidi="hi-IN"/>
                          </w:rPr>
                        </w:pPr>
                        <w:r>
                          <w:rPr>
                            <w:rFonts w:ascii="Arial" w:eastAsia="SimSun" w:hAnsi="Arial" w:cs="Arial"/>
                            <w:color w:val="000000"/>
                            <w:kern w:val="1"/>
                            <w:sz w:val="12"/>
                            <w:szCs w:val="12"/>
                            <w:lang w:val="en-US" w:eastAsia="hi-IN" w:bidi="hi-IN"/>
                          </w:rPr>
                          <w:t>Name</w:t>
                        </w:r>
                      </w:p>
                    </w:txbxContent>
                  </v:textbox>
                </v:shape>
                <v:shape id="Text Box 130" o:spid="_x0000_s1102" type="#_x0000_t202" style="position:absolute;left:440;top:4520;width:71;height:13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zj3DxAAAANwAAAAPAAAAZHJzL2Rvd25yZXYueG1sRI9Ba8JA&#10;EIXvgv9hmUJvuqmKtNFVtCD0IITEXnobsmMSzM7G7FbTf985CN5meG/e+2a9HVyrbtSHxrOBt2kC&#10;irj0tuHKwPfpMHkHFSKyxdYzGfijANvNeLTG1Po753QrYqUkhEOKBuoYu1TrUNbkMEx9Ryza2fcO&#10;o6x9pW2Pdwl3rZ4lyVI7bFgaauzos6byUvw6A8es+sjy4ecaC53vabbMiBdnY15fht0KVKQhPs2P&#10;6y8r+HOhlWdkAr35BwAA//8DAFBLAQItABQABgAIAAAAIQDb4fbL7gAAAIUBAAATAAAAAAAAAAAA&#10;AAAAAAAAAABbQ29udGVudF9UeXBlc10ueG1sUEsBAi0AFAAGAAgAAAAhAFr0LFu/AAAAFQEAAAsA&#10;AAAAAAAAAAAAAAAAHwEAAF9yZWxzLy5yZWxzUEsBAi0AFAAGAAgAAAAhAJPOPcPEAAAA3AAAAA8A&#10;AAAAAAAAAAAAAAAABwIAAGRycy9kb3ducmV2LnhtbFBLBQYAAAAAAwADALcAAAD4AgAAAAA=&#10;" filled="f" stroked="f" strokecolor="gray">
                  <v:stroke joinstyle="round"/>
                  <v:textbox inset="0,0,0,0">
                    <w:txbxContent>
                      <w:p w14:paraId="073F9C70" w14:textId="77777777" w:rsidR="00825B7D" w:rsidRDefault="00825B7D" w:rsidP="006B0ED9">
                        <w:pPr>
                          <w:rPr>
                            <w:rFonts w:ascii="Arial" w:eastAsia="SimSun" w:hAnsi="Arial" w:cs="Arial"/>
                            <w:color w:val="000000"/>
                            <w:kern w:val="1"/>
                            <w:sz w:val="12"/>
                            <w:szCs w:val="12"/>
                            <w:lang w:val="en-US" w:eastAsia="hi-IN" w:bidi="hi-IN"/>
                          </w:rPr>
                        </w:pPr>
                        <w:r>
                          <w:rPr>
                            <w:rFonts w:ascii="Arial" w:eastAsia="SimSun" w:hAnsi="Arial" w:cs="Arial"/>
                            <w:color w:val="000000"/>
                            <w:kern w:val="1"/>
                            <w:sz w:val="12"/>
                            <w:szCs w:val="12"/>
                            <w:lang w:val="en-US" w:eastAsia="hi-IN" w:bidi="hi-IN"/>
                          </w:rPr>
                          <w:t>=</w:t>
                        </w:r>
                      </w:p>
                    </w:txbxContent>
                  </v:textbox>
                </v:shape>
                <v:shape id="Text Box 131" o:spid="_x0000_s1103" type="#_x0000_t202" style="position:absolute;left:530;top:4520;width:469;height:13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gphYwgAAANwAAAAPAAAAZHJzL2Rvd25yZXYueG1sRE9La8JA&#10;EL4X/A/LCL3VTa2ISV3FFoQeCiHRS29DdvKg2dmYXZP033cFwdt8fM/Z7ifTioF611hW8LqIQBAX&#10;VjdcKTifji8bEM4ja2wtk4I/crDfzZ62mGg7ckZD7isRQtglqKD2vkukdEVNBt3CdsSBK21v0AfY&#10;V1L3OIZw08plFK2lwYZDQ40dfdZU/OZXo+A7reI0m34uPpfZBy3XKfGqVOp5Ph3eQXia/EN8d3/p&#10;MP8thtsz4QK5+wcAAP//AwBQSwECLQAUAAYACAAAACEA2+H2y+4AAACFAQAAEwAAAAAAAAAAAAAA&#10;AAAAAAAAW0NvbnRlbnRfVHlwZXNdLnhtbFBLAQItABQABgAIAAAAIQBa9CxbvwAAABUBAAALAAAA&#10;AAAAAAAAAAAAAB8BAABfcmVscy8ucmVsc1BLAQItABQABgAIAAAAIQD8gphYwgAAANwAAAAPAAAA&#10;AAAAAAAAAAAAAAcCAABkcnMvZG93bnJldi54bWxQSwUGAAAAAAMAAwC3AAAA9gIAAAAA&#10;" filled="f" stroked="f" strokecolor="gray">
                  <v:stroke joinstyle="round"/>
                  <v:textbox inset="0,0,0,0">
                    <w:txbxContent>
                      <w:p w14:paraId="62DB2792" w14:textId="77777777" w:rsidR="00825B7D" w:rsidRDefault="00825B7D" w:rsidP="006B0ED9">
                        <w:pPr>
                          <w:rPr>
                            <w:rFonts w:ascii="Arial" w:eastAsia="SimSun" w:hAnsi="Arial" w:cs="Arial"/>
                            <w:color w:val="000000"/>
                            <w:kern w:val="1"/>
                            <w:sz w:val="12"/>
                            <w:szCs w:val="12"/>
                            <w:lang w:val="en-US" w:eastAsia="hi-IN" w:bidi="hi-IN"/>
                          </w:rPr>
                        </w:pPr>
                        <w:r>
                          <w:rPr>
                            <w:rFonts w:ascii="Arial" w:eastAsia="SimSun" w:hAnsi="Arial" w:cs="Arial"/>
                            <w:color w:val="000000"/>
                            <w:kern w:val="1"/>
                            <w:sz w:val="12"/>
                            <w:szCs w:val="12"/>
                            <w:lang w:val="en-US" w:eastAsia="hi-IN" w:bidi="hi-IN"/>
                          </w:rPr>
                          <w:t>NOMEN</w:t>
                        </w:r>
                      </w:p>
                    </w:txbxContent>
                  </v:textbox>
                </v:shape>
                <v:shape id="Text Box 132" o:spid="_x0000_s1104" type="#_x0000_t202" style="position:absolute;left:1060;top:4520;width:68;height:13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vkK4xAAAANwAAAAPAAAAZHJzL2Rvd25yZXYueG1sRI9Ba8JA&#10;EIXvgv9hGaE33SgiNnUVWyj0IITEXnobsmMSzM7G7Fbjv3cOgrcZ3pv3vtnsBteqK/Wh8WxgPktA&#10;EZfeNlwZ+D1+T9egQkS22HomA3cKsNuORxtMrb9xTtciVkpCOKRooI6xS7UOZU0Ow8x3xKKdfO8w&#10;ytpX2vZ4k3DX6kWSrLTDhqWhxo6+airPxb8zcMiq9ywf/i6x0PknLVYZ8fJkzNtk2H+AijTEl/l5&#10;/WMFfyn48oxMoLcPAAAA//8DAFBLAQItABQABgAIAAAAIQDb4fbL7gAAAIUBAAATAAAAAAAAAAAA&#10;AAAAAAAAAABbQ29udGVudF9UeXBlc10ueG1sUEsBAi0AFAAGAAgAAAAhAFr0LFu/AAAAFQEAAAsA&#10;AAAAAAAAAAAAAAAAHwEAAF9yZWxzLy5yZWxzUEsBAi0AFAAGAAgAAAAhADW+QrjEAAAA3AAAAA8A&#10;AAAAAAAAAAAAAAAABwIAAGRycy9kb3ducmV2LnhtbFBLBQYAAAAAAwADALcAAAD4AgAAAAA=&#10;" filled="f" stroked="f" strokecolor="gray">
                  <v:stroke joinstyle="round"/>
                  <v:textbox inset="0,0,0,0">
                    <w:txbxContent>
                      <w:p w14:paraId="24BCF273" w14:textId="77777777" w:rsidR="00825B7D" w:rsidRDefault="00825B7D" w:rsidP="006B0ED9">
                        <w:pPr>
                          <w:rPr>
                            <w:rFonts w:ascii="Arial" w:eastAsia="SimSun" w:hAnsi="Arial" w:cs="Arial"/>
                            <w:color w:val="000000"/>
                            <w:kern w:val="1"/>
                            <w:sz w:val="12"/>
                            <w:szCs w:val="12"/>
                            <w:lang w:val="en-US" w:eastAsia="hi-IN" w:bidi="hi-IN"/>
                          </w:rPr>
                        </w:pPr>
                        <w:r>
                          <w:rPr>
                            <w:rFonts w:ascii="Arial" w:eastAsia="SimSun" w:hAnsi="Arial" w:cs="Arial"/>
                            <w:color w:val="000000"/>
                            <w:kern w:val="1"/>
                            <w:sz w:val="12"/>
                            <w:szCs w:val="12"/>
                            <w:lang w:val="en-US" w:eastAsia="hi-IN" w:bidi="hi-IN"/>
                          </w:rPr>
                          <w:t>2</w:t>
                        </w:r>
                      </w:p>
                    </w:txbxContent>
                  </v:textbox>
                </v:shape>
                <v:shape id="Text Box 133" o:spid="_x0000_s1105" type="#_x0000_t202" style="position:absolute;left:56;top:4656;width:101;height:13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8ucjwgAAANwAAAAPAAAAZHJzL2Rvd25yZXYueG1sRE9Na8JA&#10;EL0X/A/LCL3VTYJITV1DFQQPQkj00tuQHZPQ7GzMrjH9926h0Ns83udsssl0YqTBtZYVxIsIBHFl&#10;dcu1gsv58PYOwnlkjZ1lUvBDDrLt7GWDqbYPLmgsfS1CCLsUFTTe96mUrmrIoFvYnjhwVzsY9AEO&#10;tdQDPkK46WQSRStpsOXQ0GBP+4aq7/JuFJzyep0X09fNl7LYUbLKiZdXpV7n0+cHCE+T/xf/uY86&#10;zF/G8PtMuEBunwAAAP//AwBQSwECLQAUAAYACAAAACEA2+H2y+4AAACFAQAAEwAAAAAAAAAAAAAA&#10;AAAAAAAAW0NvbnRlbnRfVHlwZXNdLnhtbFBLAQItABQABgAIAAAAIQBa9CxbvwAAABUBAAALAAAA&#10;AAAAAAAAAAAAAB8BAABfcmVscy8ucmVsc1BLAQItABQABgAIAAAAIQBa8ucjwgAAANwAAAAPAAAA&#10;AAAAAAAAAAAAAAcCAABkcnMvZG93bnJldi54bWxQSwUGAAAAAAMAAwC3AAAA9gIAAAAA&#10;" filled="f" stroked="f" strokecolor="gray">
                  <v:stroke joinstyle="round"/>
                  <v:textbox inset="0,0,0,0">
                    <w:txbxContent>
                      <w:p w14:paraId="50064FA6" w14:textId="77777777" w:rsidR="00825B7D" w:rsidRDefault="00825B7D" w:rsidP="006B0ED9">
                        <w:pPr>
                          <w:rPr>
                            <w:rFonts w:ascii="Arial" w:eastAsia="SimSun" w:hAnsi="Arial" w:cs="Arial"/>
                            <w:color w:val="000000"/>
                            <w:kern w:val="1"/>
                            <w:sz w:val="12"/>
                            <w:szCs w:val="12"/>
                            <w:lang w:val="en-US" w:eastAsia="hi-IN" w:bidi="hi-IN"/>
                          </w:rPr>
                        </w:pPr>
                        <w:r>
                          <w:rPr>
                            <w:rFonts w:ascii="Arial" w:eastAsia="SimSun" w:hAnsi="Arial" w:cs="Arial"/>
                            <w:color w:val="000000"/>
                            <w:kern w:val="1"/>
                            <w:sz w:val="12"/>
                            <w:szCs w:val="12"/>
                            <w:lang w:val="en-US" w:eastAsia="hi-IN" w:bidi="hi-IN"/>
                          </w:rPr>
                          <w:t>...</w:t>
                        </w:r>
                      </w:p>
                    </w:txbxContent>
                  </v:textbox>
                </v:shape>
                <w10:wrap type="topAndBottom" anchorx="margin"/>
              </v:group>
            </w:pict>
          </mc:Fallback>
        </mc:AlternateContent>
      </w:r>
      <w:r w:rsidR="00FE1EA0" w:rsidRPr="00963FA8">
        <w:rPr>
          <w:rFonts w:ascii="Garamond" w:hAnsi="Garamond"/>
          <w:sz w:val="26"/>
          <w:szCs w:val="26"/>
        </w:rPr>
        <w:t xml:space="preserve">Figure </w:t>
      </w:r>
      <w:r w:rsidR="00A10CF3" w:rsidRPr="00963FA8">
        <w:rPr>
          <w:rFonts w:ascii="Garamond" w:hAnsi="Garamond"/>
          <w:sz w:val="26"/>
          <w:szCs w:val="26"/>
        </w:rPr>
        <w:fldChar w:fldCharType="begin"/>
      </w:r>
      <w:r w:rsidR="00A10CF3" w:rsidRPr="00963FA8">
        <w:rPr>
          <w:rFonts w:ascii="Garamond" w:hAnsi="Garamond"/>
          <w:sz w:val="26"/>
          <w:szCs w:val="26"/>
        </w:rPr>
        <w:instrText xml:space="preserve"> STYLEREF 1 \s </w:instrText>
      </w:r>
      <w:r w:rsidR="00A10CF3" w:rsidRPr="00963FA8">
        <w:rPr>
          <w:rFonts w:ascii="Garamond" w:hAnsi="Garamond"/>
          <w:sz w:val="26"/>
          <w:szCs w:val="26"/>
        </w:rPr>
        <w:fldChar w:fldCharType="separate"/>
      </w:r>
      <w:r w:rsidR="00575865">
        <w:rPr>
          <w:rFonts w:ascii="Garamond" w:hAnsi="Garamond"/>
          <w:noProof/>
          <w:sz w:val="26"/>
          <w:szCs w:val="26"/>
        </w:rPr>
        <w:t>4</w:t>
      </w:r>
      <w:r w:rsidR="00A10CF3" w:rsidRPr="00963FA8">
        <w:rPr>
          <w:rFonts w:ascii="Garamond" w:hAnsi="Garamond"/>
          <w:sz w:val="26"/>
          <w:szCs w:val="26"/>
        </w:rPr>
        <w:fldChar w:fldCharType="end"/>
      </w:r>
      <w:r w:rsidR="00A10CF3" w:rsidRPr="00963FA8">
        <w:rPr>
          <w:rFonts w:ascii="Garamond" w:hAnsi="Garamond"/>
          <w:sz w:val="26"/>
          <w:szCs w:val="26"/>
        </w:rPr>
        <w:t>.</w:t>
      </w:r>
      <w:r w:rsidR="00A10CF3" w:rsidRPr="00963FA8">
        <w:rPr>
          <w:rFonts w:ascii="Garamond" w:hAnsi="Garamond"/>
          <w:sz w:val="26"/>
          <w:szCs w:val="26"/>
        </w:rPr>
        <w:fldChar w:fldCharType="begin"/>
      </w:r>
      <w:r w:rsidR="00A10CF3" w:rsidRPr="00963FA8">
        <w:rPr>
          <w:rFonts w:ascii="Garamond" w:hAnsi="Garamond"/>
          <w:sz w:val="26"/>
          <w:szCs w:val="26"/>
        </w:rPr>
        <w:instrText xml:space="preserve"> SEQ Figure \* ARABIC \s 1 </w:instrText>
      </w:r>
      <w:r w:rsidR="00A10CF3" w:rsidRPr="00963FA8">
        <w:rPr>
          <w:rFonts w:ascii="Garamond" w:hAnsi="Garamond"/>
          <w:sz w:val="26"/>
          <w:szCs w:val="26"/>
        </w:rPr>
        <w:fldChar w:fldCharType="separate"/>
      </w:r>
      <w:r w:rsidR="00575865">
        <w:rPr>
          <w:rFonts w:ascii="Garamond" w:hAnsi="Garamond"/>
          <w:noProof/>
          <w:sz w:val="26"/>
          <w:szCs w:val="26"/>
        </w:rPr>
        <w:t>1</w:t>
      </w:r>
      <w:r w:rsidR="00A10CF3" w:rsidRPr="00963FA8">
        <w:rPr>
          <w:rFonts w:ascii="Garamond" w:hAnsi="Garamond"/>
          <w:sz w:val="26"/>
          <w:szCs w:val="26"/>
        </w:rPr>
        <w:fldChar w:fldCharType="end"/>
      </w:r>
      <w:bookmarkEnd w:id="21"/>
      <w:r w:rsidR="00DA6686" w:rsidRPr="00963FA8">
        <w:rPr>
          <w:rFonts w:ascii="Garamond" w:hAnsi="Garamond"/>
          <w:sz w:val="26"/>
          <w:szCs w:val="26"/>
        </w:rPr>
        <w:t xml:space="preserve"> </w:t>
      </w:r>
      <w:r w:rsidR="00FE1EA0" w:rsidRPr="00963FA8">
        <w:rPr>
          <w:rFonts w:ascii="Garamond" w:hAnsi="Garamond"/>
          <w:sz w:val="26"/>
          <w:szCs w:val="26"/>
        </w:rPr>
        <w:t xml:space="preserve"> </w:t>
      </w:r>
      <w:r w:rsidR="00CC4555" w:rsidRPr="00963FA8">
        <w:rPr>
          <w:rFonts w:ascii="Garamond" w:hAnsi="Garamond"/>
          <w:sz w:val="26"/>
          <w:szCs w:val="26"/>
        </w:rPr>
        <w:t xml:space="preserve">  </w:t>
      </w:r>
      <w:r w:rsidR="00FE1EA0" w:rsidRPr="00963FA8">
        <w:rPr>
          <w:rFonts w:ascii="Garamond" w:hAnsi="Garamond"/>
          <w:sz w:val="26"/>
          <w:szCs w:val="26"/>
        </w:rPr>
        <w:t>Alternative Entity-Relationship Models for Nomens</w:t>
      </w:r>
    </w:p>
    <w:p w14:paraId="05B0E892" w14:textId="102EC21E" w:rsidR="006B0ED9" w:rsidRPr="00AD21FF" w:rsidRDefault="006B0ED9" w:rsidP="006B0ED9">
      <w:r w:rsidRPr="00AD21FF">
        <w:t>Every element in the model is numbered for unambiguous reference. The numbering convention adopted is the prefix “LRM-”, a letter correspo</w:t>
      </w:r>
      <w:r w:rsidR="00873D00">
        <w:t>nding to the type of element (E </w:t>
      </w:r>
      <w:r w:rsidRPr="00AD21FF">
        <w:t>=</w:t>
      </w:r>
      <w:r w:rsidR="00873D00">
        <w:t> </w:t>
      </w:r>
      <w:r w:rsidRPr="00AD21FF">
        <w:t>entity; A = attribute; R = relationship) and a sequential number. For attributes, the number of the entity for which the attribute is defined is inserted prior to the letter “A” (meaning attribute) and the sequential number of the attribute, the sequential numbering restarts under each entity. Each entity, attribute and relationship is also given a brief name. While these names were chosen with the intention of conveying the spirit of the corresponding entity, attribute or relationship, it is impossible for a brief term or phrase to fully capture the meanings of the elements within the model. Before applying an aspect of the model, it is important to always become familiar with the definition and full scope notes of the ent</w:t>
      </w:r>
      <w:r w:rsidR="00FE1EA0" w:rsidRPr="00AD21FF">
        <w:t>ity, attribute or relationship.</w:t>
      </w:r>
    </w:p>
    <w:p w14:paraId="6ED6EC2C" w14:textId="2F430076" w:rsidR="006B0ED9" w:rsidRPr="00AD21FF" w:rsidRDefault="006B0ED9" w:rsidP="00FE1EA0">
      <w:pPr>
        <w:pStyle w:val="Heading2"/>
        <w:rPr>
          <w:lang w:val="en-CA"/>
        </w:rPr>
      </w:pPr>
      <w:bookmarkStart w:id="22" w:name="_Toc483309502"/>
      <w:bookmarkStart w:id="23" w:name="_Ref489456574"/>
      <w:r w:rsidRPr="00AD21FF">
        <w:rPr>
          <w:bCs/>
          <w:lang w:val="en-CA"/>
        </w:rPr>
        <w:lastRenderedPageBreak/>
        <w:t>Entities</w:t>
      </w:r>
      <w:bookmarkEnd w:id="22"/>
      <w:bookmarkEnd w:id="23"/>
    </w:p>
    <w:p w14:paraId="7EC3046C" w14:textId="632E3E81" w:rsidR="006B0ED9" w:rsidRPr="00AD21FF" w:rsidRDefault="006B0ED9" w:rsidP="00FE1EA0">
      <w:pPr>
        <w:pStyle w:val="Heading3"/>
        <w:rPr>
          <w:lang w:val="en-CA"/>
        </w:rPr>
      </w:pPr>
      <w:bookmarkStart w:id="24" w:name="_Toc483309503"/>
      <w:r w:rsidRPr="00AD21FF">
        <w:rPr>
          <w:lang w:val="en-CA"/>
        </w:rPr>
        <w:t>Introduction</w:t>
      </w:r>
      <w:bookmarkEnd w:id="24"/>
    </w:p>
    <w:p w14:paraId="48B7FAEE" w14:textId="77777777" w:rsidR="006B0ED9" w:rsidRPr="00AD21FF" w:rsidRDefault="006B0ED9" w:rsidP="006B0ED9">
      <w:r w:rsidRPr="00AD21FF">
        <w:t>The entities defined in the model are those identified as the key objects of interest to users of library information systems. These entities are defined in general, inclusive, terms so as to draw out the most relevant features required to fulfill user needs. Entities serve as domains and ranges of the relationships highlighted in the model. Attributes defined for each entity serve to further define its characteristics.</w:t>
      </w:r>
    </w:p>
    <w:p w14:paraId="552268A8" w14:textId="77777777" w:rsidR="006B0ED9" w:rsidRPr="00AD21FF" w:rsidRDefault="006B0ED9" w:rsidP="006B0ED9"/>
    <w:p w14:paraId="2415D9F6" w14:textId="338EDD0D" w:rsidR="006B0ED9" w:rsidRPr="00AD21FF" w:rsidRDefault="006B0ED9" w:rsidP="006B0ED9">
      <w:r w:rsidRPr="00AD21FF">
        <w:t xml:space="preserve">An entity is an abstract class of conceptual objects; there are many instances of each entity which are described in bibliographic, holdings or authority data. One entity may be declared a superclass of other entities which then have a subclass relationship to it. Any instance of a subclass entity is also an instance of the superclass. This forms part of the structure of enhanced entity-relationship models and </w:t>
      </w:r>
      <w:r w:rsidR="006E0DBD">
        <w:t>can be expressed as “is a” (or i</w:t>
      </w:r>
      <w:r w:rsidRPr="00AD21FF">
        <w:t xml:space="preserve">sA). For example, the entity </w:t>
      </w:r>
      <w:r w:rsidRPr="00AD21FF">
        <w:rPr>
          <w:i/>
          <w:iCs/>
        </w:rPr>
        <w:t>person</w:t>
      </w:r>
      <w:r w:rsidRPr="00AD21FF">
        <w:t xml:space="preserve"> is a subclass of the entity </w:t>
      </w:r>
      <w:r w:rsidRPr="00AD21FF">
        <w:rPr>
          <w:i/>
          <w:iCs/>
        </w:rPr>
        <w:t>agent</w:t>
      </w:r>
      <w:r w:rsidRPr="00AD21FF">
        <w:t xml:space="preserve">, this can be expressed as: </w:t>
      </w:r>
      <w:r w:rsidRPr="00AD21FF">
        <w:rPr>
          <w:i/>
          <w:iCs/>
        </w:rPr>
        <w:t>person</w:t>
      </w:r>
      <w:r w:rsidR="006E0DBD">
        <w:t xml:space="preserve"> i</w:t>
      </w:r>
      <w:r w:rsidRPr="00AD21FF">
        <w:t xml:space="preserve">sA </w:t>
      </w:r>
      <w:r w:rsidRPr="00AD21FF">
        <w:rPr>
          <w:i/>
          <w:iCs/>
        </w:rPr>
        <w:t>agent</w:t>
      </w:r>
      <w:r w:rsidRPr="00AD21FF">
        <w:t xml:space="preserve">. Since all </w:t>
      </w:r>
      <w:r w:rsidRPr="00AD21FF">
        <w:rPr>
          <w:i/>
          <w:iCs/>
        </w:rPr>
        <w:t>persons</w:t>
      </w:r>
      <w:r w:rsidRPr="00AD21FF">
        <w:t xml:space="preserve"> are </w:t>
      </w:r>
      <w:r w:rsidRPr="00AD21FF">
        <w:rPr>
          <w:i/>
          <w:iCs/>
        </w:rPr>
        <w:t>agents</w:t>
      </w:r>
      <w:r w:rsidRPr="00AD21FF">
        <w:t xml:space="preserve">, any relationship or attribute that applies to the entity </w:t>
      </w:r>
      <w:r w:rsidRPr="00AD21FF">
        <w:rPr>
          <w:i/>
          <w:iCs/>
        </w:rPr>
        <w:t>agent</w:t>
      </w:r>
      <w:r w:rsidRPr="00AD21FF">
        <w:t xml:space="preserve"> also applies to the entity </w:t>
      </w:r>
      <w:r w:rsidRPr="00AD21FF">
        <w:rPr>
          <w:i/>
          <w:iCs/>
        </w:rPr>
        <w:t>person</w:t>
      </w:r>
      <w:r w:rsidRPr="00AD21FF">
        <w:t xml:space="preserve">, without needing to be explicitly declared for the entity </w:t>
      </w:r>
      <w:r w:rsidRPr="00AD21FF">
        <w:rPr>
          <w:i/>
          <w:iCs/>
        </w:rPr>
        <w:t>person</w:t>
      </w:r>
      <w:r w:rsidRPr="00AD21FF">
        <w:t xml:space="preserve">. The reverse direction does not hold; relationships or attributes explicitly defined for subclass entities do not apply to the whole superclass. Thus, for example, the entity </w:t>
      </w:r>
      <w:r w:rsidRPr="00AD21FF">
        <w:rPr>
          <w:i/>
          <w:iCs/>
        </w:rPr>
        <w:t>person</w:t>
      </w:r>
      <w:r w:rsidRPr="00AD21FF">
        <w:t xml:space="preserve"> has a relationship to the entity </w:t>
      </w:r>
      <w:r w:rsidRPr="00AD21FF">
        <w:rPr>
          <w:i/>
          <w:iCs/>
        </w:rPr>
        <w:t>place</w:t>
      </w:r>
      <w:r w:rsidRPr="00AD21FF">
        <w:t xml:space="preserve"> such as “is place of birth of”, this relationship does not hold for those </w:t>
      </w:r>
      <w:r w:rsidRPr="00AD21FF">
        <w:rPr>
          <w:i/>
          <w:iCs/>
        </w:rPr>
        <w:t>agents</w:t>
      </w:r>
      <w:r w:rsidRPr="00AD21FF">
        <w:t xml:space="preserve"> which are </w:t>
      </w:r>
      <w:r w:rsidRPr="00AD21FF">
        <w:rPr>
          <w:i/>
          <w:iCs/>
        </w:rPr>
        <w:t>collective agents</w:t>
      </w:r>
      <w:r w:rsidRPr="00AD21FF">
        <w:t>.</w:t>
      </w:r>
    </w:p>
    <w:p w14:paraId="75577F8A" w14:textId="77777777" w:rsidR="006B0ED9" w:rsidRPr="00AD21FF" w:rsidRDefault="006B0ED9" w:rsidP="006B0ED9"/>
    <w:p w14:paraId="64BD4E3D" w14:textId="6041D842" w:rsidR="006B0ED9" w:rsidRDefault="006B0ED9" w:rsidP="006B0ED9">
      <w:r w:rsidRPr="00AD21FF">
        <w:t xml:space="preserve">Constraints may operate between different entities. In general, other </w:t>
      </w:r>
      <w:r w:rsidR="00C5749A">
        <w:t>than those entities related by i</w:t>
      </w:r>
      <w:r w:rsidRPr="00AD21FF">
        <w:t xml:space="preserve">sA hierarchies, the entities declared in the model are disjoint. Disjoint entities can have no instance that is simultaneously an instance of more than one of these entities. This means, for example, that something cannot be both an instance of the </w:t>
      </w:r>
      <w:r w:rsidRPr="00AD21FF">
        <w:rPr>
          <w:i/>
          <w:iCs/>
        </w:rPr>
        <w:t>person</w:t>
      </w:r>
      <w:r w:rsidRPr="00AD21FF">
        <w:t xml:space="preserve"> entity and an instance of the </w:t>
      </w:r>
      <w:r w:rsidRPr="00AD21FF">
        <w:rPr>
          <w:i/>
          <w:iCs/>
        </w:rPr>
        <w:t>collective agent</w:t>
      </w:r>
      <w:r w:rsidRPr="00AD21FF">
        <w:t xml:space="preserve"> entity. However, something is by nature both an instance of the </w:t>
      </w:r>
      <w:r w:rsidRPr="00AD21FF">
        <w:rPr>
          <w:i/>
          <w:iCs/>
        </w:rPr>
        <w:t>collective agent</w:t>
      </w:r>
      <w:r w:rsidRPr="00AD21FF">
        <w:t xml:space="preserve"> entity and an instance of the </w:t>
      </w:r>
      <w:r w:rsidRPr="00AD21FF">
        <w:rPr>
          <w:i/>
          <w:iCs/>
        </w:rPr>
        <w:t>agent</w:t>
      </w:r>
      <w:r w:rsidRPr="00AD21FF">
        <w:t xml:space="preserve"> entity. Similarly, something cannot be both an instance of the </w:t>
      </w:r>
      <w:r w:rsidRPr="00AD21FF">
        <w:rPr>
          <w:i/>
          <w:iCs/>
        </w:rPr>
        <w:t>manifestation</w:t>
      </w:r>
      <w:r w:rsidRPr="00AD21FF">
        <w:t xml:space="preserve"> entity (an abstract entity which is a set) and an instance of the </w:t>
      </w:r>
      <w:r w:rsidRPr="00AD21FF">
        <w:rPr>
          <w:i/>
          <w:iCs/>
        </w:rPr>
        <w:t>item</w:t>
      </w:r>
      <w:r w:rsidR="00FE1EA0" w:rsidRPr="00AD21FF">
        <w:t xml:space="preserve"> entity (a concrete entity).</w:t>
      </w:r>
    </w:p>
    <w:p w14:paraId="63CCB4A8" w14:textId="77777777" w:rsidR="00930400" w:rsidRPr="00AD21FF" w:rsidRDefault="00930400" w:rsidP="006B0ED9"/>
    <w:p w14:paraId="4D6F557F" w14:textId="7DE634EC" w:rsidR="006B0ED9" w:rsidRPr="00AD21FF" w:rsidRDefault="00FE1EA0" w:rsidP="003F2E80">
      <w:pPr>
        <w:pStyle w:val="Heading3"/>
        <w:rPr>
          <w:lang w:val="en-CA"/>
        </w:rPr>
      </w:pPr>
      <w:bookmarkStart w:id="25" w:name="_Toc483309504"/>
      <w:bookmarkStart w:id="26" w:name="_Ref489533061"/>
      <w:bookmarkStart w:id="27" w:name="_Ref489534456"/>
      <w:r w:rsidRPr="00AD21FF">
        <w:rPr>
          <w:lang w:val="en-CA"/>
        </w:rPr>
        <w:t>C</w:t>
      </w:r>
      <w:r w:rsidR="006E0DBD">
        <w:rPr>
          <w:lang w:val="en-CA"/>
        </w:rPr>
        <w:t>lass or “i</w:t>
      </w:r>
      <w:r w:rsidR="006B0ED9" w:rsidRPr="00AD21FF">
        <w:rPr>
          <w:lang w:val="en-CA"/>
        </w:rPr>
        <w:t>sA” Hierarchy for Entities</w:t>
      </w:r>
      <w:bookmarkEnd w:id="25"/>
      <w:bookmarkEnd w:id="26"/>
      <w:bookmarkEnd w:id="27"/>
    </w:p>
    <w:p w14:paraId="2794B614" w14:textId="69E50915" w:rsidR="006B0ED9" w:rsidRDefault="00825B7D" w:rsidP="00596D29">
      <w:hyperlink w:anchor="Table4_1" w:tooltip="Entity Hierarchy" w:history="1">
        <w:r w:rsidR="00595E45" w:rsidRPr="00F60CB2">
          <w:rPr>
            <w:rStyle w:val="Hyperlink"/>
            <w:color w:val="auto"/>
            <w:u w:val="none"/>
          </w:rPr>
          <w:t>Table 4.1</w:t>
        </w:r>
      </w:hyperlink>
      <w:r w:rsidR="00595E45">
        <w:t xml:space="preserve"> </w:t>
      </w:r>
      <w:r w:rsidR="006B0ED9" w:rsidRPr="00AD21FF">
        <w:t xml:space="preserve">below shows in tabular form the superclass and subclass relationships defined between the entities in </w:t>
      </w:r>
      <w:hyperlink w:anchor="Table4_2" w:tooltip="Entities" w:history="1">
        <w:r w:rsidR="00C664F7" w:rsidRPr="00F60CB2">
          <w:rPr>
            <w:rStyle w:val="Hyperlink"/>
            <w:color w:val="auto"/>
            <w:u w:val="none"/>
          </w:rPr>
          <w:t>Table 4.2</w:t>
        </w:r>
      </w:hyperlink>
      <w:r w:rsidR="00C664F7">
        <w:t xml:space="preserve"> </w:t>
      </w:r>
      <w:r w:rsidR="00930400">
        <w:t xml:space="preserve">(section </w:t>
      </w:r>
      <w:r w:rsidR="00930400">
        <w:fldChar w:fldCharType="begin"/>
      </w:r>
      <w:r w:rsidR="00930400">
        <w:instrText xml:space="preserve"> REF _Ref483232064 \r \h </w:instrText>
      </w:r>
      <w:r w:rsidR="00930400">
        <w:fldChar w:fldCharType="separate"/>
      </w:r>
      <w:r w:rsidR="00575865">
        <w:t>4.1.3</w:t>
      </w:r>
      <w:r w:rsidR="00930400">
        <w:fldChar w:fldCharType="end"/>
      </w:r>
      <w:r w:rsidR="00930400">
        <w:t>)</w:t>
      </w:r>
      <w:r w:rsidR="006B0ED9" w:rsidRPr="00AD21FF">
        <w:t>. The model includes a single top-level entity (</w:t>
      </w:r>
      <w:r w:rsidR="006B0ED9" w:rsidRPr="00AD21FF">
        <w:rPr>
          <w:i/>
          <w:iCs/>
        </w:rPr>
        <w:t>res</w:t>
      </w:r>
      <w:r w:rsidR="006B0ED9" w:rsidRPr="00AD21FF">
        <w:t xml:space="preserve">), shown in the first column of the table; all other entities are direct or indirect subclasses of </w:t>
      </w:r>
      <w:r w:rsidR="006B0ED9" w:rsidRPr="00AD21FF">
        <w:rPr>
          <w:i/>
          <w:iCs/>
        </w:rPr>
        <w:t>res</w:t>
      </w:r>
      <w:r w:rsidR="006B0ED9" w:rsidRPr="00AD21FF">
        <w:t xml:space="preserve">. The eight entities that are direct subclasses of </w:t>
      </w:r>
      <w:r w:rsidR="006B0ED9" w:rsidRPr="00AD21FF">
        <w:rPr>
          <w:i/>
          <w:iCs/>
        </w:rPr>
        <w:t>res</w:t>
      </w:r>
      <w:r w:rsidR="006B0ED9" w:rsidRPr="00AD21FF">
        <w:t xml:space="preserve"> are shown in the second column: </w:t>
      </w:r>
      <w:r w:rsidR="006B0ED9" w:rsidRPr="00AD21FF">
        <w:rPr>
          <w:i/>
          <w:iCs/>
        </w:rPr>
        <w:t>work</w:t>
      </w:r>
      <w:r w:rsidR="006B0ED9" w:rsidRPr="00AD21FF">
        <w:t xml:space="preserve">, </w:t>
      </w:r>
      <w:r w:rsidR="006B0ED9" w:rsidRPr="00AD21FF">
        <w:rPr>
          <w:i/>
          <w:iCs/>
        </w:rPr>
        <w:t>expression</w:t>
      </w:r>
      <w:r w:rsidR="006B0ED9" w:rsidRPr="00AD21FF">
        <w:t xml:space="preserve">, </w:t>
      </w:r>
      <w:r w:rsidR="006B0ED9" w:rsidRPr="00AD21FF">
        <w:rPr>
          <w:i/>
          <w:iCs/>
        </w:rPr>
        <w:t>manifestation</w:t>
      </w:r>
      <w:r w:rsidR="006B0ED9" w:rsidRPr="00AD21FF">
        <w:t xml:space="preserve">, </w:t>
      </w:r>
      <w:r w:rsidR="006B0ED9" w:rsidRPr="00AD21FF">
        <w:rPr>
          <w:i/>
          <w:iCs/>
        </w:rPr>
        <w:t>item</w:t>
      </w:r>
      <w:r w:rsidR="006B0ED9" w:rsidRPr="00AD21FF">
        <w:t xml:space="preserve">, </w:t>
      </w:r>
      <w:r w:rsidR="006B0ED9" w:rsidRPr="00AD21FF">
        <w:rPr>
          <w:i/>
          <w:iCs/>
        </w:rPr>
        <w:t>agent</w:t>
      </w:r>
      <w:r w:rsidR="006B0ED9" w:rsidRPr="00AD21FF">
        <w:t xml:space="preserve">, </w:t>
      </w:r>
      <w:r w:rsidR="006B0ED9" w:rsidRPr="00AD21FF">
        <w:rPr>
          <w:i/>
          <w:iCs/>
        </w:rPr>
        <w:t>nomen</w:t>
      </w:r>
      <w:r w:rsidR="006B0ED9" w:rsidRPr="00AD21FF">
        <w:t xml:space="preserve">, </w:t>
      </w:r>
      <w:r w:rsidR="006B0ED9" w:rsidRPr="00AD21FF">
        <w:rPr>
          <w:i/>
          <w:iCs/>
        </w:rPr>
        <w:t>place</w:t>
      </w:r>
      <w:r w:rsidR="006B0ED9" w:rsidRPr="00AD21FF">
        <w:t xml:space="preserve">, </w:t>
      </w:r>
      <w:r w:rsidR="006B0ED9" w:rsidRPr="00AD21FF">
        <w:rPr>
          <w:i/>
          <w:iCs/>
        </w:rPr>
        <w:t>time-span</w:t>
      </w:r>
      <w:r w:rsidR="006B0ED9" w:rsidRPr="00AD21FF">
        <w:t xml:space="preserve">. The third column shows the two entities that are subclasses of the entity </w:t>
      </w:r>
      <w:r w:rsidR="006B0ED9" w:rsidRPr="00AD21FF">
        <w:rPr>
          <w:i/>
          <w:iCs/>
        </w:rPr>
        <w:t>agent</w:t>
      </w:r>
      <w:r w:rsidR="006B0ED9" w:rsidRPr="00AD21FF">
        <w:t xml:space="preserve">: </w:t>
      </w:r>
      <w:r w:rsidR="006B0ED9" w:rsidRPr="00AD21FF">
        <w:rPr>
          <w:i/>
          <w:iCs/>
        </w:rPr>
        <w:t>person</w:t>
      </w:r>
      <w:r w:rsidR="006B0ED9" w:rsidRPr="00AD21FF">
        <w:t xml:space="preserve"> and </w:t>
      </w:r>
      <w:r w:rsidR="006B0ED9" w:rsidRPr="00AD21FF">
        <w:rPr>
          <w:i/>
          <w:iCs/>
        </w:rPr>
        <w:t>collective agent</w:t>
      </w:r>
      <w:r w:rsidR="00FE1EA0" w:rsidRPr="00AD21FF">
        <w:t>.</w:t>
      </w:r>
    </w:p>
    <w:p w14:paraId="0F698D99" w14:textId="77777777" w:rsidR="007D78F7" w:rsidRPr="00AD21FF" w:rsidRDefault="007D78F7" w:rsidP="00596D29"/>
    <w:p w14:paraId="052CDED3" w14:textId="6968ABD6" w:rsidR="00930400" w:rsidRDefault="00930400">
      <w:r>
        <w:br w:type="page"/>
      </w:r>
    </w:p>
    <w:tbl>
      <w:tblPr>
        <w:tblW w:w="5000" w:type="pct"/>
        <w:tblBorders>
          <w:top w:val="single" w:sz="4" w:space="0" w:color="auto"/>
          <w:left w:val="single" w:sz="4" w:space="0" w:color="auto"/>
          <w:bottom w:val="single" w:sz="4" w:space="0" w:color="auto"/>
          <w:right w:val="single" w:sz="4" w:space="0" w:color="auto"/>
          <w:insideH w:val="single" w:sz="2" w:space="0" w:color="000000"/>
          <w:insideV w:val="single" w:sz="2" w:space="0" w:color="000000"/>
        </w:tblBorders>
        <w:tblCellMar>
          <w:top w:w="55" w:type="dxa"/>
          <w:left w:w="55" w:type="dxa"/>
          <w:bottom w:w="55" w:type="dxa"/>
          <w:right w:w="55" w:type="dxa"/>
        </w:tblCellMar>
        <w:tblLook w:val="0000" w:firstRow="0" w:lastRow="0" w:firstColumn="0" w:lastColumn="0" w:noHBand="0" w:noVBand="0"/>
      </w:tblPr>
      <w:tblGrid>
        <w:gridCol w:w="2930"/>
        <w:gridCol w:w="2930"/>
        <w:gridCol w:w="3150"/>
      </w:tblGrid>
      <w:tr w:rsidR="00CB38F6" w:rsidRPr="00AD21FF" w14:paraId="64568E0A" w14:textId="77777777" w:rsidTr="00F4583E">
        <w:trPr>
          <w:tblHeader/>
        </w:trPr>
        <w:tc>
          <w:tcPr>
            <w:tcW w:w="5000" w:type="pct"/>
            <w:gridSpan w:val="3"/>
            <w:shd w:val="clear" w:color="auto" w:fill="auto"/>
          </w:tcPr>
          <w:p w14:paraId="04F9203E" w14:textId="1B1B25AE" w:rsidR="00CB38F6" w:rsidRPr="00AD21FF" w:rsidRDefault="00CB38F6" w:rsidP="00CB38F6">
            <w:pPr>
              <w:pStyle w:val="TableHeading"/>
              <w:snapToGrid w:val="0"/>
              <w:jc w:val="left"/>
            </w:pPr>
            <w:bookmarkStart w:id="28" w:name="Table4_1"/>
            <w:r w:rsidRPr="00AD21FF">
              <w:lastRenderedPageBreak/>
              <w:t>Table 4.1</w:t>
            </w:r>
            <w:bookmarkEnd w:id="28"/>
            <w:r w:rsidRPr="00AD21FF">
              <w:t xml:space="preserve"> </w:t>
            </w:r>
            <w:r w:rsidR="00596D29" w:rsidRPr="00AD21FF">
              <w:t xml:space="preserve">   </w:t>
            </w:r>
            <w:r w:rsidRPr="00AD21FF">
              <w:t>Entity Hierarchy</w:t>
            </w:r>
          </w:p>
        </w:tc>
      </w:tr>
      <w:tr w:rsidR="006B0ED9" w:rsidRPr="00AD21FF" w14:paraId="3C0E92D5" w14:textId="77777777" w:rsidTr="00F4583E">
        <w:trPr>
          <w:tblHeader/>
        </w:trPr>
        <w:tc>
          <w:tcPr>
            <w:tcW w:w="1626" w:type="pct"/>
            <w:shd w:val="clear" w:color="auto" w:fill="auto"/>
          </w:tcPr>
          <w:p w14:paraId="6C3793DE" w14:textId="77777777" w:rsidR="006B0ED9" w:rsidRPr="00AD21FF" w:rsidRDefault="006B0ED9" w:rsidP="00586ECC">
            <w:pPr>
              <w:pStyle w:val="TableHeading"/>
              <w:snapToGrid w:val="0"/>
            </w:pPr>
            <w:r w:rsidRPr="00AD21FF">
              <w:t>Top Level</w:t>
            </w:r>
          </w:p>
        </w:tc>
        <w:tc>
          <w:tcPr>
            <w:tcW w:w="1626" w:type="pct"/>
            <w:shd w:val="clear" w:color="auto" w:fill="auto"/>
          </w:tcPr>
          <w:p w14:paraId="2B308C62" w14:textId="77777777" w:rsidR="006B0ED9" w:rsidRPr="00AD21FF" w:rsidRDefault="006B0ED9" w:rsidP="00586ECC">
            <w:pPr>
              <w:pStyle w:val="TableHeading"/>
              <w:snapToGrid w:val="0"/>
            </w:pPr>
            <w:r w:rsidRPr="00AD21FF">
              <w:t>Second Level</w:t>
            </w:r>
          </w:p>
        </w:tc>
        <w:tc>
          <w:tcPr>
            <w:tcW w:w="1748" w:type="pct"/>
            <w:shd w:val="clear" w:color="auto" w:fill="auto"/>
          </w:tcPr>
          <w:p w14:paraId="00865243" w14:textId="77777777" w:rsidR="006B0ED9" w:rsidRPr="00AD21FF" w:rsidRDefault="006B0ED9" w:rsidP="00586ECC">
            <w:pPr>
              <w:pStyle w:val="TableHeading"/>
              <w:snapToGrid w:val="0"/>
            </w:pPr>
            <w:r w:rsidRPr="00AD21FF">
              <w:t>Third Level</w:t>
            </w:r>
          </w:p>
        </w:tc>
      </w:tr>
      <w:tr w:rsidR="006B0ED9" w:rsidRPr="00AD21FF" w14:paraId="31E73BD7" w14:textId="77777777" w:rsidTr="00F4583E">
        <w:tc>
          <w:tcPr>
            <w:tcW w:w="1626" w:type="pct"/>
            <w:shd w:val="clear" w:color="auto" w:fill="auto"/>
          </w:tcPr>
          <w:p w14:paraId="1623BB97" w14:textId="77777777" w:rsidR="006B0ED9" w:rsidRPr="00AD21FF" w:rsidRDefault="006B0ED9" w:rsidP="00586ECC">
            <w:pPr>
              <w:pStyle w:val="TableContents"/>
              <w:snapToGrid w:val="0"/>
            </w:pPr>
            <w:r w:rsidRPr="00AD21FF">
              <w:t>LRM-E1  Res</w:t>
            </w:r>
          </w:p>
        </w:tc>
        <w:tc>
          <w:tcPr>
            <w:tcW w:w="1626" w:type="pct"/>
            <w:shd w:val="clear" w:color="auto" w:fill="auto"/>
          </w:tcPr>
          <w:p w14:paraId="73E0565C" w14:textId="77777777" w:rsidR="006B0ED9" w:rsidRPr="00AD21FF" w:rsidRDefault="006B0ED9" w:rsidP="00586ECC">
            <w:pPr>
              <w:pStyle w:val="TableContents"/>
              <w:snapToGrid w:val="0"/>
            </w:pPr>
          </w:p>
        </w:tc>
        <w:tc>
          <w:tcPr>
            <w:tcW w:w="1748" w:type="pct"/>
            <w:shd w:val="clear" w:color="auto" w:fill="auto"/>
          </w:tcPr>
          <w:p w14:paraId="005E04B5" w14:textId="77777777" w:rsidR="006B0ED9" w:rsidRPr="00AD21FF" w:rsidRDefault="006B0ED9" w:rsidP="00586ECC">
            <w:pPr>
              <w:pStyle w:val="TableContents"/>
              <w:snapToGrid w:val="0"/>
            </w:pPr>
          </w:p>
        </w:tc>
      </w:tr>
      <w:tr w:rsidR="006B0ED9" w:rsidRPr="00AD21FF" w14:paraId="3DFDBDC9" w14:textId="77777777" w:rsidTr="00F4583E">
        <w:tc>
          <w:tcPr>
            <w:tcW w:w="1626" w:type="pct"/>
            <w:shd w:val="clear" w:color="auto" w:fill="auto"/>
          </w:tcPr>
          <w:p w14:paraId="0EEF87C5" w14:textId="77777777" w:rsidR="006B0ED9" w:rsidRPr="00AD21FF" w:rsidRDefault="006B0ED9" w:rsidP="00586ECC">
            <w:pPr>
              <w:pStyle w:val="TableContents"/>
              <w:snapToGrid w:val="0"/>
            </w:pPr>
            <w:r w:rsidRPr="00AD21FF">
              <w:t>--</w:t>
            </w:r>
          </w:p>
        </w:tc>
        <w:tc>
          <w:tcPr>
            <w:tcW w:w="1626" w:type="pct"/>
            <w:shd w:val="clear" w:color="auto" w:fill="auto"/>
          </w:tcPr>
          <w:p w14:paraId="16383835" w14:textId="77777777" w:rsidR="006B0ED9" w:rsidRPr="00AD21FF" w:rsidRDefault="006B0ED9" w:rsidP="00586ECC">
            <w:pPr>
              <w:pStyle w:val="TableContents"/>
              <w:snapToGrid w:val="0"/>
            </w:pPr>
            <w:r w:rsidRPr="00AD21FF">
              <w:t>LRM-E2  Work</w:t>
            </w:r>
          </w:p>
        </w:tc>
        <w:tc>
          <w:tcPr>
            <w:tcW w:w="1748" w:type="pct"/>
            <w:shd w:val="clear" w:color="auto" w:fill="auto"/>
          </w:tcPr>
          <w:p w14:paraId="05D1001B" w14:textId="77777777" w:rsidR="006B0ED9" w:rsidRPr="00AD21FF" w:rsidRDefault="006B0ED9" w:rsidP="00586ECC">
            <w:pPr>
              <w:pStyle w:val="TableContents"/>
              <w:snapToGrid w:val="0"/>
            </w:pPr>
          </w:p>
        </w:tc>
      </w:tr>
      <w:tr w:rsidR="006B0ED9" w:rsidRPr="00AD21FF" w14:paraId="358304EB" w14:textId="77777777" w:rsidTr="00F4583E">
        <w:tc>
          <w:tcPr>
            <w:tcW w:w="1626" w:type="pct"/>
            <w:shd w:val="clear" w:color="auto" w:fill="auto"/>
          </w:tcPr>
          <w:p w14:paraId="4A66A7C7" w14:textId="77777777" w:rsidR="006B0ED9" w:rsidRPr="00AD21FF" w:rsidRDefault="006B0ED9" w:rsidP="00586ECC">
            <w:pPr>
              <w:pStyle w:val="TableContents"/>
              <w:snapToGrid w:val="0"/>
            </w:pPr>
            <w:r w:rsidRPr="00AD21FF">
              <w:t>--</w:t>
            </w:r>
          </w:p>
        </w:tc>
        <w:tc>
          <w:tcPr>
            <w:tcW w:w="1626" w:type="pct"/>
            <w:shd w:val="clear" w:color="auto" w:fill="auto"/>
          </w:tcPr>
          <w:p w14:paraId="5F3F5C60" w14:textId="77777777" w:rsidR="006B0ED9" w:rsidRPr="00AD21FF" w:rsidRDefault="006B0ED9" w:rsidP="00586ECC">
            <w:pPr>
              <w:pStyle w:val="TableContents"/>
              <w:snapToGrid w:val="0"/>
            </w:pPr>
            <w:r w:rsidRPr="00AD21FF">
              <w:t>LRM-E3  Expression</w:t>
            </w:r>
          </w:p>
        </w:tc>
        <w:tc>
          <w:tcPr>
            <w:tcW w:w="1748" w:type="pct"/>
            <w:shd w:val="clear" w:color="auto" w:fill="auto"/>
          </w:tcPr>
          <w:p w14:paraId="1CC7BBF9" w14:textId="77777777" w:rsidR="006B0ED9" w:rsidRPr="00AD21FF" w:rsidRDefault="006B0ED9" w:rsidP="00586ECC">
            <w:pPr>
              <w:pStyle w:val="TableContents"/>
              <w:snapToGrid w:val="0"/>
            </w:pPr>
          </w:p>
        </w:tc>
      </w:tr>
      <w:tr w:rsidR="006B0ED9" w:rsidRPr="00AD21FF" w14:paraId="7427953F" w14:textId="77777777" w:rsidTr="00F4583E">
        <w:tc>
          <w:tcPr>
            <w:tcW w:w="1626" w:type="pct"/>
            <w:shd w:val="clear" w:color="auto" w:fill="auto"/>
          </w:tcPr>
          <w:p w14:paraId="7E606D74" w14:textId="77777777" w:rsidR="006B0ED9" w:rsidRPr="00AD21FF" w:rsidRDefault="006B0ED9" w:rsidP="00586ECC">
            <w:pPr>
              <w:pStyle w:val="TableContents"/>
              <w:snapToGrid w:val="0"/>
            </w:pPr>
            <w:r w:rsidRPr="00AD21FF">
              <w:t>--</w:t>
            </w:r>
          </w:p>
        </w:tc>
        <w:tc>
          <w:tcPr>
            <w:tcW w:w="1626" w:type="pct"/>
            <w:shd w:val="clear" w:color="auto" w:fill="auto"/>
          </w:tcPr>
          <w:p w14:paraId="54540349" w14:textId="77777777" w:rsidR="006B0ED9" w:rsidRPr="00AD21FF" w:rsidRDefault="006B0ED9" w:rsidP="00586ECC">
            <w:pPr>
              <w:pStyle w:val="TableContents"/>
              <w:snapToGrid w:val="0"/>
            </w:pPr>
            <w:r w:rsidRPr="00AD21FF">
              <w:t>LRM-E4  Manifestation</w:t>
            </w:r>
          </w:p>
        </w:tc>
        <w:tc>
          <w:tcPr>
            <w:tcW w:w="1748" w:type="pct"/>
            <w:shd w:val="clear" w:color="auto" w:fill="auto"/>
          </w:tcPr>
          <w:p w14:paraId="360EE302" w14:textId="77777777" w:rsidR="006B0ED9" w:rsidRPr="00AD21FF" w:rsidRDefault="006B0ED9" w:rsidP="00586ECC">
            <w:pPr>
              <w:pStyle w:val="TableContents"/>
              <w:snapToGrid w:val="0"/>
            </w:pPr>
          </w:p>
        </w:tc>
      </w:tr>
      <w:tr w:rsidR="006B0ED9" w:rsidRPr="00AD21FF" w14:paraId="063A5103" w14:textId="77777777" w:rsidTr="00F4583E">
        <w:tc>
          <w:tcPr>
            <w:tcW w:w="1626" w:type="pct"/>
            <w:shd w:val="clear" w:color="auto" w:fill="auto"/>
          </w:tcPr>
          <w:p w14:paraId="2D9583B4" w14:textId="77777777" w:rsidR="006B0ED9" w:rsidRPr="00AD21FF" w:rsidRDefault="006B0ED9" w:rsidP="00586ECC">
            <w:pPr>
              <w:pStyle w:val="TableContents"/>
              <w:snapToGrid w:val="0"/>
            </w:pPr>
            <w:r w:rsidRPr="00AD21FF">
              <w:t>--</w:t>
            </w:r>
          </w:p>
        </w:tc>
        <w:tc>
          <w:tcPr>
            <w:tcW w:w="1626" w:type="pct"/>
            <w:shd w:val="clear" w:color="auto" w:fill="auto"/>
          </w:tcPr>
          <w:p w14:paraId="5BEA66EE" w14:textId="77777777" w:rsidR="006B0ED9" w:rsidRPr="00AD21FF" w:rsidRDefault="006B0ED9" w:rsidP="00586ECC">
            <w:pPr>
              <w:pStyle w:val="TableContents"/>
              <w:snapToGrid w:val="0"/>
            </w:pPr>
            <w:r w:rsidRPr="00AD21FF">
              <w:t>LRM-E5  Item</w:t>
            </w:r>
          </w:p>
        </w:tc>
        <w:tc>
          <w:tcPr>
            <w:tcW w:w="1748" w:type="pct"/>
            <w:shd w:val="clear" w:color="auto" w:fill="auto"/>
          </w:tcPr>
          <w:p w14:paraId="4A7BB0CC" w14:textId="77777777" w:rsidR="006B0ED9" w:rsidRPr="00AD21FF" w:rsidRDefault="006B0ED9" w:rsidP="00586ECC">
            <w:pPr>
              <w:pStyle w:val="TableContents"/>
              <w:snapToGrid w:val="0"/>
            </w:pPr>
          </w:p>
        </w:tc>
      </w:tr>
      <w:tr w:rsidR="006B0ED9" w:rsidRPr="00AD21FF" w14:paraId="291D5137" w14:textId="77777777" w:rsidTr="00F4583E">
        <w:tc>
          <w:tcPr>
            <w:tcW w:w="1626" w:type="pct"/>
            <w:shd w:val="clear" w:color="auto" w:fill="auto"/>
          </w:tcPr>
          <w:p w14:paraId="06429DD6" w14:textId="77777777" w:rsidR="006B0ED9" w:rsidRPr="00AD21FF" w:rsidRDefault="006B0ED9" w:rsidP="00586ECC">
            <w:pPr>
              <w:pStyle w:val="TableContents"/>
              <w:snapToGrid w:val="0"/>
            </w:pPr>
            <w:r w:rsidRPr="00AD21FF">
              <w:t>--</w:t>
            </w:r>
          </w:p>
        </w:tc>
        <w:tc>
          <w:tcPr>
            <w:tcW w:w="1626" w:type="pct"/>
            <w:shd w:val="clear" w:color="auto" w:fill="auto"/>
          </w:tcPr>
          <w:p w14:paraId="44ADC1A1" w14:textId="77777777" w:rsidR="006B0ED9" w:rsidRPr="00AD21FF" w:rsidRDefault="006B0ED9" w:rsidP="00586ECC">
            <w:pPr>
              <w:pStyle w:val="TableContents"/>
              <w:snapToGrid w:val="0"/>
            </w:pPr>
            <w:r w:rsidRPr="00AD21FF">
              <w:t>LRM-E6  Agent</w:t>
            </w:r>
          </w:p>
        </w:tc>
        <w:tc>
          <w:tcPr>
            <w:tcW w:w="1748" w:type="pct"/>
            <w:shd w:val="clear" w:color="auto" w:fill="auto"/>
          </w:tcPr>
          <w:p w14:paraId="58EA21BE" w14:textId="77777777" w:rsidR="006B0ED9" w:rsidRPr="00AD21FF" w:rsidRDefault="006B0ED9" w:rsidP="00586ECC">
            <w:pPr>
              <w:pStyle w:val="TableContents"/>
              <w:snapToGrid w:val="0"/>
            </w:pPr>
          </w:p>
        </w:tc>
      </w:tr>
      <w:tr w:rsidR="006B0ED9" w:rsidRPr="00AD21FF" w14:paraId="15D391C5" w14:textId="77777777" w:rsidTr="00F4583E">
        <w:tc>
          <w:tcPr>
            <w:tcW w:w="1626" w:type="pct"/>
            <w:shd w:val="clear" w:color="auto" w:fill="auto"/>
          </w:tcPr>
          <w:p w14:paraId="64C160A1" w14:textId="77777777" w:rsidR="006B0ED9" w:rsidRPr="00AD21FF" w:rsidRDefault="006B0ED9" w:rsidP="00586ECC">
            <w:pPr>
              <w:pStyle w:val="TableContents"/>
              <w:snapToGrid w:val="0"/>
            </w:pPr>
            <w:r w:rsidRPr="00AD21FF">
              <w:t>--</w:t>
            </w:r>
          </w:p>
        </w:tc>
        <w:tc>
          <w:tcPr>
            <w:tcW w:w="1626" w:type="pct"/>
            <w:shd w:val="clear" w:color="auto" w:fill="auto"/>
          </w:tcPr>
          <w:p w14:paraId="69A4DC6C" w14:textId="77777777" w:rsidR="006B0ED9" w:rsidRPr="00AD21FF" w:rsidRDefault="006B0ED9" w:rsidP="00586ECC">
            <w:pPr>
              <w:pStyle w:val="TableContents"/>
              <w:snapToGrid w:val="0"/>
            </w:pPr>
            <w:r w:rsidRPr="00AD21FF">
              <w:t>--</w:t>
            </w:r>
          </w:p>
        </w:tc>
        <w:tc>
          <w:tcPr>
            <w:tcW w:w="1748" w:type="pct"/>
            <w:shd w:val="clear" w:color="auto" w:fill="auto"/>
          </w:tcPr>
          <w:p w14:paraId="74A91690" w14:textId="77777777" w:rsidR="006B0ED9" w:rsidRPr="00AD21FF" w:rsidRDefault="006B0ED9" w:rsidP="00586ECC">
            <w:pPr>
              <w:pStyle w:val="TableContents"/>
              <w:snapToGrid w:val="0"/>
            </w:pPr>
            <w:r w:rsidRPr="00AD21FF">
              <w:t>LRM-E7  Person</w:t>
            </w:r>
          </w:p>
        </w:tc>
      </w:tr>
      <w:tr w:rsidR="006B0ED9" w:rsidRPr="00AD21FF" w14:paraId="4585EEFA" w14:textId="77777777" w:rsidTr="00F4583E">
        <w:tc>
          <w:tcPr>
            <w:tcW w:w="1626" w:type="pct"/>
            <w:shd w:val="clear" w:color="auto" w:fill="auto"/>
          </w:tcPr>
          <w:p w14:paraId="708BE4FE" w14:textId="77777777" w:rsidR="006B0ED9" w:rsidRPr="00AD21FF" w:rsidRDefault="006B0ED9" w:rsidP="00586ECC">
            <w:pPr>
              <w:pStyle w:val="TableContents"/>
              <w:snapToGrid w:val="0"/>
            </w:pPr>
            <w:r w:rsidRPr="00AD21FF">
              <w:t>--</w:t>
            </w:r>
          </w:p>
        </w:tc>
        <w:tc>
          <w:tcPr>
            <w:tcW w:w="1626" w:type="pct"/>
            <w:shd w:val="clear" w:color="auto" w:fill="auto"/>
          </w:tcPr>
          <w:p w14:paraId="41DCC77B" w14:textId="77777777" w:rsidR="006B0ED9" w:rsidRPr="00AD21FF" w:rsidRDefault="006B0ED9" w:rsidP="00586ECC">
            <w:pPr>
              <w:pStyle w:val="TableContents"/>
              <w:snapToGrid w:val="0"/>
            </w:pPr>
            <w:r w:rsidRPr="00AD21FF">
              <w:t>--</w:t>
            </w:r>
          </w:p>
        </w:tc>
        <w:tc>
          <w:tcPr>
            <w:tcW w:w="1748" w:type="pct"/>
            <w:shd w:val="clear" w:color="auto" w:fill="auto"/>
          </w:tcPr>
          <w:p w14:paraId="4DDD800A" w14:textId="77777777" w:rsidR="006B0ED9" w:rsidRPr="00AD21FF" w:rsidRDefault="006B0ED9" w:rsidP="00586ECC">
            <w:pPr>
              <w:pStyle w:val="TableContents"/>
              <w:snapToGrid w:val="0"/>
            </w:pPr>
            <w:r w:rsidRPr="00AD21FF">
              <w:t>LRM-E8  Collective Agent</w:t>
            </w:r>
          </w:p>
        </w:tc>
      </w:tr>
      <w:tr w:rsidR="006B0ED9" w:rsidRPr="00AD21FF" w14:paraId="6F0BFC75" w14:textId="77777777" w:rsidTr="00F4583E">
        <w:tc>
          <w:tcPr>
            <w:tcW w:w="1626" w:type="pct"/>
            <w:shd w:val="clear" w:color="auto" w:fill="auto"/>
          </w:tcPr>
          <w:p w14:paraId="3E2DC383" w14:textId="77777777" w:rsidR="006B0ED9" w:rsidRPr="00AD21FF" w:rsidRDefault="006B0ED9" w:rsidP="00586ECC">
            <w:pPr>
              <w:pStyle w:val="TableContents"/>
              <w:snapToGrid w:val="0"/>
            </w:pPr>
            <w:r w:rsidRPr="00AD21FF">
              <w:t>--</w:t>
            </w:r>
          </w:p>
        </w:tc>
        <w:tc>
          <w:tcPr>
            <w:tcW w:w="1626" w:type="pct"/>
            <w:shd w:val="clear" w:color="auto" w:fill="auto"/>
          </w:tcPr>
          <w:p w14:paraId="7CB2587F" w14:textId="77777777" w:rsidR="006B0ED9" w:rsidRPr="00AD21FF" w:rsidRDefault="006B0ED9" w:rsidP="00586ECC">
            <w:pPr>
              <w:pStyle w:val="TableContents"/>
              <w:snapToGrid w:val="0"/>
            </w:pPr>
            <w:r w:rsidRPr="00AD21FF">
              <w:t>LRM-E9  Nomen</w:t>
            </w:r>
          </w:p>
        </w:tc>
        <w:tc>
          <w:tcPr>
            <w:tcW w:w="1748" w:type="pct"/>
            <w:shd w:val="clear" w:color="auto" w:fill="auto"/>
          </w:tcPr>
          <w:p w14:paraId="60F9ED28" w14:textId="77777777" w:rsidR="006B0ED9" w:rsidRPr="00AD21FF" w:rsidRDefault="006B0ED9" w:rsidP="00586ECC">
            <w:pPr>
              <w:pStyle w:val="TableContents"/>
              <w:snapToGrid w:val="0"/>
            </w:pPr>
          </w:p>
        </w:tc>
      </w:tr>
      <w:tr w:rsidR="006B0ED9" w:rsidRPr="00AD21FF" w14:paraId="0C1AECA7" w14:textId="77777777" w:rsidTr="00F4583E">
        <w:tc>
          <w:tcPr>
            <w:tcW w:w="1626" w:type="pct"/>
            <w:shd w:val="clear" w:color="auto" w:fill="auto"/>
          </w:tcPr>
          <w:p w14:paraId="39E1080B" w14:textId="77777777" w:rsidR="006B0ED9" w:rsidRPr="00AD21FF" w:rsidRDefault="006B0ED9" w:rsidP="00586ECC">
            <w:pPr>
              <w:pStyle w:val="TableContents"/>
              <w:snapToGrid w:val="0"/>
            </w:pPr>
            <w:r w:rsidRPr="00AD21FF">
              <w:t>--</w:t>
            </w:r>
          </w:p>
        </w:tc>
        <w:tc>
          <w:tcPr>
            <w:tcW w:w="1626" w:type="pct"/>
            <w:shd w:val="clear" w:color="auto" w:fill="auto"/>
          </w:tcPr>
          <w:p w14:paraId="08FE6B6F" w14:textId="77777777" w:rsidR="006B0ED9" w:rsidRPr="00AD21FF" w:rsidRDefault="006B0ED9" w:rsidP="00586ECC">
            <w:pPr>
              <w:pStyle w:val="TableContents"/>
              <w:snapToGrid w:val="0"/>
            </w:pPr>
            <w:r w:rsidRPr="00AD21FF">
              <w:t>LRM-E10  Place</w:t>
            </w:r>
          </w:p>
        </w:tc>
        <w:tc>
          <w:tcPr>
            <w:tcW w:w="1748" w:type="pct"/>
            <w:shd w:val="clear" w:color="auto" w:fill="auto"/>
          </w:tcPr>
          <w:p w14:paraId="236C4835" w14:textId="77777777" w:rsidR="006B0ED9" w:rsidRPr="00AD21FF" w:rsidRDefault="006B0ED9" w:rsidP="00586ECC">
            <w:pPr>
              <w:pStyle w:val="TableContents"/>
              <w:snapToGrid w:val="0"/>
            </w:pPr>
          </w:p>
        </w:tc>
      </w:tr>
      <w:tr w:rsidR="006B0ED9" w:rsidRPr="00AD21FF" w14:paraId="4F1DF36E" w14:textId="77777777" w:rsidTr="00F4583E">
        <w:tc>
          <w:tcPr>
            <w:tcW w:w="1626" w:type="pct"/>
            <w:shd w:val="clear" w:color="auto" w:fill="auto"/>
          </w:tcPr>
          <w:p w14:paraId="7FF57C82" w14:textId="77777777" w:rsidR="006B0ED9" w:rsidRPr="00AD21FF" w:rsidRDefault="006B0ED9" w:rsidP="00586ECC">
            <w:pPr>
              <w:pStyle w:val="TableContents"/>
              <w:snapToGrid w:val="0"/>
            </w:pPr>
            <w:r w:rsidRPr="00AD21FF">
              <w:t>--</w:t>
            </w:r>
          </w:p>
        </w:tc>
        <w:tc>
          <w:tcPr>
            <w:tcW w:w="1626" w:type="pct"/>
            <w:shd w:val="clear" w:color="auto" w:fill="auto"/>
          </w:tcPr>
          <w:p w14:paraId="07B69020" w14:textId="77777777" w:rsidR="006B0ED9" w:rsidRPr="00AD21FF" w:rsidRDefault="006B0ED9" w:rsidP="00586ECC">
            <w:pPr>
              <w:pStyle w:val="TableContents"/>
              <w:snapToGrid w:val="0"/>
            </w:pPr>
            <w:r w:rsidRPr="00AD21FF">
              <w:t>LRM-E11  Time-span</w:t>
            </w:r>
          </w:p>
        </w:tc>
        <w:tc>
          <w:tcPr>
            <w:tcW w:w="1748" w:type="pct"/>
            <w:shd w:val="clear" w:color="auto" w:fill="auto"/>
          </w:tcPr>
          <w:p w14:paraId="01C3C9B6" w14:textId="77777777" w:rsidR="006B0ED9" w:rsidRPr="00AD21FF" w:rsidRDefault="006B0ED9" w:rsidP="00586ECC">
            <w:pPr>
              <w:pStyle w:val="TableContents"/>
              <w:snapToGrid w:val="0"/>
            </w:pPr>
          </w:p>
        </w:tc>
      </w:tr>
    </w:tbl>
    <w:p w14:paraId="4B10922A" w14:textId="7805A3F9" w:rsidR="006B0ED9" w:rsidRDefault="006B0ED9" w:rsidP="006B0ED9"/>
    <w:p w14:paraId="0B708C62" w14:textId="77777777" w:rsidR="00C664F7" w:rsidRPr="00AD21FF" w:rsidRDefault="00C664F7" w:rsidP="006B0ED9"/>
    <w:p w14:paraId="5FF9BEA7" w14:textId="28AD2045" w:rsidR="006B0ED9" w:rsidRPr="00AD21FF" w:rsidRDefault="006B0ED9" w:rsidP="00FE1EA0">
      <w:pPr>
        <w:pStyle w:val="Heading3"/>
        <w:rPr>
          <w:lang w:val="en-CA"/>
        </w:rPr>
      </w:pPr>
      <w:bookmarkStart w:id="29" w:name="_Ref483232064"/>
      <w:bookmarkStart w:id="30" w:name="_Toc483309505"/>
      <w:r w:rsidRPr="00AD21FF">
        <w:rPr>
          <w:lang w:val="en-CA"/>
        </w:rPr>
        <w:t>Entities Detailed Definition</w:t>
      </w:r>
      <w:bookmarkEnd w:id="29"/>
      <w:bookmarkEnd w:id="30"/>
    </w:p>
    <w:p w14:paraId="176784EA" w14:textId="7B9FFFEF" w:rsidR="006B0ED9" w:rsidRPr="00AD21FF" w:rsidRDefault="006B0ED9" w:rsidP="006B0ED9">
      <w:r w:rsidRPr="00AD21FF">
        <w:t xml:space="preserve">Each entity declared in the model is described in </w:t>
      </w:r>
      <w:hyperlink w:anchor="Table4_2" w:tooltip="Entities" w:history="1">
        <w:r w:rsidR="00C664F7" w:rsidRPr="00394276">
          <w:rPr>
            <w:rStyle w:val="Hyperlink"/>
            <w:color w:val="auto"/>
            <w:u w:val="none"/>
          </w:rPr>
          <w:t>Table 4.2</w:t>
        </w:r>
      </w:hyperlink>
      <w:r w:rsidR="00C664F7">
        <w:t xml:space="preserve"> </w:t>
      </w:r>
      <w:r w:rsidRPr="00AD21FF">
        <w:t>below. Entities are numbered sequentially from LRM-E1 to LRM-E11. Following the number, first the name of each entity is given, then a brief definition, and a statement of relevant constraints, all in the same row. A longer scope note and a selection of examples of instances of that entity are in subsequent table rows. To fully understand the intent of each entity, and the kinds of instances that belong to it, it is important to consult the definition and the full scope note. The names of the entities are to some extent arbitrary, they are intended to serve as shorthand to refer to the entities in the sections on attributes and relationships that follow. The name of an entity viewed alone is not intended to convey the full meaning behind the entity.</w:t>
      </w:r>
    </w:p>
    <w:p w14:paraId="7962D45B" w14:textId="77777777" w:rsidR="006B0ED9" w:rsidRPr="00AD21FF" w:rsidRDefault="006B0ED9" w:rsidP="006B0ED9"/>
    <w:p w14:paraId="5F798E9C" w14:textId="0AC6B318" w:rsidR="006B0ED9" w:rsidRDefault="006B0ED9" w:rsidP="006B0ED9">
      <w:r w:rsidRPr="00AD21FF">
        <w:t xml:space="preserve">In considering the examples of all the entities other than the entity </w:t>
      </w:r>
      <w:r w:rsidRPr="00AD21FF">
        <w:rPr>
          <w:i/>
          <w:iCs/>
        </w:rPr>
        <w:t>nomen</w:t>
      </w:r>
      <w:r w:rsidRPr="00AD21FF">
        <w:t xml:space="preserve">, it is important to bear in mind that instances of entities need to be referred to by a </w:t>
      </w:r>
      <w:r w:rsidRPr="00AD21FF">
        <w:rPr>
          <w:i/>
          <w:iCs/>
        </w:rPr>
        <w:t>nomen</w:t>
      </w:r>
      <w:r w:rsidRPr="00AD21FF">
        <w:t xml:space="preserve"> associated with that instance, but it is the instance itself which is the example, not the </w:t>
      </w:r>
      <w:r w:rsidRPr="00AD21FF">
        <w:rPr>
          <w:i/>
          <w:iCs/>
        </w:rPr>
        <w:t>nomen</w:t>
      </w:r>
      <w:r w:rsidRPr="00AD21FF">
        <w:t xml:space="preserve">. When necessary to highlight the distinction between a </w:t>
      </w:r>
      <w:r w:rsidRPr="00AD21FF">
        <w:rPr>
          <w:i/>
          <w:iCs/>
        </w:rPr>
        <w:t>res</w:t>
      </w:r>
      <w:r w:rsidRPr="00AD21FF">
        <w:t xml:space="preserve"> and a </w:t>
      </w:r>
      <w:r w:rsidRPr="00AD21FF">
        <w:rPr>
          <w:i/>
          <w:iCs/>
        </w:rPr>
        <w:t>nomen</w:t>
      </w:r>
      <w:r w:rsidRPr="00AD21FF">
        <w:t xml:space="preserve"> representing the </w:t>
      </w:r>
      <w:r w:rsidRPr="00AD21FF">
        <w:rPr>
          <w:i/>
          <w:iCs/>
        </w:rPr>
        <w:t>res</w:t>
      </w:r>
      <w:r w:rsidRPr="00AD21FF">
        <w:t xml:space="preserve">, a description of the instance of the </w:t>
      </w:r>
      <w:r w:rsidRPr="00AD21FF">
        <w:rPr>
          <w:i/>
          <w:iCs/>
        </w:rPr>
        <w:t>res</w:t>
      </w:r>
      <w:r w:rsidRPr="00AD21FF">
        <w:t xml:space="preserve"> entity is given in curly braces ({ }), while a term representing an instance of the </w:t>
      </w:r>
      <w:r w:rsidRPr="00AD21FF">
        <w:rPr>
          <w:i/>
          <w:iCs/>
        </w:rPr>
        <w:t>nomen</w:t>
      </w:r>
      <w:r w:rsidRPr="00AD21FF">
        <w:t xml:space="preserve"> entity is given in single quotes (' '). Additionally, where the distinction is necessary, straight double quotes (" ") indicate a value of the </w:t>
      </w:r>
      <w:r w:rsidRPr="00AD21FF">
        <w:rPr>
          <w:i/>
          <w:iCs/>
        </w:rPr>
        <w:t>nomen string</w:t>
      </w:r>
      <w:r w:rsidRPr="00AD21FF">
        <w:t xml:space="preserve"> attribute of an instance of the </w:t>
      </w:r>
      <w:r w:rsidRPr="00AD21FF">
        <w:rPr>
          <w:i/>
          <w:iCs/>
        </w:rPr>
        <w:t>nomen</w:t>
      </w:r>
      <w:r w:rsidRPr="00AD21FF">
        <w:t xml:space="preserve"> entity.</w:t>
      </w:r>
    </w:p>
    <w:p w14:paraId="6D13FBF8" w14:textId="77777777" w:rsidR="00C664F7" w:rsidRDefault="00C664F7"/>
    <w:p w14:paraId="03D16542" w14:textId="135633F5" w:rsidR="00C664F7" w:rsidRDefault="00C664F7">
      <w:r>
        <w:br w:type="page"/>
      </w:r>
    </w:p>
    <w:tbl>
      <w:tblPr>
        <w:tblW w:w="5000" w:type="pct"/>
        <w:tblCellMar>
          <w:top w:w="55" w:type="dxa"/>
          <w:left w:w="55" w:type="dxa"/>
          <w:bottom w:w="55" w:type="dxa"/>
          <w:right w:w="55" w:type="dxa"/>
        </w:tblCellMar>
        <w:tblLook w:val="0000" w:firstRow="0" w:lastRow="0" w:firstColumn="0" w:lastColumn="0" w:noHBand="0" w:noVBand="0"/>
      </w:tblPr>
      <w:tblGrid>
        <w:gridCol w:w="1130"/>
        <w:gridCol w:w="1517"/>
        <w:gridCol w:w="3584"/>
        <w:gridCol w:w="2779"/>
      </w:tblGrid>
      <w:tr w:rsidR="00CB38F6" w:rsidRPr="00AD21FF" w14:paraId="4D8FA44A" w14:textId="77777777" w:rsidTr="00394276">
        <w:trPr>
          <w:tblHeader/>
        </w:trPr>
        <w:tc>
          <w:tcPr>
            <w:tcW w:w="5000" w:type="pct"/>
            <w:gridSpan w:val="4"/>
            <w:tcBorders>
              <w:top w:val="single" w:sz="4" w:space="0" w:color="auto"/>
              <w:left w:val="single" w:sz="4" w:space="0" w:color="auto"/>
              <w:bottom w:val="single" w:sz="4" w:space="0" w:color="auto"/>
              <w:right w:val="single" w:sz="4" w:space="0" w:color="auto"/>
            </w:tcBorders>
            <w:shd w:val="clear" w:color="auto" w:fill="auto"/>
          </w:tcPr>
          <w:p w14:paraId="77D550F4" w14:textId="67A08732" w:rsidR="00CB38F6" w:rsidRPr="00AD21FF" w:rsidRDefault="00CB38F6" w:rsidP="00CB38F6">
            <w:pPr>
              <w:pStyle w:val="TableHeading"/>
              <w:snapToGrid w:val="0"/>
              <w:jc w:val="left"/>
            </w:pPr>
            <w:bookmarkStart w:id="31" w:name="Table4_2"/>
            <w:r w:rsidRPr="00AD21FF">
              <w:lastRenderedPageBreak/>
              <w:t>Table 4.2</w:t>
            </w:r>
            <w:bookmarkEnd w:id="31"/>
            <w:r w:rsidRPr="00AD21FF">
              <w:t xml:space="preserve"> </w:t>
            </w:r>
            <w:r w:rsidR="00596D29" w:rsidRPr="00AD21FF">
              <w:t xml:space="preserve">   </w:t>
            </w:r>
            <w:r w:rsidRPr="00AD21FF">
              <w:t>Entities</w:t>
            </w:r>
          </w:p>
        </w:tc>
      </w:tr>
      <w:tr w:rsidR="006B0ED9" w:rsidRPr="00AD21FF" w14:paraId="78A1CE39" w14:textId="77777777" w:rsidTr="00394276">
        <w:tc>
          <w:tcPr>
            <w:tcW w:w="627" w:type="pct"/>
            <w:tcBorders>
              <w:top w:val="single" w:sz="4" w:space="0" w:color="auto"/>
              <w:left w:val="single" w:sz="4" w:space="0" w:color="auto"/>
              <w:bottom w:val="single" w:sz="1" w:space="0" w:color="000000"/>
              <w:right w:val="single" w:sz="2" w:space="0" w:color="000000"/>
            </w:tcBorders>
            <w:shd w:val="clear" w:color="auto" w:fill="E6E6E6"/>
          </w:tcPr>
          <w:p w14:paraId="4C33946C" w14:textId="77777777" w:rsidR="006B0ED9" w:rsidRPr="00AD21FF" w:rsidRDefault="006B0ED9" w:rsidP="00586ECC">
            <w:pPr>
              <w:pStyle w:val="TableHeading"/>
              <w:snapToGrid w:val="0"/>
            </w:pPr>
            <w:r w:rsidRPr="00AD21FF">
              <w:t>ID</w:t>
            </w:r>
          </w:p>
        </w:tc>
        <w:tc>
          <w:tcPr>
            <w:tcW w:w="842" w:type="pct"/>
            <w:tcBorders>
              <w:top w:val="single" w:sz="4" w:space="0" w:color="auto"/>
              <w:left w:val="single" w:sz="2" w:space="0" w:color="000000"/>
              <w:bottom w:val="single" w:sz="1" w:space="0" w:color="000000"/>
              <w:right w:val="single" w:sz="2" w:space="0" w:color="000000"/>
            </w:tcBorders>
            <w:shd w:val="clear" w:color="auto" w:fill="E6E6E6"/>
          </w:tcPr>
          <w:p w14:paraId="71D1CAAC" w14:textId="77777777" w:rsidR="006B0ED9" w:rsidRPr="00AD21FF" w:rsidRDefault="006B0ED9" w:rsidP="00586ECC">
            <w:pPr>
              <w:pStyle w:val="TableHeading"/>
              <w:snapToGrid w:val="0"/>
            </w:pPr>
            <w:r w:rsidRPr="00AD21FF">
              <w:t>Name</w:t>
            </w:r>
          </w:p>
        </w:tc>
        <w:tc>
          <w:tcPr>
            <w:tcW w:w="1989" w:type="pct"/>
            <w:tcBorders>
              <w:top w:val="single" w:sz="4" w:space="0" w:color="auto"/>
              <w:left w:val="single" w:sz="2" w:space="0" w:color="000000"/>
              <w:bottom w:val="single" w:sz="1" w:space="0" w:color="000000"/>
              <w:right w:val="single" w:sz="2" w:space="0" w:color="000000"/>
            </w:tcBorders>
            <w:shd w:val="clear" w:color="auto" w:fill="E6E6E6"/>
          </w:tcPr>
          <w:p w14:paraId="185927B7" w14:textId="77777777" w:rsidR="006B0ED9" w:rsidRPr="00AD21FF" w:rsidRDefault="006B0ED9" w:rsidP="00586ECC">
            <w:pPr>
              <w:pStyle w:val="TableHeading"/>
              <w:snapToGrid w:val="0"/>
            </w:pPr>
            <w:r w:rsidRPr="00AD21FF">
              <w:t>Definition</w:t>
            </w:r>
          </w:p>
        </w:tc>
        <w:tc>
          <w:tcPr>
            <w:tcW w:w="1542" w:type="pct"/>
            <w:tcBorders>
              <w:top w:val="single" w:sz="4" w:space="0" w:color="auto"/>
              <w:left w:val="single" w:sz="2" w:space="0" w:color="000000"/>
              <w:bottom w:val="single" w:sz="1" w:space="0" w:color="000000"/>
              <w:right w:val="single" w:sz="4" w:space="0" w:color="auto"/>
            </w:tcBorders>
            <w:shd w:val="clear" w:color="auto" w:fill="E6E6E6"/>
          </w:tcPr>
          <w:p w14:paraId="2F555B71" w14:textId="77777777" w:rsidR="006B0ED9" w:rsidRPr="00AD21FF" w:rsidRDefault="006B0ED9" w:rsidP="00586ECC">
            <w:pPr>
              <w:pStyle w:val="TableHeading"/>
              <w:snapToGrid w:val="0"/>
            </w:pPr>
            <w:r w:rsidRPr="00AD21FF">
              <w:t>Constraints</w:t>
            </w:r>
          </w:p>
        </w:tc>
      </w:tr>
      <w:tr w:rsidR="006B0ED9" w:rsidRPr="00AD21FF" w14:paraId="7CC2261D" w14:textId="77777777" w:rsidTr="00A052E8">
        <w:tc>
          <w:tcPr>
            <w:tcW w:w="627" w:type="pct"/>
            <w:tcBorders>
              <w:left w:val="single" w:sz="4" w:space="0" w:color="auto"/>
              <w:bottom w:val="single" w:sz="1" w:space="0" w:color="000000"/>
              <w:right w:val="single" w:sz="2" w:space="0" w:color="000000"/>
            </w:tcBorders>
            <w:shd w:val="clear" w:color="auto" w:fill="auto"/>
          </w:tcPr>
          <w:p w14:paraId="7271482E" w14:textId="77777777" w:rsidR="006B0ED9" w:rsidRPr="00AD21FF" w:rsidRDefault="006B0ED9" w:rsidP="00586ECC">
            <w:pPr>
              <w:pStyle w:val="TableContents"/>
              <w:snapToGrid w:val="0"/>
            </w:pPr>
            <w:r w:rsidRPr="00AD21FF">
              <w:t>LRM-E1</w:t>
            </w:r>
          </w:p>
        </w:tc>
        <w:tc>
          <w:tcPr>
            <w:tcW w:w="842" w:type="pct"/>
            <w:tcBorders>
              <w:left w:val="single" w:sz="2" w:space="0" w:color="000000"/>
              <w:bottom w:val="single" w:sz="1" w:space="0" w:color="000000"/>
              <w:right w:val="single" w:sz="2" w:space="0" w:color="000000"/>
            </w:tcBorders>
            <w:shd w:val="clear" w:color="auto" w:fill="auto"/>
          </w:tcPr>
          <w:p w14:paraId="7EEB0711" w14:textId="77777777" w:rsidR="006B0ED9" w:rsidRPr="00AD21FF" w:rsidRDefault="006B0ED9" w:rsidP="00586ECC">
            <w:pPr>
              <w:pStyle w:val="TableContents"/>
              <w:snapToGrid w:val="0"/>
            </w:pPr>
            <w:r w:rsidRPr="00AD21FF">
              <w:t>Res</w:t>
            </w:r>
          </w:p>
        </w:tc>
        <w:tc>
          <w:tcPr>
            <w:tcW w:w="1989" w:type="pct"/>
            <w:tcBorders>
              <w:left w:val="single" w:sz="2" w:space="0" w:color="000000"/>
              <w:bottom w:val="single" w:sz="1" w:space="0" w:color="000000"/>
              <w:right w:val="single" w:sz="2" w:space="0" w:color="000000"/>
            </w:tcBorders>
            <w:shd w:val="clear" w:color="auto" w:fill="auto"/>
          </w:tcPr>
          <w:p w14:paraId="197B08D8" w14:textId="77777777" w:rsidR="006B0ED9" w:rsidRPr="00AD21FF" w:rsidRDefault="006B0ED9" w:rsidP="00586ECC">
            <w:pPr>
              <w:pStyle w:val="TableContents"/>
              <w:snapToGrid w:val="0"/>
            </w:pPr>
            <w:r w:rsidRPr="00AD21FF">
              <w:t>Any entity in the universe of discourse</w:t>
            </w:r>
          </w:p>
        </w:tc>
        <w:tc>
          <w:tcPr>
            <w:tcW w:w="1542" w:type="pct"/>
            <w:tcBorders>
              <w:left w:val="single" w:sz="2" w:space="0" w:color="000000"/>
              <w:bottom w:val="single" w:sz="1" w:space="0" w:color="000000"/>
              <w:right w:val="single" w:sz="4" w:space="0" w:color="auto"/>
            </w:tcBorders>
            <w:shd w:val="clear" w:color="auto" w:fill="auto"/>
          </w:tcPr>
          <w:p w14:paraId="200F0F14" w14:textId="77777777" w:rsidR="006B0ED9" w:rsidRPr="00AD21FF" w:rsidRDefault="006B0ED9" w:rsidP="00586ECC">
            <w:pPr>
              <w:pStyle w:val="TableContents"/>
              <w:snapToGrid w:val="0"/>
            </w:pPr>
          </w:p>
        </w:tc>
      </w:tr>
      <w:tr w:rsidR="006B0ED9" w:rsidRPr="00AD21FF" w14:paraId="0E2F2F8E" w14:textId="77777777" w:rsidTr="00A052E8">
        <w:tc>
          <w:tcPr>
            <w:tcW w:w="627" w:type="pct"/>
            <w:tcBorders>
              <w:left w:val="single" w:sz="4" w:space="0" w:color="auto"/>
              <w:bottom w:val="single" w:sz="1" w:space="0" w:color="000000"/>
              <w:right w:val="single" w:sz="2" w:space="0" w:color="000000"/>
            </w:tcBorders>
            <w:shd w:val="clear" w:color="auto" w:fill="auto"/>
          </w:tcPr>
          <w:p w14:paraId="3F3D1B0D" w14:textId="77777777" w:rsidR="006B0ED9" w:rsidRPr="00AD21FF" w:rsidRDefault="006B0ED9" w:rsidP="00586ECC">
            <w:pPr>
              <w:pStyle w:val="TableHeading"/>
              <w:snapToGrid w:val="0"/>
            </w:pPr>
          </w:p>
        </w:tc>
        <w:tc>
          <w:tcPr>
            <w:tcW w:w="842" w:type="pct"/>
            <w:tcBorders>
              <w:left w:val="single" w:sz="2" w:space="0" w:color="000000"/>
              <w:bottom w:val="single" w:sz="1" w:space="0" w:color="000000"/>
              <w:right w:val="single" w:sz="2" w:space="0" w:color="000000"/>
            </w:tcBorders>
            <w:shd w:val="clear" w:color="auto" w:fill="auto"/>
          </w:tcPr>
          <w:p w14:paraId="26438695" w14:textId="77777777" w:rsidR="006B0ED9" w:rsidRPr="00AD21FF" w:rsidRDefault="006B0ED9" w:rsidP="00586ECC">
            <w:pPr>
              <w:pStyle w:val="TableHeading"/>
              <w:snapToGrid w:val="0"/>
              <w:rPr>
                <w:i/>
                <w:iCs/>
              </w:rPr>
            </w:pPr>
            <w:r w:rsidRPr="00AD21FF">
              <w:t>Scope notes</w:t>
            </w:r>
          </w:p>
        </w:tc>
        <w:tc>
          <w:tcPr>
            <w:tcW w:w="3531" w:type="pct"/>
            <w:gridSpan w:val="2"/>
            <w:tcBorders>
              <w:left w:val="single" w:sz="2" w:space="0" w:color="000000"/>
              <w:bottom w:val="single" w:sz="1" w:space="0" w:color="000000"/>
              <w:right w:val="single" w:sz="4" w:space="0" w:color="auto"/>
            </w:tcBorders>
            <w:shd w:val="clear" w:color="auto" w:fill="auto"/>
          </w:tcPr>
          <w:p w14:paraId="078ED933" w14:textId="77777777" w:rsidR="006B0ED9" w:rsidRPr="00AD21FF" w:rsidRDefault="006B0ED9" w:rsidP="00586ECC">
            <w:pPr>
              <w:pStyle w:val="TableContents"/>
              <w:snapToGrid w:val="0"/>
            </w:pPr>
            <w:r w:rsidRPr="00AD21FF">
              <w:rPr>
                <w:i/>
                <w:iCs/>
              </w:rPr>
              <w:t>Res</w:t>
            </w:r>
            <w:r w:rsidRPr="00AD21FF">
              <w:t xml:space="preserve"> (“thing” in Latin) is the top entity in the model. </w:t>
            </w:r>
            <w:r w:rsidRPr="00AD21FF">
              <w:rPr>
                <w:i/>
                <w:iCs/>
              </w:rPr>
              <w:t>Res</w:t>
            </w:r>
            <w:r w:rsidRPr="00AD21FF">
              <w:t xml:space="preserve"> includes both material or physical things and concepts. Everything considered relevant to the bibliographic universe, which is the universe of discourse in this case, is included. </w:t>
            </w:r>
            <w:r w:rsidRPr="00AD21FF">
              <w:rPr>
                <w:i/>
                <w:iCs/>
              </w:rPr>
              <w:t>Res</w:t>
            </w:r>
            <w:r w:rsidRPr="00AD21FF">
              <w:t xml:space="preserve"> is a superclass of all the other entities that are explicitly defined, as well as of any other entities not specifically labelled.</w:t>
            </w:r>
          </w:p>
        </w:tc>
      </w:tr>
      <w:tr w:rsidR="006B0ED9" w:rsidRPr="00AD21FF" w14:paraId="432745CC" w14:textId="77777777" w:rsidTr="00A052E8">
        <w:tc>
          <w:tcPr>
            <w:tcW w:w="627" w:type="pct"/>
            <w:tcBorders>
              <w:left w:val="single" w:sz="4" w:space="0" w:color="auto"/>
              <w:bottom w:val="single" w:sz="1" w:space="0" w:color="000000"/>
              <w:right w:val="single" w:sz="2" w:space="0" w:color="000000"/>
            </w:tcBorders>
            <w:shd w:val="clear" w:color="auto" w:fill="auto"/>
          </w:tcPr>
          <w:p w14:paraId="43400CA3" w14:textId="77777777" w:rsidR="006B0ED9" w:rsidRPr="00AD21FF" w:rsidRDefault="006B0ED9" w:rsidP="00586ECC">
            <w:pPr>
              <w:pStyle w:val="TableHeading"/>
              <w:snapToGrid w:val="0"/>
            </w:pPr>
          </w:p>
        </w:tc>
        <w:tc>
          <w:tcPr>
            <w:tcW w:w="842" w:type="pct"/>
            <w:tcBorders>
              <w:left w:val="single" w:sz="2" w:space="0" w:color="000000"/>
              <w:bottom w:val="single" w:sz="1" w:space="0" w:color="000000"/>
              <w:right w:val="single" w:sz="2" w:space="0" w:color="000000"/>
            </w:tcBorders>
            <w:shd w:val="clear" w:color="auto" w:fill="auto"/>
          </w:tcPr>
          <w:p w14:paraId="0B31AFF2" w14:textId="77777777" w:rsidR="006B0ED9" w:rsidRPr="00AD21FF" w:rsidRDefault="006B0ED9" w:rsidP="00586ECC">
            <w:pPr>
              <w:pStyle w:val="TableHeading"/>
              <w:snapToGrid w:val="0"/>
            </w:pPr>
            <w:r w:rsidRPr="00AD21FF">
              <w:t>Examples</w:t>
            </w:r>
          </w:p>
        </w:tc>
        <w:tc>
          <w:tcPr>
            <w:tcW w:w="3531" w:type="pct"/>
            <w:gridSpan w:val="2"/>
            <w:tcBorders>
              <w:left w:val="single" w:sz="2" w:space="0" w:color="000000"/>
              <w:bottom w:val="single" w:sz="1" w:space="0" w:color="000000"/>
              <w:right w:val="single" w:sz="4" w:space="0" w:color="auto"/>
            </w:tcBorders>
            <w:shd w:val="clear" w:color="auto" w:fill="auto"/>
          </w:tcPr>
          <w:p w14:paraId="0C378B84" w14:textId="77777777" w:rsidR="006B0ED9" w:rsidRPr="00AD21FF" w:rsidRDefault="006B0ED9" w:rsidP="0088146C">
            <w:pPr>
              <w:pStyle w:val="TableContents"/>
              <w:numPr>
                <w:ilvl w:val="0"/>
                <w:numId w:val="3"/>
              </w:numPr>
              <w:snapToGrid w:val="0"/>
            </w:pPr>
            <w:r w:rsidRPr="00AD21FF">
              <w:t xml:space="preserve">{Homer’s Odyssey} [ancient Greek </w:t>
            </w:r>
            <w:r w:rsidRPr="00AD21FF">
              <w:rPr>
                <w:i/>
                <w:iCs/>
              </w:rPr>
              <w:t>work</w:t>
            </w:r>
            <w:r w:rsidRPr="00AD21FF">
              <w:t>]</w:t>
            </w:r>
          </w:p>
          <w:p w14:paraId="49F00E0F" w14:textId="77777777" w:rsidR="006B0ED9" w:rsidRPr="00AD21FF" w:rsidRDefault="006B0ED9" w:rsidP="0088146C">
            <w:pPr>
              <w:pStyle w:val="TableContents"/>
              <w:numPr>
                <w:ilvl w:val="0"/>
                <w:numId w:val="3"/>
              </w:numPr>
              <w:snapToGrid w:val="0"/>
            </w:pPr>
            <w:r w:rsidRPr="00AD21FF">
              <w:t xml:space="preserve">{Henry Gray’s Anatomy of the human body} [medical </w:t>
            </w:r>
            <w:r w:rsidRPr="00AD21FF">
              <w:rPr>
                <w:i/>
                <w:iCs/>
              </w:rPr>
              <w:t>work</w:t>
            </w:r>
            <w:r w:rsidRPr="00AD21FF">
              <w:t xml:space="preserve"> written in the 19</w:t>
            </w:r>
            <w:r w:rsidRPr="00AD21FF">
              <w:rPr>
                <w:vertAlign w:val="superscript"/>
              </w:rPr>
              <w:t>th</w:t>
            </w:r>
            <w:r w:rsidRPr="00AD21FF">
              <w:t xml:space="preserve"> century by Henry Gray]</w:t>
            </w:r>
          </w:p>
          <w:p w14:paraId="19583DC1" w14:textId="77777777" w:rsidR="006B0ED9" w:rsidRPr="00AD21FF" w:rsidRDefault="006B0ED9" w:rsidP="0088146C">
            <w:pPr>
              <w:pStyle w:val="TableContents"/>
              <w:numPr>
                <w:ilvl w:val="0"/>
                <w:numId w:val="3"/>
              </w:numPr>
              <w:snapToGrid w:val="0"/>
            </w:pPr>
            <w:r w:rsidRPr="00AD21FF">
              <w:t>{Codex Sinaiticus} [manuscript containing, among others, the Christian Bible in Greek]</w:t>
            </w:r>
          </w:p>
          <w:p w14:paraId="6945C298" w14:textId="77777777" w:rsidR="006B0ED9" w:rsidRPr="00AD21FF" w:rsidRDefault="006B0ED9" w:rsidP="0088146C">
            <w:pPr>
              <w:pStyle w:val="TableContents"/>
              <w:numPr>
                <w:ilvl w:val="0"/>
                <w:numId w:val="3"/>
              </w:numPr>
              <w:snapToGrid w:val="0"/>
            </w:pPr>
            <w:r w:rsidRPr="00AD21FF">
              <w:t>{Henry Gray} [</w:t>
            </w:r>
            <w:r w:rsidRPr="00AD21FF">
              <w:rPr>
                <w:i/>
                <w:iCs/>
              </w:rPr>
              <w:t>person</w:t>
            </w:r>
            <w:r w:rsidRPr="00AD21FF">
              <w:t xml:space="preserve">, physician, author of medical </w:t>
            </w:r>
            <w:r w:rsidRPr="00AD21FF">
              <w:rPr>
                <w:i/>
                <w:iCs/>
              </w:rPr>
              <w:t>works</w:t>
            </w:r>
            <w:r w:rsidRPr="00AD21FF">
              <w:t>]</w:t>
            </w:r>
          </w:p>
          <w:p w14:paraId="344724E0" w14:textId="77777777" w:rsidR="006B0ED9" w:rsidRPr="00AD21FF" w:rsidRDefault="006B0ED9" w:rsidP="0088146C">
            <w:pPr>
              <w:pStyle w:val="TableContents"/>
              <w:numPr>
                <w:ilvl w:val="0"/>
                <w:numId w:val="3"/>
              </w:numPr>
              <w:snapToGrid w:val="0"/>
            </w:pPr>
            <w:r w:rsidRPr="00AD21FF">
              <w:t>{Agatha Christie} [</w:t>
            </w:r>
            <w:r w:rsidRPr="00AD21FF">
              <w:rPr>
                <w:i/>
                <w:iCs/>
              </w:rPr>
              <w:t>person</w:t>
            </w:r>
            <w:r w:rsidRPr="00AD21FF">
              <w:t>, author of detective novels]</w:t>
            </w:r>
          </w:p>
          <w:p w14:paraId="285E6F2E" w14:textId="77777777" w:rsidR="006B0ED9" w:rsidRPr="00AD21FF" w:rsidRDefault="006B0ED9" w:rsidP="0088146C">
            <w:pPr>
              <w:pStyle w:val="TableContents"/>
              <w:numPr>
                <w:ilvl w:val="0"/>
                <w:numId w:val="3"/>
              </w:numPr>
              <w:snapToGrid w:val="0"/>
            </w:pPr>
            <w:r w:rsidRPr="00AD21FF">
              <w:t>{Miss Jane Marple} [character in numerous Agatha Christie novels and stories]</w:t>
            </w:r>
          </w:p>
          <w:p w14:paraId="49DC0E54" w14:textId="77777777" w:rsidR="006B0ED9" w:rsidRPr="00AD21FF" w:rsidRDefault="006B0ED9" w:rsidP="0088146C">
            <w:pPr>
              <w:pStyle w:val="TableContents"/>
              <w:numPr>
                <w:ilvl w:val="0"/>
                <w:numId w:val="3"/>
              </w:numPr>
              <w:snapToGrid w:val="0"/>
            </w:pPr>
            <w:r w:rsidRPr="00AD21FF">
              <w:t xml:space="preserve">{Lassie} [fictional female dog of the Rough Collie breed, title character in the novel </w:t>
            </w:r>
            <w:r w:rsidRPr="00AD21FF">
              <w:rPr>
                <w:i/>
                <w:iCs/>
              </w:rPr>
              <w:t>Lassie come-home</w:t>
            </w:r>
            <w:r w:rsidRPr="00AD21FF">
              <w:t xml:space="preserve"> by Eric Knight, first published in 1940, and appearing in numerous film and television spin-offs]</w:t>
            </w:r>
          </w:p>
          <w:p w14:paraId="1A1E8575" w14:textId="77777777" w:rsidR="006B0ED9" w:rsidRPr="00AD21FF" w:rsidRDefault="006B0ED9" w:rsidP="0088146C">
            <w:pPr>
              <w:pStyle w:val="TableContents"/>
              <w:numPr>
                <w:ilvl w:val="0"/>
                <w:numId w:val="3"/>
              </w:numPr>
              <w:snapToGrid w:val="0"/>
            </w:pPr>
            <w:r w:rsidRPr="00AD21FF">
              <w:t>{Pal} [lived June 4, 1940-June 1958, a male dog of the Rough Collie breed who portrayed the character Lassie on film from 1943 to 1954 (several of Pal’s male descendants portrayed Lassie in subsequent films and television shows)]</w:t>
            </w:r>
          </w:p>
          <w:p w14:paraId="1FF2A449" w14:textId="77777777" w:rsidR="006B0ED9" w:rsidRPr="00AD21FF" w:rsidRDefault="006B0ED9" w:rsidP="0088146C">
            <w:pPr>
              <w:pStyle w:val="TableContents"/>
              <w:numPr>
                <w:ilvl w:val="0"/>
                <w:numId w:val="3"/>
              </w:numPr>
              <w:snapToGrid w:val="0"/>
            </w:pPr>
            <w:r w:rsidRPr="00AD21FF">
              <w:t>{Lassie} [female Collie crossbreed dog, living in Lyme Regis, UK, who on January 1, 1915 rescued a sailor presumed dead, considered the inspiration for the character Lassie]</w:t>
            </w:r>
          </w:p>
          <w:p w14:paraId="3A9542A3" w14:textId="77777777" w:rsidR="006B0ED9" w:rsidRPr="00AD21FF" w:rsidRDefault="006B0ED9" w:rsidP="0088146C">
            <w:pPr>
              <w:pStyle w:val="TableContents"/>
              <w:numPr>
                <w:ilvl w:val="0"/>
                <w:numId w:val="3"/>
              </w:numPr>
              <w:snapToGrid w:val="0"/>
            </w:pPr>
            <w:r w:rsidRPr="00AD21FF">
              <w:t>{the International Federation of Library Associations and Institutions} [an association]</w:t>
            </w:r>
          </w:p>
          <w:p w14:paraId="0B2A30F3" w14:textId="77777777" w:rsidR="006B0ED9" w:rsidRPr="00AD21FF" w:rsidRDefault="006B0ED9" w:rsidP="0088146C">
            <w:pPr>
              <w:pStyle w:val="TableContents"/>
              <w:numPr>
                <w:ilvl w:val="0"/>
                <w:numId w:val="3"/>
              </w:numPr>
              <w:snapToGrid w:val="0"/>
            </w:pPr>
            <w:r w:rsidRPr="00AD21FF">
              <w:t>{the Romanov family} [the Russian imperial family]</w:t>
            </w:r>
          </w:p>
          <w:p w14:paraId="6CA4838F" w14:textId="77777777" w:rsidR="006B0ED9" w:rsidRPr="00AD21FF" w:rsidRDefault="006B0ED9" w:rsidP="0088146C">
            <w:pPr>
              <w:pStyle w:val="TableContents"/>
              <w:numPr>
                <w:ilvl w:val="0"/>
                <w:numId w:val="3"/>
              </w:numPr>
              <w:snapToGrid w:val="0"/>
            </w:pPr>
            <w:r w:rsidRPr="00AD21FF">
              <w:t xml:space="preserve">{Italian-Canadians} [a group of people who are not a </w:t>
            </w:r>
            <w:r w:rsidRPr="00AD21FF">
              <w:rPr>
                <w:i/>
                <w:iCs/>
              </w:rPr>
              <w:t>collective agent</w:t>
            </w:r>
            <w:r w:rsidRPr="00AD21FF">
              <w:t>]</w:t>
            </w:r>
          </w:p>
          <w:p w14:paraId="7E58085F" w14:textId="77777777" w:rsidR="006B0ED9" w:rsidRPr="00AD21FF" w:rsidRDefault="006B0ED9" w:rsidP="0088146C">
            <w:pPr>
              <w:pStyle w:val="TableContents"/>
              <w:numPr>
                <w:ilvl w:val="0"/>
                <w:numId w:val="3"/>
              </w:numPr>
              <w:snapToGrid w:val="0"/>
            </w:pPr>
            <w:r w:rsidRPr="00AD21FF">
              <w:t>{Job} [the Biblical figure]</w:t>
            </w:r>
          </w:p>
          <w:p w14:paraId="1246156F" w14:textId="77777777" w:rsidR="006B0ED9" w:rsidRPr="00AD21FF" w:rsidRDefault="006B0ED9" w:rsidP="0088146C">
            <w:pPr>
              <w:pStyle w:val="TableContents"/>
              <w:numPr>
                <w:ilvl w:val="0"/>
                <w:numId w:val="3"/>
              </w:numPr>
              <w:snapToGrid w:val="0"/>
            </w:pPr>
            <w:r w:rsidRPr="00AD21FF">
              <w:t>{Horus} [the ancient Egyptian deity]</w:t>
            </w:r>
          </w:p>
          <w:p w14:paraId="25B0EC9D" w14:textId="77777777" w:rsidR="006B0ED9" w:rsidRPr="00AD21FF" w:rsidRDefault="006B0ED9" w:rsidP="0088146C">
            <w:pPr>
              <w:pStyle w:val="TableContents"/>
              <w:numPr>
                <w:ilvl w:val="0"/>
                <w:numId w:val="3"/>
              </w:numPr>
              <w:snapToGrid w:val="0"/>
            </w:pPr>
            <w:r w:rsidRPr="00AD21FF">
              <w:t xml:space="preserve">{graduates of Queen’s University between 1980-1990} [a group of people who are not a </w:t>
            </w:r>
            <w:r w:rsidRPr="00AD21FF">
              <w:rPr>
                <w:i/>
                <w:iCs/>
              </w:rPr>
              <w:t>collective agent</w:t>
            </w:r>
            <w:r w:rsidRPr="00AD21FF">
              <w:t>]</w:t>
            </w:r>
          </w:p>
          <w:p w14:paraId="0F71F9BC" w14:textId="77777777" w:rsidR="006B0ED9" w:rsidRPr="00AD21FF" w:rsidRDefault="006B0ED9" w:rsidP="0088146C">
            <w:pPr>
              <w:pStyle w:val="TableContents"/>
              <w:numPr>
                <w:ilvl w:val="0"/>
                <w:numId w:val="3"/>
              </w:numPr>
              <w:snapToGrid w:val="0"/>
            </w:pPr>
            <w:r w:rsidRPr="00AD21FF">
              <w:t>{anatomy} [a concept]</w:t>
            </w:r>
          </w:p>
          <w:p w14:paraId="22866BB4" w14:textId="77777777" w:rsidR="006B0ED9" w:rsidRPr="00AD21FF" w:rsidRDefault="006B0ED9" w:rsidP="0088146C">
            <w:pPr>
              <w:pStyle w:val="TableContents"/>
              <w:numPr>
                <w:ilvl w:val="0"/>
                <w:numId w:val="3"/>
              </w:numPr>
              <w:snapToGrid w:val="0"/>
            </w:pPr>
            <w:r w:rsidRPr="00AD21FF">
              <w:t>{the Tibetan script} [writing system used for the Tibetan language</w:t>
            </w:r>
          </w:p>
          <w:p w14:paraId="19DE9A08" w14:textId="77777777" w:rsidR="006B0ED9" w:rsidRPr="00AD21FF" w:rsidRDefault="006B0ED9" w:rsidP="0088146C">
            <w:pPr>
              <w:pStyle w:val="TableContents"/>
              <w:numPr>
                <w:ilvl w:val="0"/>
                <w:numId w:val="3"/>
              </w:numPr>
              <w:snapToGrid w:val="0"/>
            </w:pPr>
            <w:r w:rsidRPr="00AD21FF">
              <w:t>{Eiffel Tower} [a man-made built structure]</w:t>
            </w:r>
          </w:p>
          <w:p w14:paraId="0BC7DCE2" w14:textId="3F87D446" w:rsidR="006B0ED9" w:rsidRPr="00AD21FF" w:rsidRDefault="006B0ED9" w:rsidP="0088146C">
            <w:pPr>
              <w:pStyle w:val="TableContents"/>
              <w:numPr>
                <w:ilvl w:val="0"/>
                <w:numId w:val="3"/>
              </w:numPr>
              <w:snapToGrid w:val="0"/>
            </w:pPr>
            <w:r w:rsidRPr="00AD21FF">
              <w:t xml:space="preserve">{console table created by Giovanni Battista Piranesi in </w:t>
            </w:r>
            <w:r w:rsidRPr="00AD21FF">
              <w:lastRenderedPageBreak/>
              <w:t>1769 held by the Rijksmuseum, object number BK</w:t>
            </w:r>
            <w:r w:rsidR="00936C06">
              <w:noBreakHyphen/>
            </w:r>
            <w:r w:rsidRPr="00AD21FF">
              <w:t>1971</w:t>
            </w:r>
            <w:r w:rsidR="00936C06">
              <w:noBreakHyphen/>
            </w:r>
            <w:r w:rsidRPr="00AD21FF">
              <w:t>14} [a specific object]</w:t>
            </w:r>
          </w:p>
          <w:p w14:paraId="0D717184" w14:textId="77777777" w:rsidR="006B0ED9" w:rsidRPr="00AD21FF" w:rsidRDefault="006B0ED9" w:rsidP="0088146C">
            <w:pPr>
              <w:pStyle w:val="TableContents"/>
              <w:numPr>
                <w:ilvl w:val="0"/>
                <w:numId w:val="3"/>
              </w:numPr>
              <w:snapToGrid w:val="0"/>
            </w:pPr>
            <w:r w:rsidRPr="00AD21FF">
              <w:t>{Paris, France} [a city]</w:t>
            </w:r>
          </w:p>
          <w:p w14:paraId="541C9D42" w14:textId="77777777" w:rsidR="006B0ED9" w:rsidRPr="00AD21FF" w:rsidRDefault="006B0ED9" w:rsidP="0088146C">
            <w:pPr>
              <w:pStyle w:val="TableContents"/>
              <w:numPr>
                <w:ilvl w:val="0"/>
                <w:numId w:val="3"/>
              </w:numPr>
              <w:snapToGrid w:val="0"/>
            </w:pPr>
            <w:r w:rsidRPr="00AD21FF">
              <w:t>{Atlantis} [a legendary continent]</w:t>
            </w:r>
          </w:p>
          <w:p w14:paraId="68C9D1AE" w14:textId="4B50BB50" w:rsidR="006B0ED9" w:rsidRPr="00AD21FF" w:rsidRDefault="006B0ED9" w:rsidP="0088146C">
            <w:pPr>
              <w:pStyle w:val="TableContents"/>
              <w:numPr>
                <w:ilvl w:val="0"/>
                <w:numId w:val="3"/>
              </w:numPr>
              <w:snapToGrid w:val="0"/>
            </w:pPr>
            <w:r w:rsidRPr="00AD21FF">
              <w:t>{Earthsea} [a fictional world, the setting of Ursula K. Le</w:t>
            </w:r>
            <w:r w:rsidR="00936C06">
              <w:t> </w:t>
            </w:r>
            <w:r w:rsidRPr="00AD21FF">
              <w:t xml:space="preserve">Guin’s </w:t>
            </w:r>
            <w:r w:rsidRPr="00AD21FF">
              <w:rPr>
                <w:i/>
                <w:iCs/>
              </w:rPr>
              <w:t>Earthsea trilogy</w:t>
            </w:r>
            <w:r w:rsidRPr="00AD21FF">
              <w:t>]</w:t>
            </w:r>
          </w:p>
          <w:p w14:paraId="217DDED9" w14:textId="77777777" w:rsidR="006B0ED9" w:rsidRPr="00AD21FF" w:rsidRDefault="006B0ED9" w:rsidP="0088146C">
            <w:pPr>
              <w:pStyle w:val="TableContents"/>
              <w:numPr>
                <w:ilvl w:val="0"/>
                <w:numId w:val="3"/>
              </w:numPr>
              <w:snapToGrid w:val="0"/>
            </w:pPr>
            <w:r w:rsidRPr="00AD21FF">
              <w:t xml:space="preserve">{the 1920s} [a </w:t>
            </w:r>
            <w:r w:rsidRPr="00AD21FF">
              <w:rPr>
                <w:i/>
                <w:iCs/>
              </w:rPr>
              <w:t>time-span</w:t>
            </w:r>
            <w:r w:rsidRPr="00AD21FF">
              <w:t>]</w:t>
            </w:r>
          </w:p>
          <w:p w14:paraId="74DAEE1D" w14:textId="77777777" w:rsidR="006B0ED9" w:rsidRPr="00AD21FF" w:rsidRDefault="006B0ED9" w:rsidP="0088146C">
            <w:pPr>
              <w:pStyle w:val="TableContents"/>
              <w:numPr>
                <w:ilvl w:val="0"/>
                <w:numId w:val="3"/>
              </w:numPr>
              <w:snapToGrid w:val="0"/>
            </w:pPr>
            <w:r w:rsidRPr="00AD21FF">
              <w:t>{the Battle of Hastings} [an event]</w:t>
            </w:r>
          </w:p>
          <w:p w14:paraId="0DEDD316" w14:textId="77777777" w:rsidR="006B0ED9" w:rsidRPr="00AD21FF" w:rsidRDefault="006B0ED9" w:rsidP="0088146C">
            <w:pPr>
              <w:pStyle w:val="TableContents"/>
              <w:numPr>
                <w:ilvl w:val="0"/>
                <w:numId w:val="3"/>
              </w:numPr>
              <w:snapToGrid w:val="0"/>
            </w:pPr>
            <w:r w:rsidRPr="00AD21FF">
              <w:t>{horses} [a species of mammal]</w:t>
            </w:r>
          </w:p>
          <w:p w14:paraId="77C7B2E7" w14:textId="77777777" w:rsidR="006B0ED9" w:rsidRPr="00AD21FF" w:rsidRDefault="006B0ED9" w:rsidP="0088146C">
            <w:pPr>
              <w:pStyle w:val="TableContents"/>
              <w:numPr>
                <w:ilvl w:val="0"/>
                <w:numId w:val="3"/>
              </w:numPr>
              <w:snapToGrid w:val="0"/>
            </w:pPr>
            <w:r w:rsidRPr="00AD21FF">
              <w:t>{the racehorse Seabiscuit} [a specific, named animal]</w:t>
            </w:r>
          </w:p>
        </w:tc>
      </w:tr>
      <w:tr w:rsidR="006B0ED9" w:rsidRPr="00AD21FF" w14:paraId="0160639C" w14:textId="77777777" w:rsidTr="00A052E8">
        <w:tc>
          <w:tcPr>
            <w:tcW w:w="627" w:type="pct"/>
            <w:tcBorders>
              <w:left w:val="single" w:sz="4" w:space="0" w:color="auto"/>
              <w:bottom w:val="single" w:sz="1" w:space="0" w:color="000000"/>
              <w:right w:val="single" w:sz="2" w:space="0" w:color="000000"/>
            </w:tcBorders>
            <w:shd w:val="clear" w:color="auto" w:fill="E6E6E6"/>
          </w:tcPr>
          <w:p w14:paraId="54AD82F1" w14:textId="77777777" w:rsidR="006B0ED9" w:rsidRPr="00AD21FF" w:rsidRDefault="006B0ED9" w:rsidP="00586ECC">
            <w:pPr>
              <w:pStyle w:val="TableContents"/>
              <w:jc w:val="center"/>
              <w:rPr>
                <w:b/>
                <w:bCs/>
              </w:rPr>
            </w:pPr>
            <w:r w:rsidRPr="00AD21FF">
              <w:rPr>
                <w:b/>
                <w:bCs/>
              </w:rPr>
              <w:lastRenderedPageBreak/>
              <w:t>ID</w:t>
            </w:r>
          </w:p>
        </w:tc>
        <w:tc>
          <w:tcPr>
            <w:tcW w:w="842" w:type="pct"/>
            <w:tcBorders>
              <w:left w:val="single" w:sz="2" w:space="0" w:color="000000"/>
              <w:bottom w:val="single" w:sz="1" w:space="0" w:color="000000"/>
              <w:right w:val="single" w:sz="2" w:space="0" w:color="000000"/>
            </w:tcBorders>
            <w:shd w:val="clear" w:color="auto" w:fill="E6E6E6"/>
          </w:tcPr>
          <w:p w14:paraId="1F853D9B" w14:textId="77777777" w:rsidR="006B0ED9" w:rsidRPr="00AD21FF" w:rsidRDefault="006B0ED9" w:rsidP="00586ECC">
            <w:pPr>
              <w:pStyle w:val="TableContents"/>
              <w:jc w:val="center"/>
              <w:rPr>
                <w:b/>
                <w:bCs/>
              </w:rPr>
            </w:pPr>
            <w:r w:rsidRPr="00AD21FF">
              <w:rPr>
                <w:b/>
                <w:bCs/>
              </w:rPr>
              <w:t>Name</w:t>
            </w:r>
          </w:p>
        </w:tc>
        <w:tc>
          <w:tcPr>
            <w:tcW w:w="1989" w:type="pct"/>
            <w:tcBorders>
              <w:left w:val="single" w:sz="2" w:space="0" w:color="000000"/>
              <w:bottom w:val="single" w:sz="1" w:space="0" w:color="000000"/>
              <w:right w:val="single" w:sz="2" w:space="0" w:color="000000"/>
            </w:tcBorders>
            <w:shd w:val="clear" w:color="auto" w:fill="E6E6E6"/>
          </w:tcPr>
          <w:p w14:paraId="559925EB" w14:textId="77777777" w:rsidR="006B0ED9" w:rsidRPr="00AD21FF" w:rsidRDefault="006B0ED9" w:rsidP="00586ECC">
            <w:pPr>
              <w:pStyle w:val="TableContents"/>
              <w:jc w:val="center"/>
              <w:rPr>
                <w:b/>
                <w:bCs/>
              </w:rPr>
            </w:pPr>
            <w:r w:rsidRPr="00AD21FF">
              <w:rPr>
                <w:b/>
                <w:bCs/>
              </w:rPr>
              <w:t>Definition</w:t>
            </w:r>
          </w:p>
        </w:tc>
        <w:tc>
          <w:tcPr>
            <w:tcW w:w="1542" w:type="pct"/>
            <w:tcBorders>
              <w:left w:val="single" w:sz="2" w:space="0" w:color="000000"/>
              <w:bottom w:val="single" w:sz="1" w:space="0" w:color="000000"/>
              <w:right w:val="single" w:sz="4" w:space="0" w:color="auto"/>
            </w:tcBorders>
            <w:shd w:val="clear" w:color="auto" w:fill="E6E6E6"/>
          </w:tcPr>
          <w:p w14:paraId="6F509491" w14:textId="77777777" w:rsidR="006B0ED9" w:rsidRPr="00AD21FF" w:rsidRDefault="006B0ED9" w:rsidP="00586ECC">
            <w:pPr>
              <w:pStyle w:val="TableContents"/>
              <w:jc w:val="center"/>
            </w:pPr>
            <w:r w:rsidRPr="00AD21FF">
              <w:rPr>
                <w:b/>
                <w:bCs/>
              </w:rPr>
              <w:t>Constraints</w:t>
            </w:r>
          </w:p>
        </w:tc>
      </w:tr>
      <w:tr w:rsidR="006B0ED9" w:rsidRPr="00AD21FF" w14:paraId="084909B6" w14:textId="77777777" w:rsidTr="00A052E8">
        <w:tc>
          <w:tcPr>
            <w:tcW w:w="627" w:type="pct"/>
            <w:tcBorders>
              <w:left w:val="single" w:sz="4" w:space="0" w:color="auto"/>
              <w:bottom w:val="single" w:sz="1" w:space="0" w:color="000000"/>
              <w:right w:val="single" w:sz="2" w:space="0" w:color="000000"/>
            </w:tcBorders>
            <w:shd w:val="clear" w:color="auto" w:fill="auto"/>
          </w:tcPr>
          <w:p w14:paraId="69D9FE8F" w14:textId="77777777" w:rsidR="006B0ED9" w:rsidRPr="00AD21FF" w:rsidRDefault="006B0ED9" w:rsidP="00586ECC">
            <w:pPr>
              <w:pStyle w:val="TableContents"/>
              <w:snapToGrid w:val="0"/>
            </w:pPr>
            <w:r w:rsidRPr="00AD21FF">
              <w:t>LRM-E2</w:t>
            </w:r>
          </w:p>
        </w:tc>
        <w:tc>
          <w:tcPr>
            <w:tcW w:w="842" w:type="pct"/>
            <w:tcBorders>
              <w:left w:val="single" w:sz="2" w:space="0" w:color="000000"/>
              <w:bottom w:val="single" w:sz="1" w:space="0" w:color="000000"/>
              <w:right w:val="single" w:sz="2" w:space="0" w:color="000000"/>
            </w:tcBorders>
            <w:shd w:val="clear" w:color="auto" w:fill="auto"/>
          </w:tcPr>
          <w:p w14:paraId="6B079834" w14:textId="77777777" w:rsidR="006B0ED9" w:rsidRPr="00AD21FF" w:rsidRDefault="006B0ED9" w:rsidP="00586ECC">
            <w:pPr>
              <w:pStyle w:val="TableContents"/>
              <w:snapToGrid w:val="0"/>
            </w:pPr>
            <w:r w:rsidRPr="00AD21FF">
              <w:t>Work</w:t>
            </w:r>
          </w:p>
        </w:tc>
        <w:tc>
          <w:tcPr>
            <w:tcW w:w="1989" w:type="pct"/>
            <w:tcBorders>
              <w:left w:val="single" w:sz="2" w:space="0" w:color="000000"/>
              <w:bottom w:val="single" w:sz="1" w:space="0" w:color="000000"/>
              <w:right w:val="single" w:sz="2" w:space="0" w:color="000000"/>
            </w:tcBorders>
            <w:shd w:val="clear" w:color="auto" w:fill="auto"/>
          </w:tcPr>
          <w:p w14:paraId="1D66E98B" w14:textId="77777777" w:rsidR="006B0ED9" w:rsidRPr="00AD21FF" w:rsidRDefault="006B0ED9" w:rsidP="00586ECC">
            <w:pPr>
              <w:pStyle w:val="TableContents"/>
              <w:snapToGrid w:val="0"/>
            </w:pPr>
            <w:r w:rsidRPr="00AD21FF">
              <w:t>The intellectual or artistic content of a distinct creation</w:t>
            </w:r>
          </w:p>
        </w:tc>
        <w:tc>
          <w:tcPr>
            <w:tcW w:w="1542" w:type="pct"/>
            <w:tcBorders>
              <w:left w:val="single" w:sz="2" w:space="0" w:color="000000"/>
              <w:bottom w:val="single" w:sz="1" w:space="0" w:color="000000"/>
              <w:right w:val="single" w:sz="4" w:space="0" w:color="auto"/>
            </w:tcBorders>
            <w:shd w:val="clear" w:color="auto" w:fill="auto"/>
          </w:tcPr>
          <w:p w14:paraId="101A4DA5" w14:textId="77777777" w:rsidR="006B0ED9" w:rsidRPr="00AD21FF" w:rsidRDefault="006B0ED9" w:rsidP="00586ECC">
            <w:pPr>
              <w:pStyle w:val="TableContents"/>
              <w:snapToGrid w:val="0"/>
              <w:rPr>
                <w:rFonts w:eastAsia="Arial Unicode MS"/>
              </w:rPr>
            </w:pPr>
            <w:r w:rsidRPr="00AD21FF">
              <w:t xml:space="preserve">Superclass: </w:t>
            </w:r>
            <w:r w:rsidRPr="00AD21FF">
              <w:rPr>
                <w:rFonts w:eastAsia="Arial Unicode MS"/>
                <w:i/>
                <w:iCs/>
              </w:rPr>
              <w:t>res</w:t>
            </w:r>
          </w:p>
          <w:p w14:paraId="5C2165BE" w14:textId="77777777" w:rsidR="006B0ED9" w:rsidRPr="00AD21FF" w:rsidRDefault="006B0ED9" w:rsidP="00586ECC">
            <w:pPr>
              <w:pStyle w:val="TableContents"/>
              <w:snapToGrid w:val="0"/>
            </w:pPr>
            <w:r w:rsidRPr="00AD21FF">
              <w:rPr>
                <w:rFonts w:eastAsia="Arial Unicode MS"/>
              </w:rPr>
              <w:t xml:space="preserve">The entities </w:t>
            </w:r>
            <w:r w:rsidRPr="00AD21FF">
              <w:rPr>
                <w:rFonts w:eastAsia="Arial Unicode MS"/>
                <w:i/>
                <w:iCs/>
              </w:rPr>
              <w:t>work</w:t>
            </w:r>
            <w:r w:rsidRPr="00AD21FF">
              <w:rPr>
                <w:rFonts w:eastAsia="Arial Unicode MS"/>
              </w:rPr>
              <w:t xml:space="preserve">, </w:t>
            </w:r>
            <w:r w:rsidRPr="00AD21FF">
              <w:rPr>
                <w:rFonts w:eastAsia="Arial Unicode MS"/>
                <w:i/>
                <w:iCs/>
              </w:rPr>
              <w:t>expression</w:t>
            </w:r>
            <w:r w:rsidRPr="00AD21FF">
              <w:rPr>
                <w:rFonts w:eastAsia="Arial Unicode MS"/>
              </w:rPr>
              <w:t xml:space="preserve">, </w:t>
            </w:r>
            <w:r w:rsidRPr="00AD21FF">
              <w:rPr>
                <w:rFonts w:eastAsia="Arial Unicode MS"/>
                <w:i/>
                <w:iCs/>
              </w:rPr>
              <w:t>manifestation</w:t>
            </w:r>
            <w:r w:rsidRPr="00AD21FF">
              <w:rPr>
                <w:rFonts w:eastAsia="Arial Unicode MS"/>
              </w:rPr>
              <w:t xml:space="preserve">, </w:t>
            </w:r>
            <w:r w:rsidRPr="00AD21FF">
              <w:rPr>
                <w:rFonts w:eastAsia="Arial Unicode MS"/>
                <w:i/>
                <w:iCs/>
              </w:rPr>
              <w:t>item</w:t>
            </w:r>
            <w:r w:rsidRPr="00AD21FF">
              <w:rPr>
                <w:rFonts w:eastAsia="Arial Unicode MS"/>
              </w:rPr>
              <w:t xml:space="preserve"> are disjoint</w:t>
            </w:r>
          </w:p>
        </w:tc>
      </w:tr>
      <w:tr w:rsidR="006B0ED9" w:rsidRPr="00AD21FF" w14:paraId="01FE1DC6" w14:textId="77777777" w:rsidTr="00A052E8">
        <w:tc>
          <w:tcPr>
            <w:tcW w:w="627" w:type="pct"/>
            <w:tcBorders>
              <w:left w:val="single" w:sz="4" w:space="0" w:color="auto"/>
              <w:bottom w:val="single" w:sz="1" w:space="0" w:color="000000"/>
              <w:right w:val="single" w:sz="2" w:space="0" w:color="000000"/>
            </w:tcBorders>
            <w:shd w:val="clear" w:color="auto" w:fill="auto"/>
          </w:tcPr>
          <w:p w14:paraId="75063CDE" w14:textId="77777777" w:rsidR="006B0ED9" w:rsidRPr="00AD21FF" w:rsidRDefault="006B0ED9" w:rsidP="00586ECC">
            <w:pPr>
              <w:pStyle w:val="TableContents"/>
              <w:snapToGrid w:val="0"/>
            </w:pPr>
          </w:p>
        </w:tc>
        <w:tc>
          <w:tcPr>
            <w:tcW w:w="842" w:type="pct"/>
            <w:tcBorders>
              <w:left w:val="single" w:sz="2" w:space="0" w:color="000000"/>
              <w:bottom w:val="single" w:sz="1" w:space="0" w:color="000000"/>
              <w:right w:val="single" w:sz="2" w:space="0" w:color="000000"/>
            </w:tcBorders>
            <w:shd w:val="clear" w:color="auto" w:fill="auto"/>
          </w:tcPr>
          <w:p w14:paraId="0B5A01DE" w14:textId="77777777" w:rsidR="006B0ED9" w:rsidRPr="00AD21FF" w:rsidRDefault="006B0ED9" w:rsidP="00586ECC">
            <w:pPr>
              <w:pStyle w:val="TableHeading"/>
              <w:snapToGrid w:val="0"/>
            </w:pPr>
            <w:r w:rsidRPr="00AD21FF">
              <w:t>Scope notes</w:t>
            </w:r>
          </w:p>
        </w:tc>
        <w:tc>
          <w:tcPr>
            <w:tcW w:w="3531" w:type="pct"/>
            <w:gridSpan w:val="2"/>
            <w:tcBorders>
              <w:left w:val="single" w:sz="2" w:space="0" w:color="000000"/>
              <w:bottom w:val="single" w:sz="1" w:space="0" w:color="000000"/>
              <w:right w:val="single" w:sz="4" w:space="0" w:color="auto"/>
            </w:tcBorders>
            <w:shd w:val="clear" w:color="auto" w:fill="auto"/>
          </w:tcPr>
          <w:p w14:paraId="170666CF" w14:textId="77777777" w:rsidR="006B0ED9" w:rsidRPr="00AD21FF" w:rsidRDefault="006B0ED9" w:rsidP="00586ECC">
            <w:pPr>
              <w:pStyle w:val="TableContents"/>
              <w:snapToGrid w:val="0"/>
            </w:pPr>
            <w:r w:rsidRPr="00AD21FF">
              <w:t xml:space="preserve">A </w:t>
            </w:r>
            <w:r w:rsidRPr="00AD21FF">
              <w:rPr>
                <w:i/>
                <w:iCs/>
              </w:rPr>
              <w:t>work</w:t>
            </w:r>
            <w:r w:rsidRPr="00AD21FF">
              <w:t xml:space="preserve"> is an abstract entity that permits the grouping of </w:t>
            </w:r>
            <w:r w:rsidRPr="00AD21FF">
              <w:rPr>
                <w:i/>
                <w:iCs/>
              </w:rPr>
              <w:t>expressions</w:t>
            </w:r>
            <w:r w:rsidRPr="00AD21FF">
              <w:t xml:space="preserve"> that are considered functional equivalents or near equivalents. A </w:t>
            </w:r>
            <w:r w:rsidRPr="00AD21FF">
              <w:rPr>
                <w:i/>
                <w:iCs/>
              </w:rPr>
              <w:t>work</w:t>
            </w:r>
            <w:r w:rsidRPr="00AD21FF">
              <w:t xml:space="preserve"> is a conceptual object, no single material object can be identified as the </w:t>
            </w:r>
            <w:r w:rsidRPr="00AD21FF">
              <w:rPr>
                <w:i/>
                <w:iCs/>
              </w:rPr>
              <w:t>work</w:t>
            </w:r>
            <w:r w:rsidRPr="00AD21FF">
              <w:t>.</w:t>
            </w:r>
          </w:p>
          <w:p w14:paraId="6BA2DFC6" w14:textId="77777777" w:rsidR="006B0ED9" w:rsidRPr="00AD21FF" w:rsidRDefault="006B0ED9" w:rsidP="00586ECC">
            <w:pPr>
              <w:pStyle w:val="TableContents"/>
              <w:snapToGrid w:val="0"/>
            </w:pPr>
          </w:p>
          <w:p w14:paraId="626FA132" w14:textId="77777777" w:rsidR="006B0ED9" w:rsidRPr="00AD21FF" w:rsidRDefault="006B0ED9" w:rsidP="00586ECC">
            <w:pPr>
              <w:pStyle w:val="TableContents"/>
              <w:snapToGrid w:val="0"/>
            </w:pPr>
            <w:r w:rsidRPr="00AD21FF">
              <w:t xml:space="preserve">The essence of the </w:t>
            </w:r>
            <w:r w:rsidRPr="00AD21FF">
              <w:rPr>
                <w:i/>
                <w:iCs/>
              </w:rPr>
              <w:t>work</w:t>
            </w:r>
            <w:r w:rsidRPr="00AD21FF">
              <w:t xml:space="preserve"> is the constellation of concepts and ideas that form the shared content of what we define to be </w:t>
            </w:r>
            <w:r w:rsidRPr="00AD21FF">
              <w:rPr>
                <w:i/>
                <w:iCs/>
              </w:rPr>
              <w:t>expressions</w:t>
            </w:r>
            <w:r w:rsidRPr="00AD21FF">
              <w:t xml:space="preserve"> of the same </w:t>
            </w:r>
            <w:r w:rsidRPr="00AD21FF">
              <w:rPr>
                <w:i/>
                <w:iCs/>
              </w:rPr>
              <w:t>work</w:t>
            </w:r>
            <w:r w:rsidRPr="00AD21FF">
              <w:t xml:space="preserve">. A </w:t>
            </w:r>
            <w:r w:rsidRPr="00AD21FF">
              <w:rPr>
                <w:i/>
                <w:iCs/>
              </w:rPr>
              <w:t>work</w:t>
            </w:r>
            <w:r w:rsidRPr="00AD21FF">
              <w:t xml:space="preserve"> is perceived through the identification of the commonality of content between and among various </w:t>
            </w:r>
            <w:r w:rsidRPr="00AD21FF">
              <w:rPr>
                <w:i/>
                <w:iCs/>
              </w:rPr>
              <w:t>expressions</w:t>
            </w:r>
            <w:r w:rsidRPr="00AD21FF">
              <w:t xml:space="preserve">. However, similarity of factual or thematic content alone is not enough to group several </w:t>
            </w:r>
            <w:r w:rsidRPr="00AD21FF">
              <w:rPr>
                <w:i/>
                <w:iCs/>
              </w:rPr>
              <w:t>expressions</w:t>
            </w:r>
            <w:r w:rsidRPr="00AD21FF">
              <w:t xml:space="preserve"> as realizing the same instance of </w:t>
            </w:r>
            <w:r w:rsidRPr="00AD21FF">
              <w:rPr>
                <w:i/>
                <w:iCs/>
              </w:rPr>
              <w:t>work</w:t>
            </w:r>
            <w:r w:rsidRPr="00AD21FF">
              <w:t xml:space="preserve">. For example, two textbooks both presenting an introduction to calculus, or two oil paintings of the same view (even if painted by the same artist), would be considered distinct </w:t>
            </w:r>
            <w:r w:rsidRPr="00AD21FF">
              <w:rPr>
                <w:i/>
                <w:iCs/>
              </w:rPr>
              <w:t>works</w:t>
            </w:r>
            <w:r w:rsidRPr="00AD21FF">
              <w:t xml:space="preserve"> if independent intellectual or artistic effort was involved in their creation.</w:t>
            </w:r>
          </w:p>
          <w:p w14:paraId="6F87D526" w14:textId="77777777" w:rsidR="006B0ED9" w:rsidRPr="00AD21FF" w:rsidRDefault="006B0ED9" w:rsidP="00586ECC">
            <w:pPr>
              <w:pStyle w:val="TableContents"/>
              <w:snapToGrid w:val="0"/>
            </w:pPr>
          </w:p>
          <w:p w14:paraId="490918C7" w14:textId="77777777" w:rsidR="006B0ED9" w:rsidRPr="00AD21FF" w:rsidRDefault="006B0ED9" w:rsidP="00586ECC">
            <w:pPr>
              <w:pStyle w:val="TableContents"/>
              <w:snapToGrid w:val="0"/>
            </w:pPr>
            <w:r w:rsidRPr="00AD21FF">
              <w:t xml:space="preserve">In the case of aggregating </w:t>
            </w:r>
            <w:r w:rsidRPr="00AD21FF">
              <w:rPr>
                <w:i/>
                <w:iCs/>
              </w:rPr>
              <w:t>works</w:t>
            </w:r>
            <w:r w:rsidRPr="00AD21FF">
              <w:t xml:space="preserve"> and serial </w:t>
            </w:r>
            <w:r w:rsidRPr="00AD21FF">
              <w:rPr>
                <w:i/>
                <w:iCs/>
              </w:rPr>
              <w:t>works</w:t>
            </w:r>
            <w:r w:rsidRPr="00AD21FF">
              <w:t xml:space="preserve">, the essence of the </w:t>
            </w:r>
            <w:r w:rsidRPr="00AD21FF">
              <w:rPr>
                <w:i/>
                <w:iCs/>
              </w:rPr>
              <w:t>work</w:t>
            </w:r>
            <w:r w:rsidRPr="00AD21FF">
              <w:t xml:space="preserve"> is the concept or plan for the selection, assembly and ordering of the </w:t>
            </w:r>
            <w:r w:rsidRPr="00AD21FF">
              <w:rPr>
                <w:i/>
                <w:iCs/>
              </w:rPr>
              <w:t>expressions</w:t>
            </w:r>
            <w:r w:rsidRPr="00AD21FF">
              <w:t xml:space="preserve"> of other </w:t>
            </w:r>
            <w:r w:rsidRPr="00AD21FF">
              <w:rPr>
                <w:i/>
                <w:iCs/>
              </w:rPr>
              <w:t>works</w:t>
            </w:r>
            <w:r w:rsidRPr="00AD21FF">
              <w:t xml:space="preserve"> to be embodied in the resulting aggregate </w:t>
            </w:r>
            <w:r w:rsidRPr="00AD21FF">
              <w:rPr>
                <w:i/>
                <w:iCs/>
              </w:rPr>
              <w:t>manifestation</w:t>
            </w:r>
            <w:r w:rsidRPr="00AD21FF">
              <w:t>.</w:t>
            </w:r>
          </w:p>
          <w:p w14:paraId="7D085B70" w14:textId="77777777" w:rsidR="006B0ED9" w:rsidRPr="00AD21FF" w:rsidRDefault="006B0ED9" w:rsidP="00586ECC">
            <w:pPr>
              <w:pStyle w:val="TableContents"/>
              <w:snapToGrid w:val="0"/>
            </w:pPr>
          </w:p>
          <w:p w14:paraId="44A8CD06" w14:textId="77777777" w:rsidR="006B0ED9" w:rsidRPr="00AD21FF" w:rsidRDefault="006B0ED9" w:rsidP="00586ECC">
            <w:pPr>
              <w:pStyle w:val="TableContents"/>
              <w:snapToGrid w:val="0"/>
            </w:pPr>
            <w:r w:rsidRPr="00AD21FF">
              <w:t xml:space="preserve">A </w:t>
            </w:r>
            <w:r w:rsidRPr="00AD21FF">
              <w:rPr>
                <w:i/>
                <w:iCs/>
              </w:rPr>
              <w:t>work</w:t>
            </w:r>
            <w:r w:rsidRPr="00AD21FF">
              <w:t xml:space="preserve"> comes into existence simultaneously with the creation of its first </w:t>
            </w:r>
            <w:r w:rsidRPr="00AD21FF">
              <w:rPr>
                <w:i/>
                <w:iCs/>
              </w:rPr>
              <w:t>expression</w:t>
            </w:r>
            <w:r w:rsidRPr="00AD21FF">
              <w:t xml:space="preserve">, no </w:t>
            </w:r>
            <w:r w:rsidRPr="00AD21FF">
              <w:rPr>
                <w:i/>
                <w:iCs/>
              </w:rPr>
              <w:t>work</w:t>
            </w:r>
            <w:r w:rsidRPr="00AD21FF">
              <w:t xml:space="preserve"> can exist without there being (or there having been at some point in the past) at least one </w:t>
            </w:r>
            <w:r w:rsidRPr="00AD21FF">
              <w:rPr>
                <w:i/>
                <w:iCs/>
              </w:rPr>
              <w:t>expression</w:t>
            </w:r>
            <w:r w:rsidRPr="00AD21FF">
              <w:t xml:space="preserve"> of the </w:t>
            </w:r>
            <w:r w:rsidRPr="00AD21FF">
              <w:rPr>
                <w:i/>
                <w:iCs/>
              </w:rPr>
              <w:t>work</w:t>
            </w:r>
            <w:r w:rsidRPr="00AD21FF">
              <w:t>.</w:t>
            </w:r>
          </w:p>
          <w:p w14:paraId="1ACE4A68" w14:textId="77777777" w:rsidR="006B0ED9" w:rsidRPr="00AD21FF" w:rsidRDefault="006B0ED9" w:rsidP="00586ECC">
            <w:pPr>
              <w:pStyle w:val="TableContents"/>
              <w:snapToGrid w:val="0"/>
            </w:pPr>
          </w:p>
          <w:p w14:paraId="7709287B" w14:textId="77777777" w:rsidR="006B0ED9" w:rsidRPr="00AD21FF" w:rsidRDefault="006B0ED9" w:rsidP="00586ECC">
            <w:pPr>
              <w:pStyle w:val="TableContents"/>
              <w:snapToGrid w:val="0"/>
            </w:pPr>
            <w:r w:rsidRPr="00AD21FF">
              <w:t xml:space="preserve">A </w:t>
            </w:r>
            <w:r w:rsidRPr="00AD21FF">
              <w:rPr>
                <w:i/>
                <w:iCs/>
              </w:rPr>
              <w:t>work</w:t>
            </w:r>
            <w:r w:rsidRPr="00AD21FF">
              <w:t xml:space="preserve"> can be recognized retrospectively from an examination of the individual realizations or </w:t>
            </w:r>
            <w:r w:rsidRPr="00AD21FF">
              <w:rPr>
                <w:i/>
                <w:iCs/>
              </w:rPr>
              <w:t>expressions</w:t>
            </w:r>
            <w:r w:rsidRPr="00AD21FF">
              <w:t xml:space="preserve"> of the </w:t>
            </w:r>
            <w:r w:rsidRPr="00AD21FF">
              <w:rPr>
                <w:i/>
                <w:iCs/>
              </w:rPr>
              <w:t>work</w:t>
            </w:r>
            <w:r w:rsidRPr="00AD21FF">
              <w:t xml:space="preserve">. The </w:t>
            </w:r>
            <w:r w:rsidRPr="00AD21FF">
              <w:rPr>
                <w:i/>
                <w:iCs/>
              </w:rPr>
              <w:t>work</w:t>
            </w:r>
            <w:r w:rsidRPr="00AD21FF">
              <w:t xml:space="preserve"> consists of the intellectual or artistic creation that lies behind all the various </w:t>
            </w:r>
            <w:r w:rsidRPr="00AD21FF">
              <w:rPr>
                <w:i/>
                <w:iCs/>
              </w:rPr>
              <w:t>expressions</w:t>
            </w:r>
            <w:r w:rsidRPr="00AD21FF">
              <w:t xml:space="preserve"> of the </w:t>
            </w:r>
            <w:r w:rsidRPr="00AD21FF">
              <w:rPr>
                <w:i/>
                <w:iCs/>
              </w:rPr>
              <w:t>work</w:t>
            </w:r>
            <w:r w:rsidRPr="00AD21FF">
              <w:t xml:space="preserve">. As a result, the content identified with an instance of </w:t>
            </w:r>
            <w:r w:rsidRPr="00AD21FF">
              <w:rPr>
                <w:i/>
                <w:iCs/>
              </w:rPr>
              <w:t>work</w:t>
            </w:r>
            <w:r w:rsidRPr="00AD21FF">
              <w:t xml:space="preserve"> can evolve as new </w:t>
            </w:r>
            <w:r w:rsidRPr="00AD21FF">
              <w:rPr>
                <w:i/>
                <w:iCs/>
              </w:rPr>
              <w:lastRenderedPageBreak/>
              <w:t>expressions</w:t>
            </w:r>
            <w:r w:rsidRPr="00AD21FF">
              <w:t xml:space="preserve"> of it are created.</w:t>
            </w:r>
          </w:p>
          <w:p w14:paraId="3562F96F" w14:textId="77777777" w:rsidR="006B0ED9" w:rsidRPr="00AD21FF" w:rsidRDefault="006B0ED9" w:rsidP="00586ECC">
            <w:pPr>
              <w:pStyle w:val="TableContents"/>
              <w:snapToGrid w:val="0"/>
            </w:pPr>
          </w:p>
          <w:p w14:paraId="3107EFD1" w14:textId="77777777" w:rsidR="006B0ED9" w:rsidRPr="00AD21FF" w:rsidRDefault="006B0ED9" w:rsidP="00586ECC">
            <w:pPr>
              <w:pStyle w:val="TableContents"/>
              <w:snapToGrid w:val="0"/>
            </w:pPr>
            <w:r w:rsidRPr="00AD21FF">
              <w:t xml:space="preserve">Bibliographic and cultural conventions play a crucial role in determining the exact boundaries between similar instances of </w:t>
            </w:r>
            <w:r w:rsidRPr="00AD21FF">
              <w:rPr>
                <w:i/>
                <w:iCs/>
              </w:rPr>
              <w:t>works</w:t>
            </w:r>
            <w:r w:rsidRPr="00AD21FF">
              <w:t xml:space="preserve">. User needs are the basis for determining whether instances of </w:t>
            </w:r>
            <w:r w:rsidRPr="00AD21FF">
              <w:rPr>
                <w:i/>
                <w:iCs/>
              </w:rPr>
              <w:t>expression</w:t>
            </w:r>
            <w:r w:rsidRPr="00AD21FF">
              <w:t xml:space="preserve"> are considered to belong to the same instance of </w:t>
            </w:r>
            <w:r w:rsidRPr="00AD21FF">
              <w:rPr>
                <w:i/>
                <w:iCs/>
              </w:rPr>
              <w:t>work</w:t>
            </w:r>
            <w:r w:rsidRPr="00AD21FF">
              <w:t xml:space="preserve">. When the majority of users, for most general purposes, would regard the </w:t>
            </w:r>
            <w:r w:rsidRPr="00AD21FF">
              <w:rPr>
                <w:i/>
                <w:iCs/>
              </w:rPr>
              <w:t>expression</w:t>
            </w:r>
            <w:r w:rsidRPr="00AD21FF">
              <w:t xml:space="preserve"> instances as being intellectually equivalent, then these </w:t>
            </w:r>
            <w:r w:rsidRPr="00AD21FF">
              <w:rPr>
                <w:i/>
                <w:iCs/>
              </w:rPr>
              <w:t>expressions</w:t>
            </w:r>
            <w:r w:rsidRPr="00AD21FF">
              <w:t xml:space="preserve"> are considered to be </w:t>
            </w:r>
            <w:r w:rsidRPr="00AD21FF">
              <w:rPr>
                <w:i/>
                <w:iCs/>
              </w:rPr>
              <w:t>expressions</w:t>
            </w:r>
            <w:r w:rsidRPr="00AD21FF">
              <w:t xml:space="preserve"> of the same </w:t>
            </w:r>
            <w:r w:rsidRPr="00AD21FF">
              <w:rPr>
                <w:i/>
                <w:iCs/>
              </w:rPr>
              <w:t>work</w:t>
            </w:r>
            <w:r w:rsidRPr="00AD21FF">
              <w:t>.</w:t>
            </w:r>
          </w:p>
          <w:p w14:paraId="1887EC43" w14:textId="77777777" w:rsidR="006B0ED9" w:rsidRPr="00AD21FF" w:rsidRDefault="006B0ED9" w:rsidP="00586ECC">
            <w:pPr>
              <w:pStyle w:val="TableContents"/>
              <w:snapToGrid w:val="0"/>
            </w:pPr>
          </w:p>
          <w:p w14:paraId="317F76D2" w14:textId="77777777" w:rsidR="006B0ED9" w:rsidRPr="00AD21FF" w:rsidRDefault="006B0ED9" w:rsidP="00586ECC">
            <w:pPr>
              <w:pStyle w:val="TableContents"/>
              <w:snapToGrid w:val="0"/>
            </w:pPr>
            <w:r w:rsidRPr="00AD21FF">
              <w:t xml:space="preserve">Generally, when a significant degree of independent intellectual or artistic effort is involved in the production of an </w:t>
            </w:r>
            <w:r w:rsidRPr="00AD21FF">
              <w:rPr>
                <w:i/>
                <w:iCs/>
              </w:rPr>
              <w:t>expression</w:t>
            </w:r>
            <w:r w:rsidRPr="00AD21FF">
              <w:t xml:space="preserve">, the result is viewed as a new </w:t>
            </w:r>
            <w:r w:rsidRPr="00AD21FF">
              <w:rPr>
                <w:i/>
                <w:iCs/>
              </w:rPr>
              <w:t>work</w:t>
            </w:r>
            <w:r w:rsidRPr="00AD21FF">
              <w:t xml:space="preserve"> with a derivation relationship to the source </w:t>
            </w:r>
            <w:r w:rsidRPr="00AD21FF">
              <w:rPr>
                <w:i/>
                <w:iCs/>
              </w:rPr>
              <w:t>work</w:t>
            </w:r>
            <w:r w:rsidRPr="00AD21FF">
              <w:t xml:space="preserve">. Thus paraphrases, rewritings, adaptations for children, parodies, musical variations on a theme and free transcriptions of a musical composition are usually considered to represent new </w:t>
            </w:r>
            <w:r w:rsidRPr="00AD21FF">
              <w:rPr>
                <w:i/>
                <w:iCs/>
              </w:rPr>
              <w:t>works</w:t>
            </w:r>
            <w:r w:rsidRPr="00AD21FF">
              <w:t xml:space="preserve">. Similarly, adaptations of a </w:t>
            </w:r>
            <w:r w:rsidRPr="00AD21FF">
              <w:rPr>
                <w:i/>
                <w:iCs/>
              </w:rPr>
              <w:t>work</w:t>
            </w:r>
            <w:r w:rsidRPr="00AD21FF">
              <w:t xml:space="preserve"> from one literary or art form to another (e.g., dramatizations, adaptations from one medium of the graphic arts to another, etc.) are considered to represent new </w:t>
            </w:r>
            <w:r w:rsidRPr="00AD21FF">
              <w:rPr>
                <w:i/>
                <w:iCs/>
              </w:rPr>
              <w:t>works</w:t>
            </w:r>
            <w:r w:rsidRPr="00AD21FF">
              <w:t xml:space="preserve">. Abstracts, digests and summaries are also considered to represent new </w:t>
            </w:r>
            <w:r w:rsidRPr="00AD21FF">
              <w:rPr>
                <w:i/>
                <w:iCs/>
              </w:rPr>
              <w:t>works</w:t>
            </w:r>
            <w:r w:rsidRPr="00AD21FF">
              <w:t>.</w:t>
            </w:r>
          </w:p>
        </w:tc>
      </w:tr>
      <w:tr w:rsidR="006B0ED9" w:rsidRPr="00AD21FF" w14:paraId="7CC9C6AE" w14:textId="77777777" w:rsidTr="00A052E8">
        <w:tc>
          <w:tcPr>
            <w:tcW w:w="627" w:type="pct"/>
            <w:tcBorders>
              <w:left w:val="single" w:sz="4" w:space="0" w:color="auto"/>
              <w:bottom w:val="single" w:sz="1" w:space="0" w:color="000000"/>
              <w:right w:val="single" w:sz="2" w:space="0" w:color="000000"/>
            </w:tcBorders>
            <w:shd w:val="clear" w:color="auto" w:fill="auto"/>
          </w:tcPr>
          <w:p w14:paraId="0CC8F359" w14:textId="77777777" w:rsidR="006B0ED9" w:rsidRPr="00AD21FF" w:rsidRDefault="006B0ED9" w:rsidP="00586ECC">
            <w:pPr>
              <w:pStyle w:val="TableContents"/>
              <w:snapToGrid w:val="0"/>
            </w:pPr>
          </w:p>
        </w:tc>
        <w:tc>
          <w:tcPr>
            <w:tcW w:w="842" w:type="pct"/>
            <w:tcBorders>
              <w:left w:val="single" w:sz="2" w:space="0" w:color="000000"/>
              <w:bottom w:val="single" w:sz="1" w:space="0" w:color="000000"/>
              <w:right w:val="single" w:sz="2" w:space="0" w:color="000000"/>
            </w:tcBorders>
            <w:shd w:val="clear" w:color="auto" w:fill="auto"/>
          </w:tcPr>
          <w:p w14:paraId="0713A00F" w14:textId="5C3B3C33" w:rsidR="006B0ED9" w:rsidRPr="00AD21FF" w:rsidRDefault="00C95847" w:rsidP="00C95847">
            <w:pPr>
              <w:pStyle w:val="TableHeading"/>
              <w:snapToGrid w:val="0"/>
            </w:pPr>
            <w:r>
              <w:t>Examples</w:t>
            </w:r>
          </w:p>
        </w:tc>
        <w:tc>
          <w:tcPr>
            <w:tcW w:w="3531" w:type="pct"/>
            <w:gridSpan w:val="2"/>
            <w:tcBorders>
              <w:left w:val="single" w:sz="2" w:space="0" w:color="000000"/>
              <w:bottom w:val="single" w:sz="1" w:space="0" w:color="000000"/>
              <w:right w:val="single" w:sz="4" w:space="0" w:color="auto"/>
            </w:tcBorders>
            <w:shd w:val="clear" w:color="auto" w:fill="auto"/>
          </w:tcPr>
          <w:p w14:paraId="16F01181" w14:textId="77777777" w:rsidR="006B0ED9" w:rsidRPr="00AD21FF" w:rsidRDefault="006B0ED9" w:rsidP="0088146C">
            <w:pPr>
              <w:pStyle w:val="TableContents"/>
              <w:numPr>
                <w:ilvl w:val="0"/>
                <w:numId w:val="3"/>
              </w:numPr>
              <w:snapToGrid w:val="0"/>
            </w:pPr>
            <w:r w:rsidRPr="00AD21FF">
              <w:t xml:space="preserve">{Homer’s </w:t>
            </w:r>
            <w:r w:rsidRPr="00AD21FF">
              <w:rPr>
                <w:i/>
                <w:iCs/>
              </w:rPr>
              <w:t>Odyssey</w:t>
            </w:r>
            <w:r w:rsidRPr="00AD21FF">
              <w:t>}</w:t>
            </w:r>
          </w:p>
          <w:p w14:paraId="12DC423B" w14:textId="77777777" w:rsidR="006B0ED9" w:rsidRPr="00AD21FF" w:rsidRDefault="006B0ED9" w:rsidP="0088146C">
            <w:pPr>
              <w:pStyle w:val="TableContents"/>
              <w:numPr>
                <w:ilvl w:val="0"/>
                <w:numId w:val="3"/>
              </w:numPr>
              <w:snapToGrid w:val="0"/>
            </w:pPr>
            <w:r w:rsidRPr="00AD21FF">
              <w:t xml:space="preserve">{Henry Gray’s </w:t>
            </w:r>
            <w:r w:rsidRPr="00AD21FF">
              <w:rPr>
                <w:i/>
                <w:iCs/>
              </w:rPr>
              <w:t>Anatomy of the human body</w:t>
            </w:r>
            <w:r w:rsidRPr="00AD21FF">
              <w:t>}</w:t>
            </w:r>
          </w:p>
          <w:p w14:paraId="26E58609" w14:textId="77777777" w:rsidR="006B0ED9" w:rsidRPr="00AD21FF" w:rsidRDefault="006B0ED9" w:rsidP="0088146C">
            <w:pPr>
              <w:pStyle w:val="TableContents"/>
              <w:numPr>
                <w:ilvl w:val="0"/>
                <w:numId w:val="3"/>
              </w:numPr>
              <w:snapToGrid w:val="0"/>
            </w:pPr>
            <w:r w:rsidRPr="00AD21FF">
              <w:t xml:space="preserve">{Agatha Christie’s </w:t>
            </w:r>
            <w:r w:rsidRPr="00AD21FF">
              <w:rPr>
                <w:i/>
                <w:iCs/>
              </w:rPr>
              <w:t>They do it with mirrors</w:t>
            </w:r>
            <w:r w:rsidRPr="00AD21FF">
              <w:t>}</w:t>
            </w:r>
          </w:p>
          <w:p w14:paraId="4E53CE60" w14:textId="77777777" w:rsidR="006B0ED9" w:rsidRPr="00AD21FF" w:rsidRDefault="006B0ED9" w:rsidP="0088146C">
            <w:pPr>
              <w:pStyle w:val="TableContents"/>
              <w:numPr>
                <w:ilvl w:val="0"/>
                <w:numId w:val="3"/>
              </w:numPr>
              <w:snapToGrid w:val="0"/>
            </w:pPr>
            <w:r w:rsidRPr="00AD21FF">
              <w:t xml:space="preserve">{Laura Hillenbrand’s </w:t>
            </w:r>
            <w:r w:rsidRPr="00AD21FF">
              <w:rPr>
                <w:i/>
                <w:iCs/>
              </w:rPr>
              <w:t>Seabiscuit: an American legend</w:t>
            </w:r>
            <w:r w:rsidRPr="00AD21FF">
              <w:t>}</w:t>
            </w:r>
          </w:p>
          <w:p w14:paraId="0021212E" w14:textId="77777777" w:rsidR="006B0ED9" w:rsidRPr="00AD21FF" w:rsidRDefault="006B0ED9" w:rsidP="0088146C">
            <w:pPr>
              <w:pStyle w:val="TableContents"/>
              <w:numPr>
                <w:ilvl w:val="0"/>
                <w:numId w:val="3"/>
              </w:numPr>
              <w:snapToGrid w:val="0"/>
            </w:pPr>
            <w:r w:rsidRPr="00AD21FF">
              <w:t xml:space="preserve">{Eric Knight’s </w:t>
            </w:r>
            <w:r w:rsidRPr="00AD21FF">
              <w:rPr>
                <w:i/>
                <w:iCs/>
              </w:rPr>
              <w:t>Lassie come-home</w:t>
            </w:r>
            <w:r w:rsidRPr="00AD21FF">
              <w:t>}</w:t>
            </w:r>
          </w:p>
          <w:p w14:paraId="12028F32" w14:textId="77777777" w:rsidR="006B0ED9" w:rsidRPr="00AD21FF" w:rsidRDefault="006B0ED9" w:rsidP="0088146C">
            <w:pPr>
              <w:pStyle w:val="TableContents"/>
              <w:numPr>
                <w:ilvl w:val="0"/>
                <w:numId w:val="3"/>
              </w:numPr>
              <w:snapToGrid w:val="0"/>
            </w:pPr>
            <w:r w:rsidRPr="00AD21FF">
              <w:t>{</w:t>
            </w:r>
            <w:r w:rsidRPr="00AD21FF">
              <w:rPr>
                <w:i/>
                <w:iCs/>
              </w:rPr>
              <w:t>Lassie come home</w:t>
            </w:r>
            <w:r w:rsidRPr="00AD21FF">
              <w:t>} [film, first release 1943]</w:t>
            </w:r>
          </w:p>
          <w:p w14:paraId="073C2E76" w14:textId="77777777" w:rsidR="006B0ED9" w:rsidRPr="00AD21FF" w:rsidRDefault="006B0ED9" w:rsidP="0088146C">
            <w:pPr>
              <w:pStyle w:val="TableContents"/>
              <w:numPr>
                <w:ilvl w:val="0"/>
                <w:numId w:val="3"/>
              </w:numPr>
              <w:snapToGrid w:val="0"/>
            </w:pPr>
            <w:r w:rsidRPr="00AD21FF">
              <w:t xml:space="preserve">{Ursula K. Le Guin’s </w:t>
            </w:r>
            <w:r w:rsidRPr="00AD21FF">
              <w:rPr>
                <w:i/>
                <w:iCs/>
              </w:rPr>
              <w:t>The Earthsea trilogy</w:t>
            </w:r>
            <w:r w:rsidRPr="00AD21FF">
              <w:t>}</w:t>
            </w:r>
          </w:p>
          <w:p w14:paraId="2ACF16AD" w14:textId="77777777" w:rsidR="006B0ED9" w:rsidRPr="00AD21FF" w:rsidRDefault="006B0ED9" w:rsidP="0088146C">
            <w:pPr>
              <w:pStyle w:val="TableContents"/>
              <w:numPr>
                <w:ilvl w:val="0"/>
                <w:numId w:val="3"/>
              </w:numPr>
              <w:snapToGrid w:val="0"/>
            </w:pPr>
            <w:r w:rsidRPr="00AD21FF">
              <w:t xml:space="preserve">{Ursula K. Le Guin’s </w:t>
            </w:r>
            <w:r w:rsidRPr="00AD21FF">
              <w:rPr>
                <w:i/>
                <w:iCs/>
              </w:rPr>
              <w:t>The tombs of Atuan</w:t>
            </w:r>
            <w:r w:rsidRPr="00AD21FF">
              <w:t xml:space="preserve">} [a novel which is part of the </w:t>
            </w:r>
            <w:r w:rsidRPr="00AD21FF">
              <w:rPr>
                <w:i/>
                <w:iCs/>
              </w:rPr>
              <w:t>Earthsea trilogy</w:t>
            </w:r>
            <w:r w:rsidRPr="00AD21FF">
              <w:t>]</w:t>
            </w:r>
          </w:p>
          <w:p w14:paraId="65A5C484" w14:textId="77777777" w:rsidR="006B0ED9" w:rsidRPr="00AD21FF" w:rsidRDefault="006B0ED9" w:rsidP="0088146C">
            <w:pPr>
              <w:pStyle w:val="TableContents"/>
              <w:numPr>
                <w:ilvl w:val="0"/>
                <w:numId w:val="3"/>
              </w:numPr>
              <w:snapToGrid w:val="0"/>
            </w:pPr>
            <w:r w:rsidRPr="00AD21FF">
              <w:t xml:space="preserve">{René Goscinny and Albert Uderzo’s </w:t>
            </w:r>
            <w:r w:rsidRPr="00AD21FF">
              <w:rPr>
                <w:i/>
                <w:iCs/>
              </w:rPr>
              <w:t>Astérix le Gaulois</w:t>
            </w:r>
            <w:r w:rsidRPr="00AD21FF">
              <w:t xml:space="preserve">} [a collaboratively created </w:t>
            </w:r>
            <w:r w:rsidRPr="00AD21FF">
              <w:rPr>
                <w:i/>
                <w:iCs/>
              </w:rPr>
              <w:t>work</w:t>
            </w:r>
            <w:r w:rsidRPr="00AD21FF">
              <w:t xml:space="preserve"> in which Goscinny wrote the text and Uderzo created the drawings]</w:t>
            </w:r>
          </w:p>
          <w:p w14:paraId="2370EDEC" w14:textId="77777777" w:rsidR="006B0ED9" w:rsidRPr="00AD21FF" w:rsidRDefault="006B0ED9" w:rsidP="0088146C">
            <w:pPr>
              <w:pStyle w:val="TableContents"/>
              <w:numPr>
                <w:ilvl w:val="0"/>
                <w:numId w:val="3"/>
              </w:numPr>
              <w:snapToGrid w:val="0"/>
            </w:pPr>
            <w:r w:rsidRPr="00AD21FF">
              <w:t xml:space="preserve">{Johann Sebastian Bach’s </w:t>
            </w:r>
            <w:r w:rsidRPr="00AD21FF">
              <w:rPr>
                <w:i/>
                <w:iCs/>
              </w:rPr>
              <w:t>The art of the fugue</w:t>
            </w:r>
            <w:r w:rsidRPr="00AD21FF">
              <w:t>}</w:t>
            </w:r>
          </w:p>
          <w:p w14:paraId="3E6434C7" w14:textId="723DAC7A" w:rsidR="006B0ED9" w:rsidRPr="00AD21FF" w:rsidRDefault="006B0ED9" w:rsidP="0088146C">
            <w:pPr>
              <w:pStyle w:val="TableContents"/>
              <w:numPr>
                <w:ilvl w:val="0"/>
                <w:numId w:val="3"/>
              </w:numPr>
              <w:snapToGrid w:val="0"/>
            </w:pPr>
            <w:r w:rsidRPr="00AD21FF">
              <w:t xml:space="preserve">{Wolfgang Amadeus Mozart’s </w:t>
            </w:r>
            <w:r w:rsidRPr="00AD21FF">
              <w:rPr>
                <w:i/>
                <w:iCs/>
              </w:rPr>
              <w:t>Piano sonata KV 281 in B</w:t>
            </w:r>
            <w:r w:rsidR="00591DC4">
              <w:rPr>
                <w:i/>
                <w:iCs/>
              </w:rPr>
              <w:t> </w:t>
            </w:r>
            <w:r w:rsidRPr="00AD21FF">
              <w:rPr>
                <w:i/>
                <w:iCs/>
              </w:rPr>
              <w:t>flat major</w:t>
            </w:r>
            <w:r w:rsidRPr="00AD21FF">
              <w:t>}</w:t>
            </w:r>
          </w:p>
          <w:p w14:paraId="2549790E" w14:textId="77777777" w:rsidR="006B0ED9" w:rsidRPr="00AD21FF" w:rsidRDefault="006B0ED9" w:rsidP="0088146C">
            <w:pPr>
              <w:pStyle w:val="TableContents"/>
              <w:numPr>
                <w:ilvl w:val="0"/>
                <w:numId w:val="3"/>
              </w:numPr>
              <w:snapToGrid w:val="0"/>
            </w:pPr>
            <w:r w:rsidRPr="00AD21FF">
              <w:t xml:space="preserve">{Wolfgang Amadeus Mozart’s </w:t>
            </w:r>
            <w:r w:rsidRPr="00AD21FF">
              <w:rPr>
                <w:i/>
                <w:iCs/>
              </w:rPr>
              <w:t>Rondo KV 494</w:t>
            </w:r>
            <w:r w:rsidRPr="00AD21FF">
              <w:t>}</w:t>
            </w:r>
          </w:p>
          <w:p w14:paraId="0EB5E1DC" w14:textId="6278FD55" w:rsidR="006B0ED9" w:rsidRPr="00AD21FF" w:rsidRDefault="006B0ED9" w:rsidP="0088146C">
            <w:pPr>
              <w:pStyle w:val="TableContents"/>
              <w:numPr>
                <w:ilvl w:val="0"/>
                <w:numId w:val="3"/>
              </w:numPr>
              <w:snapToGrid w:val="0"/>
            </w:pPr>
            <w:r w:rsidRPr="00AD21FF">
              <w:t xml:space="preserve">{Johannes Brahms’s </w:t>
            </w:r>
            <w:r w:rsidRPr="00AD21FF">
              <w:rPr>
                <w:i/>
                <w:iCs/>
              </w:rPr>
              <w:t>String</w:t>
            </w:r>
            <w:r w:rsidR="00591DC4">
              <w:rPr>
                <w:i/>
                <w:iCs/>
              </w:rPr>
              <w:t xml:space="preserve"> quartet Op. 51 n. 1 in C </w:t>
            </w:r>
            <w:r w:rsidRPr="00AD21FF">
              <w:rPr>
                <w:i/>
                <w:iCs/>
              </w:rPr>
              <w:t>minor</w:t>
            </w:r>
            <w:r w:rsidRPr="00AD21FF">
              <w:t>}</w:t>
            </w:r>
          </w:p>
          <w:p w14:paraId="72A66B3E" w14:textId="77777777" w:rsidR="006B0ED9" w:rsidRPr="00AD21FF" w:rsidRDefault="006B0ED9" w:rsidP="0088146C">
            <w:pPr>
              <w:pStyle w:val="TableContents"/>
              <w:numPr>
                <w:ilvl w:val="0"/>
                <w:numId w:val="3"/>
              </w:numPr>
              <w:snapToGrid w:val="0"/>
            </w:pPr>
            <w:r w:rsidRPr="00AD21FF">
              <w:t>{</w:t>
            </w:r>
            <w:r w:rsidRPr="00AD21FF">
              <w:rPr>
                <w:i/>
                <w:iCs/>
              </w:rPr>
              <w:t>IFLA Journal</w:t>
            </w:r>
            <w:r w:rsidRPr="00AD21FF">
              <w:t>}</w:t>
            </w:r>
          </w:p>
          <w:p w14:paraId="756D1DCF" w14:textId="77777777" w:rsidR="006B0ED9" w:rsidRPr="00AD21FF" w:rsidRDefault="006B0ED9" w:rsidP="0088146C">
            <w:pPr>
              <w:pStyle w:val="TableContents"/>
              <w:numPr>
                <w:ilvl w:val="0"/>
                <w:numId w:val="3"/>
              </w:numPr>
              <w:snapToGrid w:val="0"/>
            </w:pPr>
            <w:r w:rsidRPr="00AD21FF">
              <w:t>{</w:t>
            </w:r>
            <w:r w:rsidRPr="00AD21FF">
              <w:rPr>
                <w:i/>
                <w:iCs/>
              </w:rPr>
              <w:t>IFLA series on bibliographic control</w:t>
            </w:r>
            <w:r w:rsidRPr="00AD21FF">
              <w:t>}</w:t>
            </w:r>
            <w:r w:rsidRPr="00AD21FF">
              <w:rPr>
                <w:i/>
                <w:iCs/>
              </w:rPr>
              <w:t xml:space="preserve"> </w:t>
            </w:r>
            <w:r w:rsidRPr="00AD21FF">
              <w:t xml:space="preserve">[a monographic series, an aggregating </w:t>
            </w:r>
            <w:r w:rsidRPr="00AD21FF">
              <w:rPr>
                <w:i/>
                <w:iCs/>
              </w:rPr>
              <w:t>work</w:t>
            </w:r>
            <w:r w:rsidRPr="00AD21FF">
              <w:t>]</w:t>
            </w:r>
          </w:p>
          <w:p w14:paraId="761D8ACD" w14:textId="77777777" w:rsidR="006B0ED9" w:rsidRPr="00930400" w:rsidRDefault="006B0ED9" w:rsidP="0088146C">
            <w:pPr>
              <w:pStyle w:val="TableContents"/>
              <w:numPr>
                <w:ilvl w:val="0"/>
                <w:numId w:val="3"/>
              </w:numPr>
              <w:snapToGrid w:val="0"/>
              <w:rPr>
                <w:lang w:val="fr-CA"/>
              </w:rPr>
            </w:pPr>
            <w:r w:rsidRPr="00930400">
              <w:rPr>
                <w:lang w:val="fr-CA"/>
              </w:rPr>
              <w:t xml:space="preserve">{François Truffault’s </w:t>
            </w:r>
            <w:r w:rsidRPr="00930400">
              <w:rPr>
                <w:i/>
                <w:iCs/>
                <w:lang w:val="fr-CA"/>
              </w:rPr>
              <w:t>Jules et Jim</w:t>
            </w:r>
            <w:r w:rsidRPr="00930400">
              <w:rPr>
                <w:lang w:val="fr-CA"/>
              </w:rPr>
              <w:t>}</w:t>
            </w:r>
          </w:p>
          <w:p w14:paraId="6662DD5F" w14:textId="77777777" w:rsidR="006B0ED9" w:rsidRPr="00AD21FF" w:rsidRDefault="006B0ED9" w:rsidP="0088146C">
            <w:pPr>
              <w:pStyle w:val="TableContents"/>
              <w:numPr>
                <w:ilvl w:val="0"/>
                <w:numId w:val="3"/>
              </w:numPr>
              <w:snapToGrid w:val="0"/>
            </w:pPr>
            <w:r w:rsidRPr="00AD21FF">
              <w:t>{</w:t>
            </w:r>
            <w:r w:rsidRPr="00AD21FF">
              <w:rPr>
                <w:i/>
                <w:iCs/>
              </w:rPr>
              <w:t>Microsoft Excel</w:t>
            </w:r>
            <w:r w:rsidRPr="00AD21FF">
              <w:t>}</w:t>
            </w:r>
          </w:p>
          <w:p w14:paraId="79D36BEF" w14:textId="77777777" w:rsidR="006B0ED9" w:rsidRPr="00AD21FF" w:rsidRDefault="006B0ED9" w:rsidP="0088146C">
            <w:pPr>
              <w:pStyle w:val="TableContents"/>
              <w:numPr>
                <w:ilvl w:val="0"/>
                <w:numId w:val="3"/>
              </w:numPr>
              <w:snapToGrid w:val="0"/>
            </w:pPr>
            <w:r w:rsidRPr="00AD21FF">
              <w:t>{The Dewey Decimal Classification (DDC)}</w:t>
            </w:r>
          </w:p>
          <w:p w14:paraId="3EE0BBA4" w14:textId="77777777" w:rsidR="006B0ED9" w:rsidRPr="00AD21FF" w:rsidRDefault="006B0ED9" w:rsidP="0088146C">
            <w:pPr>
              <w:pStyle w:val="TableContents"/>
              <w:numPr>
                <w:ilvl w:val="0"/>
                <w:numId w:val="3"/>
              </w:numPr>
              <w:snapToGrid w:val="0"/>
            </w:pPr>
            <w:r w:rsidRPr="00AD21FF">
              <w:t xml:space="preserve">{WebDewey} [software for displaying and searching the </w:t>
            </w:r>
            <w:r w:rsidRPr="00AD21FF">
              <w:lastRenderedPageBreak/>
              <w:t>DDC, created by Pansoft GmbH]</w:t>
            </w:r>
          </w:p>
          <w:p w14:paraId="4E8B5A52" w14:textId="77777777" w:rsidR="006B0ED9" w:rsidRPr="00AD21FF" w:rsidRDefault="006B0ED9" w:rsidP="0088146C">
            <w:pPr>
              <w:pStyle w:val="TableContents"/>
              <w:numPr>
                <w:ilvl w:val="0"/>
                <w:numId w:val="3"/>
              </w:numPr>
              <w:snapToGrid w:val="0"/>
            </w:pPr>
            <w:r w:rsidRPr="00AD21FF">
              <w:t xml:space="preserve">{The Ordnance Survey’s </w:t>
            </w:r>
            <w:r w:rsidRPr="00AD21FF">
              <w:rPr>
                <w:i/>
                <w:iCs/>
              </w:rPr>
              <w:t>1:50 000 Landranger series</w:t>
            </w:r>
            <w:r w:rsidRPr="00AD21FF">
              <w:t>}</w:t>
            </w:r>
          </w:p>
          <w:p w14:paraId="5314CA2A" w14:textId="77777777" w:rsidR="006B0ED9" w:rsidRPr="00AD21FF" w:rsidRDefault="006B0ED9" w:rsidP="0088146C">
            <w:pPr>
              <w:pStyle w:val="TableContents"/>
              <w:numPr>
                <w:ilvl w:val="0"/>
                <w:numId w:val="3"/>
              </w:numPr>
              <w:snapToGrid w:val="0"/>
            </w:pPr>
            <w:r w:rsidRPr="00AD21FF">
              <w:t xml:space="preserve">{Auguste Rodin’s </w:t>
            </w:r>
            <w:r w:rsidRPr="00AD21FF">
              <w:rPr>
                <w:i/>
                <w:iCs/>
              </w:rPr>
              <w:t>The thinker</w:t>
            </w:r>
            <w:r w:rsidRPr="00AD21FF">
              <w:t>}</w:t>
            </w:r>
          </w:p>
          <w:p w14:paraId="5F9C86F2" w14:textId="77777777" w:rsidR="006B0ED9" w:rsidRPr="00AD21FF" w:rsidRDefault="006B0ED9" w:rsidP="0088146C">
            <w:pPr>
              <w:pStyle w:val="TableContents"/>
              <w:numPr>
                <w:ilvl w:val="0"/>
                <w:numId w:val="3"/>
              </w:numPr>
              <w:snapToGrid w:val="0"/>
            </w:pPr>
            <w:r w:rsidRPr="00AD21FF">
              <w:t xml:space="preserve">{Raoul Dufy’s </w:t>
            </w:r>
            <w:r w:rsidRPr="00AD21FF">
              <w:rPr>
                <w:i/>
                <w:iCs/>
              </w:rPr>
              <w:t>Racecourse in Epsom</w:t>
            </w:r>
            <w:r w:rsidRPr="00AD21FF">
              <w:t>}</w:t>
            </w:r>
          </w:p>
          <w:p w14:paraId="12F1DC04" w14:textId="77777777" w:rsidR="006B0ED9" w:rsidRPr="00AD21FF" w:rsidRDefault="006B0ED9" w:rsidP="0088146C">
            <w:pPr>
              <w:pStyle w:val="TableContents"/>
              <w:numPr>
                <w:ilvl w:val="0"/>
                <w:numId w:val="3"/>
              </w:numPr>
              <w:snapToGrid w:val="0"/>
            </w:pPr>
            <w:r w:rsidRPr="00AD21FF">
              <w:t xml:space="preserve">{Barnett Newman’s </w:t>
            </w:r>
            <w:r w:rsidRPr="00AD21FF">
              <w:rPr>
                <w:i/>
                <w:iCs/>
              </w:rPr>
              <w:t>Voice of fire</w:t>
            </w:r>
            <w:r w:rsidRPr="00AD21FF">
              <w:t>}</w:t>
            </w:r>
          </w:p>
          <w:p w14:paraId="639240B8" w14:textId="77777777" w:rsidR="006B0ED9" w:rsidRPr="00AD21FF" w:rsidRDefault="006B0ED9" w:rsidP="0088146C">
            <w:pPr>
              <w:pStyle w:val="TableContents"/>
              <w:numPr>
                <w:ilvl w:val="0"/>
                <w:numId w:val="3"/>
              </w:numPr>
              <w:snapToGrid w:val="0"/>
            </w:pPr>
            <w:r w:rsidRPr="00AD21FF">
              <w:t>{</w:t>
            </w:r>
            <w:r w:rsidRPr="00AD21FF">
              <w:rPr>
                <w:i/>
              </w:rPr>
              <w:t>I want to hold your hand</w:t>
            </w:r>
            <w:r w:rsidRPr="00AD21FF">
              <w:t>}</w:t>
            </w:r>
            <w:r w:rsidRPr="00AD21FF">
              <w:rPr>
                <w:i/>
                <w:iCs/>
              </w:rPr>
              <w:t xml:space="preserve"> </w:t>
            </w:r>
            <w:r w:rsidRPr="00AD21FF">
              <w:t>[a song by John Lennon and Paul McCartney]</w:t>
            </w:r>
          </w:p>
        </w:tc>
      </w:tr>
      <w:tr w:rsidR="006B0ED9" w:rsidRPr="00AD21FF" w14:paraId="72BC57C0" w14:textId="77777777" w:rsidTr="00A052E8">
        <w:tc>
          <w:tcPr>
            <w:tcW w:w="627" w:type="pct"/>
            <w:tcBorders>
              <w:left w:val="single" w:sz="4" w:space="0" w:color="auto"/>
              <w:bottom w:val="single" w:sz="1" w:space="0" w:color="000000"/>
              <w:right w:val="single" w:sz="2" w:space="0" w:color="000000"/>
            </w:tcBorders>
            <w:shd w:val="clear" w:color="auto" w:fill="E6E6E6"/>
          </w:tcPr>
          <w:p w14:paraId="63D7FA5E" w14:textId="77777777" w:rsidR="006B0ED9" w:rsidRPr="00AD21FF" w:rsidRDefault="006B0ED9" w:rsidP="00586ECC">
            <w:pPr>
              <w:pStyle w:val="TableContents"/>
              <w:jc w:val="center"/>
              <w:rPr>
                <w:b/>
                <w:bCs/>
              </w:rPr>
            </w:pPr>
            <w:r w:rsidRPr="00AD21FF">
              <w:rPr>
                <w:b/>
                <w:bCs/>
              </w:rPr>
              <w:lastRenderedPageBreak/>
              <w:t>ID</w:t>
            </w:r>
          </w:p>
        </w:tc>
        <w:tc>
          <w:tcPr>
            <w:tcW w:w="842" w:type="pct"/>
            <w:tcBorders>
              <w:left w:val="single" w:sz="2" w:space="0" w:color="000000"/>
              <w:bottom w:val="single" w:sz="1" w:space="0" w:color="000000"/>
              <w:right w:val="single" w:sz="2" w:space="0" w:color="000000"/>
            </w:tcBorders>
            <w:shd w:val="clear" w:color="auto" w:fill="E6E6E6"/>
          </w:tcPr>
          <w:p w14:paraId="6FACDD69" w14:textId="77777777" w:rsidR="006B0ED9" w:rsidRPr="00AD21FF" w:rsidRDefault="006B0ED9" w:rsidP="00586ECC">
            <w:pPr>
              <w:pStyle w:val="TableContents"/>
              <w:jc w:val="center"/>
              <w:rPr>
                <w:b/>
                <w:bCs/>
              </w:rPr>
            </w:pPr>
            <w:r w:rsidRPr="00AD21FF">
              <w:rPr>
                <w:b/>
                <w:bCs/>
              </w:rPr>
              <w:t>Name</w:t>
            </w:r>
          </w:p>
        </w:tc>
        <w:tc>
          <w:tcPr>
            <w:tcW w:w="1989" w:type="pct"/>
            <w:tcBorders>
              <w:left w:val="single" w:sz="2" w:space="0" w:color="000000"/>
              <w:bottom w:val="single" w:sz="1" w:space="0" w:color="000000"/>
              <w:right w:val="single" w:sz="2" w:space="0" w:color="000000"/>
            </w:tcBorders>
            <w:shd w:val="clear" w:color="auto" w:fill="E6E6E6"/>
          </w:tcPr>
          <w:p w14:paraId="55B6E93F" w14:textId="77777777" w:rsidR="006B0ED9" w:rsidRPr="00AD21FF" w:rsidRDefault="006B0ED9" w:rsidP="00586ECC">
            <w:pPr>
              <w:pStyle w:val="TableContents"/>
              <w:jc w:val="center"/>
              <w:rPr>
                <w:b/>
                <w:bCs/>
              </w:rPr>
            </w:pPr>
            <w:r w:rsidRPr="00AD21FF">
              <w:rPr>
                <w:b/>
                <w:bCs/>
              </w:rPr>
              <w:t>Definition</w:t>
            </w:r>
          </w:p>
        </w:tc>
        <w:tc>
          <w:tcPr>
            <w:tcW w:w="1542" w:type="pct"/>
            <w:tcBorders>
              <w:left w:val="single" w:sz="2" w:space="0" w:color="000000"/>
              <w:bottom w:val="single" w:sz="1" w:space="0" w:color="000000"/>
              <w:right w:val="single" w:sz="4" w:space="0" w:color="auto"/>
            </w:tcBorders>
            <w:shd w:val="clear" w:color="auto" w:fill="E6E6E6"/>
          </w:tcPr>
          <w:p w14:paraId="651F0980" w14:textId="77777777" w:rsidR="006B0ED9" w:rsidRPr="00AD21FF" w:rsidRDefault="006B0ED9" w:rsidP="00586ECC">
            <w:pPr>
              <w:pStyle w:val="TableContents"/>
              <w:jc w:val="center"/>
            </w:pPr>
            <w:r w:rsidRPr="00AD21FF">
              <w:rPr>
                <w:b/>
                <w:bCs/>
              </w:rPr>
              <w:t>Constraints</w:t>
            </w:r>
          </w:p>
        </w:tc>
      </w:tr>
      <w:tr w:rsidR="006B0ED9" w:rsidRPr="00AD21FF" w14:paraId="3C257295" w14:textId="77777777" w:rsidTr="00A052E8">
        <w:tc>
          <w:tcPr>
            <w:tcW w:w="627" w:type="pct"/>
            <w:tcBorders>
              <w:left w:val="single" w:sz="4" w:space="0" w:color="auto"/>
              <w:bottom w:val="single" w:sz="1" w:space="0" w:color="000000"/>
              <w:right w:val="single" w:sz="2" w:space="0" w:color="000000"/>
            </w:tcBorders>
            <w:shd w:val="clear" w:color="auto" w:fill="auto"/>
          </w:tcPr>
          <w:p w14:paraId="3E7F624D" w14:textId="77777777" w:rsidR="006B0ED9" w:rsidRPr="00AD21FF" w:rsidRDefault="006B0ED9" w:rsidP="00586ECC">
            <w:pPr>
              <w:pStyle w:val="TableContents"/>
              <w:snapToGrid w:val="0"/>
            </w:pPr>
            <w:r w:rsidRPr="00AD21FF">
              <w:t>LRM-E3</w:t>
            </w:r>
          </w:p>
        </w:tc>
        <w:tc>
          <w:tcPr>
            <w:tcW w:w="842" w:type="pct"/>
            <w:tcBorders>
              <w:left w:val="single" w:sz="2" w:space="0" w:color="000000"/>
              <w:bottom w:val="single" w:sz="1" w:space="0" w:color="000000"/>
              <w:right w:val="single" w:sz="2" w:space="0" w:color="000000"/>
            </w:tcBorders>
            <w:shd w:val="clear" w:color="auto" w:fill="auto"/>
          </w:tcPr>
          <w:p w14:paraId="37EB000F" w14:textId="77777777" w:rsidR="006B0ED9" w:rsidRPr="00AD21FF" w:rsidRDefault="006B0ED9" w:rsidP="00586ECC">
            <w:pPr>
              <w:pStyle w:val="TableContents"/>
              <w:snapToGrid w:val="0"/>
            </w:pPr>
            <w:r w:rsidRPr="00AD21FF">
              <w:t>Expression</w:t>
            </w:r>
          </w:p>
        </w:tc>
        <w:tc>
          <w:tcPr>
            <w:tcW w:w="1989" w:type="pct"/>
            <w:tcBorders>
              <w:left w:val="single" w:sz="2" w:space="0" w:color="000000"/>
              <w:bottom w:val="single" w:sz="1" w:space="0" w:color="000000"/>
              <w:right w:val="single" w:sz="2" w:space="0" w:color="000000"/>
            </w:tcBorders>
            <w:shd w:val="clear" w:color="auto" w:fill="auto"/>
          </w:tcPr>
          <w:p w14:paraId="4D6E225B" w14:textId="77777777" w:rsidR="006B0ED9" w:rsidRPr="00AD21FF" w:rsidRDefault="006B0ED9" w:rsidP="00586ECC">
            <w:pPr>
              <w:pStyle w:val="TableContents"/>
              <w:snapToGrid w:val="0"/>
            </w:pPr>
            <w:r w:rsidRPr="00AD21FF">
              <w:t>A distinct combination of signs conveying intellectual or artistic content</w:t>
            </w:r>
          </w:p>
        </w:tc>
        <w:tc>
          <w:tcPr>
            <w:tcW w:w="1542" w:type="pct"/>
            <w:tcBorders>
              <w:left w:val="single" w:sz="2" w:space="0" w:color="000000"/>
              <w:bottom w:val="single" w:sz="1" w:space="0" w:color="000000"/>
              <w:right w:val="single" w:sz="4" w:space="0" w:color="auto"/>
            </w:tcBorders>
            <w:shd w:val="clear" w:color="auto" w:fill="auto"/>
          </w:tcPr>
          <w:p w14:paraId="1528CDE9" w14:textId="77777777" w:rsidR="006B0ED9" w:rsidRPr="00AD21FF" w:rsidRDefault="006B0ED9" w:rsidP="00586ECC">
            <w:pPr>
              <w:pStyle w:val="TableContents"/>
              <w:snapToGrid w:val="0"/>
              <w:rPr>
                <w:rFonts w:eastAsia="Arial Unicode MS"/>
              </w:rPr>
            </w:pPr>
            <w:r w:rsidRPr="00AD21FF">
              <w:t xml:space="preserve">Superclass: </w:t>
            </w:r>
            <w:r w:rsidRPr="00AD21FF">
              <w:rPr>
                <w:rFonts w:eastAsia="Arial Unicode MS"/>
                <w:i/>
                <w:iCs/>
              </w:rPr>
              <w:t>res</w:t>
            </w:r>
          </w:p>
          <w:p w14:paraId="597016BF" w14:textId="77777777" w:rsidR="006B0ED9" w:rsidRPr="00AD21FF" w:rsidRDefault="006B0ED9" w:rsidP="00586ECC">
            <w:pPr>
              <w:pStyle w:val="TableContents"/>
              <w:snapToGrid w:val="0"/>
            </w:pPr>
            <w:r w:rsidRPr="00AD21FF">
              <w:rPr>
                <w:rFonts w:eastAsia="Arial Unicode MS"/>
              </w:rPr>
              <w:t xml:space="preserve">The entities </w:t>
            </w:r>
            <w:r w:rsidRPr="00AD21FF">
              <w:rPr>
                <w:rFonts w:eastAsia="Arial Unicode MS"/>
                <w:i/>
                <w:iCs/>
              </w:rPr>
              <w:t>work</w:t>
            </w:r>
            <w:r w:rsidRPr="00AD21FF">
              <w:rPr>
                <w:rFonts w:eastAsia="Arial Unicode MS"/>
              </w:rPr>
              <w:t xml:space="preserve">, </w:t>
            </w:r>
            <w:r w:rsidRPr="00AD21FF">
              <w:rPr>
                <w:rFonts w:eastAsia="Arial Unicode MS"/>
                <w:i/>
                <w:iCs/>
              </w:rPr>
              <w:t>expression</w:t>
            </w:r>
            <w:r w:rsidRPr="00AD21FF">
              <w:rPr>
                <w:rFonts w:eastAsia="Arial Unicode MS"/>
              </w:rPr>
              <w:t xml:space="preserve">, </w:t>
            </w:r>
            <w:r w:rsidRPr="00AD21FF">
              <w:rPr>
                <w:rFonts w:eastAsia="Arial Unicode MS"/>
                <w:i/>
                <w:iCs/>
              </w:rPr>
              <w:t>manifestation</w:t>
            </w:r>
            <w:r w:rsidRPr="00AD21FF">
              <w:rPr>
                <w:rFonts w:eastAsia="Arial Unicode MS"/>
              </w:rPr>
              <w:t xml:space="preserve">, </w:t>
            </w:r>
            <w:r w:rsidRPr="00AD21FF">
              <w:rPr>
                <w:rFonts w:eastAsia="Arial Unicode MS"/>
                <w:i/>
                <w:iCs/>
              </w:rPr>
              <w:t>item</w:t>
            </w:r>
            <w:r w:rsidRPr="00AD21FF">
              <w:rPr>
                <w:rFonts w:eastAsia="Arial Unicode MS"/>
              </w:rPr>
              <w:t xml:space="preserve"> are disjoint</w:t>
            </w:r>
          </w:p>
        </w:tc>
      </w:tr>
      <w:tr w:rsidR="006B0ED9" w:rsidRPr="00AD21FF" w14:paraId="6742709F" w14:textId="77777777" w:rsidTr="00A052E8">
        <w:tc>
          <w:tcPr>
            <w:tcW w:w="627" w:type="pct"/>
            <w:tcBorders>
              <w:left w:val="single" w:sz="4" w:space="0" w:color="auto"/>
              <w:bottom w:val="single" w:sz="1" w:space="0" w:color="000000"/>
              <w:right w:val="single" w:sz="2" w:space="0" w:color="000000"/>
            </w:tcBorders>
            <w:shd w:val="clear" w:color="auto" w:fill="auto"/>
          </w:tcPr>
          <w:p w14:paraId="03A985C4" w14:textId="77777777" w:rsidR="006B0ED9" w:rsidRPr="00AD21FF" w:rsidRDefault="006B0ED9" w:rsidP="00586ECC">
            <w:pPr>
              <w:pStyle w:val="TableContents"/>
              <w:snapToGrid w:val="0"/>
            </w:pPr>
          </w:p>
        </w:tc>
        <w:tc>
          <w:tcPr>
            <w:tcW w:w="842" w:type="pct"/>
            <w:tcBorders>
              <w:left w:val="single" w:sz="2" w:space="0" w:color="000000"/>
              <w:bottom w:val="single" w:sz="1" w:space="0" w:color="000000"/>
              <w:right w:val="single" w:sz="2" w:space="0" w:color="000000"/>
            </w:tcBorders>
            <w:shd w:val="clear" w:color="auto" w:fill="auto"/>
          </w:tcPr>
          <w:p w14:paraId="197D5632" w14:textId="77777777" w:rsidR="006B0ED9" w:rsidRPr="00AD21FF" w:rsidRDefault="006B0ED9" w:rsidP="00586ECC">
            <w:pPr>
              <w:pStyle w:val="TableHeading"/>
              <w:snapToGrid w:val="0"/>
            </w:pPr>
            <w:r w:rsidRPr="00AD21FF">
              <w:t>Scope notes</w:t>
            </w:r>
          </w:p>
        </w:tc>
        <w:tc>
          <w:tcPr>
            <w:tcW w:w="3531" w:type="pct"/>
            <w:gridSpan w:val="2"/>
            <w:tcBorders>
              <w:left w:val="single" w:sz="2" w:space="0" w:color="000000"/>
              <w:bottom w:val="single" w:sz="1" w:space="0" w:color="000000"/>
              <w:right w:val="single" w:sz="4" w:space="0" w:color="auto"/>
            </w:tcBorders>
            <w:shd w:val="clear" w:color="auto" w:fill="auto"/>
          </w:tcPr>
          <w:p w14:paraId="78607329" w14:textId="77777777" w:rsidR="006B0ED9" w:rsidRPr="00AD21FF" w:rsidRDefault="006B0ED9" w:rsidP="00586ECC">
            <w:pPr>
              <w:pStyle w:val="TableContents"/>
              <w:snapToGrid w:val="0"/>
            </w:pPr>
            <w:r w:rsidRPr="00AD21FF">
              <w:t xml:space="preserve">An </w:t>
            </w:r>
            <w:r w:rsidRPr="00AD21FF">
              <w:rPr>
                <w:i/>
                <w:iCs/>
              </w:rPr>
              <w:t>expression</w:t>
            </w:r>
            <w:r w:rsidRPr="00AD21FF">
              <w:t xml:space="preserve"> is a distinct combination of signs of any form or nature (including visual, aural or gestural signs) intended to convey intellectual or artistic content and identifiable as such. The term “sign” is intended here in the meaning used in semiotics. An </w:t>
            </w:r>
            <w:r w:rsidRPr="00AD21FF">
              <w:rPr>
                <w:i/>
                <w:iCs/>
              </w:rPr>
              <w:t>expression</w:t>
            </w:r>
            <w:r w:rsidRPr="00AD21FF">
              <w:t xml:space="preserve"> is an abstract entity distinct from the carriers used to record it.</w:t>
            </w:r>
          </w:p>
          <w:p w14:paraId="272ED22C" w14:textId="77777777" w:rsidR="006B0ED9" w:rsidRPr="00AD21FF" w:rsidRDefault="006B0ED9" w:rsidP="00586ECC">
            <w:pPr>
              <w:pStyle w:val="TableContents"/>
              <w:snapToGrid w:val="0"/>
            </w:pPr>
          </w:p>
          <w:p w14:paraId="4A41B993" w14:textId="77777777" w:rsidR="006B0ED9" w:rsidRPr="00AD21FF" w:rsidRDefault="006B0ED9" w:rsidP="00586ECC">
            <w:pPr>
              <w:pStyle w:val="TableContents"/>
              <w:snapToGrid w:val="0"/>
            </w:pPr>
            <w:r w:rsidRPr="00AD21FF">
              <w:t xml:space="preserve">An </w:t>
            </w:r>
            <w:r w:rsidRPr="00AD21FF">
              <w:rPr>
                <w:i/>
                <w:iCs/>
              </w:rPr>
              <w:t>expression</w:t>
            </w:r>
            <w:r w:rsidRPr="00AD21FF">
              <w:t xml:space="preserve"> is the specific intellectual or artistic form that a </w:t>
            </w:r>
            <w:r w:rsidRPr="00AD21FF">
              <w:rPr>
                <w:i/>
                <w:iCs/>
              </w:rPr>
              <w:t>work</w:t>
            </w:r>
            <w:r w:rsidRPr="00AD21FF">
              <w:t xml:space="preserve"> takes each time it is “realized”. </w:t>
            </w:r>
            <w:r w:rsidRPr="00AD21FF">
              <w:rPr>
                <w:i/>
                <w:iCs/>
              </w:rPr>
              <w:t>Expression</w:t>
            </w:r>
            <w:r w:rsidRPr="00AD21FF">
              <w:t xml:space="preserve"> encompasses, for example, the specific words, sentences, paragraphs, etc. that result from the realization of a </w:t>
            </w:r>
            <w:r w:rsidRPr="00AD21FF">
              <w:rPr>
                <w:i/>
                <w:iCs/>
              </w:rPr>
              <w:t>work</w:t>
            </w:r>
            <w:r w:rsidRPr="00AD21FF">
              <w:t xml:space="preserve"> in the form of a text, or the particular sounds, phrasing, etc. resulting from the realization of a musical </w:t>
            </w:r>
            <w:r w:rsidRPr="00AD21FF">
              <w:rPr>
                <w:i/>
                <w:iCs/>
              </w:rPr>
              <w:t>work</w:t>
            </w:r>
            <w:r w:rsidRPr="00AD21FF">
              <w:t xml:space="preserve">. The boundaries of the entity </w:t>
            </w:r>
            <w:r w:rsidRPr="00AD21FF">
              <w:rPr>
                <w:i/>
                <w:iCs/>
              </w:rPr>
              <w:t>expression</w:t>
            </w:r>
            <w:r w:rsidRPr="00AD21FF">
              <w:t xml:space="preserve"> are defined, however, so as to exclude incidental aspects of physical form, such as typeface and page layout for a text, unless, due to the nature of the </w:t>
            </w:r>
            <w:r w:rsidRPr="00AD21FF">
              <w:rPr>
                <w:i/>
                <w:iCs/>
              </w:rPr>
              <w:t>work</w:t>
            </w:r>
            <w:r w:rsidRPr="00AD21FF">
              <w:t xml:space="preserve">, these are integral to the intellectual or artistic realization of the </w:t>
            </w:r>
            <w:r w:rsidRPr="00AD21FF">
              <w:rPr>
                <w:i/>
                <w:iCs/>
              </w:rPr>
              <w:t>work</w:t>
            </w:r>
            <w:r w:rsidRPr="00AD21FF">
              <w:t xml:space="preserve"> as such.</w:t>
            </w:r>
          </w:p>
          <w:p w14:paraId="56792334" w14:textId="77777777" w:rsidR="006B0ED9" w:rsidRPr="00AD21FF" w:rsidRDefault="006B0ED9" w:rsidP="00586ECC">
            <w:pPr>
              <w:pStyle w:val="TableContents"/>
              <w:snapToGrid w:val="0"/>
            </w:pPr>
          </w:p>
          <w:p w14:paraId="004863D3" w14:textId="77777777" w:rsidR="006B0ED9" w:rsidRPr="00AD21FF" w:rsidRDefault="006B0ED9" w:rsidP="00586ECC">
            <w:pPr>
              <w:pStyle w:val="TableContents"/>
              <w:snapToGrid w:val="0"/>
            </w:pPr>
            <w:r w:rsidRPr="00AD21FF">
              <w:t xml:space="preserve">An </w:t>
            </w:r>
            <w:r w:rsidRPr="00AD21FF">
              <w:rPr>
                <w:i/>
                <w:iCs/>
              </w:rPr>
              <w:t>expression</w:t>
            </w:r>
            <w:r w:rsidRPr="00AD21FF">
              <w:t xml:space="preserve"> comes into existence simultaneously with the creation of its first </w:t>
            </w:r>
            <w:r w:rsidRPr="00AD21FF">
              <w:rPr>
                <w:i/>
                <w:iCs/>
              </w:rPr>
              <w:t>manifestation</w:t>
            </w:r>
            <w:r w:rsidRPr="00AD21FF">
              <w:t xml:space="preserve">, no </w:t>
            </w:r>
            <w:r w:rsidRPr="00AD21FF">
              <w:rPr>
                <w:i/>
                <w:iCs/>
              </w:rPr>
              <w:t>expression</w:t>
            </w:r>
            <w:r w:rsidRPr="00AD21FF">
              <w:t xml:space="preserve"> can exist without there being (or there having been at some point in the past) at least one </w:t>
            </w:r>
            <w:r w:rsidRPr="00AD21FF">
              <w:rPr>
                <w:i/>
                <w:iCs/>
              </w:rPr>
              <w:t>manifestation</w:t>
            </w:r>
            <w:r w:rsidRPr="00AD21FF">
              <w:t>.</w:t>
            </w:r>
          </w:p>
          <w:p w14:paraId="742A58A3" w14:textId="77777777" w:rsidR="006B0ED9" w:rsidRPr="00AD21FF" w:rsidRDefault="006B0ED9" w:rsidP="00586ECC">
            <w:pPr>
              <w:pStyle w:val="TableContents"/>
              <w:snapToGrid w:val="0"/>
            </w:pPr>
          </w:p>
          <w:p w14:paraId="17974DE5" w14:textId="77777777" w:rsidR="006B0ED9" w:rsidRPr="00AD21FF" w:rsidRDefault="006B0ED9" w:rsidP="00586ECC">
            <w:pPr>
              <w:pStyle w:val="TableContents"/>
              <w:snapToGrid w:val="0"/>
            </w:pPr>
            <w:r w:rsidRPr="00AD21FF">
              <w:t xml:space="preserve">The process of abstraction leading to the identification of the entity </w:t>
            </w:r>
            <w:r w:rsidRPr="00AD21FF">
              <w:rPr>
                <w:i/>
                <w:iCs/>
              </w:rPr>
              <w:t>expression</w:t>
            </w:r>
            <w:r w:rsidRPr="00AD21FF">
              <w:t xml:space="preserve"> indicates that the intellectual or artistic content embodied in one </w:t>
            </w:r>
            <w:r w:rsidRPr="00AD21FF">
              <w:rPr>
                <w:i/>
                <w:iCs/>
              </w:rPr>
              <w:t>manifestation</w:t>
            </w:r>
            <w:r w:rsidRPr="00AD21FF">
              <w:t xml:space="preserve"> is in fact the same, or substantially the same, as that embodied in another </w:t>
            </w:r>
            <w:r w:rsidRPr="00AD21FF">
              <w:rPr>
                <w:i/>
                <w:iCs/>
              </w:rPr>
              <w:t xml:space="preserve">manifestation </w:t>
            </w:r>
            <w:r w:rsidRPr="00AD21FF">
              <w:t xml:space="preserve">even though the physical embodiment may differ and differing attributes of the </w:t>
            </w:r>
            <w:r w:rsidRPr="00AD21FF">
              <w:rPr>
                <w:i/>
                <w:iCs/>
              </w:rPr>
              <w:t>manifestations</w:t>
            </w:r>
            <w:r w:rsidRPr="00AD21FF">
              <w:t xml:space="preserve"> may obscure the fact that the content is similar in both.</w:t>
            </w:r>
          </w:p>
          <w:p w14:paraId="2294029D" w14:textId="77777777" w:rsidR="006B0ED9" w:rsidRPr="00AD21FF" w:rsidRDefault="006B0ED9" w:rsidP="00586ECC">
            <w:pPr>
              <w:pStyle w:val="TableContents"/>
              <w:snapToGrid w:val="0"/>
            </w:pPr>
          </w:p>
          <w:p w14:paraId="23351242" w14:textId="77777777" w:rsidR="006B0ED9" w:rsidRPr="00AD21FF" w:rsidRDefault="006B0ED9" w:rsidP="00586ECC">
            <w:pPr>
              <w:pStyle w:val="TableContents"/>
              <w:snapToGrid w:val="0"/>
            </w:pPr>
            <w:r w:rsidRPr="00AD21FF">
              <w:t xml:space="preserve">On a practical level, the degree to which bibliographic distinctions are made between variant </w:t>
            </w:r>
            <w:r w:rsidRPr="00AD21FF">
              <w:rPr>
                <w:i/>
                <w:iCs/>
              </w:rPr>
              <w:t>expressions</w:t>
            </w:r>
            <w:r w:rsidRPr="00AD21FF">
              <w:t xml:space="preserve"> of a </w:t>
            </w:r>
            <w:r w:rsidRPr="00AD21FF">
              <w:rPr>
                <w:i/>
                <w:iCs/>
              </w:rPr>
              <w:t>work</w:t>
            </w:r>
            <w:r w:rsidRPr="00AD21FF">
              <w:t xml:space="preserve"> will depend to some extent on the nature of the </w:t>
            </w:r>
            <w:r w:rsidRPr="00AD21FF">
              <w:rPr>
                <w:i/>
                <w:iCs/>
              </w:rPr>
              <w:t>work</w:t>
            </w:r>
            <w:r w:rsidRPr="00AD21FF">
              <w:t xml:space="preserve"> itself, on the anticipated needs of users and on what the cataloguer can </w:t>
            </w:r>
            <w:r w:rsidRPr="00AD21FF">
              <w:lastRenderedPageBreak/>
              <w:t xml:space="preserve">reasonably be expected to recognize from the instance of the </w:t>
            </w:r>
            <w:r w:rsidRPr="00AD21FF">
              <w:rPr>
                <w:i/>
                <w:iCs/>
              </w:rPr>
              <w:t>manifestation</w:t>
            </w:r>
            <w:r w:rsidRPr="00AD21FF">
              <w:t xml:space="preserve"> being described.</w:t>
            </w:r>
          </w:p>
          <w:p w14:paraId="460A43EB" w14:textId="77777777" w:rsidR="006B0ED9" w:rsidRPr="00AD21FF" w:rsidRDefault="006B0ED9" w:rsidP="00586ECC">
            <w:pPr>
              <w:pStyle w:val="TableContents"/>
              <w:snapToGrid w:val="0"/>
            </w:pPr>
          </w:p>
          <w:p w14:paraId="12DC7553" w14:textId="77777777" w:rsidR="006B0ED9" w:rsidRPr="00AD21FF" w:rsidRDefault="006B0ED9" w:rsidP="00586ECC">
            <w:pPr>
              <w:pStyle w:val="TableContents"/>
              <w:snapToGrid w:val="0"/>
            </w:pPr>
            <w:r w:rsidRPr="00AD21FF">
              <w:t xml:space="preserve">Variations within substantially the same </w:t>
            </w:r>
            <w:r w:rsidRPr="00AD21FF">
              <w:rPr>
                <w:i/>
                <w:iCs/>
              </w:rPr>
              <w:t>expression</w:t>
            </w:r>
            <w:r w:rsidRPr="00AD21FF">
              <w:t xml:space="preserve"> (e.g., slight variations that can be noticed between two states of the same edition in the case of hand press production) would be ignored in most applications. However, for some applications of the model (e.g., comprehensive databases of early printed texts, complete listings of the states of prints), each variation may be viewed as a different </w:t>
            </w:r>
            <w:r w:rsidRPr="00AD21FF">
              <w:rPr>
                <w:i/>
                <w:iCs/>
              </w:rPr>
              <w:t>expression</w:t>
            </w:r>
            <w:r w:rsidRPr="00AD21FF">
              <w:t>.</w:t>
            </w:r>
          </w:p>
          <w:p w14:paraId="2E8DBAA9" w14:textId="77777777" w:rsidR="006B0ED9" w:rsidRPr="00AD21FF" w:rsidRDefault="006B0ED9" w:rsidP="00586ECC">
            <w:pPr>
              <w:pStyle w:val="TableContents"/>
              <w:snapToGrid w:val="0"/>
            </w:pPr>
          </w:p>
          <w:p w14:paraId="0E3EA024" w14:textId="77777777" w:rsidR="006B0ED9" w:rsidRPr="00AD21FF" w:rsidRDefault="006B0ED9" w:rsidP="00586ECC">
            <w:pPr>
              <w:pStyle w:val="TableContents"/>
              <w:snapToGrid w:val="0"/>
            </w:pPr>
            <w:r w:rsidRPr="00AD21FF">
              <w:t xml:space="preserve">Inasmuch as the form of </w:t>
            </w:r>
            <w:r w:rsidRPr="00AD21FF">
              <w:rPr>
                <w:i/>
                <w:iCs/>
              </w:rPr>
              <w:t>expression</w:t>
            </w:r>
            <w:r w:rsidRPr="00AD21FF">
              <w:t xml:space="preserve"> is an inherent characteristic of the </w:t>
            </w:r>
            <w:r w:rsidRPr="00AD21FF">
              <w:rPr>
                <w:i/>
                <w:iCs/>
              </w:rPr>
              <w:t>expression</w:t>
            </w:r>
            <w:r w:rsidRPr="00AD21FF">
              <w:t xml:space="preserve">, any change in form (e.g., from written notation to spoken word) results in a new </w:t>
            </w:r>
            <w:r w:rsidRPr="00AD21FF">
              <w:rPr>
                <w:i/>
                <w:iCs/>
              </w:rPr>
              <w:t>expression</w:t>
            </w:r>
            <w:r w:rsidRPr="00AD21FF">
              <w:t xml:space="preserve">. Similarly, changes in the intellectual conventions or instruments that are employed to express a </w:t>
            </w:r>
            <w:r w:rsidRPr="00AD21FF">
              <w:rPr>
                <w:i/>
                <w:iCs/>
              </w:rPr>
              <w:t>work</w:t>
            </w:r>
            <w:r w:rsidRPr="00AD21FF">
              <w:t xml:space="preserve"> (e.g., translation of a textual </w:t>
            </w:r>
            <w:r w:rsidRPr="00AD21FF">
              <w:rPr>
                <w:i/>
                <w:iCs/>
              </w:rPr>
              <w:t>work</w:t>
            </w:r>
            <w:r w:rsidRPr="00AD21FF">
              <w:t xml:space="preserve"> from one language to another) result in the production of a new </w:t>
            </w:r>
            <w:r w:rsidRPr="00AD21FF">
              <w:rPr>
                <w:i/>
                <w:iCs/>
              </w:rPr>
              <w:t>expression</w:t>
            </w:r>
            <w:r w:rsidRPr="00AD21FF">
              <w:t xml:space="preserve">. If a text is revised or modified, the resulting </w:t>
            </w:r>
            <w:r w:rsidRPr="00AD21FF">
              <w:rPr>
                <w:i/>
                <w:iCs/>
              </w:rPr>
              <w:t>expression</w:t>
            </w:r>
            <w:r w:rsidRPr="00AD21FF">
              <w:t xml:space="preserve"> is considered to be a new </w:t>
            </w:r>
            <w:r w:rsidRPr="00AD21FF">
              <w:rPr>
                <w:i/>
                <w:iCs/>
              </w:rPr>
              <w:t>expression</w:t>
            </w:r>
            <w:r w:rsidRPr="00AD21FF">
              <w:t xml:space="preserve"> of the </w:t>
            </w:r>
            <w:r w:rsidRPr="00AD21FF">
              <w:rPr>
                <w:i/>
                <w:iCs/>
              </w:rPr>
              <w:t>work</w:t>
            </w:r>
            <w:r w:rsidRPr="00AD21FF">
              <w:t xml:space="preserve">. Minor changes, such as corrections of spelling and punctuation, etc., may be considered as variations within the same </w:t>
            </w:r>
            <w:r w:rsidRPr="00AD21FF">
              <w:rPr>
                <w:i/>
                <w:iCs/>
              </w:rPr>
              <w:t>expression</w:t>
            </w:r>
            <w:r w:rsidRPr="00AD21FF">
              <w:t>.</w:t>
            </w:r>
          </w:p>
          <w:p w14:paraId="13924824" w14:textId="77777777" w:rsidR="006B0ED9" w:rsidRPr="00AD21FF" w:rsidRDefault="006B0ED9" w:rsidP="00586ECC">
            <w:pPr>
              <w:pStyle w:val="TableContents"/>
              <w:snapToGrid w:val="0"/>
            </w:pPr>
          </w:p>
          <w:p w14:paraId="6DE6565B" w14:textId="77777777" w:rsidR="006B0ED9" w:rsidRPr="00AD21FF" w:rsidRDefault="006B0ED9" w:rsidP="00586ECC">
            <w:pPr>
              <w:pStyle w:val="TableContents"/>
              <w:snapToGrid w:val="0"/>
              <w:rPr>
                <w:i/>
                <w:iCs/>
              </w:rPr>
            </w:pPr>
            <w:r w:rsidRPr="00AD21FF">
              <w:t xml:space="preserve">When an </w:t>
            </w:r>
            <w:r w:rsidRPr="00AD21FF">
              <w:rPr>
                <w:i/>
                <w:iCs/>
              </w:rPr>
              <w:t>expression</w:t>
            </w:r>
            <w:r w:rsidRPr="00AD21FF">
              <w:t xml:space="preserve"> of a </w:t>
            </w:r>
            <w:r w:rsidRPr="00AD21FF">
              <w:rPr>
                <w:i/>
                <w:iCs/>
              </w:rPr>
              <w:t>work</w:t>
            </w:r>
            <w:r w:rsidRPr="00AD21FF">
              <w:t xml:space="preserve"> is accompanied by augmentations, such as illustrations, notes, glosses, etc. that are not integral to the intellectual or artistic realization of the </w:t>
            </w:r>
            <w:r w:rsidRPr="00AD21FF">
              <w:rPr>
                <w:i/>
                <w:iCs/>
              </w:rPr>
              <w:t>work</w:t>
            </w:r>
            <w:r w:rsidRPr="00AD21FF">
              <w:t xml:space="preserve">, such augmentations are considered to be separate </w:t>
            </w:r>
            <w:r w:rsidRPr="00AD21FF">
              <w:rPr>
                <w:i/>
                <w:iCs/>
              </w:rPr>
              <w:t>expressions</w:t>
            </w:r>
            <w:r w:rsidRPr="00AD21FF">
              <w:t xml:space="preserve"> of their own separate </w:t>
            </w:r>
            <w:r w:rsidRPr="00AD21FF">
              <w:rPr>
                <w:i/>
                <w:iCs/>
              </w:rPr>
              <w:t>work(s)</w:t>
            </w:r>
            <w:r w:rsidRPr="00AD21FF">
              <w:t>. Such augmentations may, or may not, be considered significant enough to warrant distinct bibliographic identification.</w:t>
            </w:r>
          </w:p>
          <w:p w14:paraId="388BD3A0" w14:textId="4463D434" w:rsidR="006B0ED9" w:rsidRPr="00AD21FF" w:rsidRDefault="006B0ED9" w:rsidP="00591DC4">
            <w:pPr>
              <w:pStyle w:val="TableContents"/>
              <w:snapToGrid w:val="0"/>
            </w:pPr>
            <w:r w:rsidRPr="00AD21FF">
              <w:rPr>
                <w:i/>
                <w:iCs/>
              </w:rPr>
              <w:t xml:space="preserve">(Further discussion of aggregates resulting from augmentation is found in section </w:t>
            </w:r>
            <w:r w:rsidR="00591DC4">
              <w:rPr>
                <w:i/>
                <w:iCs/>
              </w:rPr>
              <w:fldChar w:fldCharType="begin"/>
            </w:r>
            <w:r w:rsidR="00591DC4">
              <w:rPr>
                <w:i/>
                <w:iCs/>
              </w:rPr>
              <w:instrText xml:space="preserve"> REF _Ref489530445 \r \h </w:instrText>
            </w:r>
            <w:r w:rsidR="00591DC4">
              <w:rPr>
                <w:i/>
                <w:iCs/>
              </w:rPr>
            </w:r>
            <w:r w:rsidR="00591DC4">
              <w:rPr>
                <w:i/>
                <w:iCs/>
              </w:rPr>
              <w:fldChar w:fldCharType="separate"/>
            </w:r>
            <w:r w:rsidR="00575865">
              <w:rPr>
                <w:i/>
                <w:iCs/>
              </w:rPr>
              <w:t>5.7</w:t>
            </w:r>
            <w:r w:rsidR="00591DC4">
              <w:rPr>
                <w:i/>
                <w:iCs/>
              </w:rPr>
              <w:fldChar w:fldCharType="end"/>
            </w:r>
            <w:r w:rsidRPr="00AD21FF">
              <w:rPr>
                <w:i/>
                <w:iCs/>
              </w:rPr>
              <w:t>, Modelling of Aggregates.)</w:t>
            </w:r>
          </w:p>
        </w:tc>
      </w:tr>
      <w:tr w:rsidR="006B0ED9" w:rsidRPr="00AD21FF" w14:paraId="103E4AD1" w14:textId="77777777" w:rsidTr="00A052E8">
        <w:tc>
          <w:tcPr>
            <w:tcW w:w="627" w:type="pct"/>
            <w:tcBorders>
              <w:left w:val="single" w:sz="4" w:space="0" w:color="auto"/>
              <w:bottom w:val="single" w:sz="1" w:space="0" w:color="000000"/>
              <w:right w:val="single" w:sz="2" w:space="0" w:color="000000"/>
            </w:tcBorders>
            <w:shd w:val="clear" w:color="auto" w:fill="auto"/>
          </w:tcPr>
          <w:p w14:paraId="7AE7793F" w14:textId="77777777" w:rsidR="006B0ED9" w:rsidRPr="00AD21FF" w:rsidRDefault="006B0ED9" w:rsidP="00586ECC">
            <w:pPr>
              <w:pStyle w:val="TableContents"/>
              <w:snapToGrid w:val="0"/>
            </w:pPr>
          </w:p>
        </w:tc>
        <w:tc>
          <w:tcPr>
            <w:tcW w:w="842" w:type="pct"/>
            <w:tcBorders>
              <w:left w:val="single" w:sz="2" w:space="0" w:color="000000"/>
              <w:bottom w:val="single" w:sz="1" w:space="0" w:color="000000"/>
              <w:right w:val="single" w:sz="2" w:space="0" w:color="000000"/>
            </w:tcBorders>
            <w:shd w:val="clear" w:color="auto" w:fill="auto"/>
          </w:tcPr>
          <w:p w14:paraId="1D235EE6" w14:textId="77777777" w:rsidR="006B0ED9" w:rsidRPr="00AD21FF" w:rsidRDefault="006B0ED9" w:rsidP="00586ECC">
            <w:pPr>
              <w:pStyle w:val="TableHeading"/>
              <w:snapToGrid w:val="0"/>
              <w:rPr>
                <w:iCs/>
              </w:rPr>
            </w:pPr>
            <w:r w:rsidRPr="00AD21FF">
              <w:t>Examples</w:t>
            </w:r>
          </w:p>
        </w:tc>
        <w:tc>
          <w:tcPr>
            <w:tcW w:w="3531" w:type="pct"/>
            <w:gridSpan w:val="2"/>
            <w:tcBorders>
              <w:left w:val="single" w:sz="2" w:space="0" w:color="000000"/>
              <w:bottom w:val="single" w:sz="1" w:space="0" w:color="000000"/>
              <w:right w:val="single" w:sz="4" w:space="0" w:color="auto"/>
            </w:tcBorders>
            <w:shd w:val="clear" w:color="auto" w:fill="auto"/>
          </w:tcPr>
          <w:p w14:paraId="70FC5E84" w14:textId="77777777" w:rsidR="006B0ED9" w:rsidRPr="00AD21FF" w:rsidRDefault="006B0ED9" w:rsidP="0088146C">
            <w:pPr>
              <w:pStyle w:val="TableContents"/>
              <w:numPr>
                <w:ilvl w:val="0"/>
                <w:numId w:val="3"/>
              </w:numPr>
              <w:snapToGrid w:val="0"/>
              <w:rPr>
                <w:iCs/>
              </w:rPr>
            </w:pPr>
            <w:r w:rsidRPr="00AD21FF">
              <w:rPr>
                <w:iCs/>
              </w:rPr>
              <w:t xml:space="preserve">The English translation by Robert Fagles of Homer’s </w:t>
            </w:r>
            <w:r w:rsidRPr="00AD21FF">
              <w:rPr>
                <w:i/>
                <w:iCs/>
              </w:rPr>
              <w:t>Odyssey</w:t>
            </w:r>
            <w:r w:rsidRPr="00AD21FF">
              <w:rPr>
                <w:iCs/>
              </w:rPr>
              <w:t>, copyright 1996</w:t>
            </w:r>
          </w:p>
          <w:p w14:paraId="1CC2DA4D" w14:textId="77777777" w:rsidR="006B0ED9" w:rsidRPr="00AD21FF" w:rsidRDefault="006B0ED9" w:rsidP="0088146C">
            <w:pPr>
              <w:pStyle w:val="TableContents"/>
              <w:numPr>
                <w:ilvl w:val="0"/>
                <w:numId w:val="3"/>
              </w:numPr>
              <w:snapToGrid w:val="0"/>
              <w:rPr>
                <w:iCs/>
              </w:rPr>
            </w:pPr>
            <w:r w:rsidRPr="00AD21FF">
              <w:rPr>
                <w:iCs/>
              </w:rPr>
              <w:t xml:space="preserve">The English translation by Richmond Lattimore of Homer’s </w:t>
            </w:r>
            <w:r w:rsidRPr="00AD21FF">
              <w:rPr>
                <w:i/>
                <w:iCs/>
              </w:rPr>
              <w:t>Odyssey</w:t>
            </w:r>
            <w:r w:rsidRPr="00AD21FF">
              <w:rPr>
                <w:iCs/>
              </w:rPr>
              <w:t>, copyright 1965</w:t>
            </w:r>
          </w:p>
          <w:p w14:paraId="7A3D889F" w14:textId="77777777" w:rsidR="006B0ED9" w:rsidRPr="00AD21FF" w:rsidRDefault="006B0ED9" w:rsidP="0088146C">
            <w:pPr>
              <w:pStyle w:val="TableContents"/>
              <w:numPr>
                <w:ilvl w:val="0"/>
                <w:numId w:val="3"/>
              </w:numPr>
              <w:snapToGrid w:val="0"/>
              <w:rPr>
                <w:iCs/>
              </w:rPr>
            </w:pPr>
            <w:r w:rsidRPr="00AD21FF">
              <w:rPr>
                <w:iCs/>
              </w:rPr>
              <w:t xml:space="preserve">English text of Agatha Christie’s </w:t>
            </w:r>
            <w:r w:rsidRPr="00AD21FF">
              <w:rPr>
                <w:i/>
                <w:iCs/>
              </w:rPr>
              <w:t>They do it with mirrors</w:t>
            </w:r>
            <w:r w:rsidRPr="00AD21FF">
              <w:rPr>
                <w:iCs/>
              </w:rPr>
              <w:t xml:space="preserve">, original copyright 1952 [same English text also published under the title </w:t>
            </w:r>
            <w:r w:rsidRPr="00AD21FF">
              <w:rPr>
                <w:i/>
                <w:iCs/>
              </w:rPr>
              <w:t>Murder with mirrors</w:t>
            </w:r>
            <w:r w:rsidRPr="00AD21FF">
              <w:rPr>
                <w:iCs/>
              </w:rPr>
              <w:t>]</w:t>
            </w:r>
          </w:p>
          <w:p w14:paraId="25AF34FF" w14:textId="77777777" w:rsidR="006B0ED9" w:rsidRPr="00AD21FF" w:rsidRDefault="006B0ED9" w:rsidP="0088146C">
            <w:pPr>
              <w:pStyle w:val="TableContents"/>
              <w:numPr>
                <w:ilvl w:val="0"/>
                <w:numId w:val="3"/>
              </w:numPr>
              <w:snapToGrid w:val="0"/>
              <w:rPr>
                <w:iCs/>
              </w:rPr>
            </w:pPr>
            <w:r w:rsidRPr="00AD21FF">
              <w:rPr>
                <w:iCs/>
              </w:rPr>
              <w:t xml:space="preserve">Large scale version realized by the fonderie Alexis Rudier in 1904 of Auguste Rodin’s </w:t>
            </w:r>
            <w:r w:rsidRPr="00AD21FF">
              <w:rPr>
                <w:i/>
                <w:iCs/>
              </w:rPr>
              <w:t>The thinker</w:t>
            </w:r>
            <w:r w:rsidRPr="00AD21FF">
              <w:rPr>
                <w:iCs/>
              </w:rPr>
              <w:t xml:space="preserve"> [Rodin’s first version in 1880 is approximately 70 cm in height; this 1904 version is 180 cm in height]</w:t>
            </w:r>
          </w:p>
          <w:p w14:paraId="4D90F094" w14:textId="77777777" w:rsidR="006B0ED9" w:rsidRPr="00AD21FF" w:rsidRDefault="006B0ED9" w:rsidP="0088146C">
            <w:pPr>
              <w:pStyle w:val="TableContents"/>
              <w:numPr>
                <w:ilvl w:val="0"/>
                <w:numId w:val="3"/>
              </w:numPr>
              <w:snapToGrid w:val="0"/>
              <w:rPr>
                <w:iCs/>
              </w:rPr>
            </w:pPr>
            <w:r w:rsidRPr="00AD21FF">
              <w:rPr>
                <w:iCs/>
              </w:rPr>
              <w:t>Dewey Decimal Classification, 23rd edition (DDC23) [English edition]</w:t>
            </w:r>
          </w:p>
          <w:p w14:paraId="4C6A44B7" w14:textId="77777777" w:rsidR="006B0ED9" w:rsidRPr="00930400" w:rsidRDefault="006B0ED9" w:rsidP="0088146C">
            <w:pPr>
              <w:pStyle w:val="TableContents"/>
              <w:numPr>
                <w:ilvl w:val="0"/>
                <w:numId w:val="3"/>
              </w:numPr>
              <w:snapToGrid w:val="0"/>
              <w:rPr>
                <w:iCs/>
                <w:lang w:val="fr-CA"/>
              </w:rPr>
            </w:pPr>
            <w:r w:rsidRPr="00930400">
              <w:rPr>
                <w:iCs/>
                <w:lang w:val="fr-CA"/>
              </w:rPr>
              <w:t>Classification décimale de Dewey, 23e édition [French translation of DDC23]</w:t>
            </w:r>
          </w:p>
          <w:p w14:paraId="23DB105A" w14:textId="77777777" w:rsidR="006B0ED9" w:rsidRPr="00AD21FF" w:rsidRDefault="006B0ED9" w:rsidP="0088146C">
            <w:pPr>
              <w:pStyle w:val="TableContents"/>
              <w:numPr>
                <w:ilvl w:val="0"/>
                <w:numId w:val="3"/>
              </w:numPr>
              <w:snapToGrid w:val="0"/>
              <w:rPr>
                <w:iCs/>
              </w:rPr>
            </w:pPr>
            <w:r w:rsidRPr="00AD21FF">
              <w:rPr>
                <w:iCs/>
              </w:rPr>
              <w:t xml:space="preserve">Vocal score of Giuseppe Verdi’s </w:t>
            </w:r>
            <w:r w:rsidRPr="00AD21FF">
              <w:rPr>
                <w:i/>
                <w:iCs/>
              </w:rPr>
              <w:t>Macbeth</w:t>
            </w:r>
          </w:p>
          <w:p w14:paraId="260F0771" w14:textId="77777777" w:rsidR="006B0ED9" w:rsidRPr="00AD21FF" w:rsidRDefault="006B0ED9" w:rsidP="0088146C">
            <w:pPr>
              <w:pStyle w:val="TableContents"/>
              <w:numPr>
                <w:ilvl w:val="0"/>
                <w:numId w:val="3"/>
              </w:numPr>
              <w:snapToGrid w:val="0"/>
              <w:rPr>
                <w:iCs/>
              </w:rPr>
            </w:pPr>
            <w:r w:rsidRPr="00AD21FF">
              <w:rPr>
                <w:iCs/>
              </w:rPr>
              <w:lastRenderedPageBreak/>
              <w:t xml:space="preserve">A recording of a specific performance by the Amadeus Quartet and Hephzibah Menuhin on piano of Franz Schubert’s </w:t>
            </w:r>
            <w:r w:rsidRPr="00AD21FF">
              <w:rPr>
                <w:i/>
                <w:iCs/>
              </w:rPr>
              <w:t>Trout quintet</w:t>
            </w:r>
          </w:p>
          <w:p w14:paraId="299D3D1D" w14:textId="77777777" w:rsidR="006B0ED9" w:rsidRPr="00AD21FF" w:rsidRDefault="006B0ED9" w:rsidP="0088146C">
            <w:pPr>
              <w:pStyle w:val="TableContents"/>
              <w:numPr>
                <w:ilvl w:val="0"/>
                <w:numId w:val="3"/>
              </w:numPr>
              <w:snapToGrid w:val="0"/>
            </w:pPr>
            <w:r w:rsidRPr="00AD21FF">
              <w:rPr>
                <w:iCs/>
              </w:rPr>
              <w:t xml:space="preserve">The musical notation of John Lennon and Paul McCartney’s song </w:t>
            </w:r>
            <w:r w:rsidRPr="00AD21FF">
              <w:rPr>
                <w:i/>
                <w:iCs/>
              </w:rPr>
              <w:t>I want to hold your hand</w:t>
            </w:r>
          </w:p>
        </w:tc>
      </w:tr>
      <w:tr w:rsidR="006B0ED9" w:rsidRPr="00AD21FF" w14:paraId="2D2C2A6E" w14:textId="77777777" w:rsidTr="00A052E8">
        <w:tc>
          <w:tcPr>
            <w:tcW w:w="627" w:type="pct"/>
            <w:tcBorders>
              <w:left w:val="single" w:sz="4" w:space="0" w:color="auto"/>
              <w:bottom w:val="single" w:sz="1" w:space="0" w:color="000000"/>
              <w:right w:val="single" w:sz="2" w:space="0" w:color="000000"/>
            </w:tcBorders>
            <w:shd w:val="clear" w:color="auto" w:fill="E6E6E6"/>
          </w:tcPr>
          <w:p w14:paraId="40C90021" w14:textId="77777777" w:rsidR="006B0ED9" w:rsidRPr="00AD21FF" w:rsidRDefault="006B0ED9" w:rsidP="00586ECC">
            <w:pPr>
              <w:pStyle w:val="TableContents"/>
              <w:jc w:val="center"/>
              <w:rPr>
                <w:b/>
                <w:bCs/>
              </w:rPr>
            </w:pPr>
            <w:r w:rsidRPr="00AD21FF">
              <w:rPr>
                <w:b/>
                <w:bCs/>
              </w:rPr>
              <w:lastRenderedPageBreak/>
              <w:t>ID</w:t>
            </w:r>
          </w:p>
        </w:tc>
        <w:tc>
          <w:tcPr>
            <w:tcW w:w="842" w:type="pct"/>
            <w:tcBorders>
              <w:left w:val="single" w:sz="2" w:space="0" w:color="000000"/>
              <w:bottom w:val="single" w:sz="1" w:space="0" w:color="000000"/>
              <w:right w:val="single" w:sz="2" w:space="0" w:color="000000"/>
            </w:tcBorders>
            <w:shd w:val="clear" w:color="auto" w:fill="E6E6E6"/>
          </w:tcPr>
          <w:p w14:paraId="7A16C169" w14:textId="77777777" w:rsidR="006B0ED9" w:rsidRPr="00AD21FF" w:rsidRDefault="006B0ED9" w:rsidP="00586ECC">
            <w:pPr>
              <w:pStyle w:val="TableContents"/>
              <w:jc w:val="center"/>
              <w:rPr>
                <w:b/>
                <w:bCs/>
              </w:rPr>
            </w:pPr>
            <w:r w:rsidRPr="00AD21FF">
              <w:rPr>
                <w:b/>
                <w:bCs/>
              </w:rPr>
              <w:t>Name</w:t>
            </w:r>
          </w:p>
        </w:tc>
        <w:tc>
          <w:tcPr>
            <w:tcW w:w="1989" w:type="pct"/>
            <w:tcBorders>
              <w:left w:val="single" w:sz="2" w:space="0" w:color="000000"/>
              <w:bottom w:val="single" w:sz="1" w:space="0" w:color="000000"/>
              <w:right w:val="single" w:sz="2" w:space="0" w:color="000000"/>
            </w:tcBorders>
            <w:shd w:val="clear" w:color="auto" w:fill="E6E6E6"/>
          </w:tcPr>
          <w:p w14:paraId="5606C7AA" w14:textId="77777777" w:rsidR="006B0ED9" w:rsidRPr="00AD21FF" w:rsidRDefault="006B0ED9" w:rsidP="00586ECC">
            <w:pPr>
              <w:pStyle w:val="TableContents"/>
              <w:jc w:val="center"/>
              <w:rPr>
                <w:b/>
                <w:bCs/>
              </w:rPr>
            </w:pPr>
            <w:r w:rsidRPr="00AD21FF">
              <w:rPr>
                <w:b/>
                <w:bCs/>
              </w:rPr>
              <w:t>Definition</w:t>
            </w:r>
          </w:p>
        </w:tc>
        <w:tc>
          <w:tcPr>
            <w:tcW w:w="1542" w:type="pct"/>
            <w:tcBorders>
              <w:left w:val="single" w:sz="2" w:space="0" w:color="000000"/>
              <w:bottom w:val="single" w:sz="1" w:space="0" w:color="000000"/>
              <w:right w:val="single" w:sz="4" w:space="0" w:color="auto"/>
            </w:tcBorders>
            <w:shd w:val="clear" w:color="auto" w:fill="E6E6E6"/>
          </w:tcPr>
          <w:p w14:paraId="5D269B99" w14:textId="77777777" w:rsidR="006B0ED9" w:rsidRPr="00AD21FF" w:rsidRDefault="006B0ED9" w:rsidP="00586ECC">
            <w:pPr>
              <w:pStyle w:val="TableContents"/>
              <w:jc w:val="center"/>
            </w:pPr>
            <w:r w:rsidRPr="00AD21FF">
              <w:rPr>
                <w:b/>
                <w:bCs/>
              </w:rPr>
              <w:t>Constraints</w:t>
            </w:r>
          </w:p>
        </w:tc>
      </w:tr>
      <w:tr w:rsidR="006B0ED9" w:rsidRPr="00AD21FF" w14:paraId="7C196207" w14:textId="77777777" w:rsidTr="00A052E8">
        <w:tc>
          <w:tcPr>
            <w:tcW w:w="627" w:type="pct"/>
            <w:tcBorders>
              <w:left w:val="single" w:sz="4" w:space="0" w:color="auto"/>
              <w:bottom w:val="single" w:sz="1" w:space="0" w:color="000000"/>
              <w:right w:val="single" w:sz="2" w:space="0" w:color="000000"/>
            </w:tcBorders>
            <w:shd w:val="clear" w:color="auto" w:fill="auto"/>
          </w:tcPr>
          <w:p w14:paraId="12647C61" w14:textId="77777777" w:rsidR="006B0ED9" w:rsidRPr="00AD21FF" w:rsidRDefault="006B0ED9" w:rsidP="00586ECC">
            <w:pPr>
              <w:pStyle w:val="TableContents"/>
              <w:snapToGrid w:val="0"/>
            </w:pPr>
            <w:r w:rsidRPr="00AD21FF">
              <w:t>LRM-E4</w:t>
            </w:r>
          </w:p>
        </w:tc>
        <w:tc>
          <w:tcPr>
            <w:tcW w:w="842" w:type="pct"/>
            <w:tcBorders>
              <w:left w:val="single" w:sz="2" w:space="0" w:color="000000"/>
              <w:bottom w:val="single" w:sz="1" w:space="0" w:color="000000"/>
              <w:right w:val="single" w:sz="2" w:space="0" w:color="000000"/>
            </w:tcBorders>
            <w:shd w:val="clear" w:color="auto" w:fill="auto"/>
          </w:tcPr>
          <w:p w14:paraId="3404547B" w14:textId="77777777" w:rsidR="006B0ED9" w:rsidRPr="00AD21FF" w:rsidRDefault="006B0ED9" w:rsidP="00586ECC">
            <w:pPr>
              <w:pStyle w:val="TableContents"/>
              <w:snapToGrid w:val="0"/>
            </w:pPr>
            <w:r w:rsidRPr="00AD21FF">
              <w:t>Manifestation</w:t>
            </w:r>
          </w:p>
        </w:tc>
        <w:tc>
          <w:tcPr>
            <w:tcW w:w="1989" w:type="pct"/>
            <w:tcBorders>
              <w:left w:val="single" w:sz="2" w:space="0" w:color="000000"/>
              <w:bottom w:val="single" w:sz="1" w:space="0" w:color="000000"/>
              <w:right w:val="single" w:sz="2" w:space="0" w:color="000000"/>
            </w:tcBorders>
            <w:shd w:val="clear" w:color="auto" w:fill="auto"/>
          </w:tcPr>
          <w:p w14:paraId="2529B1DA" w14:textId="77777777" w:rsidR="006B0ED9" w:rsidRPr="00AD21FF" w:rsidRDefault="006B0ED9" w:rsidP="00586ECC">
            <w:pPr>
              <w:pStyle w:val="TableContents"/>
              <w:snapToGrid w:val="0"/>
            </w:pPr>
            <w:r w:rsidRPr="00AD21FF">
              <w:t>A set of all carriers that are assumed to share the same characteristics as to intellectual or artistic content and aspects of physical form. That set is defined by both the overall content and the production plan for its carrier or carriers</w:t>
            </w:r>
          </w:p>
        </w:tc>
        <w:tc>
          <w:tcPr>
            <w:tcW w:w="1542" w:type="pct"/>
            <w:tcBorders>
              <w:left w:val="single" w:sz="2" w:space="0" w:color="000000"/>
              <w:bottom w:val="single" w:sz="1" w:space="0" w:color="000000"/>
              <w:right w:val="single" w:sz="4" w:space="0" w:color="auto"/>
            </w:tcBorders>
            <w:shd w:val="clear" w:color="auto" w:fill="auto"/>
          </w:tcPr>
          <w:p w14:paraId="4B98B064" w14:textId="77777777" w:rsidR="006B0ED9" w:rsidRPr="00AD21FF" w:rsidRDefault="006B0ED9" w:rsidP="00586ECC">
            <w:pPr>
              <w:pStyle w:val="TableContents"/>
              <w:snapToGrid w:val="0"/>
              <w:rPr>
                <w:rFonts w:eastAsia="Arial Unicode MS"/>
              </w:rPr>
            </w:pPr>
            <w:r w:rsidRPr="00AD21FF">
              <w:t xml:space="preserve">Superclass: </w:t>
            </w:r>
            <w:r w:rsidRPr="00AD21FF">
              <w:rPr>
                <w:rFonts w:eastAsia="Arial Unicode MS"/>
                <w:i/>
                <w:iCs/>
              </w:rPr>
              <w:t>res</w:t>
            </w:r>
          </w:p>
          <w:p w14:paraId="3BB3CF02" w14:textId="77777777" w:rsidR="006B0ED9" w:rsidRPr="00AD21FF" w:rsidRDefault="006B0ED9" w:rsidP="00586ECC">
            <w:pPr>
              <w:pStyle w:val="TableContents"/>
              <w:snapToGrid w:val="0"/>
            </w:pPr>
            <w:r w:rsidRPr="00AD21FF">
              <w:rPr>
                <w:rFonts w:eastAsia="Arial Unicode MS"/>
              </w:rPr>
              <w:t xml:space="preserve">The entities </w:t>
            </w:r>
            <w:r w:rsidRPr="00AD21FF">
              <w:rPr>
                <w:rFonts w:eastAsia="Arial Unicode MS"/>
                <w:i/>
                <w:iCs/>
              </w:rPr>
              <w:t>work</w:t>
            </w:r>
            <w:r w:rsidRPr="00AD21FF">
              <w:rPr>
                <w:rFonts w:eastAsia="Arial Unicode MS"/>
              </w:rPr>
              <w:t xml:space="preserve">, </w:t>
            </w:r>
            <w:r w:rsidRPr="00AD21FF">
              <w:rPr>
                <w:rFonts w:eastAsia="Arial Unicode MS"/>
                <w:i/>
                <w:iCs/>
              </w:rPr>
              <w:t>expression</w:t>
            </w:r>
            <w:r w:rsidRPr="00AD21FF">
              <w:rPr>
                <w:rFonts w:eastAsia="Arial Unicode MS"/>
              </w:rPr>
              <w:t xml:space="preserve">, </w:t>
            </w:r>
            <w:r w:rsidRPr="00AD21FF">
              <w:rPr>
                <w:rFonts w:eastAsia="Arial Unicode MS"/>
                <w:i/>
                <w:iCs/>
              </w:rPr>
              <w:t>manifestation</w:t>
            </w:r>
            <w:r w:rsidRPr="00AD21FF">
              <w:rPr>
                <w:rFonts w:eastAsia="Arial Unicode MS"/>
              </w:rPr>
              <w:t xml:space="preserve">, </w:t>
            </w:r>
            <w:r w:rsidRPr="00AD21FF">
              <w:rPr>
                <w:rFonts w:eastAsia="Arial Unicode MS"/>
                <w:i/>
                <w:iCs/>
              </w:rPr>
              <w:t>item</w:t>
            </w:r>
            <w:r w:rsidRPr="00AD21FF">
              <w:rPr>
                <w:rFonts w:eastAsia="Arial Unicode MS"/>
              </w:rPr>
              <w:t xml:space="preserve"> are disjoint</w:t>
            </w:r>
          </w:p>
        </w:tc>
      </w:tr>
      <w:tr w:rsidR="006B0ED9" w:rsidRPr="00AD21FF" w14:paraId="10692EE9" w14:textId="77777777" w:rsidTr="00A052E8">
        <w:tc>
          <w:tcPr>
            <w:tcW w:w="627" w:type="pct"/>
            <w:tcBorders>
              <w:left w:val="single" w:sz="4" w:space="0" w:color="auto"/>
              <w:bottom w:val="single" w:sz="1" w:space="0" w:color="000000"/>
              <w:right w:val="single" w:sz="2" w:space="0" w:color="000000"/>
            </w:tcBorders>
            <w:shd w:val="clear" w:color="auto" w:fill="auto"/>
          </w:tcPr>
          <w:p w14:paraId="74D2B2BB" w14:textId="77777777" w:rsidR="006B0ED9" w:rsidRPr="00AD21FF" w:rsidRDefault="006B0ED9" w:rsidP="00586ECC">
            <w:pPr>
              <w:pStyle w:val="TableContents"/>
              <w:snapToGrid w:val="0"/>
            </w:pPr>
          </w:p>
        </w:tc>
        <w:tc>
          <w:tcPr>
            <w:tcW w:w="842" w:type="pct"/>
            <w:tcBorders>
              <w:left w:val="single" w:sz="2" w:space="0" w:color="000000"/>
              <w:bottom w:val="single" w:sz="1" w:space="0" w:color="000000"/>
              <w:right w:val="single" w:sz="2" w:space="0" w:color="000000"/>
            </w:tcBorders>
            <w:shd w:val="clear" w:color="auto" w:fill="auto"/>
          </w:tcPr>
          <w:p w14:paraId="521FAA71" w14:textId="77777777" w:rsidR="006B0ED9" w:rsidRPr="00AD21FF" w:rsidRDefault="006B0ED9" w:rsidP="00586ECC">
            <w:pPr>
              <w:pStyle w:val="TableHeading"/>
              <w:snapToGrid w:val="0"/>
            </w:pPr>
            <w:r w:rsidRPr="00AD21FF">
              <w:t>Scope notes</w:t>
            </w:r>
          </w:p>
        </w:tc>
        <w:tc>
          <w:tcPr>
            <w:tcW w:w="3531" w:type="pct"/>
            <w:gridSpan w:val="2"/>
            <w:tcBorders>
              <w:left w:val="single" w:sz="2" w:space="0" w:color="000000"/>
              <w:bottom w:val="single" w:sz="1" w:space="0" w:color="000000"/>
              <w:right w:val="single" w:sz="4" w:space="0" w:color="auto"/>
            </w:tcBorders>
            <w:shd w:val="clear" w:color="auto" w:fill="auto"/>
          </w:tcPr>
          <w:p w14:paraId="23DA8A4B" w14:textId="77777777" w:rsidR="006B0ED9" w:rsidRPr="00AD21FF" w:rsidRDefault="006B0ED9" w:rsidP="00586ECC">
            <w:pPr>
              <w:pStyle w:val="TableContents"/>
              <w:snapToGrid w:val="0"/>
            </w:pPr>
            <w:r w:rsidRPr="00AD21FF">
              <w:t xml:space="preserve">A </w:t>
            </w:r>
            <w:r w:rsidRPr="00AD21FF">
              <w:rPr>
                <w:i/>
                <w:iCs/>
              </w:rPr>
              <w:t>manifestation</w:t>
            </w:r>
            <w:r w:rsidRPr="00AD21FF">
              <w:t xml:space="preserve"> results from the capture of one or more </w:t>
            </w:r>
            <w:r w:rsidRPr="00AD21FF">
              <w:rPr>
                <w:i/>
                <w:iCs/>
              </w:rPr>
              <w:t>expressions</w:t>
            </w:r>
            <w:r w:rsidRPr="00AD21FF">
              <w:t xml:space="preserve"> onto a carrier or set of carriers. As an entity, </w:t>
            </w:r>
            <w:r w:rsidRPr="00AD21FF">
              <w:rPr>
                <w:i/>
                <w:iCs/>
              </w:rPr>
              <w:t>manifestation</w:t>
            </w:r>
            <w:r w:rsidRPr="00AD21FF">
              <w:t xml:space="preserve"> represents the common characteristics shared by those carriers, in respect to both intellectual or artistic content and physical form.</w:t>
            </w:r>
          </w:p>
          <w:p w14:paraId="11F81F8A" w14:textId="77777777" w:rsidR="006B0ED9" w:rsidRPr="00AD21FF" w:rsidRDefault="006B0ED9" w:rsidP="00586ECC">
            <w:pPr>
              <w:pStyle w:val="TableContents"/>
              <w:snapToGrid w:val="0"/>
            </w:pPr>
          </w:p>
          <w:p w14:paraId="76DE9EC3" w14:textId="77777777" w:rsidR="006B0ED9" w:rsidRPr="00AD21FF" w:rsidRDefault="006B0ED9" w:rsidP="00586ECC">
            <w:pPr>
              <w:pStyle w:val="TableContents"/>
              <w:snapToGrid w:val="0"/>
            </w:pPr>
            <w:r w:rsidRPr="00AD21FF">
              <w:t xml:space="preserve">A </w:t>
            </w:r>
            <w:r w:rsidRPr="00AD21FF">
              <w:rPr>
                <w:i/>
                <w:iCs/>
              </w:rPr>
              <w:t>manifestation</w:t>
            </w:r>
            <w:r w:rsidRPr="00AD21FF">
              <w:t xml:space="preserve"> is recognized from the common characteristics exhibited by the </w:t>
            </w:r>
            <w:r w:rsidRPr="00AD21FF">
              <w:rPr>
                <w:i/>
                <w:iCs/>
              </w:rPr>
              <w:t>items</w:t>
            </w:r>
            <w:r w:rsidRPr="00AD21FF">
              <w:t xml:space="preserve"> resulting from the same production process. The specification of the production process is an intrinsic part of the </w:t>
            </w:r>
            <w:r w:rsidRPr="00AD21FF">
              <w:rPr>
                <w:i/>
                <w:iCs/>
              </w:rPr>
              <w:t>manifestation</w:t>
            </w:r>
            <w:r w:rsidRPr="00AD21FF">
              <w:t xml:space="preserve">. The production may be explicitly planned so as to take place over time, as, for example, in printing on demand. The production plan may involve aspects that are not under the direct control of the producer, such as the specific digital storage media onto which an online file is downloaded by different end-users. Whatever storage media is used, the downloaded files are instances of the same </w:t>
            </w:r>
            <w:r w:rsidRPr="00AD21FF">
              <w:rPr>
                <w:i/>
                <w:iCs/>
              </w:rPr>
              <w:t>manifestation</w:t>
            </w:r>
            <w:r w:rsidRPr="00AD21FF">
              <w:t xml:space="preserve"> as the online file.</w:t>
            </w:r>
          </w:p>
          <w:p w14:paraId="557D906E" w14:textId="77777777" w:rsidR="006B0ED9" w:rsidRPr="00AD21FF" w:rsidRDefault="006B0ED9" w:rsidP="00586ECC">
            <w:pPr>
              <w:pStyle w:val="TableContents"/>
              <w:snapToGrid w:val="0"/>
            </w:pPr>
          </w:p>
          <w:p w14:paraId="4D1AB3E3" w14:textId="77777777" w:rsidR="006B0ED9" w:rsidRPr="00AD21FF" w:rsidRDefault="006B0ED9" w:rsidP="00586ECC">
            <w:pPr>
              <w:pStyle w:val="TableContents"/>
              <w:snapToGrid w:val="0"/>
            </w:pPr>
            <w:r w:rsidRPr="00AD21FF">
              <w:t xml:space="preserve">Production processes cover the range from formal industrial processes to artisanal or artistic processes. A production process may result in a set of multiple </w:t>
            </w:r>
            <w:r w:rsidRPr="00AD21FF">
              <w:rPr>
                <w:i/>
                <w:iCs/>
              </w:rPr>
              <w:t>items</w:t>
            </w:r>
            <w:r w:rsidRPr="00AD21FF">
              <w:t xml:space="preserve"> that are interchangeable for most purposes. The </w:t>
            </w:r>
            <w:r w:rsidRPr="00AD21FF">
              <w:rPr>
                <w:i/>
                <w:iCs/>
              </w:rPr>
              <w:t>manifestation</w:t>
            </w:r>
            <w:r w:rsidRPr="00AD21FF">
              <w:t xml:space="preserve"> can be defined by the specific properties and attributes that any </w:t>
            </w:r>
            <w:r w:rsidRPr="00AD21FF">
              <w:rPr>
                <w:i/>
                <w:iCs/>
              </w:rPr>
              <w:t>item</w:t>
            </w:r>
            <w:r w:rsidRPr="00AD21FF">
              <w:t xml:space="preserve"> belonging to that </w:t>
            </w:r>
            <w:r w:rsidRPr="00AD21FF">
              <w:rPr>
                <w:i/>
                <w:iCs/>
              </w:rPr>
              <w:t>manifestation</w:t>
            </w:r>
            <w:r w:rsidRPr="00AD21FF">
              <w:t xml:space="preserve"> should portray.</w:t>
            </w:r>
          </w:p>
          <w:p w14:paraId="1473E2D6" w14:textId="77777777" w:rsidR="006B0ED9" w:rsidRPr="00AD21FF" w:rsidRDefault="006B0ED9" w:rsidP="00586ECC">
            <w:pPr>
              <w:pStyle w:val="TableContents"/>
              <w:snapToGrid w:val="0"/>
            </w:pPr>
          </w:p>
          <w:p w14:paraId="3CD1D747" w14:textId="77777777" w:rsidR="006B0ED9" w:rsidRPr="00AD21FF" w:rsidRDefault="006B0ED9" w:rsidP="00586ECC">
            <w:pPr>
              <w:pStyle w:val="TableContents"/>
              <w:snapToGrid w:val="0"/>
            </w:pPr>
            <w:r w:rsidRPr="00AD21FF">
              <w:t xml:space="preserve">In other cases, such as for holograph manuscripts, many artisanal or artistic productions or reproductions for preservation purposes, the intention is that the production process result in a single, unique </w:t>
            </w:r>
            <w:r w:rsidRPr="00AD21FF">
              <w:rPr>
                <w:i/>
                <w:iCs/>
              </w:rPr>
              <w:t>item</w:t>
            </w:r>
            <w:r w:rsidRPr="00AD21FF">
              <w:t xml:space="preserve">. The </w:t>
            </w:r>
            <w:r w:rsidRPr="00AD21FF">
              <w:rPr>
                <w:i/>
                <w:iCs/>
              </w:rPr>
              <w:t>manifestation</w:t>
            </w:r>
            <w:r w:rsidRPr="00AD21FF">
              <w:t xml:space="preserve"> in this case is the singleton set (a set with a single member) that captures the idea of the </w:t>
            </w:r>
            <w:r w:rsidRPr="00AD21FF">
              <w:rPr>
                <w:i/>
                <w:iCs/>
              </w:rPr>
              <w:t>item</w:t>
            </w:r>
            <w:r w:rsidRPr="00AD21FF">
              <w:t xml:space="preserve"> in question.</w:t>
            </w:r>
          </w:p>
          <w:p w14:paraId="593C86B9" w14:textId="77777777" w:rsidR="006B0ED9" w:rsidRPr="00AD21FF" w:rsidRDefault="006B0ED9" w:rsidP="00586ECC">
            <w:pPr>
              <w:pStyle w:val="TableContents"/>
              <w:snapToGrid w:val="0"/>
            </w:pPr>
          </w:p>
          <w:p w14:paraId="02094F70" w14:textId="77777777" w:rsidR="006B0ED9" w:rsidRPr="00AD21FF" w:rsidRDefault="006B0ED9" w:rsidP="00586ECC">
            <w:pPr>
              <w:pStyle w:val="TableContents"/>
              <w:snapToGrid w:val="0"/>
            </w:pPr>
            <w:r w:rsidRPr="00AD21FF">
              <w:t xml:space="preserve">The boundaries between one </w:t>
            </w:r>
            <w:r w:rsidRPr="00AD21FF">
              <w:rPr>
                <w:i/>
                <w:iCs/>
              </w:rPr>
              <w:t>manifestation</w:t>
            </w:r>
            <w:r w:rsidRPr="00AD21FF">
              <w:t xml:space="preserve"> and another are </w:t>
            </w:r>
            <w:r w:rsidRPr="00AD21FF">
              <w:lastRenderedPageBreak/>
              <w:t xml:space="preserve">drawn on the basis of both intellectual or artistic content and physical form. When the production process involves changes in physical form, the resulting product is considered a new </w:t>
            </w:r>
            <w:r w:rsidRPr="00AD21FF">
              <w:rPr>
                <w:i/>
                <w:iCs/>
              </w:rPr>
              <w:t>manifestation</w:t>
            </w:r>
            <w:r w:rsidRPr="00AD21FF">
              <w:t xml:space="preserve">. Changes in physical form include changes affecting display characteristics that are incidental to the conception of the </w:t>
            </w:r>
            <w:r w:rsidRPr="00AD21FF">
              <w:rPr>
                <w:i/>
                <w:iCs/>
              </w:rPr>
              <w:t>work</w:t>
            </w:r>
            <w:r w:rsidRPr="00AD21FF">
              <w:t xml:space="preserve"> (e.g., a change in typeface, size of font, page layout, etc.), changes in physical medium (e.g., a change from paper to microfilm as the medium of conveyance), and changes in the container (e.g., a change from cassette to cartridge as the container for a tape). Where the production process involves a publisher, producer, distributor, etc., and there are changes signalled in the product that are related to publication, marketing, etc. (e.g., a change in publisher, repackaging, etc.), the resulting product may be considered a new </w:t>
            </w:r>
            <w:r w:rsidRPr="00AD21FF">
              <w:rPr>
                <w:i/>
                <w:iCs/>
              </w:rPr>
              <w:t>manifestation</w:t>
            </w:r>
            <w:r w:rsidRPr="00AD21FF">
              <w:t xml:space="preserve">. Whenever the production process involves modifications, additions, deletions, etc. (other than minor changes to spelling, punctuation, etc.) that affect the intellectual or artistic content, the result is a new </w:t>
            </w:r>
            <w:r w:rsidRPr="00AD21FF">
              <w:rPr>
                <w:i/>
                <w:iCs/>
              </w:rPr>
              <w:t>expression</w:t>
            </w:r>
            <w:r w:rsidRPr="00AD21FF">
              <w:t xml:space="preserve"> of the </w:t>
            </w:r>
            <w:r w:rsidRPr="00AD21FF">
              <w:rPr>
                <w:i/>
                <w:iCs/>
              </w:rPr>
              <w:t>work</w:t>
            </w:r>
            <w:r w:rsidRPr="00AD21FF">
              <w:t xml:space="preserve"> which is embodied in a new </w:t>
            </w:r>
            <w:r w:rsidRPr="00AD21FF">
              <w:rPr>
                <w:i/>
                <w:iCs/>
              </w:rPr>
              <w:t>manifestation.</w:t>
            </w:r>
            <w:r w:rsidRPr="00AD21FF">
              <w:t xml:space="preserve"> On a practical level, the degree to which distinctions between </w:t>
            </w:r>
            <w:r w:rsidRPr="00AD21FF">
              <w:rPr>
                <w:i/>
                <w:iCs/>
              </w:rPr>
              <w:t>manifestations</w:t>
            </w:r>
            <w:r w:rsidRPr="00AD21FF">
              <w:t xml:space="preserve"> are recorded will depend to some extent on the anticipated needs of users and on the differences that the cataloguer can reasonably be expected to recognize. Certain minor variations or differences in packaging may not be considered bibliographically significant and will not warrant the recognition of a new </w:t>
            </w:r>
            <w:r w:rsidRPr="00AD21FF">
              <w:rPr>
                <w:i/>
                <w:iCs/>
              </w:rPr>
              <w:t>manifestation</w:t>
            </w:r>
            <w:r w:rsidRPr="00AD21FF">
              <w:t>.</w:t>
            </w:r>
          </w:p>
          <w:p w14:paraId="3A392234" w14:textId="77777777" w:rsidR="006B0ED9" w:rsidRPr="00AD21FF" w:rsidRDefault="006B0ED9" w:rsidP="00586ECC">
            <w:pPr>
              <w:pStyle w:val="TableContents"/>
              <w:snapToGrid w:val="0"/>
            </w:pPr>
          </w:p>
          <w:p w14:paraId="3CE1E64E" w14:textId="77777777" w:rsidR="006B0ED9" w:rsidRPr="00AD21FF" w:rsidRDefault="006B0ED9" w:rsidP="00586ECC">
            <w:pPr>
              <w:pStyle w:val="TableContents"/>
              <w:snapToGrid w:val="0"/>
            </w:pPr>
            <w:r w:rsidRPr="00AD21FF">
              <w:t xml:space="preserve">Changes that occur deliberately or inadvertently during the production process that affect the </w:t>
            </w:r>
            <w:r w:rsidRPr="00AD21FF">
              <w:rPr>
                <w:i/>
                <w:iCs/>
              </w:rPr>
              <w:t>items</w:t>
            </w:r>
            <w:r w:rsidRPr="00AD21FF">
              <w:t xml:space="preserve"> result, strictly speaking, in a new </w:t>
            </w:r>
            <w:r w:rsidRPr="00AD21FF">
              <w:rPr>
                <w:i/>
                <w:iCs/>
              </w:rPr>
              <w:t>manifestation</w:t>
            </w:r>
            <w:r w:rsidRPr="00AD21FF">
              <w:t xml:space="preserve"> of the same </w:t>
            </w:r>
            <w:r w:rsidRPr="00AD21FF">
              <w:rPr>
                <w:i/>
                <w:iCs/>
              </w:rPr>
              <w:t>expression</w:t>
            </w:r>
            <w:r w:rsidRPr="00AD21FF">
              <w:t xml:space="preserve">. A </w:t>
            </w:r>
            <w:r w:rsidRPr="00AD21FF">
              <w:rPr>
                <w:i/>
                <w:iCs/>
              </w:rPr>
              <w:t>manifestation</w:t>
            </w:r>
            <w:r w:rsidRPr="00AD21FF">
              <w:t xml:space="preserve"> resulting from such a change may be identified as a particular “state” or “issue” of the publication.</w:t>
            </w:r>
          </w:p>
          <w:p w14:paraId="414D1EC5" w14:textId="77777777" w:rsidR="006B0ED9" w:rsidRPr="00AD21FF" w:rsidRDefault="006B0ED9" w:rsidP="00586ECC">
            <w:pPr>
              <w:pStyle w:val="TableContents"/>
              <w:snapToGrid w:val="0"/>
            </w:pPr>
          </w:p>
          <w:p w14:paraId="46A23CA4" w14:textId="77777777" w:rsidR="006B0ED9" w:rsidRPr="00AD21FF" w:rsidRDefault="006B0ED9" w:rsidP="00586ECC">
            <w:pPr>
              <w:pStyle w:val="TableContents"/>
              <w:snapToGrid w:val="0"/>
            </w:pPr>
            <w:r w:rsidRPr="00AD21FF">
              <w:t xml:space="preserve">Changes that occur to an individual </w:t>
            </w:r>
            <w:r w:rsidRPr="00AD21FF">
              <w:rPr>
                <w:i/>
                <w:iCs/>
              </w:rPr>
              <w:t>item</w:t>
            </w:r>
            <w:r w:rsidRPr="00AD21FF">
              <w:t xml:space="preserve"> after the production process is complete (damage, wear and tear, the loss of a page, repairs, rebinding into multiple volumes, etc.) are not considered to result in a new </w:t>
            </w:r>
            <w:r w:rsidRPr="00AD21FF">
              <w:rPr>
                <w:i/>
                <w:iCs/>
              </w:rPr>
              <w:t>manifestation</w:t>
            </w:r>
            <w:r w:rsidRPr="00AD21FF">
              <w:t xml:space="preserve">. That </w:t>
            </w:r>
            <w:r w:rsidRPr="00AD21FF">
              <w:rPr>
                <w:i/>
                <w:iCs/>
              </w:rPr>
              <w:t>item</w:t>
            </w:r>
            <w:r w:rsidRPr="00AD21FF">
              <w:t xml:space="preserve"> is simply considered to be an exemplar of the </w:t>
            </w:r>
            <w:r w:rsidRPr="00AD21FF">
              <w:rPr>
                <w:i/>
                <w:iCs/>
              </w:rPr>
              <w:t>manifestation</w:t>
            </w:r>
            <w:r w:rsidRPr="00AD21FF">
              <w:t xml:space="preserve"> that no longer fully reflects the original production plan.</w:t>
            </w:r>
          </w:p>
          <w:p w14:paraId="58FD2795" w14:textId="77777777" w:rsidR="006B0ED9" w:rsidRPr="00AD21FF" w:rsidRDefault="006B0ED9" w:rsidP="00586ECC">
            <w:pPr>
              <w:pStyle w:val="TableContents"/>
              <w:snapToGrid w:val="0"/>
            </w:pPr>
          </w:p>
          <w:p w14:paraId="02E46E54" w14:textId="77777777" w:rsidR="006B0ED9" w:rsidRPr="00AD21FF" w:rsidRDefault="006B0ED9" w:rsidP="00586ECC">
            <w:pPr>
              <w:pStyle w:val="TableContents"/>
              <w:snapToGrid w:val="0"/>
            </w:pPr>
            <w:r w:rsidRPr="00AD21FF">
              <w:t xml:space="preserve">However, when multiple </w:t>
            </w:r>
            <w:r w:rsidRPr="00AD21FF">
              <w:rPr>
                <w:i/>
                <w:iCs/>
              </w:rPr>
              <w:t>items</w:t>
            </w:r>
            <w:r w:rsidRPr="00AD21FF">
              <w:t xml:space="preserve"> from different </w:t>
            </w:r>
            <w:r w:rsidRPr="00AD21FF">
              <w:rPr>
                <w:i/>
                <w:iCs/>
              </w:rPr>
              <w:t>manifestations</w:t>
            </w:r>
            <w:r w:rsidRPr="00AD21FF">
              <w:t xml:space="preserve"> are physically combined or joined (books or pamphlets bound together, audio tapes spliced together, etc.) the result is a new singleton </w:t>
            </w:r>
            <w:r w:rsidRPr="00AD21FF">
              <w:rPr>
                <w:i/>
                <w:iCs/>
              </w:rPr>
              <w:t>manifestation.</w:t>
            </w:r>
            <w:r w:rsidRPr="00AD21FF">
              <w:t xml:space="preserve"> </w:t>
            </w:r>
          </w:p>
        </w:tc>
      </w:tr>
      <w:tr w:rsidR="006B0ED9" w:rsidRPr="00760A66" w14:paraId="6B77EB34" w14:textId="77777777" w:rsidTr="00A052E8">
        <w:tc>
          <w:tcPr>
            <w:tcW w:w="627" w:type="pct"/>
            <w:tcBorders>
              <w:left w:val="single" w:sz="4" w:space="0" w:color="auto"/>
              <w:bottom w:val="single" w:sz="1" w:space="0" w:color="000000"/>
              <w:right w:val="single" w:sz="2" w:space="0" w:color="000000"/>
            </w:tcBorders>
            <w:shd w:val="clear" w:color="auto" w:fill="auto"/>
          </w:tcPr>
          <w:p w14:paraId="2E39626F" w14:textId="77777777" w:rsidR="006B0ED9" w:rsidRPr="00AD21FF" w:rsidRDefault="006B0ED9" w:rsidP="00586ECC">
            <w:pPr>
              <w:pStyle w:val="TableContents"/>
              <w:snapToGrid w:val="0"/>
            </w:pPr>
          </w:p>
        </w:tc>
        <w:tc>
          <w:tcPr>
            <w:tcW w:w="842" w:type="pct"/>
            <w:tcBorders>
              <w:left w:val="single" w:sz="2" w:space="0" w:color="000000"/>
              <w:bottom w:val="single" w:sz="1" w:space="0" w:color="000000"/>
              <w:right w:val="single" w:sz="2" w:space="0" w:color="000000"/>
            </w:tcBorders>
            <w:shd w:val="clear" w:color="auto" w:fill="auto"/>
          </w:tcPr>
          <w:p w14:paraId="6A82193C" w14:textId="77777777" w:rsidR="006B0ED9" w:rsidRPr="00AD21FF" w:rsidRDefault="006B0ED9" w:rsidP="00586ECC">
            <w:pPr>
              <w:pStyle w:val="TableHeading"/>
              <w:snapToGrid w:val="0"/>
              <w:rPr>
                <w:i/>
                <w:iCs/>
              </w:rPr>
            </w:pPr>
            <w:r w:rsidRPr="00AD21FF">
              <w:t>Examples</w:t>
            </w:r>
          </w:p>
        </w:tc>
        <w:tc>
          <w:tcPr>
            <w:tcW w:w="3531" w:type="pct"/>
            <w:gridSpan w:val="2"/>
            <w:tcBorders>
              <w:left w:val="single" w:sz="2" w:space="0" w:color="000000"/>
              <w:bottom w:val="single" w:sz="1" w:space="0" w:color="000000"/>
              <w:right w:val="single" w:sz="4" w:space="0" w:color="auto"/>
            </w:tcBorders>
            <w:shd w:val="clear" w:color="auto" w:fill="auto"/>
          </w:tcPr>
          <w:p w14:paraId="1C0EF5A1" w14:textId="77777777" w:rsidR="006B0ED9" w:rsidRPr="00AD21FF" w:rsidRDefault="006B0ED9" w:rsidP="0088146C">
            <w:pPr>
              <w:pStyle w:val="TableContents"/>
              <w:numPr>
                <w:ilvl w:val="0"/>
                <w:numId w:val="3"/>
              </w:numPr>
              <w:snapToGrid w:val="0"/>
            </w:pPr>
            <w:r w:rsidRPr="00AD21FF">
              <w:rPr>
                <w:i/>
                <w:iCs/>
              </w:rPr>
              <w:t>The Odyssey of Homer / translated with an introduction by Richmond Lattimore</w:t>
            </w:r>
            <w:r w:rsidRPr="00AD21FF">
              <w:t>, first Harper Colophon edition published in the Perennial library series, in New York by Harper &amp; Row in 1967, ISBN 0-06-090479-8 [</w:t>
            </w:r>
            <w:r w:rsidRPr="00AD21FF">
              <w:rPr>
                <w:i/>
                <w:iCs/>
              </w:rPr>
              <w:t>manifestation</w:t>
            </w:r>
            <w:r w:rsidRPr="00AD21FF">
              <w:t xml:space="preserve"> containing the complete text of Richmond </w:t>
            </w:r>
            <w:r w:rsidRPr="00AD21FF">
              <w:lastRenderedPageBreak/>
              <w:t>Lattimore’s English translation of the Greek poem]</w:t>
            </w:r>
          </w:p>
          <w:p w14:paraId="04F1EB5F" w14:textId="77777777" w:rsidR="006B0ED9" w:rsidRPr="00AD21FF" w:rsidRDefault="006B0ED9" w:rsidP="0088146C">
            <w:pPr>
              <w:pStyle w:val="TableContents"/>
              <w:numPr>
                <w:ilvl w:val="0"/>
                <w:numId w:val="3"/>
              </w:numPr>
              <w:snapToGrid w:val="0"/>
              <w:rPr>
                <w:i/>
                <w:iCs/>
              </w:rPr>
            </w:pPr>
            <w:r w:rsidRPr="00AD21FF">
              <w:t xml:space="preserve">Homer. </w:t>
            </w:r>
            <w:r w:rsidRPr="00AD21FF">
              <w:rPr>
                <w:i/>
                <w:iCs/>
              </w:rPr>
              <w:t>The Odyssey / translated by Robert Fagles</w:t>
            </w:r>
            <w:r w:rsidRPr="00AD21FF">
              <w:t>, Penguin Classics, Deluxe edition published in New York by Penguin Books in 1997, ISBN 0-670-82162-4</w:t>
            </w:r>
            <w:r w:rsidRPr="00AD21FF">
              <w:rPr>
                <w:i/>
                <w:iCs/>
              </w:rPr>
              <w:t xml:space="preserve"> </w:t>
            </w:r>
            <w:r w:rsidRPr="00AD21FF">
              <w:t>[</w:t>
            </w:r>
            <w:r w:rsidRPr="00AD21FF">
              <w:rPr>
                <w:i/>
                <w:iCs/>
              </w:rPr>
              <w:t>manifestation</w:t>
            </w:r>
            <w:r w:rsidRPr="00AD21FF">
              <w:t xml:space="preserve"> containing the complete text of Robert Fagles’ English translation of the Greek poem]</w:t>
            </w:r>
          </w:p>
          <w:p w14:paraId="4FDF52BC" w14:textId="77777777" w:rsidR="006B0ED9" w:rsidRPr="00AD21FF" w:rsidRDefault="006B0ED9" w:rsidP="0088146C">
            <w:pPr>
              <w:pStyle w:val="TableContents"/>
              <w:numPr>
                <w:ilvl w:val="0"/>
                <w:numId w:val="3"/>
              </w:numPr>
              <w:snapToGrid w:val="0"/>
              <w:rPr>
                <w:i/>
                <w:iCs/>
              </w:rPr>
            </w:pPr>
            <w:r w:rsidRPr="00AD21FF">
              <w:rPr>
                <w:i/>
                <w:iCs/>
              </w:rPr>
              <w:t>Vieux-Québec / textes de Guy Robert ; gravures d’Albert Rousseau</w:t>
            </w:r>
            <w:r w:rsidRPr="00AD21FF">
              <w:t xml:space="preserve"> published in Montréal by Editions du Songe and Iconia in 1982 [</w:t>
            </w:r>
            <w:r w:rsidRPr="00AD21FF">
              <w:rPr>
                <w:i/>
                <w:iCs/>
              </w:rPr>
              <w:t>manifestation</w:t>
            </w:r>
            <w:r w:rsidRPr="00AD21FF">
              <w:t xml:space="preserve"> of a collaborative </w:t>
            </w:r>
            <w:r w:rsidRPr="00AD21FF">
              <w:rPr>
                <w:i/>
                <w:iCs/>
              </w:rPr>
              <w:t>work</w:t>
            </w:r>
            <w:r w:rsidRPr="00AD21FF">
              <w:t xml:space="preserve"> consisting of text and engravings]</w:t>
            </w:r>
          </w:p>
          <w:p w14:paraId="4575CB1E" w14:textId="738F87A3" w:rsidR="006B0ED9" w:rsidRPr="00AD21FF" w:rsidRDefault="006B0ED9" w:rsidP="0088146C">
            <w:pPr>
              <w:pStyle w:val="TableContents"/>
              <w:numPr>
                <w:ilvl w:val="0"/>
                <w:numId w:val="3"/>
              </w:numPr>
              <w:snapToGrid w:val="0"/>
              <w:rPr>
                <w:i/>
                <w:iCs/>
              </w:rPr>
            </w:pPr>
            <w:r w:rsidRPr="00AD21FF">
              <w:rPr>
                <w:i/>
                <w:iCs/>
              </w:rPr>
              <w:t>Seabiscuit: an American legend / Laura Hillenbrand</w:t>
            </w:r>
            <w:r w:rsidRPr="00AD21FF">
              <w:t xml:space="preserve"> published in New York by Random House in 2001, ISBN</w:t>
            </w:r>
            <w:r w:rsidR="004D0747">
              <w:t> </w:t>
            </w:r>
            <w:r w:rsidRPr="00AD21FF">
              <w:t>978-0-375-50291-0 [</w:t>
            </w:r>
            <w:r w:rsidRPr="00AD21FF">
              <w:rPr>
                <w:i/>
                <w:iCs/>
              </w:rPr>
              <w:t>manifestation</w:t>
            </w:r>
            <w:r w:rsidRPr="00AD21FF">
              <w:t xml:space="preserve"> of the story of the racehorse Seabiscuit]</w:t>
            </w:r>
          </w:p>
          <w:p w14:paraId="52FE090D" w14:textId="77777777" w:rsidR="006B0ED9" w:rsidRPr="00AD21FF" w:rsidRDefault="006B0ED9" w:rsidP="0088146C">
            <w:pPr>
              <w:pStyle w:val="TableContents"/>
              <w:numPr>
                <w:ilvl w:val="0"/>
                <w:numId w:val="3"/>
              </w:numPr>
              <w:snapToGrid w:val="0"/>
              <w:rPr>
                <w:i/>
                <w:iCs/>
              </w:rPr>
            </w:pPr>
            <w:r w:rsidRPr="00AD21FF">
              <w:rPr>
                <w:i/>
                <w:iCs/>
              </w:rPr>
              <w:t>They do it with mirrors / Agatha Christie</w:t>
            </w:r>
            <w:r w:rsidRPr="00AD21FF">
              <w:t xml:space="preserve"> published in the UK by William Collins &amp; Sons in 1952 [a </w:t>
            </w:r>
            <w:r w:rsidRPr="00AD21FF">
              <w:rPr>
                <w:i/>
                <w:iCs/>
              </w:rPr>
              <w:t>manifestation</w:t>
            </w:r>
            <w:r w:rsidRPr="00AD21FF">
              <w:t xml:space="preserve"> of a detective novel]</w:t>
            </w:r>
          </w:p>
          <w:p w14:paraId="76AE18AD" w14:textId="77777777" w:rsidR="006B0ED9" w:rsidRPr="00AD21FF" w:rsidRDefault="006B0ED9" w:rsidP="0088146C">
            <w:pPr>
              <w:pStyle w:val="TableContents"/>
              <w:numPr>
                <w:ilvl w:val="0"/>
                <w:numId w:val="3"/>
              </w:numPr>
              <w:snapToGrid w:val="0"/>
              <w:rPr>
                <w:i/>
                <w:iCs/>
              </w:rPr>
            </w:pPr>
            <w:r w:rsidRPr="00AD21FF">
              <w:rPr>
                <w:i/>
                <w:iCs/>
              </w:rPr>
              <w:t>Murder with mirrors / Agatha Christie</w:t>
            </w:r>
            <w:r w:rsidRPr="00AD21FF">
              <w:t xml:space="preserve"> published in the US by Dodd, Mead &amp; Co. in 1952 [another </w:t>
            </w:r>
            <w:r w:rsidRPr="00AD21FF">
              <w:rPr>
                <w:i/>
                <w:iCs/>
              </w:rPr>
              <w:t>manifestation</w:t>
            </w:r>
            <w:r w:rsidRPr="00AD21FF">
              <w:t xml:space="preserve"> of the same detective novel, published in a different country with a different title]</w:t>
            </w:r>
          </w:p>
          <w:p w14:paraId="0FF5A6B4" w14:textId="77777777" w:rsidR="006B0ED9" w:rsidRPr="00AD21FF" w:rsidRDefault="006B0ED9" w:rsidP="0088146C">
            <w:pPr>
              <w:pStyle w:val="TableContents"/>
              <w:numPr>
                <w:ilvl w:val="0"/>
                <w:numId w:val="3"/>
              </w:numPr>
              <w:snapToGrid w:val="0"/>
              <w:rPr>
                <w:i/>
                <w:iCs/>
              </w:rPr>
            </w:pPr>
            <w:r w:rsidRPr="00AD21FF">
              <w:rPr>
                <w:i/>
                <w:iCs/>
              </w:rPr>
              <w:t>The Oxford book of short stories</w:t>
            </w:r>
            <w:r w:rsidRPr="00AD21FF">
              <w:t xml:space="preserve"> / </w:t>
            </w:r>
            <w:r w:rsidRPr="00AD21FF">
              <w:rPr>
                <w:i/>
                <w:iCs/>
              </w:rPr>
              <w:t>chosen by V.S. Pritchett</w:t>
            </w:r>
            <w:r w:rsidRPr="00AD21FF">
              <w:t xml:space="preserve"> published in New York by Oxford University Press in 1981, ISBN 0</w:t>
            </w:r>
            <w:r w:rsidRPr="00AD21FF">
              <w:noBreakHyphen/>
              <w:t>19</w:t>
            </w:r>
            <w:r w:rsidRPr="00AD21FF">
              <w:noBreakHyphen/>
              <w:t>214116</w:t>
            </w:r>
            <w:r w:rsidRPr="00AD21FF">
              <w:noBreakHyphen/>
              <w:t>3 [an aggregate</w:t>
            </w:r>
            <w:r w:rsidRPr="00AD21FF">
              <w:rPr>
                <w:i/>
                <w:iCs/>
              </w:rPr>
              <w:t xml:space="preserve"> manifestation </w:t>
            </w:r>
            <w:r w:rsidRPr="00AD21FF">
              <w:t xml:space="preserve">embodying both an aggregating </w:t>
            </w:r>
            <w:r w:rsidRPr="00AD21FF">
              <w:rPr>
                <w:i/>
                <w:iCs/>
              </w:rPr>
              <w:t>expression</w:t>
            </w:r>
            <w:r w:rsidRPr="00AD21FF">
              <w:t xml:space="preserve"> which is the intellectual work of the compiler, V.S. Pritchett, and the selected </w:t>
            </w:r>
            <w:r w:rsidRPr="00AD21FF">
              <w:rPr>
                <w:i/>
                <w:iCs/>
              </w:rPr>
              <w:t>expressions</w:t>
            </w:r>
            <w:r w:rsidRPr="00AD21FF">
              <w:t xml:space="preserve"> of 41 short stories by various authors]</w:t>
            </w:r>
          </w:p>
          <w:p w14:paraId="5E08F29F" w14:textId="77777777" w:rsidR="006B0ED9" w:rsidRPr="00AD21FF" w:rsidRDefault="006B0ED9" w:rsidP="0088146C">
            <w:pPr>
              <w:pStyle w:val="TableContents"/>
              <w:numPr>
                <w:ilvl w:val="0"/>
                <w:numId w:val="3"/>
              </w:numPr>
              <w:snapToGrid w:val="0"/>
              <w:rPr>
                <w:i/>
                <w:iCs/>
              </w:rPr>
            </w:pPr>
            <w:r w:rsidRPr="00AD21FF">
              <w:rPr>
                <w:i/>
                <w:iCs/>
              </w:rPr>
              <w:t>Voice of fire</w:t>
            </w:r>
            <w:r w:rsidRPr="00AD21FF">
              <w:t xml:space="preserve">, acrylic on canvas, painted by Barnett Newman in 1967 [singleton </w:t>
            </w:r>
            <w:r w:rsidRPr="00AD21FF">
              <w:rPr>
                <w:i/>
                <w:iCs/>
              </w:rPr>
              <w:t>manifestation</w:t>
            </w:r>
            <w:r w:rsidRPr="00AD21FF">
              <w:t>]</w:t>
            </w:r>
          </w:p>
          <w:p w14:paraId="1850B68D" w14:textId="77777777" w:rsidR="006B0ED9" w:rsidRPr="00930400" w:rsidRDefault="006B0ED9" w:rsidP="0088146C">
            <w:pPr>
              <w:pStyle w:val="TableContents"/>
              <w:numPr>
                <w:ilvl w:val="0"/>
                <w:numId w:val="3"/>
              </w:numPr>
              <w:snapToGrid w:val="0"/>
              <w:rPr>
                <w:lang w:val="fr-CA"/>
              </w:rPr>
            </w:pPr>
            <w:r w:rsidRPr="00930400">
              <w:rPr>
                <w:i/>
                <w:iCs/>
                <w:lang w:val="fr-CA"/>
              </w:rPr>
              <w:t>Codex Sinaiticus</w:t>
            </w:r>
            <w:r w:rsidRPr="00930400">
              <w:rPr>
                <w:lang w:val="fr-CA"/>
              </w:rPr>
              <w:t xml:space="preserve">, original manuscript [singleton </w:t>
            </w:r>
            <w:r w:rsidRPr="00930400">
              <w:rPr>
                <w:i/>
                <w:iCs/>
                <w:lang w:val="fr-CA"/>
              </w:rPr>
              <w:t>manifestation</w:t>
            </w:r>
            <w:r w:rsidRPr="00930400">
              <w:rPr>
                <w:lang w:val="fr-CA"/>
              </w:rPr>
              <w:t>]</w:t>
            </w:r>
          </w:p>
        </w:tc>
      </w:tr>
      <w:tr w:rsidR="006B0ED9" w:rsidRPr="00AD21FF" w14:paraId="073A0060" w14:textId="77777777" w:rsidTr="00A052E8">
        <w:tc>
          <w:tcPr>
            <w:tcW w:w="627" w:type="pct"/>
            <w:tcBorders>
              <w:left w:val="single" w:sz="4" w:space="0" w:color="auto"/>
              <w:bottom w:val="single" w:sz="1" w:space="0" w:color="000000"/>
              <w:right w:val="single" w:sz="2" w:space="0" w:color="000000"/>
            </w:tcBorders>
            <w:shd w:val="clear" w:color="auto" w:fill="E6E6E6"/>
          </w:tcPr>
          <w:p w14:paraId="72871BA1" w14:textId="77777777" w:rsidR="006B0ED9" w:rsidRPr="00AD21FF" w:rsidRDefault="006B0ED9" w:rsidP="00586ECC">
            <w:pPr>
              <w:pStyle w:val="TableContents"/>
              <w:jc w:val="center"/>
              <w:rPr>
                <w:b/>
                <w:bCs/>
              </w:rPr>
            </w:pPr>
            <w:r w:rsidRPr="00AD21FF">
              <w:rPr>
                <w:b/>
                <w:bCs/>
              </w:rPr>
              <w:lastRenderedPageBreak/>
              <w:t>ID</w:t>
            </w:r>
          </w:p>
        </w:tc>
        <w:tc>
          <w:tcPr>
            <w:tcW w:w="842" w:type="pct"/>
            <w:tcBorders>
              <w:left w:val="single" w:sz="2" w:space="0" w:color="000000"/>
              <w:bottom w:val="single" w:sz="1" w:space="0" w:color="000000"/>
              <w:right w:val="single" w:sz="2" w:space="0" w:color="000000"/>
            </w:tcBorders>
            <w:shd w:val="clear" w:color="auto" w:fill="E6E6E6"/>
          </w:tcPr>
          <w:p w14:paraId="443BE580" w14:textId="77777777" w:rsidR="006B0ED9" w:rsidRPr="00AD21FF" w:rsidRDefault="006B0ED9" w:rsidP="00586ECC">
            <w:pPr>
              <w:pStyle w:val="TableContents"/>
              <w:jc w:val="center"/>
              <w:rPr>
                <w:b/>
                <w:bCs/>
              </w:rPr>
            </w:pPr>
            <w:r w:rsidRPr="00AD21FF">
              <w:rPr>
                <w:b/>
                <w:bCs/>
              </w:rPr>
              <w:t>Name</w:t>
            </w:r>
          </w:p>
        </w:tc>
        <w:tc>
          <w:tcPr>
            <w:tcW w:w="1989" w:type="pct"/>
            <w:tcBorders>
              <w:left w:val="single" w:sz="2" w:space="0" w:color="000000"/>
              <w:bottom w:val="single" w:sz="1" w:space="0" w:color="000000"/>
              <w:right w:val="single" w:sz="2" w:space="0" w:color="000000"/>
            </w:tcBorders>
            <w:shd w:val="clear" w:color="auto" w:fill="E6E6E6"/>
          </w:tcPr>
          <w:p w14:paraId="48E03CA3" w14:textId="77777777" w:rsidR="006B0ED9" w:rsidRPr="00AD21FF" w:rsidRDefault="006B0ED9" w:rsidP="00586ECC">
            <w:pPr>
              <w:pStyle w:val="TableContents"/>
              <w:jc w:val="center"/>
              <w:rPr>
                <w:b/>
                <w:bCs/>
              </w:rPr>
            </w:pPr>
            <w:r w:rsidRPr="00AD21FF">
              <w:rPr>
                <w:b/>
                <w:bCs/>
              </w:rPr>
              <w:t>Definition</w:t>
            </w:r>
          </w:p>
        </w:tc>
        <w:tc>
          <w:tcPr>
            <w:tcW w:w="1542" w:type="pct"/>
            <w:tcBorders>
              <w:left w:val="single" w:sz="2" w:space="0" w:color="000000"/>
              <w:bottom w:val="single" w:sz="1" w:space="0" w:color="000000"/>
              <w:right w:val="single" w:sz="4" w:space="0" w:color="auto"/>
            </w:tcBorders>
            <w:shd w:val="clear" w:color="auto" w:fill="E6E6E6"/>
          </w:tcPr>
          <w:p w14:paraId="5D830A96" w14:textId="77777777" w:rsidR="006B0ED9" w:rsidRPr="00AD21FF" w:rsidRDefault="006B0ED9" w:rsidP="00586ECC">
            <w:pPr>
              <w:pStyle w:val="TableContents"/>
              <w:jc w:val="center"/>
            </w:pPr>
            <w:r w:rsidRPr="00AD21FF">
              <w:rPr>
                <w:b/>
                <w:bCs/>
              </w:rPr>
              <w:t>Constraints</w:t>
            </w:r>
          </w:p>
        </w:tc>
      </w:tr>
      <w:tr w:rsidR="006B0ED9" w:rsidRPr="00AD21FF" w14:paraId="78339A7C" w14:textId="77777777" w:rsidTr="00A052E8">
        <w:tc>
          <w:tcPr>
            <w:tcW w:w="627" w:type="pct"/>
            <w:tcBorders>
              <w:left w:val="single" w:sz="4" w:space="0" w:color="auto"/>
              <w:bottom w:val="single" w:sz="1" w:space="0" w:color="000000"/>
              <w:right w:val="single" w:sz="2" w:space="0" w:color="000000"/>
            </w:tcBorders>
            <w:shd w:val="clear" w:color="auto" w:fill="auto"/>
          </w:tcPr>
          <w:p w14:paraId="572D1B38" w14:textId="77777777" w:rsidR="006B0ED9" w:rsidRPr="00AD21FF" w:rsidRDefault="006B0ED9" w:rsidP="00586ECC">
            <w:pPr>
              <w:pStyle w:val="TableContents"/>
              <w:snapToGrid w:val="0"/>
            </w:pPr>
            <w:r w:rsidRPr="00AD21FF">
              <w:t>LRM-E5</w:t>
            </w:r>
          </w:p>
        </w:tc>
        <w:tc>
          <w:tcPr>
            <w:tcW w:w="842" w:type="pct"/>
            <w:tcBorders>
              <w:left w:val="single" w:sz="2" w:space="0" w:color="000000"/>
              <w:bottom w:val="single" w:sz="1" w:space="0" w:color="000000"/>
              <w:right w:val="single" w:sz="2" w:space="0" w:color="000000"/>
            </w:tcBorders>
            <w:shd w:val="clear" w:color="auto" w:fill="auto"/>
          </w:tcPr>
          <w:p w14:paraId="787A23F5" w14:textId="77777777" w:rsidR="006B0ED9" w:rsidRPr="00AD21FF" w:rsidRDefault="006B0ED9" w:rsidP="00586ECC">
            <w:pPr>
              <w:pStyle w:val="TableContents"/>
              <w:snapToGrid w:val="0"/>
            </w:pPr>
            <w:r w:rsidRPr="00AD21FF">
              <w:t>Item</w:t>
            </w:r>
          </w:p>
        </w:tc>
        <w:tc>
          <w:tcPr>
            <w:tcW w:w="1989" w:type="pct"/>
            <w:tcBorders>
              <w:left w:val="single" w:sz="2" w:space="0" w:color="000000"/>
              <w:bottom w:val="single" w:sz="1" w:space="0" w:color="000000"/>
              <w:right w:val="single" w:sz="2" w:space="0" w:color="000000"/>
            </w:tcBorders>
            <w:shd w:val="clear" w:color="auto" w:fill="auto"/>
          </w:tcPr>
          <w:p w14:paraId="00C26E6F" w14:textId="77777777" w:rsidR="006B0ED9" w:rsidRPr="00AD21FF" w:rsidRDefault="006B0ED9" w:rsidP="00586ECC">
            <w:pPr>
              <w:pStyle w:val="TableContents"/>
              <w:snapToGrid w:val="0"/>
            </w:pPr>
            <w:r w:rsidRPr="00AD21FF">
              <w:t>An object or objects carrying signs intended to convey intellectual or artistic content</w:t>
            </w:r>
          </w:p>
        </w:tc>
        <w:tc>
          <w:tcPr>
            <w:tcW w:w="1542" w:type="pct"/>
            <w:tcBorders>
              <w:left w:val="single" w:sz="2" w:space="0" w:color="000000"/>
              <w:bottom w:val="single" w:sz="1" w:space="0" w:color="000000"/>
              <w:right w:val="single" w:sz="4" w:space="0" w:color="auto"/>
            </w:tcBorders>
            <w:shd w:val="clear" w:color="auto" w:fill="auto"/>
          </w:tcPr>
          <w:p w14:paraId="3E1358B0" w14:textId="77777777" w:rsidR="006B0ED9" w:rsidRPr="00AD21FF" w:rsidRDefault="006B0ED9" w:rsidP="00586ECC">
            <w:pPr>
              <w:pStyle w:val="TableContents"/>
              <w:snapToGrid w:val="0"/>
              <w:rPr>
                <w:rFonts w:eastAsia="Arial Unicode MS"/>
              </w:rPr>
            </w:pPr>
            <w:r w:rsidRPr="00AD21FF">
              <w:t xml:space="preserve">Superclass: </w:t>
            </w:r>
            <w:r w:rsidRPr="00AD21FF">
              <w:rPr>
                <w:rFonts w:eastAsia="Arial Unicode MS"/>
                <w:i/>
                <w:iCs/>
              </w:rPr>
              <w:t>res</w:t>
            </w:r>
          </w:p>
          <w:p w14:paraId="073E32E8" w14:textId="77777777" w:rsidR="006B0ED9" w:rsidRPr="00AD21FF" w:rsidRDefault="006B0ED9" w:rsidP="00586ECC">
            <w:pPr>
              <w:pStyle w:val="TableContents"/>
              <w:snapToGrid w:val="0"/>
            </w:pPr>
            <w:r w:rsidRPr="00AD21FF">
              <w:rPr>
                <w:rFonts w:eastAsia="Arial Unicode MS"/>
              </w:rPr>
              <w:t xml:space="preserve">The entities </w:t>
            </w:r>
            <w:r w:rsidRPr="00AD21FF">
              <w:rPr>
                <w:rFonts w:eastAsia="Arial Unicode MS"/>
                <w:i/>
                <w:iCs/>
              </w:rPr>
              <w:t>work</w:t>
            </w:r>
            <w:r w:rsidRPr="00AD21FF">
              <w:rPr>
                <w:rFonts w:eastAsia="Arial Unicode MS"/>
              </w:rPr>
              <w:t xml:space="preserve">, </w:t>
            </w:r>
            <w:r w:rsidRPr="00AD21FF">
              <w:rPr>
                <w:rFonts w:eastAsia="Arial Unicode MS"/>
                <w:i/>
                <w:iCs/>
              </w:rPr>
              <w:t>expression</w:t>
            </w:r>
            <w:r w:rsidRPr="00AD21FF">
              <w:rPr>
                <w:rFonts w:eastAsia="Arial Unicode MS"/>
              </w:rPr>
              <w:t xml:space="preserve">, </w:t>
            </w:r>
            <w:r w:rsidRPr="00AD21FF">
              <w:rPr>
                <w:rFonts w:eastAsia="Arial Unicode MS"/>
                <w:i/>
                <w:iCs/>
              </w:rPr>
              <w:t>manifestation</w:t>
            </w:r>
            <w:r w:rsidRPr="00AD21FF">
              <w:rPr>
                <w:rFonts w:eastAsia="Arial Unicode MS"/>
              </w:rPr>
              <w:t xml:space="preserve">, </w:t>
            </w:r>
            <w:r w:rsidRPr="00AD21FF">
              <w:rPr>
                <w:rFonts w:eastAsia="Arial Unicode MS"/>
                <w:i/>
                <w:iCs/>
              </w:rPr>
              <w:t>item</w:t>
            </w:r>
            <w:r w:rsidRPr="00AD21FF">
              <w:rPr>
                <w:rFonts w:eastAsia="Arial Unicode MS"/>
              </w:rPr>
              <w:t xml:space="preserve"> are disjoint</w:t>
            </w:r>
          </w:p>
        </w:tc>
      </w:tr>
      <w:tr w:rsidR="006B0ED9" w:rsidRPr="00AD21FF" w14:paraId="6525CCC7" w14:textId="77777777" w:rsidTr="00A052E8">
        <w:tc>
          <w:tcPr>
            <w:tcW w:w="627" w:type="pct"/>
            <w:tcBorders>
              <w:left w:val="single" w:sz="4" w:space="0" w:color="auto"/>
              <w:bottom w:val="single" w:sz="1" w:space="0" w:color="000000"/>
              <w:right w:val="single" w:sz="2" w:space="0" w:color="000000"/>
            </w:tcBorders>
            <w:shd w:val="clear" w:color="auto" w:fill="auto"/>
          </w:tcPr>
          <w:p w14:paraId="6EBA8DB1" w14:textId="77777777" w:rsidR="006B0ED9" w:rsidRPr="00AD21FF" w:rsidRDefault="006B0ED9" w:rsidP="00586ECC">
            <w:pPr>
              <w:pStyle w:val="TableContents"/>
              <w:snapToGrid w:val="0"/>
            </w:pPr>
          </w:p>
        </w:tc>
        <w:tc>
          <w:tcPr>
            <w:tcW w:w="842" w:type="pct"/>
            <w:tcBorders>
              <w:left w:val="single" w:sz="2" w:space="0" w:color="000000"/>
              <w:bottom w:val="single" w:sz="1" w:space="0" w:color="000000"/>
              <w:right w:val="single" w:sz="2" w:space="0" w:color="000000"/>
            </w:tcBorders>
            <w:shd w:val="clear" w:color="auto" w:fill="auto"/>
          </w:tcPr>
          <w:p w14:paraId="05DAA8E1" w14:textId="77777777" w:rsidR="006B0ED9" w:rsidRPr="00AD21FF" w:rsidRDefault="006B0ED9" w:rsidP="00586ECC">
            <w:pPr>
              <w:pStyle w:val="TableHeading"/>
              <w:snapToGrid w:val="0"/>
            </w:pPr>
            <w:r w:rsidRPr="00AD21FF">
              <w:t>Scope notes</w:t>
            </w:r>
          </w:p>
        </w:tc>
        <w:tc>
          <w:tcPr>
            <w:tcW w:w="3531" w:type="pct"/>
            <w:gridSpan w:val="2"/>
            <w:tcBorders>
              <w:left w:val="single" w:sz="2" w:space="0" w:color="000000"/>
              <w:bottom w:val="single" w:sz="1" w:space="0" w:color="000000"/>
              <w:right w:val="single" w:sz="4" w:space="0" w:color="auto"/>
            </w:tcBorders>
            <w:shd w:val="clear" w:color="auto" w:fill="auto"/>
          </w:tcPr>
          <w:p w14:paraId="308D70AB" w14:textId="77777777" w:rsidR="006B0ED9" w:rsidRPr="00AD21FF" w:rsidRDefault="006B0ED9" w:rsidP="00586ECC">
            <w:pPr>
              <w:pStyle w:val="TableContents"/>
              <w:snapToGrid w:val="0"/>
            </w:pPr>
            <w:r w:rsidRPr="00AD21FF">
              <w:t xml:space="preserve">In terms of intellectual or artistic content and physical form, an </w:t>
            </w:r>
            <w:r w:rsidRPr="00AD21FF">
              <w:rPr>
                <w:i/>
                <w:iCs/>
              </w:rPr>
              <w:t>item</w:t>
            </w:r>
            <w:r w:rsidRPr="00AD21FF">
              <w:t xml:space="preserve"> exemplifying a </w:t>
            </w:r>
            <w:r w:rsidRPr="00AD21FF">
              <w:rPr>
                <w:i/>
                <w:iCs/>
              </w:rPr>
              <w:t>manifestation</w:t>
            </w:r>
            <w:r w:rsidRPr="00AD21FF">
              <w:t xml:space="preserve"> normally reflects all the characteristics that define the </w:t>
            </w:r>
            <w:r w:rsidRPr="00AD21FF">
              <w:rPr>
                <w:i/>
                <w:iCs/>
              </w:rPr>
              <w:t>manifestation</w:t>
            </w:r>
            <w:r w:rsidRPr="00AD21FF">
              <w:t xml:space="preserve"> itself.</w:t>
            </w:r>
          </w:p>
          <w:p w14:paraId="3D281B0D" w14:textId="77777777" w:rsidR="006B0ED9" w:rsidRPr="00AD21FF" w:rsidRDefault="006B0ED9" w:rsidP="00586ECC">
            <w:pPr>
              <w:pStyle w:val="TableContents"/>
              <w:snapToGrid w:val="0"/>
            </w:pPr>
          </w:p>
          <w:p w14:paraId="46A28DC6" w14:textId="77777777" w:rsidR="006B0ED9" w:rsidRPr="00AD21FF" w:rsidRDefault="006B0ED9" w:rsidP="00586ECC">
            <w:pPr>
              <w:pStyle w:val="TableContents"/>
              <w:snapToGrid w:val="0"/>
            </w:pPr>
            <w:r w:rsidRPr="00AD21FF">
              <w:t xml:space="preserve">An </w:t>
            </w:r>
            <w:r w:rsidRPr="00AD21FF">
              <w:rPr>
                <w:i/>
                <w:iCs/>
              </w:rPr>
              <w:t>item</w:t>
            </w:r>
            <w:r w:rsidRPr="00AD21FF">
              <w:t xml:space="preserve"> is in many instances a single physical object, but in other cases an </w:t>
            </w:r>
            <w:r w:rsidRPr="00AD21FF">
              <w:rPr>
                <w:i/>
                <w:iCs/>
              </w:rPr>
              <w:t>item</w:t>
            </w:r>
            <w:r w:rsidRPr="00AD21FF">
              <w:t xml:space="preserve"> may consist of multiple physical pieces or objects. An </w:t>
            </w:r>
            <w:r w:rsidRPr="00AD21FF">
              <w:rPr>
                <w:i/>
                <w:iCs/>
              </w:rPr>
              <w:t>item</w:t>
            </w:r>
            <w:r w:rsidRPr="00AD21FF">
              <w:t xml:space="preserve"> may be a part of a larger physical object, for example, when a file is stored on a disc which also contains other files, the portion of the disc holding the file is the physical carrier or </w:t>
            </w:r>
            <w:r w:rsidRPr="00AD21FF">
              <w:rPr>
                <w:i/>
                <w:iCs/>
              </w:rPr>
              <w:t>item</w:t>
            </w:r>
            <w:r w:rsidRPr="00AD21FF">
              <w:t>.</w:t>
            </w:r>
          </w:p>
        </w:tc>
      </w:tr>
      <w:tr w:rsidR="006B0ED9" w:rsidRPr="00AD21FF" w14:paraId="50651E0F" w14:textId="77777777" w:rsidTr="00A052E8">
        <w:tc>
          <w:tcPr>
            <w:tcW w:w="627" w:type="pct"/>
            <w:tcBorders>
              <w:left w:val="single" w:sz="4" w:space="0" w:color="auto"/>
              <w:bottom w:val="single" w:sz="1" w:space="0" w:color="000000"/>
              <w:right w:val="single" w:sz="2" w:space="0" w:color="000000"/>
            </w:tcBorders>
            <w:shd w:val="clear" w:color="auto" w:fill="auto"/>
          </w:tcPr>
          <w:p w14:paraId="762DE50D" w14:textId="77777777" w:rsidR="006B0ED9" w:rsidRPr="00AD21FF" w:rsidRDefault="006B0ED9" w:rsidP="00586ECC">
            <w:pPr>
              <w:pStyle w:val="TableContents"/>
              <w:snapToGrid w:val="0"/>
            </w:pPr>
          </w:p>
        </w:tc>
        <w:tc>
          <w:tcPr>
            <w:tcW w:w="842" w:type="pct"/>
            <w:tcBorders>
              <w:left w:val="single" w:sz="2" w:space="0" w:color="000000"/>
              <w:bottom w:val="single" w:sz="1" w:space="0" w:color="000000"/>
              <w:right w:val="single" w:sz="2" w:space="0" w:color="000000"/>
            </w:tcBorders>
            <w:shd w:val="clear" w:color="auto" w:fill="auto"/>
          </w:tcPr>
          <w:p w14:paraId="59B9201A" w14:textId="77777777" w:rsidR="006B0ED9" w:rsidRPr="00AD21FF" w:rsidRDefault="006B0ED9" w:rsidP="00586ECC">
            <w:pPr>
              <w:pStyle w:val="TableHeading"/>
              <w:snapToGrid w:val="0"/>
            </w:pPr>
            <w:r w:rsidRPr="00AD21FF">
              <w:t>Examples</w:t>
            </w:r>
          </w:p>
        </w:tc>
        <w:tc>
          <w:tcPr>
            <w:tcW w:w="3531" w:type="pct"/>
            <w:gridSpan w:val="2"/>
            <w:tcBorders>
              <w:left w:val="single" w:sz="2" w:space="0" w:color="000000"/>
              <w:bottom w:val="single" w:sz="1" w:space="0" w:color="000000"/>
              <w:right w:val="single" w:sz="4" w:space="0" w:color="auto"/>
            </w:tcBorders>
            <w:shd w:val="clear" w:color="auto" w:fill="auto"/>
          </w:tcPr>
          <w:p w14:paraId="2E11735E" w14:textId="77777777" w:rsidR="006B0ED9" w:rsidRPr="00AD21FF" w:rsidRDefault="006B0ED9" w:rsidP="0088146C">
            <w:pPr>
              <w:pStyle w:val="TableContents"/>
              <w:numPr>
                <w:ilvl w:val="0"/>
                <w:numId w:val="3"/>
              </w:numPr>
              <w:snapToGrid w:val="0"/>
            </w:pPr>
            <w:r w:rsidRPr="00AD21FF">
              <w:t xml:space="preserve">The manuscript known as the </w:t>
            </w:r>
            <w:r w:rsidRPr="00AD21FF">
              <w:rPr>
                <w:i/>
                <w:iCs/>
              </w:rPr>
              <w:t>Codex Sinaiticus</w:t>
            </w:r>
          </w:p>
          <w:p w14:paraId="6E83A288" w14:textId="77777777" w:rsidR="006B0ED9" w:rsidRPr="00AD21FF" w:rsidRDefault="006B0ED9" w:rsidP="0088146C">
            <w:pPr>
              <w:pStyle w:val="TableContents"/>
              <w:numPr>
                <w:ilvl w:val="0"/>
                <w:numId w:val="3"/>
              </w:numPr>
              <w:snapToGrid w:val="0"/>
            </w:pPr>
            <w:r w:rsidRPr="00AD21FF">
              <w:t xml:space="preserve">The manuscript known as the </w:t>
            </w:r>
            <w:r w:rsidRPr="00AD21FF">
              <w:rPr>
                <w:i/>
                <w:iCs/>
              </w:rPr>
              <w:t>Book of Kells</w:t>
            </w:r>
          </w:p>
          <w:p w14:paraId="4AFF1CE3" w14:textId="77777777" w:rsidR="006B0ED9" w:rsidRPr="00AD21FF" w:rsidRDefault="006B0ED9" w:rsidP="0088146C">
            <w:pPr>
              <w:pStyle w:val="TableContents"/>
              <w:numPr>
                <w:ilvl w:val="0"/>
                <w:numId w:val="3"/>
              </w:numPr>
              <w:snapToGrid w:val="0"/>
            </w:pPr>
            <w:r w:rsidRPr="00AD21FF">
              <w:t xml:space="preserve">Bronze cast realized by the fonderie Alexis Rudier in 1904 of Auguste Rodin’s </w:t>
            </w:r>
            <w:r w:rsidRPr="00AD21FF">
              <w:rPr>
                <w:i/>
                <w:iCs/>
              </w:rPr>
              <w:t>The thinker</w:t>
            </w:r>
            <w:r w:rsidRPr="00AD21FF">
              <w:t xml:space="preserve"> held at the Musée Rodin in Paris, France since 1922, ID number S. 1295</w:t>
            </w:r>
          </w:p>
          <w:p w14:paraId="38041671" w14:textId="77777777" w:rsidR="006B0ED9" w:rsidRPr="00AD21FF" w:rsidRDefault="006B0ED9" w:rsidP="0088146C">
            <w:pPr>
              <w:pStyle w:val="TableContents"/>
              <w:numPr>
                <w:ilvl w:val="0"/>
                <w:numId w:val="3"/>
              </w:numPr>
              <w:snapToGrid w:val="0"/>
              <w:rPr>
                <w:i/>
                <w:iCs/>
              </w:rPr>
            </w:pPr>
            <w:r w:rsidRPr="00AD21FF">
              <w:t xml:space="preserve">Numbered copy 4 (of a limited edition of 50) of </w:t>
            </w:r>
            <w:r w:rsidRPr="00AD21FF">
              <w:rPr>
                <w:i/>
                <w:iCs/>
              </w:rPr>
              <w:t>Vieux-Québec / textes de Guy Robert ; gravures d’Albert Rousseau</w:t>
            </w:r>
            <w:r w:rsidRPr="00AD21FF">
              <w:t xml:space="preserve"> published in 1982 in Montréal by Editions du Songe and Iconia</w:t>
            </w:r>
          </w:p>
          <w:p w14:paraId="0FDDCF0F" w14:textId="77777777" w:rsidR="006B0ED9" w:rsidRPr="00AD21FF" w:rsidRDefault="006B0ED9" w:rsidP="0088146C">
            <w:pPr>
              <w:pStyle w:val="TableContents"/>
              <w:numPr>
                <w:ilvl w:val="0"/>
                <w:numId w:val="3"/>
              </w:numPr>
              <w:snapToGrid w:val="0"/>
            </w:pPr>
            <w:r w:rsidRPr="00AD21FF">
              <w:rPr>
                <w:i/>
                <w:iCs/>
              </w:rPr>
              <w:t>Voice of fire</w:t>
            </w:r>
            <w:r w:rsidRPr="00AD21FF">
              <w:t>, acrylic on canvas, painted by Barnett Newman in 1967, owned by the National Gallery of Canada since 1989</w:t>
            </w:r>
          </w:p>
          <w:p w14:paraId="4B5D3C67" w14:textId="77777777" w:rsidR="006B0ED9" w:rsidRPr="00AD21FF" w:rsidRDefault="006B0ED9" w:rsidP="0088146C">
            <w:pPr>
              <w:pStyle w:val="TableContents"/>
              <w:numPr>
                <w:ilvl w:val="0"/>
                <w:numId w:val="3"/>
              </w:numPr>
              <w:snapToGrid w:val="0"/>
            </w:pPr>
            <w:r w:rsidRPr="00AD21FF">
              <w:t xml:space="preserve">Library of Congress Copy 2 of Homer. </w:t>
            </w:r>
            <w:r w:rsidRPr="00AD21FF">
              <w:rPr>
                <w:i/>
                <w:iCs/>
              </w:rPr>
              <w:t>The Odyssey / translated by Robert Fagles</w:t>
            </w:r>
            <w:r w:rsidRPr="00AD21FF">
              <w:t>, Penguin Classics, Deluxe edition published in New York by Penguin Books in 1997, ISBN 0-670-82162-4</w:t>
            </w:r>
          </w:p>
          <w:p w14:paraId="52E31FF9" w14:textId="77777777" w:rsidR="006B0ED9" w:rsidRPr="00AD21FF" w:rsidRDefault="006B0ED9" w:rsidP="0088146C">
            <w:pPr>
              <w:pStyle w:val="TableContents"/>
              <w:numPr>
                <w:ilvl w:val="0"/>
                <w:numId w:val="3"/>
              </w:numPr>
              <w:snapToGrid w:val="0"/>
            </w:pPr>
            <w:r w:rsidRPr="00AD21FF">
              <w:t xml:space="preserve">Peter Jackson’s personal copy of </w:t>
            </w:r>
            <w:r w:rsidRPr="00AD21FF">
              <w:rPr>
                <w:i/>
                <w:iCs/>
              </w:rPr>
              <w:t>The lord of the rings. The two towers</w:t>
            </w:r>
            <w:r w:rsidRPr="00AD21FF">
              <w:t>, Special extended DVD edition, published in 2003, ISBN 0</w:t>
            </w:r>
            <w:r w:rsidRPr="00AD21FF">
              <w:noBreakHyphen/>
              <w:t>7806</w:t>
            </w:r>
            <w:r w:rsidRPr="00AD21FF">
              <w:noBreakHyphen/>
              <w:t>4404</w:t>
            </w:r>
            <w:r w:rsidRPr="00AD21FF">
              <w:noBreakHyphen/>
              <w:t>2 [a 4-disc set with 2 booklets]</w:t>
            </w:r>
          </w:p>
          <w:p w14:paraId="6E4E6427" w14:textId="77777777" w:rsidR="006B0ED9" w:rsidRPr="00AD21FF" w:rsidRDefault="006B0ED9" w:rsidP="0088146C">
            <w:pPr>
              <w:pStyle w:val="TableContents"/>
              <w:numPr>
                <w:ilvl w:val="0"/>
                <w:numId w:val="3"/>
              </w:numPr>
              <w:snapToGrid w:val="0"/>
            </w:pPr>
            <w:r w:rsidRPr="00AD21FF">
              <w:t xml:space="preserve">The ebook </w:t>
            </w:r>
            <w:r w:rsidRPr="00AD21FF">
              <w:rPr>
                <w:i/>
                <w:iCs/>
              </w:rPr>
              <w:t>Pop Culture</w:t>
            </w:r>
            <w:r w:rsidRPr="00AD21FF">
              <w:t xml:space="preserve"> by Richard Memeteau, published by Zones in 2014 and distributed by Editis in EPUB2 format, ISBN 978</w:t>
            </w:r>
            <w:r w:rsidRPr="00AD21FF">
              <w:noBreakHyphen/>
              <w:t>2</w:t>
            </w:r>
            <w:r w:rsidRPr="00AD21FF">
              <w:noBreakHyphen/>
              <w:t>35522</w:t>
            </w:r>
            <w:r w:rsidRPr="00AD21FF">
              <w:noBreakHyphen/>
              <w:t>085</w:t>
            </w:r>
            <w:r w:rsidRPr="00AD21FF">
              <w:noBreakHyphen/>
              <w:t>2, received by the National Library of France through digital legal deposit on 1</w:t>
            </w:r>
            <w:r w:rsidRPr="00AD21FF">
              <w:rPr>
                <w:vertAlign w:val="superscript"/>
              </w:rPr>
              <w:t>st</w:t>
            </w:r>
            <w:r w:rsidRPr="00AD21FF">
              <w:t xml:space="preserve"> February 2016 to which the legal deposit number DLN-20160201-6 has been assigned. In the catalogue, this </w:t>
            </w:r>
            <w:r w:rsidRPr="00AD21FF">
              <w:rPr>
                <w:i/>
                <w:iCs/>
              </w:rPr>
              <w:t>item</w:t>
            </w:r>
            <w:r w:rsidRPr="00AD21FF">
              <w:t xml:space="preserve"> is identified with a unique number: LNUM20553886</w:t>
            </w:r>
          </w:p>
        </w:tc>
      </w:tr>
      <w:tr w:rsidR="006B0ED9" w:rsidRPr="00AD21FF" w14:paraId="5AE1E1D3" w14:textId="77777777" w:rsidTr="00A052E8">
        <w:tc>
          <w:tcPr>
            <w:tcW w:w="627" w:type="pct"/>
            <w:tcBorders>
              <w:left w:val="single" w:sz="4" w:space="0" w:color="auto"/>
              <w:bottom w:val="single" w:sz="1" w:space="0" w:color="000000"/>
              <w:right w:val="single" w:sz="2" w:space="0" w:color="000000"/>
            </w:tcBorders>
            <w:shd w:val="clear" w:color="auto" w:fill="E6E6E6"/>
          </w:tcPr>
          <w:p w14:paraId="523F02E2" w14:textId="77777777" w:rsidR="006B0ED9" w:rsidRPr="00AD21FF" w:rsidRDefault="006B0ED9" w:rsidP="00586ECC">
            <w:pPr>
              <w:pStyle w:val="TableContents"/>
              <w:jc w:val="center"/>
              <w:rPr>
                <w:b/>
                <w:bCs/>
              </w:rPr>
            </w:pPr>
            <w:r w:rsidRPr="00AD21FF">
              <w:rPr>
                <w:b/>
                <w:bCs/>
              </w:rPr>
              <w:t>ID</w:t>
            </w:r>
          </w:p>
        </w:tc>
        <w:tc>
          <w:tcPr>
            <w:tcW w:w="842" w:type="pct"/>
            <w:tcBorders>
              <w:left w:val="single" w:sz="2" w:space="0" w:color="000000"/>
              <w:bottom w:val="single" w:sz="1" w:space="0" w:color="000000"/>
              <w:right w:val="single" w:sz="2" w:space="0" w:color="000000"/>
            </w:tcBorders>
            <w:shd w:val="clear" w:color="auto" w:fill="E6E6E6"/>
          </w:tcPr>
          <w:p w14:paraId="565E8559" w14:textId="77777777" w:rsidR="006B0ED9" w:rsidRPr="00AD21FF" w:rsidRDefault="006B0ED9" w:rsidP="00586ECC">
            <w:pPr>
              <w:pStyle w:val="TableContents"/>
              <w:jc w:val="center"/>
              <w:rPr>
                <w:b/>
                <w:bCs/>
              </w:rPr>
            </w:pPr>
            <w:r w:rsidRPr="00AD21FF">
              <w:rPr>
                <w:b/>
                <w:bCs/>
              </w:rPr>
              <w:t>Name</w:t>
            </w:r>
          </w:p>
        </w:tc>
        <w:tc>
          <w:tcPr>
            <w:tcW w:w="1989" w:type="pct"/>
            <w:tcBorders>
              <w:left w:val="single" w:sz="2" w:space="0" w:color="000000"/>
              <w:bottom w:val="single" w:sz="1" w:space="0" w:color="000000"/>
              <w:right w:val="single" w:sz="2" w:space="0" w:color="000000"/>
            </w:tcBorders>
            <w:shd w:val="clear" w:color="auto" w:fill="E6E6E6"/>
          </w:tcPr>
          <w:p w14:paraId="032E7ABB" w14:textId="77777777" w:rsidR="006B0ED9" w:rsidRPr="00AD21FF" w:rsidRDefault="006B0ED9" w:rsidP="00586ECC">
            <w:pPr>
              <w:pStyle w:val="TableContents"/>
              <w:jc w:val="center"/>
              <w:rPr>
                <w:b/>
                <w:bCs/>
              </w:rPr>
            </w:pPr>
            <w:r w:rsidRPr="00AD21FF">
              <w:rPr>
                <w:b/>
                <w:bCs/>
              </w:rPr>
              <w:t>Definition</w:t>
            </w:r>
          </w:p>
        </w:tc>
        <w:tc>
          <w:tcPr>
            <w:tcW w:w="1542" w:type="pct"/>
            <w:tcBorders>
              <w:left w:val="single" w:sz="2" w:space="0" w:color="000000"/>
              <w:bottom w:val="single" w:sz="1" w:space="0" w:color="000000"/>
              <w:right w:val="single" w:sz="4" w:space="0" w:color="auto"/>
            </w:tcBorders>
            <w:shd w:val="clear" w:color="auto" w:fill="E6E6E6"/>
          </w:tcPr>
          <w:p w14:paraId="292711C8" w14:textId="77777777" w:rsidR="006B0ED9" w:rsidRPr="00AD21FF" w:rsidRDefault="006B0ED9" w:rsidP="00586ECC">
            <w:pPr>
              <w:pStyle w:val="TableContents"/>
              <w:jc w:val="center"/>
            </w:pPr>
            <w:r w:rsidRPr="00AD21FF">
              <w:rPr>
                <w:b/>
                <w:bCs/>
              </w:rPr>
              <w:t>Constraints</w:t>
            </w:r>
          </w:p>
        </w:tc>
      </w:tr>
      <w:tr w:rsidR="006B0ED9" w:rsidRPr="00760A66" w14:paraId="0B002AC4" w14:textId="77777777" w:rsidTr="00A052E8">
        <w:tc>
          <w:tcPr>
            <w:tcW w:w="627" w:type="pct"/>
            <w:tcBorders>
              <w:left w:val="single" w:sz="4" w:space="0" w:color="auto"/>
              <w:bottom w:val="single" w:sz="1" w:space="0" w:color="000000"/>
              <w:right w:val="single" w:sz="2" w:space="0" w:color="000000"/>
            </w:tcBorders>
            <w:shd w:val="clear" w:color="auto" w:fill="auto"/>
          </w:tcPr>
          <w:p w14:paraId="26A14707" w14:textId="77777777" w:rsidR="006B0ED9" w:rsidRPr="00AD21FF" w:rsidRDefault="006B0ED9" w:rsidP="00586ECC">
            <w:pPr>
              <w:pStyle w:val="TableContents"/>
              <w:snapToGrid w:val="0"/>
            </w:pPr>
            <w:r w:rsidRPr="00AD21FF">
              <w:t>LRM-E6</w:t>
            </w:r>
          </w:p>
        </w:tc>
        <w:tc>
          <w:tcPr>
            <w:tcW w:w="842" w:type="pct"/>
            <w:tcBorders>
              <w:left w:val="single" w:sz="2" w:space="0" w:color="000000"/>
              <w:bottom w:val="single" w:sz="1" w:space="0" w:color="000000"/>
              <w:right w:val="single" w:sz="2" w:space="0" w:color="000000"/>
            </w:tcBorders>
            <w:shd w:val="clear" w:color="auto" w:fill="auto"/>
          </w:tcPr>
          <w:p w14:paraId="142E9630" w14:textId="77777777" w:rsidR="006B0ED9" w:rsidRPr="00AD21FF" w:rsidRDefault="006B0ED9" w:rsidP="00586ECC">
            <w:pPr>
              <w:pStyle w:val="TableContents"/>
              <w:snapToGrid w:val="0"/>
            </w:pPr>
            <w:r w:rsidRPr="00AD21FF">
              <w:t>Agent</w:t>
            </w:r>
          </w:p>
        </w:tc>
        <w:tc>
          <w:tcPr>
            <w:tcW w:w="1989" w:type="pct"/>
            <w:tcBorders>
              <w:left w:val="single" w:sz="2" w:space="0" w:color="000000"/>
              <w:bottom w:val="single" w:sz="1" w:space="0" w:color="000000"/>
              <w:right w:val="single" w:sz="2" w:space="0" w:color="000000"/>
            </w:tcBorders>
            <w:shd w:val="clear" w:color="auto" w:fill="auto"/>
          </w:tcPr>
          <w:p w14:paraId="5A445D38" w14:textId="77777777" w:rsidR="006B0ED9" w:rsidRPr="00AD21FF" w:rsidRDefault="006B0ED9" w:rsidP="00586ECC">
            <w:pPr>
              <w:pStyle w:val="TableContents"/>
              <w:snapToGrid w:val="0"/>
            </w:pPr>
            <w:r w:rsidRPr="00AD21FF">
              <w:t>An entity capable of deliberate actions, of being granted rights, and of being held accountable for its actions</w:t>
            </w:r>
          </w:p>
        </w:tc>
        <w:tc>
          <w:tcPr>
            <w:tcW w:w="1542" w:type="pct"/>
            <w:tcBorders>
              <w:left w:val="single" w:sz="2" w:space="0" w:color="000000"/>
              <w:bottom w:val="single" w:sz="1" w:space="0" w:color="000000"/>
              <w:right w:val="single" w:sz="4" w:space="0" w:color="auto"/>
            </w:tcBorders>
            <w:shd w:val="clear" w:color="auto" w:fill="auto"/>
          </w:tcPr>
          <w:p w14:paraId="0BB90683" w14:textId="77777777" w:rsidR="006B0ED9" w:rsidRPr="00930400" w:rsidRDefault="006B0ED9" w:rsidP="00586ECC">
            <w:pPr>
              <w:pStyle w:val="TableContents"/>
              <w:snapToGrid w:val="0"/>
              <w:rPr>
                <w:lang w:val="fr-CA"/>
              </w:rPr>
            </w:pPr>
            <w:r w:rsidRPr="00930400">
              <w:rPr>
                <w:lang w:val="fr-CA"/>
              </w:rPr>
              <w:t xml:space="preserve">Superclass: </w:t>
            </w:r>
            <w:r w:rsidRPr="00930400">
              <w:rPr>
                <w:rFonts w:eastAsia="Arial Unicode MS"/>
                <w:i/>
                <w:iCs/>
                <w:lang w:val="fr-CA"/>
              </w:rPr>
              <w:t>res</w:t>
            </w:r>
          </w:p>
          <w:p w14:paraId="543B88E9" w14:textId="77777777" w:rsidR="006B0ED9" w:rsidRPr="00930400" w:rsidRDefault="006B0ED9" w:rsidP="00586ECC">
            <w:pPr>
              <w:pStyle w:val="TableContents"/>
              <w:snapToGrid w:val="0"/>
              <w:rPr>
                <w:lang w:val="fr-CA"/>
              </w:rPr>
            </w:pPr>
            <w:r w:rsidRPr="00930400">
              <w:rPr>
                <w:lang w:val="fr-CA"/>
              </w:rPr>
              <w:t xml:space="preserve">Subclasses: </w:t>
            </w:r>
            <w:r w:rsidRPr="00930400">
              <w:rPr>
                <w:i/>
                <w:iCs/>
                <w:lang w:val="fr-CA"/>
              </w:rPr>
              <w:t>person, collective</w:t>
            </w:r>
            <w:r w:rsidRPr="00930400">
              <w:rPr>
                <w:lang w:val="fr-CA"/>
              </w:rPr>
              <w:t xml:space="preserve"> </w:t>
            </w:r>
            <w:r w:rsidRPr="00930400">
              <w:rPr>
                <w:i/>
                <w:iCs/>
                <w:lang w:val="fr-CA"/>
              </w:rPr>
              <w:t>agent</w:t>
            </w:r>
          </w:p>
        </w:tc>
      </w:tr>
      <w:tr w:rsidR="006B0ED9" w:rsidRPr="00AD21FF" w14:paraId="4CE5315B" w14:textId="77777777" w:rsidTr="00A052E8">
        <w:tc>
          <w:tcPr>
            <w:tcW w:w="627" w:type="pct"/>
            <w:tcBorders>
              <w:left w:val="single" w:sz="4" w:space="0" w:color="auto"/>
              <w:bottom w:val="single" w:sz="1" w:space="0" w:color="000000"/>
              <w:right w:val="single" w:sz="2" w:space="0" w:color="000000"/>
            </w:tcBorders>
            <w:shd w:val="clear" w:color="auto" w:fill="auto"/>
          </w:tcPr>
          <w:p w14:paraId="207545B2" w14:textId="77777777" w:rsidR="006B0ED9" w:rsidRPr="00930400" w:rsidRDefault="006B0ED9" w:rsidP="00586ECC">
            <w:pPr>
              <w:pStyle w:val="TableContents"/>
              <w:snapToGrid w:val="0"/>
              <w:rPr>
                <w:lang w:val="fr-CA"/>
              </w:rPr>
            </w:pPr>
          </w:p>
        </w:tc>
        <w:tc>
          <w:tcPr>
            <w:tcW w:w="842" w:type="pct"/>
            <w:tcBorders>
              <w:left w:val="single" w:sz="2" w:space="0" w:color="000000"/>
              <w:bottom w:val="single" w:sz="1" w:space="0" w:color="000000"/>
              <w:right w:val="single" w:sz="2" w:space="0" w:color="000000"/>
            </w:tcBorders>
            <w:shd w:val="clear" w:color="auto" w:fill="auto"/>
          </w:tcPr>
          <w:p w14:paraId="4DFF82BF" w14:textId="77777777" w:rsidR="006B0ED9" w:rsidRPr="00AD21FF" w:rsidRDefault="006B0ED9" w:rsidP="00586ECC">
            <w:pPr>
              <w:pStyle w:val="TableHeading"/>
              <w:snapToGrid w:val="0"/>
            </w:pPr>
            <w:r w:rsidRPr="00AD21FF">
              <w:t>Scope notes</w:t>
            </w:r>
          </w:p>
        </w:tc>
        <w:tc>
          <w:tcPr>
            <w:tcW w:w="3531" w:type="pct"/>
            <w:gridSpan w:val="2"/>
            <w:tcBorders>
              <w:left w:val="single" w:sz="2" w:space="0" w:color="000000"/>
              <w:bottom w:val="single" w:sz="1" w:space="0" w:color="000000"/>
              <w:right w:val="single" w:sz="4" w:space="0" w:color="auto"/>
            </w:tcBorders>
            <w:shd w:val="clear" w:color="auto" w:fill="auto"/>
          </w:tcPr>
          <w:p w14:paraId="5E47C55B" w14:textId="77777777" w:rsidR="006B0ED9" w:rsidRPr="00AD21FF" w:rsidRDefault="006B0ED9" w:rsidP="00586ECC">
            <w:pPr>
              <w:pStyle w:val="TableContents"/>
              <w:snapToGrid w:val="0"/>
            </w:pPr>
            <w:r w:rsidRPr="00AD21FF">
              <w:t xml:space="preserve">The entity </w:t>
            </w:r>
            <w:r w:rsidRPr="00AD21FF">
              <w:rPr>
                <w:i/>
                <w:iCs/>
              </w:rPr>
              <w:t>agent</w:t>
            </w:r>
            <w:r w:rsidRPr="00AD21FF">
              <w:t xml:space="preserve"> is a superclass strictly equivalent to the union of the entities </w:t>
            </w:r>
            <w:r w:rsidRPr="00AD21FF">
              <w:rPr>
                <w:i/>
                <w:iCs/>
              </w:rPr>
              <w:t xml:space="preserve">person </w:t>
            </w:r>
            <w:r w:rsidRPr="00AD21FF">
              <w:t xml:space="preserve">and </w:t>
            </w:r>
            <w:r w:rsidRPr="00AD21FF">
              <w:rPr>
                <w:i/>
                <w:iCs/>
              </w:rPr>
              <w:t>collective agent</w:t>
            </w:r>
            <w:r w:rsidRPr="00AD21FF">
              <w:t xml:space="preserve">. It is defined to reduce redundancy in the model by providing a single entity to serve as the domain or range of certain relationships that apply to all specific types of </w:t>
            </w:r>
            <w:r w:rsidRPr="00AD21FF">
              <w:rPr>
                <w:i/>
                <w:iCs/>
              </w:rPr>
              <w:t>agents</w:t>
            </w:r>
            <w:r w:rsidRPr="00AD21FF">
              <w:t>.</w:t>
            </w:r>
          </w:p>
          <w:p w14:paraId="026B2A73" w14:textId="77777777" w:rsidR="006B0ED9" w:rsidRPr="00AD21FF" w:rsidRDefault="006B0ED9" w:rsidP="00586ECC">
            <w:pPr>
              <w:pStyle w:val="TableContents"/>
            </w:pPr>
          </w:p>
          <w:p w14:paraId="644830F4" w14:textId="77777777" w:rsidR="006B0ED9" w:rsidRPr="00AD21FF" w:rsidRDefault="006B0ED9" w:rsidP="00586ECC">
            <w:pPr>
              <w:pStyle w:val="TableContents"/>
              <w:snapToGrid w:val="0"/>
            </w:pPr>
            <w:r w:rsidRPr="00AD21FF">
              <w:t xml:space="preserve">Being an </w:t>
            </w:r>
            <w:r w:rsidRPr="00AD21FF">
              <w:rPr>
                <w:i/>
                <w:iCs/>
              </w:rPr>
              <w:t>agent</w:t>
            </w:r>
            <w:r w:rsidRPr="00AD21FF">
              <w:t xml:space="preserve"> requires having, or having had, the potential of intentional relationships with instances of entities of bibliographic interest (</w:t>
            </w:r>
            <w:r w:rsidRPr="00AD21FF">
              <w:rPr>
                <w:i/>
                <w:iCs/>
              </w:rPr>
              <w:t>works</w:t>
            </w:r>
            <w:r w:rsidRPr="00AD21FF">
              <w:t xml:space="preserve">, </w:t>
            </w:r>
            <w:r w:rsidRPr="00AD21FF">
              <w:rPr>
                <w:i/>
                <w:iCs/>
              </w:rPr>
              <w:t>expressions</w:t>
            </w:r>
            <w:r w:rsidRPr="00AD21FF">
              <w:t xml:space="preserve">, </w:t>
            </w:r>
            <w:r w:rsidRPr="00AD21FF">
              <w:rPr>
                <w:i/>
                <w:iCs/>
              </w:rPr>
              <w:t>manifestations</w:t>
            </w:r>
            <w:r w:rsidRPr="00AD21FF">
              <w:t xml:space="preserve">, </w:t>
            </w:r>
            <w:r w:rsidRPr="00AD21FF">
              <w:rPr>
                <w:i/>
                <w:iCs/>
              </w:rPr>
              <w:t>items</w:t>
            </w:r>
            <w:r w:rsidRPr="00AD21FF">
              <w:t xml:space="preserve">), whether that specific </w:t>
            </w:r>
            <w:r w:rsidRPr="00AD21FF">
              <w:rPr>
                <w:i/>
                <w:iCs/>
              </w:rPr>
              <w:t>agent</w:t>
            </w:r>
            <w:r w:rsidRPr="00AD21FF">
              <w:t xml:space="preserve"> has ever done so or not. Human beings are directly or indirectly the motive force behind all such actions taken by all </w:t>
            </w:r>
            <w:r w:rsidRPr="00AD21FF">
              <w:rPr>
                <w:i/>
                <w:iCs/>
              </w:rPr>
              <w:t>agents</w:t>
            </w:r>
            <w:r w:rsidRPr="00AD21FF">
              <w:t>.</w:t>
            </w:r>
          </w:p>
          <w:p w14:paraId="408ADCCE" w14:textId="77777777" w:rsidR="006B0ED9" w:rsidRPr="00AD21FF" w:rsidRDefault="006B0ED9" w:rsidP="00586ECC">
            <w:pPr>
              <w:pStyle w:val="TableContents"/>
              <w:snapToGrid w:val="0"/>
            </w:pPr>
          </w:p>
          <w:p w14:paraId="2A45A55A" w14:textId="77777777" w:rsidR="006B0ED9" w:rsidRPr="004D0747" w:rsidRDefault="006B0ED9" w:rsidP="00586ECC">
            <w:pPr>
              <w:snapToGrid w:val="0"/>
              <w:rPr>
                <w:rFonts w:ascii="Times New Roman" w:hAnsi="Times New Roman" w:cs="Times New Roman"/>
              </w:rPr>
            </w:pPr>
            <w:r w:rsidRPr="004D0747">
              <w:rPr>
                <w:rFonts w:ascii="Times New Roman" w:hAnsi="Times New Roman" w:cs="Times New Roman"/>
              </w:rPr>
              <w:lastRenderedPageBreak/>
              <w:t xml:space="preserve">Automatons (such as, weather recording devices, software translation programs, etc.), sometimes referred to as technological agents, are in this model viewed as tools used and set up by an actual </w:t>
            </w:r>
            <w:r w:rsidRPr="004D0747">
              <w:rPr>
                <w:rFonts w:ascii="Times New Roman" w:hAnsi="Times New Roman" w:cs="Times New Roman"/>
                <w:i/>
                <w:iCs/>
              </w:rPr>
              <w:t>agent</w:t>
            </w:r>
            <w:r w:rsidRPr="004D0747">
              <w:rPr>
                <w:rFonts w:ascii="Times New Roman" w:hAnsi="Times New Roman" w:cs="Times New Roman"/>
              </w:rPr>
              <w:t>.</w:t>
            </w:r>
          </w:p>
        </w:tc>
      </w:tr>
      <w:tr w:rsidR="006B0ED9" w:rsidRPr="00AD21FF" w14:paraId="210A2DDA" w14:textId="77777777" w:rsidTr="00A052E8">
        <w:tc>
          <w:tcPr>
            <w:tcW w:w="627" w:type="pct"/>
            <w:tcBorders>
              <w:left w:val="single" w:sz="4" w:space="0" w:color="auto"/>
              <w:bottom w:val="single" w:sz="1" w:space="0" w:color="000000"/>
              <w:right w:val="single" w:sz="2" w:space="0" w:color="000000"/>
            </w:tcBorders>
            <w:shd w:val="clear" w:color="auto" w:fill="auto"/>
          </w:tcPr>
          <w:p w14:paraId="0FA34ABA" w14:textId="77777777" w:rsidR="006B0ED9" w:rsidRPr="00AD21FF" w:rsidRDefault="006B0ED9" w:rsidP="00586ECC">
            <w:pPr>
              <w:pStyle w:val="TableContents"/>
              <w:snapToGrid w:val="0"/>
            </w:pPr>
          </w:p>
        </w:tc>
        <w:tc>
          <w:tcPr>
            <w:tcW w:w="842" w:type="pct"/>
            <w:tcBorders>
              <w:left w:val="single" w:sz="2" w:space="0" w:color="000000"/>
              <w:bottom w:val="single" w:sz="1" w:space="0" w:color="000000"/>
              <w:right w:val="single" w:sz="2" w:space="0" w:color="000000"/>
            </w:tcBorders>
            <w:shd w:val="clear" w:color="auto" w:fill="auto"/>
          </w:tcPr>
          <w:p w14:paraId="06766CCF" w14:textId="77777777" w:rsidR="006B0ED9" w:rsidRPr="00AD21FF" w:rsidRDefault="006B0ED9" w:rsidP="00586ECC">
            <w:pPr>
              <w:pStyle w:val="TableHeading"/>
              <w:snapToGrid w:val="0"/>
              <w:rPr>
                <w:iCs/>
              </w:rPr>
            </w:pPr>
            <w:r w:rsidRPr="00AD21FF">
              <w:t>Examples</w:t>
            </w:r>
          </w:p>
        </w:tc>
        <w:tc>
          <w:tcPr>
            <w:tcW w:w="3531" w:type="pct"/>
            <w:gridSpan w:val="2"/>
            <w:tcBorders>
              <w:left w:val="single" w:sz="2" w:space="0" w:color="000000"/>
              <w:bottom w:val="single" w:sz="1" w:space="0" w:color="000000"/>
              <w:right w:val="single" w:sz="4" w:space="0" w:color="auto"/>
            </w:tcBorders>
            <w:shd w:val="clear" w:color="auto" w:fill="auto"/>
          </w:tcPr>
          <w:p w14:paraId="0838ED43" w14:textId="77777777" w:rsidR="006B0ED9" w:rsidRPr="00AD21FF" w:rsidRDefault="006B0ED9" w:rsidP="0088146C">
            <w:pPr>
              <w:pStyle w:val="TableContents"/>
              <w:numPr>
                <w:ilvl w:val="0"/>
                <w:numId w:val="3"/>
              </w:numPr>
              <w:snapToGrid w:val="0"/>
              <w:rPr>
                <w:iCs/>
              </w:rPr>
            </w:pPr>
            <w:r w:rsidRPr="00AD21FF">
              <w:rPr>
                <w:iCs/>
              </w:rPr>
              <w:t>{Margaret Atwood}</w:t>
            </w:r>
          </w:p>
          <w:p w14:paraId="0AF2CF54" w14:textId="77777777" w:rsidR="006B0ED9" w:rsidRPr="00AD21FF" w:rsidRDefault="006B0ED9" w:rsidP="0088146C">
            <w:pPr>
              <w:pStyle w:val="TableContents"/>
              <w:numPr>
                <w:ilvl w:val="0"/>
                <w:numId w:val="3"/>
              </w:numPr>
              <w:snapToGrid w:val="0"/>
              <w:rPr>
                <w:iCs/>
              </w:rPr>
            </w:pPr>
            <w:r w:rsidRPr="00AD21FF">
              <w:rPr>
                <w:iCs/>
              </w:rPr>
              <w:t>{Hans Christian Andersen}</w:t>
            </w:r>
          </w:p>
          <w:p w14:paraId="20086E88" w14:textId="77777777" w:rsidR="006B0ED9" w:rsidRPr="00AD21FF" w:rsidRDefault="006B0ED9" w:rsidP="0088146C">
            <w:pPr>
              <w:pStyle w:val="TableContents"/>
              <w:numPr>
                <w:ilvl w:val="0"/>
                <w:numId w:val="3"/>
              </w:numPr>
              <w:snapToGrid w:val="0"/>
              <w:rPr>
                <w:iCs/>
              </w:rPr>
            </w:pPr>
            <w:r w:rsidRPr="00AD21FF">
              <w:rPr>
                <w:iCs/>
              </w:rPr>
              <w:t>{Queen Victoria}</w:t>
            </w:r>
          </w:p>
          <w:p w14:paraId="7E8526E7" w14:textId="77777777" w:rsidR="006B0ED9" w:rsidRPr="00AD21FF" w:rsidRDefault="006B0ED9" w:rsidP="0088146C">
            <w:pPr>
              <w:pStyle w:val="TableContents"/>
              <w:numPr>
                <w:ilvl w:val="0"/>
                <w:numId w:val="3"/>
              </w:numPr>
              <w:snapToGrid w:val="0"/>
              <w:rPr>
                <w:iCs/>
              </w:rPr>
            </w:pPr>
            <w:r w:rsidRPr="00AD21FF">
              <w:rPr>
                <w:iCs/>
              </w:rPr>
              <w:t>{the Borromeo family}</w:t>
            </w:r>
          </w:p>
          <w:p w14:paraId="55326168" w14:textId="77777777" w:rsidR="006B0ED9" w:rsidRPr="00AD21FF" w:rsidRDefault="006B0ED9" w:rsidP="0088146C">
            <w:pPr>
              <w:pStyle w:val="TableContents"/>
              <w:numPr>
                <w:ilvl w:val="0"/>
                <w:numId w:val="3"/>
              </w:numPr>
              <w:snapToGrid w:val="0"/>
              <w:rPr>
                <w:iCs/>
              </w:rPr>
            </w:pPr>
            <w:r w:rsidRPr="00AD21FF">
              <w:rPr>
                <w:iCs/>
              </w:rPr>
              <w:t>{BBC Symphony Orchestra}</w:t>
            </w:r>
          </w:p>
          <w:p w14:paraId="08CFA56E" w14:textId="77777777" w:rsidR="006B0ED9" w:rsidRPr="00AD21FF" w:rsidRDefault="006B0ED9" w:rsidP="0088146C">
            <w:pPr>
              <w:pStyle w:val="TableContents"/>
              <w:numPr>
                <w:ilvl w:val="0"/>
                <w:numId w:val="3"/>
              </w:numPr>
              <w:snapToGrid w:val="0"/>
            </w:pPr>
            <w:r w:rsidRPr="00AD21FF">
              <w:rPr>
                <w:iCs/>
              </w:rPr>
              <w:t>{Symposium on Glaucoma}</w:t>
            </w:r>
          </w:p>
        </w:tc>
      </w:tr>
      <w:tr w:rsidR="006B0ED9" w:rsidRPr="00AD21FF" w14:paraId="7F2F04F1" w14:textId="77777777" w:rsidTr="00A052E8">
        <w:tc>
          <w:tcPr>
            <w:tcW w:w="627" w:type="pct"/>
            <w:tcBorders>
              <w:left w:val="single" w:sz="4" w:space="0" w:color="auto"/>
              <w:bottom w:val="single" w:sz="1" w:space="0" w:color="000000"/>
              <w:right w:val="single" w:sz="2" w:space="0" w:color="000000"/>
            </w:tcBorders>
            <w:shd w:val="clear" w:color="auto" w:fill="E6E6E6"/>
          </w:tcPr>
          <w:p w14:paraId="1E8DC336" w14:textId="77777777" w:rsidR="006B0ED9" w:rsidRPr="00AD21FF" w:rsidRDefault="006B0ED9" w:rsidP="00586ECC">
            <w:pPr>
              <w:pStyle w:val="TableContents"/>
              <w:jc w:val="center"/>
              <w:rPr>
                <w:b/>
                <w:bCs/>
              </w:rPr>
            </w:pPr>
            <w:r w:rsidRPr="00AD21FF">
              <w:rPr>
                <w:b/>
                <w:bCs/>
              </w:rPr>
              <w:t>ID</w:t>
            </w:r>
          </w:p>
        </w:tc>
        <w:tc>
          <w:tcPr>
            <w:tcW w:w="842" w:type="pct"/>
            <w:tcBorders>
              <w:left w:val="single" w:sz="2" w:space="0" w:color="000000"/>
              <w:bottom w:val="single" w:sz="1" w:space="0" w:color="000000"/>
              <w:right w:val="single" w:sz="2" w:space="0" w:color="000000"/>
            </w:tcBorders>
            <w:shd w:val="clear" w:color="auto" w:fill="E6E6E6"/>
          </w:tcPr>
          <w:p w14:paraId="3F86BF3E" w14:textId="77777777" w:rsidR="006B0ED9" w:rsidRPr="00AD21FF" w:rsidRDefault="006B0ED9" w:rsidP="00586ECC">
            <w:pPr>
              <w:pStyle w:val="TableContents"/>
              <w:jc w:val="center"/>
              <w:rPr>
                <w:b/>
                <w:bCs/>
              </w:rPr>
            </w:pPr>
            <w:r w:rsidRPr="00AD21FF">
              <w:rPr>
                <w:b/>
                <w:bCs/>
              </w:rPr>
              <w:t>Name</w:t>
            </w:r>
          </w:p>
        </w:tc>
        <w:tc>
          <w:tcPr>
            <w:tcW w:w="1989" w:type="pct"/>
            <w:tcBorders>
              <w:left w:val="single" w:sz="2" w:space="0" w:color="000000"/>
              <w:bottom w:val="single" w:sz="1" w:space="0" w:color="000000"/>
              <w:right w:val="single" w:sz="2" w:space="0" w:color="000000"/>
            </w:tcBorders>
            <w:shd w:val="clear" w:color="auto" w:fill="E6E6E6"/>
          </w:tcPr>
          <w:p w14:paraId="2F637216" w14:textId="77777777" w:rsidR="006B0ED9" w:rsidRPr="00AD21FF" w:rsidRDefault="006B0ED9" w:rsidP="00586ECC">
            <w:pPr>
              <w:pStyle w:val="TableContents"/>
              <w:jc w:val="center"/>
              <w:rPr>
                <w:b/>
                <w:bCs/>
              </w:rPr>
            </w:pPr>
            <w:r w:rsidRPr="00AD21FF">
              <w:rPr>
                <w:b/>
                <w:bCs/>
              </w:rPr>
              <w:t>Definition</w:t>
            </w:r>
          </w:p>
        </w:tc>
        <w:tc>
          <w:tcPr>
            <w:tcW w:w="1542" w:type="pct"/>
            <w:tcBorders>
              <w:left w:val="single" w:sz="2" w:space="0" w:color="000000"/>
              <w:bottom w:val="single" w:sz="1" w:space="0" w:color="000000"/>
              <w:right w:val="single" w:sz="4" w:space="0" w:color="auto"/>
            </w:tcBorders>
            <w:shd w:val="clear" w:color="auto" w:fill="E6E6E6"/>
          </w:tcPr>
          <w:p w14:paraId="151C7130" w14:textId="77777777" w:rsidR="006B0ED9" w:rsidRPr="00AD21FF" w:rsidRDefault="006B0ED9" w:rsidP="00586ECC">
            <w:pPr>
              <w:pStyle w:val="TableContents"/>
              <w:jc w:val="center"/>
            </w:pPr>
            <w:r w:rsidRPr="00AD21FF">
              <w:rPr>
                <w:b/>
                <w:bCs/>
              </w:rPr>
              <w:t>Constraints</w:t>
            </w:r>
          </w:p>
        </w:tc>
      </w:tr>
      <w:tr w:rsidR="006B0ED9" w:rsidRPr="00AD21FF" w14:paraId="011F6F55" w14:textId="77777777" w:rsidTr="00A052E8">
        <w:tc>
          <w:tcPr>
            <w:tcW w:w="627" w:type="pct"/>
            <w:tcBorders>
              <w:left w:val="single" w:sz="4" w:space="0" w:color="auto"/>
              <w:bottom w:val="single" w:sz="1" w:space="0" w:color="000000"/>
              <w:right w:val="single" w:sz="2" w:space="0" w:color="000000"/>
            </w:tcBorders>
            <w:shd w:val="clear" w:color="auto" w:fill="auto"/>
          </w:tcPr>
          <w:p w14:paraId="49DD8ED5" w14:textId="77777777" w:rsidR="006B0ED9" w:rsidRPr="00AD21FF" w:rsidRDefault="006B0ED9" w:rsidP="00586ECC">
            <w:pPr>
              <w:pStyle w:val="TableContents"/>
              <w:snapToGrid w:val="0"/>
            </w:pPr>
            <w:r w:rsidRPr="00AD21FF">
              <w:t>LRM-E7</w:t>
            </w:r>
          </w:p>
        </w:tc>
        <w:tc>
          <w:tcPr>
            <w:tcW w:w="842" w:type="pct"/>
            <w:tcBorders>
              <w:left w:val="single" w:sz="2" w:space="0" w:color="000000"/>
              <w:bottom w:val="single" w:sz="1" w:space="0" w:color="000000"/>
              <w:right w:val="single" w:sz="2" w:space="0" w:color="000000"/>
            </w:tcBorders>
            <w:shd w:val="clear" w:color="auto" w:fill="auto"/>
          </w:tcPr>
          <w:p w14:paraId="53BD4FD4" w14:textId="77777777" w:rsidR="006B0ED9" w:rsidRPr="00AD21FF" w:rsidRDefault="006B0ED9" w:rsidP="00586ECC">
            <w:pPr>
              <w:pStyle w:val="TableContents"/>
              <w:snapToGrid w:val="0"/>
            </w:pPr>
            <w:r w:rsidRPr="00AD21FF">
              <w:t>Person</w:t>
            </w:r>
          </w:p>
        </w:tc>
        <w:tc>
          <w:tcPr>
            <w:tcW w:w="1989" w:type="pct"/>
            <w:tcBorders>
              <w:left w:val="single" w:sz="2" w:space="0" w:color="000000"/>
              <w:bottom w:val="single" w:sz="1" w:space="0" w:color="000000"/>
              <w:right w:val="single" w:sz="2" w:space="0" w:color="000000"/>
            </w:tcBorders>
            <w:shd w:val="clear" w:color="auto" w:fill="auto"/>
          </w:tcPr>
          <w:p w14:paraId="20AC58AD" w14:textId="77777777" w:rsidR="006B0ED9" w:rsidRPr="00AD21FF" w:rsidRDefault="006B0ED9" w:rsidP="00586ECC">
            <w:pPr>
              <w:pStyle w:val="TableContents"/>
              <w:snapToGrid w:val="0"/>
            </w:pPr>
            <w:r w:rsidRPr="00AD21FF">
              <w:t>An individual human being</w:t>
            </w:r>
          </w:p>
        </w:tc>
        <w:tc>
          <w:tcPr>
            <w:tcW w:w="1542" w:type="pct"/>
            <w:tcBorders>
              <w:left w:val="single" w:sz="2" w:space="0" w:color="000000"/>
              <w:bottom w:val="single" w:sz="1" w:space="0" w:color="000000"/>
              <w:right w:val="single" w:sz="4" w:space="0" w:color="auto"/>
            </w:tcBorders>
            <w:shd w:val="clear" w:color="auto" w:fill="auto"/>
          </w:tcPr>
          <w:p w14:paraId="0ED2A477" w14:textId="77777777" w:rsidR="006B0ED9" w:rsidRPr="00AD21FF" w:rsidRDefault="006B0ED9" w:rsidP="00586ECC">
            <w:pPr>
              <w:pStyle w:val="TableContents"/>
              <w:snapToGrid w:val="0"/>
            </w:pPr>
            <w:r w:rsidRPr="00AD21FF">
              <w:t xml:space="preserve">Superclass: </w:t>
            </w:r>
            <w:r w:rsidRPr="00AD21FF">
              <w:rPr>
                <w:i/>
                <w:iCs/>
              </w:rPr>
              <w:t>agent</w:t>
            </w:r>
          </w:p>
          <w:p w14:paraId="41FC24E0" w14:textId="77777777" w:rsidR="006B0ED9" w:rsidRPr="00AD21FF" w:rsidRDefault="006B0ED9" w:rsidP="00586ECC">
            <w:pPr>
              <w:pStyle w:val="TableContents"/>
              <w:snapToGrid w:val="0"/>
            </w:pPr>
            <w:r w:rsidRPr="00AD21FF">
              <w:t xml:space="preserve">The entities </w:t>
            </w:r>
            <w:r w:rsidRPr="00AD21FF">
              <w:rPr>
                <w:i/>
                <w:iCs/>
              </w:rPr>
              <w:t>person</w:t>
            </w:r>
            <w:r w:rsidRPr="00AD21FF">
              <w:t xml:space="preserve"> and</w:t>
            </w:r>
            <w:r w:rsidRPr="00AD21FF">
              <w:rPr>
                <w:i/>
                <w:iCs/>
              </w:rPr>
              <w:t xml:space="preserve"> collective agent</w:t>
            </w:r>
            <w:r w:rsidRPr="00AD21FF">
              <w:t xml:space="preserve"> are disjoint</w:t>
            </w:r>
          </w:p>
        </w:tc>
      </w:tr>
      <w:tr w:rsidR="006B0ED9" w:rsidRPr="00AD21FF" w14:paraId="17E91AF6" w14:textId="77777777" w:rsidTr="00A052E8">
        <w:tc>
          <w:tcPr>
            <w:tcW w:w="627" w:type="pct"/>
            <w:tcBorders>
              <w:left w:val="single" w:sz="4" w:space="0" w:color="auto"/>
              <w:bottom w:val="single" w:sz="1" w:space="0" w:color="000000"/>
              <w:right w:val="single" w:sz="2" w:space="0" w:color="000000"/>
            </w:tcBorders>
            <w:shd w:val="clear" w:color="auto" w:fill="auto"/>
          </w:tcPr>
          <w:p w14:paraId="2DFECE12" w14:textId="77777777" w:rsidR="006B0ED9" w:rsidRPr="00AD21FF" w:rsidRDefault="006B0ED9" w:rsidP="00586ECC">
            <w:pPr>
              <w:pStyle w:val="TableContents"/>
              <w:snapToGrid w:val="0"/>
            </w:pPr>
          </w:p>
        </w:tc>
        <w:tc>
          <w:tcPr>
            <w:tcW w:w="842" w:type="pct"/>
            <w:tcBorders>
              <w:left w:val="single" w:sz="2" w:space="0" w:color="000000"/>
              <w:bottom w:val="single" w:sz="1" w:space="0" w:color="000000"/>
              <w:right w:val="single" w:sz="2" w:space="0" w:color="000000"/>
            </w:tcBorders>
            <w:shd w:val="clear" w:color="auto" w:fill="auto"/>
          </w:tcPr>
          <w:p w14:paraId="2334593D" w14:textId="77777777" w:rsidR="006B0ED9" w:rsidRPr="00AD21FF" w:rsidRDefault="006B0ED9" w:rsidP="00586ECC">
            <w:pPr>
              <w:pStyle w:val="TableHeading"/>
              <w:snapToGrid w:val="0"/>
            </w:pPr>
            <w:r w:rsidRPr="00AD21FF">
              <w:t>Scope notes</w:t>
            </w:r>
          </w:p>
        </w:tc>
        <w:tc>
          <w:tcPr>
            <w:tcW w:w="3531" w:type="pct"/>
            <w:gridSpan w:val="2"/>
            <w:tcBorders>
              <w:left w:val="single" w:sz="2" w:space="0" w:color="000000"/>
              <w:bottom w:val="single" w:sz="1" w:space="0" w:color="000000"/>
              <w:right w:val="single" w:sz="4" w:space="0" w:color="auto"/>
            </w:tcBorders>
            <w:shd w:val="clear" w:color="auto" w:fill="auto"/>
          </w:tcPr>
          <w:p w14:paraId="2A505031" w14:textId="77777777" w:rsidR="006B0ED9" w:rsidRPr="00AD21FF" w:rsidRDefault="006B0ED9" w:rsidP="00586ECC">
            <w:pPr>
              <w:pStyle w:val="TableContents"/>
              <w:snapToGrid w:val="0"/>
            </w:pPr>
            <w:r w:rsidRPr="00AD21FF">
              <w:t xml:space="preserve">The entity </w:t>
            </w:r>
            <w:r w:rsidRPr="00AD21FF">
              <w:rPr>
                <w:i/>
                <w:iCs/>
              </w:rPr>
              <w:t>person</w:t>
            </w:r>
            <w:r w:rsidRPr="00AD21FF">
              <w:t xml:space="preserve"> is restricted to real persons who live or are assumed to have lived.</w:t>
            </w:r>
          </w:p>
          <w:p w14:paraId="66212D85" w14:textId="77777777" w:rsidR="006B0ED9" w:rsidRPr="00AD21FF" w:rsidRDefault="006B0ED9" w:rsidP="00586ECC">
            <w:pPr>
              <w:pStyle w:val="TableContents"/>
              <w:snapToGrid w:val="0"/>
            </w:pPr>
          </w:p>
          <w:p w14:paraId="21DC34FA" w14:textId="77777777" w:rsidR="006B0ED9" w:rsidRPr="00AD21FF" w:rsidRDefault="006B0ED9" w:rsidP="00586ECC">
            <w:pPr>
              <w:pStyle w:val="TableContents"/>
              <w:snapToGrid w:val="0"/>
            </w:pPr>
            <w:r w:rsidRPr="00AD21FF">
              <w:t xml:space="preserve">Strict proof of the existence of a </w:t>
            </w:r>
            <w:r w:rsidRPr="00AD21FF">
              <w:rPr>
                <w:i/>
                <w:iCs/>
              </w:rPr>
              <w:t>person</w:t>
            </w:r>
            <w:r w:rsidRPr="00AD21FF">
              <w:t xml:space="preserve"> is not required, as long as there is a general acceptance of their probable historicity. However, figures generally considered fictional (for example, Kermit the Frog), literary (for example, Miss Jane Marple) or purely legendary (for example, the wizard Merlin) are not instances of the entity </w:t>
            </w:r>
            <w:r w:rsidRPr="00AD21FF">
              <w:rPr>
                <w:i/>
                <w:iCs/>
              </w:rPr>
              <w:t>person</w:t>
            </w:r>
            <w:r w:rsidRPr="00AD21FF">
              <w:t>.</w:t>
            </w:r>
          </w:p>
        </w:tc>
      </w:tr>
      <w:tr w:rsidR="006B0ED9" w:rsidRPr="00AD21FF" w14:paraId="72B82C3F" w14:textId="77777777" w:rsidTr="00A052E8">
        <w:tc>
          <w:tcPr>
            <w:tcW w:w="627" w:type="pct"/>
            <w:tcBorders>
              <w:left w:val="single" w:sz="4" w:space="0" w:color="auto"/>
              <w:bottom w:val="single" w:sz="1" w:space="0" w:color="000000"/>
              <w:right w:val="single" w:sz="2" w:space="0" w:color="000000"/>
            </w:tcBorders>
            <w:shd w:val="clear" w:color="auto" w:fill="auto"/>
          </w:tcPr>
          <w:p w14:paraId="64BC156C" w14:textId="77777777" w:rsidR="006B0ED9" w:rsidRPr="00AD21FF" w:rsidRDefault="006B0ED9" w:rsidP="00586ECC">
            <w:pPr>
              <w:pStyle w:val="TableContents"/>
              <w:snapToGrid w:val="0"/>
            </w:pPr>
          </w:p>
        </w:tc>
        <w:tc>
          <w:tcPr>
            <w:tcW w:w="842" w:type="pct"/>
            <w:tcBorders>
              <w:left w:val="single" w:sz="2" w:space="0" w:color="000000"/>
              <w:bottom w:val="single" w:sz="1" w:space="0" w:color="000000"/>
              <w:right w:val="single" w:sz="2" w:space="0" w:color="000000"/>
            </w:tcBorders>
            <w:shd w:val="clear" w:color="auto" w:fill="auto"/>
          </w:tcPr>
          <w:p w14:paraId="1E8ECA12" w14:textId="77777777" w:rsidR="006B0ED9" w:rsidRPr="00AD21FF" w:rsidRDefault="006B0ED9" w:rsidP="00586ECC">
            <w:pPr>
              <w:pStyle w:val="TableHeading"/>
              <w:snapToGrid w:val="0"/>
              <w:rPr>
                <w:iCs/>
              </w:rPr>
            </w:pPr>
            <w:r w:rsidRPr="00AD21FF">
              <w:t>Examples</w:t>
            </w:r>
          </w:p>
        </w:tc>
        <w:tc>
          <w:tcPr>
            <w:tcW w:w="3531" w:type="pct"/>
            <w:gridSpan w:val="2"/>
            <w:tcBorders>
              <w:left w:val="single" w:sz="2" w:space="0" w:color="000000"/>
              <w:bottom w:val="single" w:sz="1" w:space="0" w:color="000000"/>
              <w:right w:val="single" w:sz="4" w:space="0" w:color="auto"/>
            </w:tcBorders>
            <w:shd w:val="clear" w:color="auto" w:fill="auto"/>
          </w:tcPr>
          <w:p w14:paraId="66EAD55A" w14:textId="77777777" w:rsidR="006B0ED9" w:rsidRPr="00AD21FF" w:rsidRDefault="006B0ED9" w:rsidP="0088146C">
            <w:pPr>
              <w:pStyle w:val="TableContents"/>
              <w:numPr>
                <w:ilvl w:val="0"/>
                <w:numId w:val="3"/>
              </w:numPr>
              <w:snapToGrid w:val="0"/>
              <w:rPr>
                <w:iCs/>
              </w:rPr>
            </w:pPr>
            <w:r w:rsidRPr="00AD21FF">
              <w:rPr>
                <w:iCs/>
              </w:rPr>
              <w:t>{Pythagoras}</w:t>
            </w:r>
          </w:p>
          <w:p w14:paraId="5A07BC1B" w14:textId="77777777" w:rsidR="006B0ED9" w:rsidRPr="00AD21FF" w:rsidRDefault="006B0ED9" w:rsidP="0088146C">
            <w:pPr>
              <w:pStyle w:val="TableContents"/>
              <w:numPr>
                <w:ilvl w:val="0"/>
                <w:numId w:val="3"/>
              </w:numPr>
              <w:snapToGrid w:val="0"/>
              <w:rPr>
                <w:iCs/>
              </w:rPr>
            </w:pPr>
            <w:r w:rsidRPr="00AD21FF">
              <w:rPr>
                <w:iCs/>
              </w:rPr>
              <w:t>{Marco Polo}</w:t>
            </w:r>
          </w:p>
          <w:p w14:paraId="75C82C8D" w14:textId="77777777" w:rsidR="006B0ED9" w:rsidRPr="00AD21FF" w:rsidRDefault="006B0ED9" w:rsidP="0088146C">
            <w:pPr>
              <w:pStyle w:val="TableContents"/>
              <w:numPr>
                <w:ilvl w:val="0"/>
                <w:numId w:val="3"/>
              </w:numPr>
              <w:snapToGrid w:val="0"/>
              <w:rPr>
                <w:iCs/>
              </w:rPr>
            </w:pPr>
            <w:r w:rsidRPr="00AD21FF">
              <w:rPr>
                <w:iCs/>
              </w:rPr>
              <w:t>{Homer}</w:t>
            </w:r>
          </w:p>
          <w:p w14:paraId="1B6207C6" w14:textId="77777777" w:rsidR="006B0ED9" w:rsidRPr="00AD21FF" w:rsidRDefault="006B0ED9" w:rsidP="0088146C">
            <w:pPr>
              <w:pStyle w:val="TableContents"/>
              <w:numPr>
                <w:ilvl w:val="0"/>
                <w:numId w:val="3"/>
              </w:numPr>
              <w:snapToGrid w:val="0"/>
              <w:rPr>
                <w:iCs/>
              </w:rPr>
            </w:pPr>
            <w:r w:rsidRPr="00AD21FF">
              <w:rPr>
                <w:iCs/>
              </w:rPr>
              <w:t>{Henry Gray}</w:t>
            </w:r>
          </w:p>
          <w:p w14:paraId="1AD0F5CC" w14:textId="77777777" w:rsidR="006B0ED9" w:rsidRPr="00AD21FF" w:rsidRDefault="006B0ED9" w:rsidP="0088146C">
            <w:pPr>
              <w:pStyle w:val="TableContents"/>
              <w:numPr>
                <w:ilvl w:val="0"/>
                <w:numId w:val="3"/>
              </w:numPr>
              <w:snapToGrid w:val="0"/>
              <w:rPr>
                <w:iCs/>
              </w:rPr>
            </w:pPr>
            <w:r w:rsidRPr="00AD21FF">
              <w:rPr>
                <w:iCs/>
              </w:rPr>
              <w:t>{Agatha Christie}</w:t>
            </w:r>
          </w:p>
          <w:p w14:paraId="5D7255CB" w14:textId="77777777" w:rsidR="006B0ED9" w:rsidRPr="00AD21FF" w:rsidRDefault="006B0ED9" w:rsidP="0088146C">
            <w:pPr>
              <w:pStyle w:val="TableContents"/>
              <w:numPr>
                <w:ilvl w:val="0"/>
                <w:numId w:val="3"/>
              </w:numPr>
              <w:snapToGrid w:val="0"/>
              <w:rPr>
                <w:iCs/>
              </w:rPr>
            </w:pPr>
            <w:r w:rsidRPr="00AD21FF">
              <w:rPr>
                <w:iCs/>
              </w:rPr>
              <w:t>{Richmond Lattimore}</w:t>
            </w:r>
          </w:p>
          <w:p w14:paraId="06523FEA" w14:textId="77777777" w:rsidR="006B0ED9" w:rsidRPr="00AD21FF" w:rsidRDefault="006B0ED9" w:rsidP="0088146C">
            <w:pPr>
              <w:pStyle w:val="TableContents"/>
              <w:numPr>
                <w:ilvl w:val="0"/>
                <w:numId w:val="3"/>
              </w:numPr>
              <w:snapToGrid w:val="0"/>
              <w:rPr>
                <w:iCs/>
              </w:rPr>
            </w:pPr>
            <w:r w:rsidRPr="00AD21FF">
              <w:rPr>
                <w:iCs/>
              </w:rPr>
              <w:t>{Robert Fagles}</w:t>
            </w:r>
          </w:p>
          <w:p w14:paraId="1C6AAE74" w14:textId="77777777" w:rsidR="006B0ED9" w:rsidRPr="00AD21FF" w:rsidRDefault="006B0ED9" w:rsidP="0088146C">
            <w:pPr>
              <w:pStyle w:val="TableContents"/>
              <w:numPr>
                <w:ilvl w:val="0"/>
                <w:numId w:val="3"/>
              </w:numPr>
              <w:snapToGrid w:val="0"/>
              <w:rPr>
                <w:iCs/>
              </w:rPr>
            </w:pPr>
            <w:r w:rsidRPr="00AD21FF">
              <w:rPr>
                <w:iCs/>
              </w:rPr>
              <w:t>{John I of France, King of France and Navarre} [King from his birth on November 15, 1316 to his death five days later on November 20]</w:t>
            </w:r>
          </w:p>
          <w:p w14:paraId="43B365B1" w14:textId="77777777" w:rsidR="006B0ED9" w:rsidRPr="00AD21FF" w:rsidRDefault="006B0ED9" w:rsidP="0088146C">
            <w:pPr>
              <w:pStyle w:val="TableContents"/>
              <w:numPr>
                <w:ilvl w:val="0"/>
                <w:numId w:val="3"/>
              </w:numPr>
              <w:snapToGrid w:val="0"/>
              <w:rPr>
                <w:iCs/>
              </w:rPr>
            </w:pPr>
            <w:r w:rsidRPr="00AD21FF">
              <w:rPr>
                <w:iCs/>
              </w:rPr>
              <w:t>{Johann Sebastian Bach}</w:t>
            </w:r>
          </w:p>
          <w:p w14:paraId="54511110" w14:textId="77777777" w:rsidR="006B0ED9" w:rsidRPr="00AD21FF" w:rsidRDefault="006B0ED9" w:rsidP="0088146C">
            <w:pPr>
              <w:pStyle w:val="TableContents"/>
              <w:numPr>
                <w:ilvl w:val="0"/>
                <w:numId w:val="3"/>
              </w:numPr>
              <w:snapToGrid w:val="0"/>
              <w:rPr>
                <w:iCs/>
              </w:rPr>
            </w:pPr>
            <w:r w:rsidRPr="00AD21FF">
              <w:rPr>
                <w:iCs/>
              </w:rPr>
              <w:t>{Raoul Dufy}</w:t>
            </w:r>
          </w:p>
          <w:p w14:paraId="450883E1" w14:textId="77777777" w:rsidR="006B0ED9" w:rsidRPr="00AD21FF" w:rsidRDefault="006B0ED9" w:rsidP="0088146C">
            <w:pPr>
              <w:pStyle w:val="TableContents"/>
              <w:numPr>
                <w:ilvl w:val="0"/>
                <w:numId w:val="3"/>
              </w:numPr>
              <w:snapToGrid w:val="0"/>
            </w:pPr>
            <w:r w:rsidRPr="00AD21FF">
              <w:rPr>
                <w:iCs/>
              </w:rPr>
              <w:t xml:space="preserve">{the </w:t>
            </w:r>
            <w:r w:rsidRPr="00825B7D">
              <w:rPr>
                <w:i/>
                <w:iCs/>
              </w:rPr>
              <w:t>person</w:t>
            </w:r>
            <w:r w:rsidRPr="00AD21FF">
              <w:rPr>
                <w:iCs/>
              </w:rPr>
              <w:t xml:space="preserve"> referred to through the real name 'Charles Dodgson' and the pseudonym 'Lewis Carroll'} [author and mathematician]</w:t>
            </w:r>
          </w:p>
        </w:tc>
      </w:tr>
      <w:tr w:rsidR="006B0ED9" w:rsidRPr="00AD21FF" w14:paraId="571D54B6" w14:textId="77777777" w:rsidTr="00A052E8">
        <w:tc>
          <w:tcPr>
            <w:tcW w:w="627" w:type="pct"/>
            <w:tcBorders>
              <w:left w:val="single" w:sz="4" w:space="0" w:color="auto"/>
              <w:bottom w:val="single" w:sz="1" w:space="0" w:color="000000"/>
              <w:right w:val="single" w:sz="2" w:space="0" w:color="000000"/>
            </w:tcBorders>
            <w:shd w:val="clear" w:color="auto" w:fill="E6E6E6"/>
          </w:tcPr>
          <w:p w14:paraId="1E86611A" w14:textId="77777777" w:rsidR="006B0ED9" w:rsidRPr="00AD21FF" w:rsidRDefault="006B0ED9" w:rsidP="00586ECC">
            <w:pPr>
              <w:pStyle w:val="TableContents"/>
              <w:jc w:val="center"/>
              <w:rPr>
                <w:b/>
                <w:bCs/>
              </w:rPr>
            </w:pPr>
            <w:r w:rsidRPr="00AD21FF">
              <w:rPr>
                <w:b/>
                <w:bCs/>
              </w:rPr>
              <w:t>ID</w:t>
            </w:r>
          </w:p>
        </w:tc>
        <w:tc>
          <w:tcPr>
            <w:tcW w:w="842" w:type="pct"/>
            <w:tcBorders>
              <w:left w:val="single" w:sz="2" w:space="0" w:color="000000"/>
              <w:bottom w:val="single" w:sz="1" w:space="0" w:color="000000"/>
              <w:right w:val="single" w:sz="2" w:space="0" w:color="000000"/>
            </w:tcBorders>
            <w:shd w:val="clear" w:color="auto" w:fill="E6E6E6"/>
          </w:tcPr>
          <w:p w14:paraId="2447F1CC" w14:textId="77777777" w:rsidR="006B0ED9" w:rsidRPr="00AD21FF" w:rsidRDefault="006B0ED9" w:rsidP="00586ECC">
            <w:pPr>
              <w:pStyle w:val="TableContents"/>
              <w:jc w:val="center"/>
              <w:rPr>
                <w:b/>
                <w:bCs/>
              </w:rPr>
            </w:pPr>
            <w:r w:rsidRPr="00AD21FF">
              <w:rPr>
                <w:b/>
                <w:bCs/>
              </w:rPr>
              <w:t>Name</w:t>
            </w:r>
          </w:p>
        </w:tc>
        <w:tc>
          <w:tcPr>
            <w:tcW w:w="1989" w:type="pct"/>
            <w:tcBorders>
              <w:left w:val="single" w:sz="2" w:space="0" w:color="000000"/>
              <w:bottom w:val="single" w:sz="1" w:space="0" w:color="000000"/>
              <w:right w:val="single" w:sz="2" w:space="0" w:color="000000"/>
            </w:tcBorders>
            <w:shd w:val="clear" w:color="auto" w:fill="E6E6E6"/>
          </w:tcPr>
          <w:p w14:paraId="7713E04B" w14:textId="77777777" w:rsidR="006B0ED9" w:rsidRPr="00AD21FF" w:rsidRDefault="006B0ED9" w:rsidP="00586ECC">
            <w:pPr>
              <w:pStyle w:val="TableContents"/>
              <w:jc w:val="center"/>
              <w:rPr>
                <w:b/>
                <w:bCs/>
              </w:rPr>
            </w:pPr>
            <w:r w:rsidRPr="00AD21FF">
              <w:rPr>
                <w:b/>
                <w:bCs/>
              </w:rPr>
              <w:t>Definition</w:t>
            </w:r>
          </w:p>
        </w:tc>
        <w:tc>
          <w:tcPr>
            <w:tcW w:w="1542" w:type="pct"/>
            <w:tcBorders>
              <w:left w:val="single" w:sz="2" w:space="0" w:color="000000"/>
              <w:bottom w:val="single" w:sz="1" w:space="0" w:color="000000"/>
              <w:right w:val="single" w:sz="4" w:space="0" w:color="auto"/>
            </w:tcBorders>
            <w:shd w:val="clear" w:color="auto" w:fill="E6E6E6"/>
          </w:tcPr>
          <w:p w14:paraId="50909E7F" w14:textId="77777777" w:rsidR="006B0ED9" w:rsidRPr="00AD21FF" w:rsidRDefault="006B0ED9" w:rsidP="00586ECC">
            <w:pPr>
              <w:pStyle w:val="TableContents"/>
              <w:jc w:val="center"/>
            </w:pPr>
            <w:r w:rsidRPr="00AD21FF">
              <w:rPr>
                <w:b/>
                <w:bCs/>
              </w:rPr>
              <w:t>Constraints</w:t>
            </w:r>
          </w:p>
        </w:tc>
      </w:tr>
      <w:tr w:rsidR="006B0ED9" w:rsidRPr="00AD21FF" w14:paraId="50D3C9EB" w14:textId="77777777" w:rsidTr="00A052E8">
        <w:tc>
          <w:tcPr>
            <w:tcW w:w="627" w:type="pct"/>
            <w:tcBorders>
              <w:left w:val="single" w:sz="4" w:space="0" w:color="auto"/>
              <w:bottom w:val="single" w:sz="1" w:space="0" w:color="000000"/>
              <w:right w:val="single" w:sz="2" w:space="0" w:color="000000"/>
            </w:tcBorders>
            <w:shd w:val="clear" w:color="auto" w:fill="auto"/>
          </w:tcPr>
          <w:p w14:paraId="1B47BD82" w14:textId="77777777" w:rsidR="006B0ED9" w:rsidRPr="00AD21FF" w:rsidRDefault="006B0ED9" w:rsidP="00586ECC">
            <w:pPr>
              <w:pStyle w:val="TableContents"/>
              <w:snapToGrid w:val="0"/>
            </w:pPr>
            <w:r w:rsidRPr="00AD21FF">
              <w:t>LRM-E8</w:t>
            </w:r>
          </w:p>
        </w:tc>
        <w:tc>
          <w:tcPr>
            <w:tcW w:w="842" w:type="pct"/>
            <w:tcBorders>
              <w:left w:val="single" w:sz="2" w:space="0" w:color="000000"/>
              <w:bottom w:val="single" w:sz="1" w:space="0" w:color="000000"/>
              <w:right w:val="single" w:sz="2" w:space="0" w:color="000000"/>
            </w:tcBorders>
            <w:shd w:val="clear" w:color="auto" w:fill="auto"/>
          </w:tcPr>
          <w:p w14:paraId="2A3DF394" w14:textId="77777777" w:rsidR="006B0ED9" w:rsidRPr="00AD21FF" w:rsidRDefault="006B0ED9" w:rsidP="00586ECC">
            <w:pPr>
              <w:pStyle w:val="TableContents"/>
              <w:snapToGrid w:val="0"/>
            </w:pPr>
            <w:r w:rsidRPr="00AD21FF">
              <w:t>Collective Agent</w:t>
            </w:r>
          </w:p>
        </w:tc>
        <w:tc>
          <w:tcPr>
            <w:tcW w:w="1989" w:type="pct"/>
            <w:tcBorders>
              <w:left w:val="single" w:sz="2" w:space="0" w:color="000000"/>
              <w:bottom w:val="single" w:sz="1" w:space="0" w:color="000000"/>
              <w:right w:val="single" w:sz="2" w:space="0" w:color="000000"/>
            </w:tcBorders>
            <w:shd w:val="clear" w:color="auto" w:fill="auto"/>
          </w:tcPr>
          <w:p w14:paraId="25B635F5" w14:textId="77777777" w:rsidR="006B0ED9" w:rsidRPr="00AD21FF" w:rsidRDefault="006B0ED9" w:rsidP="00586ECC">
            <w:pPr>
              <w:pStyle w:val="TableContents"/>
              <w:snapToGrid w:val="0"/>
            </w:pPr>
            <w:r w:rsidRPr="00AD21FF">
              <w:t xml:space="preserve">A gathering or organization of </w:t>
            </w:r>
            <w:r w:rsidRPr="00AD21FF">
              <w:rPr>
                <w:i/>
                <w:iCs/>
              </w:rPr>
              <w:t>persons</w:t>
            </w:r>
            <w:r w:rsidRPr="00AD21FF">
              <w:t xml:space="preserve"> bearing</w:t>
            </w:r>
            <w:r w:rsidRPr="00AD21FF">
              <w:rPr>
                <w:b/>
                <w:bCs/>
              </w:rPr>
              <w:t xml:space="preserve"> </w:t>
            </w:r>
            <w:r w:rsidRPr="00AD21FF">
              <w:t>a particular name and capable of acting as a unit</w:t>
            </w:r>
          </w:p>
        </w:tc>
        <w:tc>
          <w:tcPr>
            <w:tcW w:w="1542" w:type="pct"/>
            <w:tcBorders>
              <w:left w:val="single" w:sz="2" w:space="0" w:color="000000"/>
              <w:bottom w:val="single" w:sz="1" w:space="0" w:color="000000"/>
              <w:right w:val="single" w:sz="4" w:space="0" w:color="auto"/>
            </w:tcBorders>
            <w:shd w:val="clear" w:color="auto" w:fill="auto"/>
          </w:tcPr>
          <w:p w14:paraId="5A40AC87" w14:textId="77777777" w:rsidR="006B0ED9" w:rsidRPr="00AD21FF" w:rsidRDefault="006B0ED9" w:rsidP="00586ECC">
            <w:pPr>
              <w:pStyle w:val="TableContents"/>
              <w:snapToGrid w:val="0"/>
            </w:pPr>
            <w:r w:rsidRPr="00AD21FF">
              <w:t xml:space="preserve">Superclass: </w:t>
            </w:r>
            <w:r w:rsidRPr="00AD21FF">
              <w:rPr>
                <w:i/>
                <w:iCs/>
              </w:rPr>
              <w:t>agent</w:t>
            </w:r>
          </w:p>
          <w:p w14:paraId="7E279D8B" w14:textId="77777777" w:rsidR="006B0ED9" w:rsidRPr="00AD21FF" w:rsidRDefault="006B0ED9" w:rsidP="00586ECC">
            <w:pPr>
              <w:pStyle w:val="TableContents"/>
              <w:snapToGrid w:val="0"/>
            </w:pPr>
            <w:r w:rsidRPr="00AD21FF">
              <w:t xml:space="preserve">The entities </w:t>
            </w:r>
            <w:r w:rsidRPr="00AD21FF">
              <w:rPr>
                <w:i/>
                <w:iCs/>
              </w:rPr>
              <w:t>person</w:t>
            </w:r>
            <w:r w:rsidRPr="00AD21FF">
              <w:t xml:space="preserve"> and</w:t>
            </w:r>
            <w:r w:rsidRPr="00AD21FF">
              <w:rPr>
                <w:i/>
                <w:iCs/>
              </w:rPr>
              <w:t xml:space="preserve"> collective agent</w:t>
            </w:r>
            <w:r w:rsidRPr="00AD21FF">
              <w:t xml:space="preserve"> are disjoint</w:t>
            </w:r>
          </w:p>
        </w:tc>
      </w:tr>
      <w:tr w:rsidR="006B0ED9" w:rsidRPr="00AD21FF" w14:paraId="63838E64" w14:textId="77777777" w:rsidTr="00A052E8">
        <w:tc>
          <w:tcPr>
            <w:tcW w:w="627" w:type="pct"/>
            <w:tcBorders>
              <w:left w:val="single" w:sz="4" w:space="0" w:color="auto"/>
              <w:bottom w:val="single" w:sz="1" w:space="0" w:color="000000"/>
              <w:right w:val="single" w:sz="2" w:space="0" w:color="000000"/>
            </w:tcBorders>
            <w:shd w:val="clear" w:color="auto" w:fill="auto"/>
          </w:tcPr>
          <w:p w14:paraId="67F60FEA" w14:textId="77777777" w:rsidR="006B0ED9" w:rsidRPr="00AD21FF" w:rsidRDefault="006B0ED9" w:rsidP="00586ECC">
            <w:pPr>
              <w:pStyle w:val="TableContents"/>
              <w:snapToGrid w:val="0"/>
            </w:pPr>
          </w:p>
        </w:tc>
        <w:tc>
          <w:tcPr>
            <w:tcW w:w="842" w:type="pct"/>
            <w:tcBorders>
              <w:left w:val="single" w:sz="2" w:space="0" w:color="000000"/>
              <w:bottom w:val="single" w:sz="1" w:space="0" w:color="000000"/>
              <w:right w:val="single" w:sz="2" w:space="0" w:color="000000"/>
            </w:tcBorders>
            <w:shd w:val="clear" w:color="auto" w:fill="auto"/>
          </w:tcPr>
          <w:p w14:paraId="65CD7227" w14:textId="3B311819" w:rsidR="00737918" w:rsidRPr="00AD21FF" w:rsidRDefault="006B0ED9" w:rsidP="00D56C8D">
            <w:pPr>
              <w:pStyle w:val="TableHeading"/>
              <w:snapToGrid w:val="0"/>
            </w:pPr>
            <w:r w:rsidRPr="00AD21FF">
              <w:t>Scope notes</w:t>
            </w:r>
          </w:p>
        </w:tc>
        <w:tc>
          <w:tcPr>
            <w:tcW w:w="3531" w:type="pct"/>
            <w:gridSpan w:val="2"/>
            <w:tcBorders>
              <w:left w:val="single" w:sz="2" w:space="0" w:color="000000"/>
              <w:bottom w:val="single" w:sz="1" w:space="0" w:color="000000"/>
              <w:right w:val="single" w:sz="4" w:space="0" w:color="auto"/>
            </w:tcBorders>
            <w:shd w:val="clear" w:color="auto" w:fill="auto"/>
          </w:tcPr>
          <w:p w14:paraId="15A11C76" w14:textId="77777777" w:rsidR="006B0ED9" w:rsidRPr="00AD21FF" w:rsidRDefault="006B0ED9" w:rsidP="00586ECC">
            <w:pPr>
              <w:pStyle w:val="TableContents"/>
              <w:snapToGrid w:val="0"/>
            </w:pPr>
            <w:r w:rsidRPr="00AD21FF">
              <w:t xml:space="preserve">The entity </w:t>
            </w:r>
            <w:r w:rsidRPr="00AD21FF">
              <w:rPr>
                <w:i/>
                <w:iCs/>
              </w:rPr>
              <w:t>collective agent</w:t>
            </w:r>
            <w:r w:rsidRPr="00AD21FF">
              <w:t xml:space="preserve"> designates a wide range of named groups of </w:t>
            </w:r>
            <w:r w:rsidRPr="00AD21FF">
              <w:rPr>
                <w:i/>
                <w:iCs/>
              </w:rPr>
              <w:t>persons</w:t>
            </w:r>
            <w:r w:rsidRPr="00AD21FF">
              <w:t xml:space="preserve"> that bear a particular name and have the </w:t>
            </w:r>
            <w:r w:rsidRPr="00AD21FF">
              <w:lastRenderedPageBreak/>
              <w:t xml:space="preserve">potential of acting together as a unit. In addition to families, commercial or corporate entities and other legally registered bodies, the entity </w:t>
            </w:r>
            <w:r w:rsidRPr="00AD21FF">
              <w:rPr>
                <w:i/>
                <w:iCs/>
              </w:rPr>
              <w:t>collective agent</w:t>
            </w:r>
            <w:r w:rsidRPr="00AD21FF">
              <w:t xml:space="preserve"> includes organizations and associations, musical, artistic or performing groups, governments, and any of their sub-units. The membership of many types of </w:t>
            </w:r>
            <w:r w:rsidRPr="00AD21FF">
              <w:rPr>
                <w:i/>
                <w:iCs/>
              </w:rPr>
              <w:t>collective agents</w:t>
            </w:r>
            <w:r w:rsidRPr="00AD21FF">
              <w:t xml:space="preserve"> will continue to evolve over time.</w:t>
            </w:r>
          </w:p>
          <w:p w14:paraId="60CD899F" w14:textId="77777777" w:rsidR="006B0ED9" w:rsidRPr="00AD21FF" w:rsidRDefault="006B0ED9" w:rsidP="00586ECC">
            <w:pPr>
              <w:pStyle w:val="TableContents"/>
              <w:snapToGrid w:val="0"/>
            </w:pPr>
          </w:p>
          <w:p w14:paraId="48257FCA" w14:textId="77777777" w:rsidR="006B0ED9" w:rsidRPr="00AD21FF" w:rsidRDefault="006B0ED9" w:rsidP="00586ECC">
            <w:pPr>
              <w:pStyle w:val="TableContents"/>
              <w:snapToGrid w:val="0"/>
            </w:pPr>
            <w:r w:rsidRPr="00AD21FF">
              <w:t xml:space="preserve">Occasional groups and groups that are constituted as meetings, conferences, congresses, expeditions, exhibitions, festivals, fairs, etc., also fall under the definition of </w:t>
            </w:r>
            <w:r w:rsidRPr="00AD21FF">
              <w:rPr>
                <w:i/>
                <w:iCs/>
              </w:rPr>
              <w:t>collective agent</w:t>
            </w:r>
            <w:r w:rsidRPr="00AD21FF">
              <w:t xml:space="preserve"> as long as they are identified by a particular name and can act as a unit.</w:t>
            </w:r>
          </w:p>
          <w:p w14:paraId="61A438DB" w14:textId="77777777" w:rsidR="006B0ED9" w:rsidRPr="00AD21FF" w:rsidRDefault="006B0ED9" w:rsidP="00586ECC">
            <w:pPr>
              <w:pStyle w:val="TableContents"/>
              <w:snapToGrid w:val="0"/>
            </w:pPr>
          </w:p>
          <w:p w14:paraId="7426068B" w14:textId="77777777" w:rsidR="006B0ED9" w:rsidRPr="00AD21FF" w:rsidRDefault="006B0ED9" w:rsidP="00586ECC">
            <w:pPr>
              <w:pStyle w:val="TableContents"/>
              <w:snapToGrid w:val="0"/>
              <w:rPr>
                <w:i/>
                <w:iCs/>
              </w:rPr>
            </w:pPr>
            <w:r w:rsidRPr="00AD21FF">
              <w:t xml:space="preserve">Joint pseudonyms or collective pseudonyms are </w:t>
            </w:r>
            <w:r w:rsidRPr="00AD21FF">
              <w:rPr>
                <w:i/>
                <w:iCs/>
              </w:rPr>
              <w:t>nomens</w:t>
            </w:r>
            <w:r w:rsidRPr="00AD21FF">
              <w:t xml:space="preserve"> that refer to instances of the </w:t>
            </w:r>
            <w:r w:rsidRPr="00AD21FF">
              <w:rPr>
                <w:i/>
                <w:iCs/>
              </w:rPr>
              <w:t>collective agent</w:t>
            </w:r>
            <w:r w:rsidRPr="00AD21FF">
              <w:t xml:space="preserve"> entity as the </w:t>
            </w:r>
            <w:r w:rsidRPr="00AD21FF">
              <w:rPr>
                <w:i/>
                <w:iCs/>
              </w:rPr>
              <w:t>agent</w:t>
            </w:r>
            <w:r w:rsidRPr="00AD21FF">
              <w:t xml:space="preserve"> behind the identity consists of two or more </w:t>
            </w:r>
            <w:r w:rsidRPr="00AD21FF">
              <w:rPr>
                <w:i/>
                <w:iCs/>
              </w:rPr>
              <w:t>persons</w:t>
            </w:r>
            <w:r w:rsidRPr="00AD21FF">
              <w:t xml:space="preserve"> bearing a particular name and acting as a unit, despite having chosen to be identified by a name culturally associated with individual </w:t>
            </w:r>
            <w:r w:rsidRPr="00AD21FF">
              <w:rPr>
                <w:i/>
                <w:iCs/>
              </w:rPr>
              <w:t>persons</w:t>
            </w:r>
            <w:r w:rsidRPr="00AD21FF">
              <w:t>.</w:t>
            </w:r>
          </w:p>
          <w:p w14:paraId="71D5EC4B" w14:textId="14B1F66D" w:rsidR="006B0ED9" w:rsidRPr="00AD21FF" w:rsidRDefault="006B0ED9" w:rsidP="00586ECC">
            <w:pPr>
              <w:pStyle w:val="TableContents"/>
              <w:snapToGrid w:val="0"/>
            </w:pPr>
            <w:r w:rsidRPr="00AD21FF">
              <w:rPr>
                <w:i/>
                <w:iCs/>
              </w:rPr>
              <w:t xml:space="preserve">(Further discussion of individual, collective or joint pseudonyms is found in section </w:t>
            </w:r>
            <w:r w:rsidR="00F831B1">
              <w:rPr>
                <w:i/>
                <w:iCs/>
              </w:rPr>
              <w:fldChar w:fldCharType="begin"/>
            </w:r>
            <w:r w:rsidR="00F831B1">
              <w:rPr>
                <w:i/>
                <w:iCs/>
              </w:rPr>
              <w:instrText xml:space="preserve"> REF _Ref483298728 \r \h </w:instrText>
            </w:r>
            <w:r w:rsidR="00F831B1">
              <w:rPr>
                <w:i/>
                <w:iCs/>
              </w:rPr>
            </w:r>
            <w:r w:rsidR="00F831B1">
              <w:rPr>
                <w:i/>
                <w:iCs/>
              </w:rPr>
              <w:fldChar w:fldCharType="separate"/>
            </w:r>
            <w:r w:rsidR="00575865">
              <w:rPr>
                <w:i/>
                <w:iCs/>
              </w:rPr>
              <w:t>5.5</w:t>
            </w:r>
            <w:r w:rsidR="00F831B1">
              <w:rPr>
                <w:i/>
                <w:iCs/>
              </w:rPr>
              <w:fldChar w:fldCharType="end"/>
            </w:r>
            <w:r w:rsidRPr="00AD21FF">
              <w:rPr>
                <w:i/>
                <w:iCs/>
              </w:rPr>
              <w:t>, Modelling of Bibliographic Identities.)</w:t>
            </w:r>
          </w:p>
          <w:p w14:paraId="36D6E55E" w14:textId="77777777" w:rsidR="006B0ED9" w:rsidRPr="00AD21FF" w:rsidRDefault="006B0ED9" w:rsidP="00586ECC">
            <w:pPr>
              <w:pStyle w:val="TableContents"/>
              <w:snapToGrid w:val="0"/>
            </w:pPr>
          </w:p>
          <w:p w14:paraId="6D2A252E" w14:textId="77777777" w:rsidR="006B0ED9" w:rsidRPr="00AD21FF" w:rsidRDefault="006B0ED9" w:rsidP="00586ECC">
            <w:pPr>
              <w:pStyle w:val="TableContents"/>
              <w:snapToGrid w:val="0"/>
            </w:pPr>
            <w:r w:rsidRPr="00AD21FF">
              <w:t xml:space="preserve">A gathering of people is considered a </w:t>
            </w:r>
            <w:r w:rsidRPr="00AD21FF">
              <w:rPr>
                <w:i/>
                <w:iCs/>
              </w:rPr>
              <w:t>collective agent</w:t>
            </w:r>
            <w:r w:rsidRPr="00AD21FF">
              <w:t xml:space="preserve"> only when it exhibits organizational characteristics that permit them to perform actions that reflect agency with respect to instances of entities of bibliographic interest (such as approving a report, publishing the proceedings of a conference). These collective actions may be performed by representatives selected by the whole, rather than by all individual members acting together. Groups of </w:t>
            </w:r>
            <w:r w:rsidRPr="00AD21FF">
              <w:rPr>
                <w:i/>
                <w:iCs/>
              </w:rPr>
              <w:t>persons</w:t>
            </w:r>
            <w:r w:rsidRPr="00AD21FF">
              <w:t xml:space="preserve"> that do not qualify as </w:t>
            </w:r>
            <w:r w:rsidRPr="00AD21FF">
              <w:rPr>
                <w:i/>
                <w:iCs/>
              </w:rPr>
              <w:t>agents</w:t>
            </w:r>
            <w:r w:rsidRPr="00AD21FF">
              <w:t xml:space="preserve"> (for example, national, religious, cultural or ethnic groups, such as Italian-Canadians, or gatherings referred to by a general descriptive term instead of a particular name) are not instances of the entity </w:t>
            </w:r>
            <w:r w:rsidRPr="00AD21FF">
              <w:rPr>
                <w:i/>
                <w:iCs/>
              </w:rPr>
              <w:t>collective agent</w:t>
            </w:r>
            <w:r w:rsidRPr="00AD21FF">
              <w:t>.</w:t>
            </w:r>
          </w:p>
          <w:p w14:paraId="04E15458" w14:textId="77777777" w:rsidR="006B0ED9" w:rsidRPr="00AD21FF" w:rsidRDefault="006B0ED9" w:rsidP="00586ECC">
            <w:pPr>
              <w:pStyle w:val="TableContents"/>
              <w:snapToGrid w:val="0"/>
            </w:pPr>
          </w:p>
          <w:p w14:paraId="536D668B" w14:textId="77777777" w:rsidR="006B0ED9" w:rsidRPr="00AD21FF" w:rsidRDefault="006B0ED9" w:rsidP="00586ECC">
            <w:pPr>
              <w:pStyle w:val="TableContents"/>
              <w:snapToGrid w:val="0"/>
            </w:pPr>
            <w:r w:rsidRPr="00AD21FF">
              <w:t xml:space="preserve">The essential distinction between a </w:t>
            </w:r>
            <w:r w:rsidRPr="00AD21FF">
              <w:rPr>
                <w:i/>
                <w:iCs/>
              </w:rPr>
              <w:t>collective agent</w:t>
            </w:r>
            <w:r w:rsidRPr="00AD21FF">
              <w:t xml:space="preserve"> and a gathering of people which is not an instance of the entity </w:t>
            </w:r>
            <w:r w:rsidRPr="00AD21FF">
              <w:rPr>
                <w:i/>
                <w:iCs/>
              </w:rPr>
              <w:t>collective agent,</w:t>
            </w:r>
            <w:r w:rsidRPr="00AD21FF">
              <w:t xml:space="preserve"> is that the name used by the instance of the entity must be a specific name and not just a generic description for the gathering.</w:t>
            </w:r>
          </w:p>
          <w:p w14:paraId="2703D3A4" w14:textId="77777777" w:rsidR="006B0ED9" w:rsidRPr="00AD21FF" w:rsidRDefault="006B0ED9" w:rsidP="00586ECC">
            <w:pPr>
              <w:pStyle w:val="TableContents"/>
              <w:snapToGrid w:val="0"/>
            </w:pPr>
          </w:p>
          <w:p w14:paraId="58DAF8B1" w14:textId="77777777" w:rsidR="006B0ED9" w:rsidRPr="00AD21FF" w:rsidRDefault="006B0ED9" w:rsidP="00586ECC">
            <w:pPr>
              <w:pStyle w:val="TableContents"/>
              <w:snapToGrid w:val="0"/>
            </w:pPr>
            <w:r w:rsidRPr="00AD21FF">
              <w:t xml:space="preserve">Families and corporate bodies are specific types of </w:t>
            </w:r>
            <w:r w:rsidRPr="00AD21FF">
              <w:rPr>
                <w:i/>
                <w:iCs/>
              </w:rPr>
              <w:t xml:space="preserve">collective agents </w:t>
            </w:r>
            <w:r w:rsidRPr="00AD21FF">
              <w:t>that may be relevant in a particular bibliographic application</w:t>
            </w:r>
            <w:r w:rsidRPr="00AD21FF">
              <w:rPr>
                <w:i/>
                <w:iCs/>
              </w:rPr>
              <w:t>.</w:t>
            </w:r>
          </w:p>
        </w:tc>
      </w:tr>
      <w:tr w:rsidR="006B0ED9" w:rsidRPr="00AD21FF" w14:paraId="44F4601B" w14:textId="77777777" w:rsidTr="00A052E8">
        <w:tc>
          <w:tcPr>
            <w:tcW w:w="627" w:type="pct"/>
            <w:tcBorders>
              <w:left w:val="single" w:sz="4" w:space="0" w:color="auto"/>
              <w:bottom w:val="single" w:sz="1" w:space="0" w:color="000000"/>
              <w:right w:val="single" w:sz="2" w:space="0" w:color="000000"/>
            </w:tcBorders>
            <w:shd w:val="clear" w:color="auto" w:fill="auto"/>
          </w:tcPr>
          <w:p w14:paraId="48FA8857" w14:textId="77777777" w:rsidR="006B0ED9" w:rsidRPr="00AD21FF" w:rsidRDefault="006B0ED9" w:rsidP="00586ECC">
            <w:pPr>
              <w:pStyle w:val="TableContents"/>
              <w:snapToGrid w:val="0"/>
            </w:pPr>
          </w:p>
        </w:tc>
        <w:tc>
          <w:tcPr>
            <w:tcW w:w="842" w:type="pct"/>
            <w:tcBorders>
              <w:left w:val="single" w:sz="2" w:space="0" w:color="000000"/>
              <w:bottom w:val="single" w:sz="1" w:space="0" w:color="000000"/>
              <w:right w:val="single" w:sz="2" w:space="0" w:color="000000"/>
            </w:tcBorders>
            <w:shd w:val="clear" w:color="auto" w:fill="auto"/>
          </w:tcPr>
          <w:p w14:paraId="4E4D4EAA" w14:textId="77777777" w:rsidR="006B0ED9" w:rsidRPr="00AD21FF" w:rsidRDefault="006B0ED9" w:rsidP="00586ECC">
            <w:pPr>
              <w:pStyle w:val="TableHeading"/>
              <w:snapToGrid w:val="0"/>
              <w:rPr>
                <w:iCs/>
              </w:rPr>
            </w:pPr>
            <w:r w:rsidRPr="00AD21FF">
              <w:t>Examples</w:t>
            </w:r>
          </w:p>
        </w:tc>
        <w:tc>
          <w:tcPr>
            <w:tcW w:w="3531" w:type="pct"/>
            <w:gridSpan w:val="2"/>
            <w:tcBorders>
              <w:left w:val="single" w:sz="2" w:space="0" w:color="000000"/>
              <w:bottom w:val="single" w:sz="1" w:space="0" w:color="000000"/>
              <w:right w:val="single" w:sz="4" w:space="0" w:color="auto"/>
            </w:tcBorders>
            <w:shd w:val="clear" w:color="auto" w:fill="auto"/>
          </w:tcPr>
          <w:p w14:paraId="06CFC087" w14:textId="77777777" w:rsidR="006B0ED9" w:rsidRPr="00AD21FF" w:rsidRDefault="006B0ED9" w:rsidP="0088146C">
            <w:pPr>
              <w:pStyle w:val="TableContents"/>
              <w:numPr>
                <w:ilvl w:val="0"/>
                <w:numId w:val="3"/>
              </w:numPr>
              <w:snapToGrid w:val="0"/>
              <w:rPr>
                <w:iCs/>
              </w:rPr>
            </w:pPr>
            <w:r w:rsidRPr="00AD21FF">
              <w:rPr>
                <w:iCs/>
              </w:rPr>
              <w:t>{the International Federation of Library Associations and Institutions} [an association]</w:t>
            </w:r>
          </w:p>
          <w:p w14:paraId="6B19BCAE" w14:textId="77777777" w:rsidR="006B0ED9" w:rsidRPr="00AD21FF" w:rsidRDefault="006B0ED9" w:rsidP="0088146C">
            <w:pPr>
              <w:pStyle w:val="TableContents"/>
              <w:numPr>
                <w:ilvl w:val="0"/>
                <w:numId w:val="3"/>
              </w:numPr>
              <w:snapToGrid w:val="0"/>
              <w:rPr>
                <w:iCs/>
              </w:rPr>
            </w:pPr>
            <w:r w:rsidRPr="00AD21FF">
              <w:rPr>
                <w:iCs/>
              </w:rPr>
              <w:t>{81</w:t>
            </w:r>
            <w:r w:rsidRPr="00AD21FF">
              <w:rPr>
                <w:vertAlign w:val="superscript"/>
              </w:rPr>
              <w:t>st</w:t>
            </w:r>
            <w:r w:rsidRPr="00AD21FF">
              <w:rPr>
                <w:iCs/>
              </w:rPr>
              <w:t xml:space="preserve"> World Library and Information Conference, held 15-21 August 2015 in Cape Town, South Africa} [a </w:t>
            </w:r>
            <w:r w:rsidRPr="00AD21FF">
              <w:rPr>
                <w:iCs/>
              </w:rPr>
              <w:lastRenderedPageBreak/>
              <w:t>conference]</w:t>
            </w:r>
          </w:p>
          <w:p w14:paraId="55683D8B" w14:textId="77777777" w:rsidR="006B0ED9" w:rsidRPr="00930400" w:rsidRDefault="006B0ED9" w:rsidP="0088146C">
            <w:pPr>
              <w:pStyle w:val="TableContents"/>
              <w:numPr>
                <w:ilvl w:val="0"/>
                <w:numId w:val="3"/>
              </w:numPr>
              <w:snapToGrid w:val="0"/>
              <w:rPr>
                <w:iCs/>
                <w:lang w:val="fr-CA"/>
              </w:rPr>
            </w:pPr>
            <w:r w:rsidRPr="00930400">
              <w:rPr>
                <w:iCs/>
                <w:lang w:val="fr-CA"/>
              </w:rPr>
              <w:t>{Bibliothèque nationale de France} [the national library of France]</w:t>
            </w:r>
          </w:p>
          <w:p w14:paraId="1B0DF1B6" w14:textId="77777777" w:rsidR="006B0ED9" w:rsidRPr="00AD21FF" w:rsidRDefault="006B0ED9" w:rsidP="0088146C">
            <w:pPr>
              <w:pStyle w:val="TableContents"/>
              <w:numPr>
                <w:ilvl w:val="0"/>
                <w:numId w:val="3"/>
              </w:numPr>
              <w:snapToGrid w:val="0"/>
              <w:rPr>
                <w:iCs/>
              </w:rPr>
            </w:pPr>
            <w:r w:rsidRPr="00AD21FF">
              <w:rPr>
                <w:iCs/>
              </w:rPr>
              <w:t>{Friends of the Library} [the “Friends” organization at North Carolina State University]</w:t>
            </w:r>
          </w:p>
          <w:p w14:paraId="00FEA265" w14:textId="77777777" w:rsidR="006B0ED9" w:rsidRPr="00AD21FF" w:rsidRDefault="006B0ED9" w:rsidP="0088146C">
            <w:pPr>
              <w:pStyle w:val="TableContents"/>
              <w:numPr>
                <w:ilvl w:val="0"/>
                <w:numId w:val="3"/>
              </w:numPr>
              <w:snapToGrid w:val="0"/>
              <w:rPr>
                <w:iCs/>
              </w:rPr>
            </w:pPr>
            <w:r w:rsidRPr="00AD21FF">
              <w:rPr>
                <w:iCs/>
              </w:rPr>
              <w:t>{Pansoft GmbH} [a company]</w:t>
            </w:r>
          </w:p>
          <w:p w14:paraId="43A8B6E9" w14:textId="77777777" w:rsidR="006B0ED9" w:rsidRPr="00AD21FF" w:rsidRDefault="006B0ED9" w:rsidP="0088146C">
            <w:pPr>
              <w:pStyle w:val="TableContents"/>
              <w:numPr>
                <w:ilvl w:val="0"/>
                <w:numId w:val="3"/>
              </w:numPr>
              <w:snapToGrid w:val="0"/>
              <w:rPr>
                <w:iCs/>
              </w:rPr>
            </w:pPr>
            <w:r w:rsidRPr="00AD21FF">
              <w:rPr>
                <w:iCs/>
              </w:rPr>
              <w:t>{the musical group referred to as 'The Beatles'}</w:t>
            </w:r>
          </w:p>
          <w:p w14:paraId="3A7DE7A8" w14:textId="77777777" w:rsidR="006B0ED9" w:rsidRPr="00AD21FF" w:rsidRDefault="006B0ED9" w:rsidP="0088146C">
            <w:pPr>
              <w:pStyle w:val="TableContents"/>
              <w:numPr>
                <w:ilvl w:val="0"/>
                <w:numId w:val="3"/>
              </w:numPr>
              <w:snapToGrid w:val="0"/>
              <w:rPr>
                <w:iCs/>
              </w:rPr>
            </w:pPr>
            <w:r w:rsidRPr="00AD21FF">
              <w:rPr>
                <w:iCs/>
              </w:rPr>
              <w:t>{City of Ottawa} [a municipal government]</w:t>
            </w:r>
          </w:p>
          <w:p w14:paraId="0B2CE343" w14:textId="77777777" w:rsidR="006B0ED9" w:rsidRPr="00AD21FF" w:rsidRDefault="006B0ED9" w:rsidP="0088146C">
            <w:pPr>
              <w:pStyle w:val="TableContents"/>
              <w:numPr>
                <w:ilvl w:val="0"/>
                <w:numId w:val="3"/>
              </w:numPr>
              <w:snapToGrid w:val="0"/>
              <w:rPr>
                <w:iCs/>
              </w:rPr>
            </w:pPr>
            <w:r w:rsidRPr="00AD21FF">
              <w:rPr>
                <w:iCs/>
              </w:rPr>
              <w:t>{Canada} [the nation, not the physical territory]</w:t>
            </w:r>
          </w:p>
          <w:p w14:paraId="541742E7" w14:textId="77777777" w:rsidR="006B0ED9" w:rsidRPr="00AD21FF" w:rsidRDefault="006B0ED9" w:rsidP="0088146C">
            <w:pPr>
              <w:pStyle w:val="TableContents"/>
              <w:numPr>
                <w:ilvl w:val="0"/>
                <w:numId w:val="3"/>
              </w:numPr>
              <w:snapToGrid w:val="0"/>
              <w:rPr>
                <w:iCs/>
              </w:rPr>
            </w:pPr>
            <w:r w:rsidRPr="00AD21FF">
              <w:rPr>
                <w:iCs/>
              </w:rPr>
              <w:t>{the office of Prime Minister of Canada, held successively by individual incumbents}</w:t>
            </w:r>
          </w:p>
          <w:p w14:paraId="1B6E6F49" w14:textId="77777777" w:rsidR="006B0ED9" w:rsidRPr="00AD21FF" w:rsidRDefault="006B0ED9" w:rsidP="0088146C">
            <w:pPr>
              <w:pStyle w:val="TableContents"/>
              <w:numPr>
                <w:ilvl w:val="0"/>
                <w:numId w:val="3"/>
              </w:numPr>
              <w:snapToGrid w:val="0"/>
              <w:rPr>
                <w:iCs/>
              </w:rPr>
            </w:pPr>
            <w:r w:rsidRPr="00AD21FF">
              <w:rPr>
                <w:iCs/>
              </w:rPr>
              <w:t>{the Franciscan Order} [a monastic order]</w:t>
            </w:r>
          </w:p>
          <w:p w14:paraId="76B0156A" w14:textId="77777777" w:rsidR="006B0ED9" w:rsidRPr="00AD21FF" w:rsidRDefault="006B0ED9" w:rsidP="0088146C">
            <w:pPr>
              <w:pStyle w:val="TableContents"/>
              <w:numPr>
                <w:ilvl w:val="0"/>
                <w:numId w:val="3"/>
              </w:numPr>
              <w:snapToGrid w:val="0"/>
              <w:rPr>
                <w:iCs/>
              </w:rPr>
            </w:pPr>
            <w:r w:rsidRPr="00AD21FF">
              <w:rPr>
                <w:iCs/>
              </w:rPr>
              <w:t>{the parish of St. Paul’s Cathedral in London, United Kingdom} [an administrative subdivision of a diocese]</w:t>
            </w:r>
          </w:p>
          <w:p w14:paraId="5C3271CD" w14:textId="77777777" w:rsidR="006B0ED9" w:rsidRPr="00AD21FF" w:rsidRDefault="006B0ED9" w:rsidP="0088146C">
            <w:pPr>
              <w:pStyle w:val="TableContents"/>
              <w:numPr>
                <w:ilvl w:val="0"/>
                <w:numId w:val="3"/>
              </w:numPr>
              <w:snapToGrid w:val="0"/>
              <w:rPr>
                <w:iCs/>
              </w:rPr>
            </w:pPr>
            <w:r w:rsidRPr="00AD21FF">
              <w:rPr>
                <w:iCs/>
              </w:rPr>
              <w:t>{the royal house of the Medici}</w:t>
            </w:r>
          </w:p>
          <w:p w14:paraId="1644ADB3" w14:textId="77777777" w:rsidR="006B0ED9" w:rsidRPr="00AD21FF" w:rsidRDefault="006B0ED9" w:rsidP="0088146C">
            <w:pPr>
              <w:pStyle w:val="TableContents"/>
              <w:numPr>
                <w:ilvl w:val="0"/>
                <w:numId w:val="3"/>
              </w:numPr>
              <w:snapToGrid w:val="0"/>
              <w:rPr>
                <w:iCs/>
              </w:rPr>
            </w:pPr>
            <w:r w:rsidRPr="00AD21FF">
              <w:rPr>
                <w:iCs/>
              </w:rPr>
              <w:t>{the Bach family of musicians}</w:t>
            </w:r>
          </w:p>
          <w:p w14:paraId="63C878E7" w14:textId="77777777" w:rsidR="006B0ED9" w:rsidRPr="00AD21FF" w:rsidRDefault="006B0ED9" w:rsidP="0088146C">
            <w:pPr>
              <w:pStyle w:val="TableContents"/>
              <w:numPr>
                <w:ilvl w:val="0"/>
                <w:numId w:val="3"/>
              </w:numPr>
              <w:snapToGrid w:val="0"/>
              <w:rPr>
                <w:iCs/>
              </w:rPr>
            </w:pPr>
            <w:r w:rsidRPr="00AD21FF">
              <w:rPr>
                <w:iCs/>
              </w:rPr>
              <w:t>{the publishing company referred to as 'Random House'}</w:t>
            </w:r>
          </w:p>
          <w:p w14:paraId="1CD31DB2" w14:textId="77777777" w:rsidR="006B0ED9" w:rsidRPr="00AD21FF" w:rsidRDefault="006B0ED9" w:rsidP="0088146C">
            <w:pPr>
              <w:pStyle w:val="TableContents"/>
              <w:numPr>
                <w:ilvl w:val="0"/>
                <w:numId w:val="3"/>
              </w:numPr>
              <w:snapToGrid w:val="0"/>
              <w:rPr>
                <w:iCs/>
              </w:rPr>
            </w:pPr>
            <w:r w:rsidRPr="00AD21FF">
              <w:rPr>
                <w:iCs/>
              </w:rPr>
              <w:t>{the group of 20th century French mathematicians publishing under the collective pseudonym 'Nicolas Bourbaki', and also known as the 'Association des collaborateurs de Nicolas Bourbaki'}</w:t>
            </w:r>
          </w:p>
          <w:p w14:paraId="6A26FF17" w14:textId="77777777" w:rsidR="006B0ED9" w:rsidRPr="00AD21FF" w:rsidRDefault="006B0ED9" w:rsidP="0088146C">
            <w:pPr>
              <w:pStyle w:val="TableContents"/>
              <w:numPr>
                <w:ilvl w:val="0"/>
                <w:numId w:val="3"/>
              </w:numPr>
              <w:snapToGrid w:val="0"/>
              <w:rPr>
                <w:iCs/>
              </w:rPr>
            </w:pPr>
            <w:r w:rsidRPr="00AD21FF">
              <w:rPr>
                <w:iCs/>
              </w:rPr>
              <w:t>{the two cousins who used the joint pseudonym 'Ellery Queen' when publishing together in the field of detective fiction, and who were also known separately under the names 'Frederic Dannay' and 'Manfred Bennington Lee'}</w:t>
            </w:r>
          </w:p>
          <w:p w14:paraId="751515DB" w14:textId="77777777" w:rsidR="006B0ED9" w:rsidRPr="00AD21FF" w:rsidRDefault="006B0ED9" w:rsidP="0088146C">
            <w:pPr>
              <w:pStyle w:val="TableContents"/>
              <w:numPr>
                <w:ilvl w:val="0"/>
                <w:numId w:val="3"/>
              </w:numPr>
              <w:snapToGrid w:val="0"/>
            </w:pPr>
            <w:r w:rsidRPr="00AD21FF">
              <w:rPr>
                <w:iCs/>
              </w:rPr>
              <w:t>{the two women who published together using the joint pseudonym 'Virginia Rosslyn', and who never published under their real names 'Isabelle A. Rivenbark' and 'Claire D. Luna'}</w:t>
            </w:r>
          </w:p>
        </w:tc>
      </w:tr>
      <w:tr w:rsidR="006B0ED9" w:rsidRPr="00AD21FF" w14:paraId="39D2D659" w14:textId="77777777" w:rsidTr="00A052E8">
        <w:tc>
          <w:tcPr>
            <w:tcW w:w="627" w:type="pct"/>
            <w:tcBorders>
              <w:left w:val="single" w:sz="4" w:space="0" w:color="auto"/>
              <w:bottom w:val="single" w:sz="1" w:space="0" w:color="000000"/>
              <w:right w:val="single" w:sz="2" w:space="0" w:color="000000"/>
            </w:tcBorders>
            <w:shd w:val="clear" w:color="auto" w:fill="E6E6E6"/>
          </w:tcPr>
          <w:p w14:paraId="6E17B4DC" w14:textId="77777777" w:rsidR="006B0ED9" w:rsidRPr="00AD21FF" w:rsidRDefault="006B0ED9" w:rsidP="00586ECC">
            <w:pPr>
              <w:pStyle w:val="TableContents"/>
              <w:jc w:val="center"/>
              <w:rPr>
                <w:b/>
                <w:bCs/>
              </w:rPr>
            </w:pPr>
            <w:r w:rsidRPr="00AD21FF">
              <w:rPr>
                <w:b/>
                <w:bCs/>
              </w:rPr>
              <w:lastRenderedPageBreak/>
              <w:t>ID</w:t>
            </w:r>
          </w:p>
        </w:tc>
        <w:tc>
          <w:tcPr>
            <w:tcW w:w="842" w:type="pct"/>
            <w:tcBorders>
              <w:left w:val="single" w:sz="2" w:space="0" w:color="000000"/>
              <w:bottom w:val="single" w:sz="1" w:space="0" w:color="000000"/>
              <w:right w:val="single" w:sz="2" w:space="0" w:color="000000"/>
            </w:tcBorders>
            <w:shd w:val="clear" w:color="auto" w:fill="E6E6E6"/>
          </w:tcPr>
          <w:p w14:paraId="1E825FF3" w14:textId="77777777" w:rsidR="006B0ED9" w:rsidRPr="00AD21FF" w:rsidRDefault="006B0ED9" w:rsidP="00586ECC">
            <w:pPr>
              <w:pStyle w:val="TableContents"/>
              <w:jc w:val="center"/>
              <w:rPr>
                <w:b/>
                <w:bCs/>
              </w:rPr>
            </w:pPr>
            <w:r w:rsidRPr="00AD21FF">
              <w:rPr>
                <w:b/>
                <w:bCs/>
              </w:rPr>
              <w:t>Name</w:t>
            </w:r>
          </w:p>
        </w:tc>
        <w:tc>
          <w:tcPr>
            <w:tcW w:w="1989" w:type="pct"/>
            <w:tcBorders>
              <w:left w:val="single" w:sz="2" w:space="0" w:color="000000"/>
              <w:bottom w:val="single" w:sz="1" w:space="0" w:color="000000"/>
              <w:right w:val="single" w:sz="2" w:space="0" w:color="000000"/>
            </w:tcBorders>
            <w:shd w:val="clear" w:color="auto" w:fill="E6E6E6"/>
          </w:tcPr>
          <w:p w14:paraId="0AA7A2DB" w14:textId="77777777" w:rsidR="006B0ED9" w:rsidRPr="00AD21FF" w:rsidRDefault="006B0ED9" w:rsidP="00586ECC">
            <w:pPr>
              <w:pStyle w:val="TableContents"/>
              <w:jc w:val="center"/>
              <w:rPr>
                <w:b/>
                <w:bCs/>
              </w:rPr>
            </w:pPr>
            <w:r w:rsidRPr="00AD21FF">
              <w:rPr>
                <w:b/>
                <w:bCs/>
              </w:rPr>
              <w:t>Definition</w:t>
            </w:r>
          </w:p>
        </w:tc>
        <w:tc>
          <w:tcPr>
            <w:tcW w:w="1542" w:type="pct"/>
            <w:tcBorders>
              <w:left w:val="single" w:sz="2" w:space="0" w:color="000000"/>
              <w:bottom w:val="single" w:sz="1" w:space="0" w:color="000000"/>
              <w:right w:val="single" w:sz="4" w:space="0" w:color="auto"/>
            </w:tcBorders>
            <w:shd w:val="clear" w:color="auto" w:fill="E6E6E6"/>
          </w:tcPr>
          <w:p w14:paraId="5C1F5A2A" w14:textId="77777777" w:rsidR="006B0ED9" w:rsidRPr="00AD21FF" w:rsidRDefault="006B0ED9" w:rsidP="00586ECC">
            <w:pPr>
              <w:pStyle w:val="TableContents"/>
              <w:jc w:val="center"/>
            </w:pPr>
            <w:r w:rsidRPr="00AD21FF">
              <w:rPr>
                <w:b/>
                <w:bCs/>
              </w:rPr>
              <w:t>Constraints</w:t>
            </w:r>
          </w:p>
        </w:tc>
      </w:tr>
      <w:tr w:rsidR="006B0ED9" w:rsidRPr="00AD21FF" w14:paraId="7382D615" w14:textId="77777777" w:rsidTr="00A052E8">
        <w:tc>
          <w:tcPr>
            <w:tcW w:w="627" w:type="pct"/>
            <w:tcBorders>
              <w:left w:val="single" w:sz="4" w:space="0" w:color="auto"/>
              <w:bottom w:val="single" w:sz="1" w:space="0" w:color="000000"/>
              <w:right w:val="single" w:sz="2" w:space="0" w:color="000000"/>
            </w:tcBorders>
            <w:shd w:val="clear" w:color="auto" w:fill="auto"/>
          </w:tcPr>
          <w:p w14:paraId="6875ED0C" w14:textId="77777777" w:rsidR="006B0ED9" w:rsidRPr="00AD21FF" w:rsidRDefault="006B0ED9" w:rsidP="00586ECC">
            <w:pPr>
              <w:pStyle w:val="TableContents"/>
              <w:snapToGrid w:val="0"/>
            </w:pPr>
            <w:r w:rsidRPr="00AD21FF">
              <w:t>LRM-E9</w:t>
            </w:r>
          </w:p>
        </w:tc>
        <w:tc>
          <w:tcPr>
            <w:tcW w:w="842" w:type="pct"/>
            <w:tcBorders>
              <w:left w:val="single" w:sz="2" w:space="0" w:color="000000"/>
              <w:bottom w:val="single" w:sz="1" w:space="0" w:color="000000"/>
              <w:right w:val="single" w:sz="2" w:space="0" w:color="000000"/>
            </w:tcBorders>
            <w:shd w:val="clear" w:color="auto" w:fill="auto"/>
          </w:tcPr>
          <w:p w14:paraId="0F13C199" w14:textId="77777777" w:rsidR="006B0ED9" w:rsidRPr="00AD21FF" w:rsidRDefault="006B0ED9" w:rsidP="00586ECC">
            <w:pPr>
              <w:pStyle w:val="TableContents"/>
              <w:snapToGrid w:val="0"/>
            </w:pPr>
            <w:r w:rsidRPr="00AD21FF">
              <w:t>Nomen</w:t>
            </w:r>
          </w:p>
        </w:tc>
        <w:tc>
          <w:tcPr>
            <w:tcW w:w="1989" w:type="pct"/>
            <w:tcBorders>
              <w:left w:val="single" w:sz="2" w:space="0" w:color="000000"/>
              <w:bottom w:val="single" w:sz="1" w:space="0" w:color="000000"/>
              <w:right w:val="single" w:sz="2" w:space="0" w:color="000000"/>
            </w:tcBorders>
            <w:shd w:val="clear" w:color="auto" w:fill="auto"/>
          </w:tcPr>
          <w:p w14:paraId="03F6D511" w14:textId="77777777" w:rsidR="006B0ED9" w:rsidRPr="00AD21FF" w:rsidRDefault="006B0ED9" w:rsidP="00586ECC">
            <w:pPr>
              <w:pStyle w:val="TableContents"/>
              <w:snapToGrid w:val="0"/>
            </w:pPr>
            <w:r w:rsidRPr="00AD21FF">
              <w:t>An association between an entity and a designation that refers to it</w:t>
            </w:r>
          </w:p>
        </w:tc>
        <w:tc>
          <w:tcPr>
            <w:tcW w:w="1542" w:type="pct"/>
            <w:tcBorders>
              <w:left w:val="single" w:sz="2" w:space="0" w:color="000000"/>
              <w:bottom w:val="single" w:sz="1" w:space="0" w:color="000000"/>
              <w:right w:val="single" w:sz="4" w:space="0" w:color="auto"/>
            </w:tcBorders>
            <w:shd w:val="clear" w:color="auto" w:fill="auto"/>
          </w:tcPr>
          <w:p w14:paraId="2F588F6B" w14:textId="77777777" w:rsidR="006B0ED9" w:rsidRPr="00AD21FF" w:rsidRDefault="006B0ED9" w:rsidP="00586ECC">
            <w:pPr>
              <w:pStyle w:val="TableContents"/>
              <w:snapToGrid w:val="0"/>
            </w:pPr>
            <w:r w:rsidRPr="00AD21FF">
              <w:t xml:space="preserve">Superclass: </w:t>
            </w:r>
            <w:r w:rsidRPr="00AD21FF">
              <w:rPr>
                <w:rFonts w:eastAsia="Arial Unicode MS"/>
                <w:i/>
                <w:iCs/>
              </w:rPr>
              <w:t>res</w:t>
            </w:r>
          </w:p>
        </w:tc>
      </w:tr>
      <w:tr w:rsidR="006B0ED9" w:rsidRPr="00AD21FF" w14:paraId="77680ECD" w14:textId="77777777" w:rsidTr="00A052E8">
        <w:tc>
          <w:tcPr>
            <w:tcW w:w="627" w:type="pct"/>
            <w:tcBorders>
              <w:left w:val="single" w:sz="4" w:space="0" w:color="auto"/>
              <w:bottom w:val="single" w:sz="1" w:space="0" w:color="000000"/>
              <w:right w:val="single" w:sz="2" w:space="0" w:color="000000"/>
            </w:tcBorders>
            <w:shd w:val="clear" w:color="auto" w:fill="auto"/>
          </w:tcPr>
          <w:p w14:paraId="7D5BD824" w14:textId="77777777" w:rsidR="006B0ED9" w:rsidRPr="00AD21FF" w:rsidRDefault="006B0ED9" w:rsidP="00586ECC">
            <w:pPr>
              <w:pStyle w:val="TableContents"/>
              <w:snapToGrid w:val="0"/>
            </w:pPr>
          </w:p>
        </w:tc>
        <w:tc>
          <w:tcPr>
            <w:tcW w:w="842" w:type="pct"/>
            <w:tcBorders>
              <w:left w:val="single" w:sz="2" w:space="0" w:color="000000"/>
              <w:bottom w:val="single" w:sz="1" w:space="0" w:color="000000"/>
              <w:right w:val="single" w:sz="2" w:space="0" w:color="000000"/>
            </w:tcBorders>
            <w:shd w:val="clear" w:color="auto" w:fill="auto"/>
          </w:tcPr>
          <w:p w14:paraId="2212398A" w14:textId="77777777" w:rsidR="006B0ED9" w:rsidRDefault="006B0ED9" w:rsidP="00586ECC">
            <w:pPr>
              <w:pStyle w:val="TableHeading"/>
              <w:snapToGrid w:val="0"/>
            </w:pPr>
            <w:r w:rsidRPr="00AD21FF">
              <w:t>Scope notes</w:t>
            </w:r>
          </w:p>
          <w:p w14:paraId="40ABCA55" w14:textId="77777777" w:rsidR="00DF7F03" w:rsidRDefault="00DF7F03" w:rsidP="00586ECC">
            <w:pPr>
              <w:pStyle w:val="TableHeading"/>
              <w:snapToGrid w:val="0"/>
            </w:pPr>
          </w:p>
          <w:p w14:paraId="636C7CCC" w14:textId="77777777" w:rsidR="00DF7F03" w:rsidRDefault="00DF7F03" w:rsidP="00586ECC">
            <w:pPr>
              <w:pStyle w:val="TableHeading"/>
              <w:snapToGrid w:val="0"/>
            </w:pPr>
          </w:p>
          <w:p w14:paraId="7CD030B9" w14:textId="77777777" w:rsidR="00DF7F03" w:rsidRDefault="00DF7F03" w:rsidP="00586ECC">
            <w:pPr>
              <w:pStyle w:val="TableHeading"/>
              <w:snapToGrid w:val="0"/>
            </w:pPr>
          </w:p>
          <w:p w14:paraId="24BEF1E9" w14:textId="77777777" w:rsidR="00DF7F03" w:rsidRDefault="00DF7F03" w:rsidP="00586ECC">
            <w:pPr>
              <w:pStyle w:val="TableHeading"/>
              <w:snapToGrid w:val="0"/>
            </w:pPr>
          </w:p>
          <w:p w14:paraId="4F7CA827" w14:textId="77777777" w:rsidR="00DF7F03" w:rsidRDefault="00DF7F03" w:rsidP="00586ECC">
            <w:pPr>
              <w:pStyle w:val="TableHeading"/>
              <w:snapToGrid w:val="0"/>
            </w:pPr>
          </w:p>
          <w:p w14:paraId="7B99A6DF" w14:textId="77777777" w:rsidR="00DF7F03" w:rsidRDefault="00DF7F03" w:rsidP="00586ECC">
            <w:pPr>
              <w:pStyle w:val="TableHeading"/>
              <w:snapToGrid w:val="0"/>
            </w:pPr>
          </w:p>
          <w:p w14:paraId="3AA57DAB" w14:textId="77777777" w:rsidR="00DF7F03" w:rsidRDefault="00DF7F03" w:rsidP="00586ECC">
            <w:pPr>
              <w:pStyle w:val="TableHeading"/>
              <w:snapToGrid w:val="0"/>
            </w:pPr>
          </w:p>
          <w:p w14:paraId="12D131A3" w14:textId="77777777" w:rsidR="00DF7F03" w:rsidRDefault="00DF7F03" w:rsidP="00586ECC">
            <w:pPr>
              <w:pStyle w:val="TableHeading"/>
              <w:snapToGrid w:val="0"/>
            </w:pPr>
          </w:p>
          <w:p w14:paraId="1F5C0C6D" w14:textId="77777777" w:rsidR="00DF7F03" w:rsidRDefault="00DF7F03" w:rsidP="00586ECC">
            <w:pPr>
              <w:pStyle w:val="TableHeading"/>
              <w:snapToGrid w:val="0"/>
            </w:pPr>
          </w:p>
          <w:p w14:paraId="33A75464" w14:textId="77777777" w:rsidR="00DF7F03" w:rsidRDefault="00DF7F03" w:rsidP="00586ECC">
            <w:pPr>
              <w:pStyle w:val="TableHeading"/>
              <w:snapToGrid w:val="0"/>
            </w:pPr>
          </w:p>
          <w:p w14:paraId="3AA36423" w14:textId="77777777" w:rsidR="00DF7F03" w:rsidRDefault="00DF7F03" w:rsidP="00586ECC">
            <w:pPr>
              <w:pStyle w:val="TableHeading"/>
              <w:snapToGrid w:val="0"/>
            </w:pPr>
          </w:p>
          <w:p w14:paraId="0CB49765" w14:textId="77777777" w:rsidR="00DF7F03" w:rsidRDefault="00DF7F03" w:rsidP="00586ECC">
            <w:pPr>
              <w:pStyle w:val="TableHeading"/>
              <w:snapToGrid w:val="0"/>
            </w:pPr>
          </w:p>
          <w:p w14:paraId="696EEC35" w14:textId="77777777" w:rsidR="00DF7F03" w:rsidRDefault="00DF7F03" w:rsidP="00586ECC">
            <w:pPr>
              <w:pStyle w:val="TableHeading"/>
              <w:snapToGrid w:val="0"/>
            </w:pPr>
          </w:p>
          <w:p w14:paraId="11EE5793" w14:textId="77777777" w:rsidR="00DF7F03" w:rsidRDefault="00DF7F03" w:rsidP="00586ECC">
            <w:pPr>
              <w:pStyle w:val="TableHeading"/>
              <w:snapToGrid w:val="0"/>
            </w:pPr>
          </w:p>
          <w:p w14:paraId="08392FEB" w14:textId="77777777" w:rsidR="00DF7F03" w:rsidRDefault="00DF7F03" w:rsidP="00586ECC">
            <w:pPr>
              <w:pStyle w:val="TableHeading"/>
              <w:snapToGrid w:val="0"/>
            </w:pPr>
          </w:p>
          <w:p w14:paraId="6CF9225F" w14:textId="77777777" w:rsidR="00DF7F03" w:rsidRDefault="00DF7F03" w:rsidP="00586ECC">
            <w:pPr>
              <w:pStyle w:val="TableHeading"/>
              <w:snapToGrid w:val="0"/>
            </w:pPr>
          </w:p>
          <w:p w14:paraId="2E48B7D0" w14:textId="77777777" w:rsidR="00DF7F03" w:rsidRDefault="00DF7F03" w:rsidP="00586ECC">
            <w:pPr>
              <w:pStyle w:val="TableHeading"/>
              <w:snapToGrid w:val="0"/>
            </w:pPr>
          </w:p>
          <w:p w14:paraId="75BFC27A" w14:textId="77777777" w:rsidR="00DF7F03" w:rsidRDefault="00DF7F03" w:rsidP="00586ECC">
            <w:pPr>
              <w:pStyle w:val="TableHeading"/>
              <w:snapToGrid w:val="0"/>
            </w:pPr>
          </w:p>
          <w:p w14:paraId="633B5F94" w14:textId="77777777" w:rsidR="00DF7F03" w:rsidRDefault="00DF7F03" w:rsidP="00586ECC">
            <w:pPr>
              <w:pStyle w:val="TableHeading"/>
              <w:snapToGrid w:val="0"/>
            </w:pPr>
          </w:p>
          <w:p w14:paraId="72F3937E" w14:textId="77777777" w:rsidR="00DF7F03" w:rsidRDefault="00DF7F03" w:rsidP="00586ECC">
            <w:pPr>
              <w:pStyle w:val="TableHeading"/>
              <w:snapToGrid w:val="0"/>
            </w:pPr>
          </w:p>
          <w:p w14:paraId="19DE82EF" w14:textId="77777777" w:rsidR="00DF7F03" w:rsidRDefault="00DF7F03" w:rsidP="00586ECC">
            <w:pPr>
              <w:pStyle w:val="TableHeading"/>
              <w:snapToGrid w:val="0"/>
            </w:pPr>
          </w:p>
          <w:p w14:paraId="074C026F" w14:textId="77777777" w:rsidR="00DF7F03" w:rsidRDefault="00DF7F03" w:rsidP="00586ECC">
            <w:pPr>
              <w:pStyle w:val="TableHeading"/>
              <w:snapToGrid w:val="0"/>
            </w:pPr>
          </w:p>
          <w:p w14:paraId="50F5C151" w14:textId="77777777" w:rsidR="00DF7F03" w:rsidRDefault="00DF7F03" w:rsidP="00586ECC">
            <w:pPr>
              <w:pStyle w:val="TableHeading"/>
              <w:snapToGrid w:val="0"/>
            </w:pPr>
          </w:p>
          <w:p w14:paraId="1F8CE7DC" w14:textId="77777777" w:rsidR="00DF7F03" w:rsidRDefault="00DF7F03" w:rsidP="00586ECC">
            <w:pPr>
              <w:pStyle w:val="TableHeading"/>
              <w:snapToGrid w:val="0"/>
            </w:pPr>
          </w:p>
          <w:p w14:paraId="1D78861B" w14:textId="77777777" w:rsidR="00DF7F03" w:rsidRDefault="00DF7F03" w:rsidP="00586ECC">
            <w:pPr>
              <w:pStyle w:val="TableHeading"/>
              <w:snapToGrid w:val="0"/>
            </w:pPr>
          </w:p>
          <w:p w14:paraId="44AAEE59" w14:textId="77777777" w:rsidR="00DF7F03" w:rsidRDefault="00DF7F03" w:rsidP="00586ECC">
            <w:pPr>
              <w:pStyle w:val="TableHeading"/>
              <w:snapToGrid w:val="0"/>
            </w:pPr>
          </w:p>
          <w:p w14:paraId="012537A8" w14:textId="77777777" w:rsidR="00DF7F03" w:rsidRDefault="00DF7F03" w:rsidP="00586ECC">
            <w:pPr>
              <w:pStyle w:val="TableHeading"/>
              <w:snapToGrid w:val="0"/>
            </w:pPr>
          </w:p>
          <w:p w14:paraId="27209E19" w14:textId="77777777" w:rsidR="00DF7F03" w:rsidRDefault="00DF7F03" w:rsidP="00586ECC">
            <w:pPr>
              <w:pStyle w:val="TableHeading"/>
              <w:snapToGrid w:val="0"/>
            </w:pPr>
          </w:p>
          <w:p w14:paraId="2D875770" w14:textId="77777777" w:rsidR="00DF7F03" w:rsidRDefault="00DF7F03" w:rsidP="00586ECC">
            <w:pPr>
              <w:pStyle w:val="TableHeading"/>
              <w:snapToGrid w:val="0"/>
            </w:pPr>
          </w:p>
          <w:p w14:paraId="787714D8" w14:textId="77777777" w:rsidR="00DF7F03" w:rsidRDefault="00DF7F03" w:rsidP="00586ECC">
            <w:pPr>
              <w:pStyle w:val="TableHeading"/>
              <w:snapToGrid w:val="0"/>
            </w:pPr>
          </w:p>
          <w:p w14:paraId="1348C3A0" w14:textId="77777777" w:rsidR="00DF7F03" w:rsidRDefault="00DF7F03" w:rsidP="00586ECC">
            <w:pPr>
              <w:pStyle w:val="TableHeading"/>
              <w:snapToGrid w:val="0"/>
            </w:pPr>
          </w:p>
          <w:p w14:paraId="7C60F8F4" w14:textId="77777777" w:rsidR="00DF7F03" w:rsidRDefault="00DF7F03" w:rsidP="00586ECC">
            <w:pPr>
              <w:pStyle w:val="TableHeading"/>
              <w:snapToGrid w:val="0"/>
            </w:pPr>
          </w:p>
          <w:p w14:paraId="471A1BD7" w14:textId="77777777" w:rsidR="00DF7F03" w:rsidRDefault="00DF7F03" w:rsidP="00586ECC">
            <w:pPr>
              <w:pStyle w:val="TableHeading"/>
              <w:snapToGrid w:val="0"/>
            </w:pPr>
          </w:p>
          <w:p w14:paraId="67BA5CAF" w14:textId="77777777" w:rsidR="00DF7F03" w:rsidRDefault="00DF7F03" w:rsidP="00586ECC">
            <w:pPr>
              <w:pStyle w:val="TableHeading"/>
              <w:snapToGrid w:val="0"/>
            </w:pPr>
          </w:p>
          <w:p w14:paraId="424A8222" w14:textId="77777777" w:rsidR="00DF7F03" w:rsidRDefault="00DF7F03" w:rsidP="00586ECC">
            <w:pPr>
              <w:pStyle w:val="TableHeading"/>
              <w:snapToGrid w:val="0"/>
            </w:pPr>
          </w:p>
          <w:p w14:paraId="39FD75C1" w14:textId="77777777" w:rsidR="00DF7F03" w:rsidRDefault="00DF7F03" w:rsidP="00586ECC">
            <w:pPr>
              <w:pStyle w:val="TableHeading"/>
              <w:snapToGrid w:val="0"/>
            </w:pPr>
          </w:p>
          <w:p w14:paraId="03A94965" w14:textId="77777777" w:rsidR="00DF7F03" w:rsidRDefault="00DF7F03" w:rsidP="00586ECC">
            <w:pPr>
              <w:pStyle w:val="TableHeading"/>
              <w:snapToGrid w:val="0"/>
            </w:pPr>
          </w:p>
          <w:p w14:paraId="34BECA9E" w14:textId="77777777" w:rsidR="00DF7F03" w:rsidRDefault="00DF7F03" w:rsidP="00586ECC">
            <w:pPr>
              <w:pStyle w:val="TableHeading"/>
              <w:snapToGrid w:val="0"/>
            </w:pPr>
          </w:p>
          <w:p w14:paraId="6A92A34A" w14:textId="77777777" w:rsidR="00DF7F03" w:rsidRDefault="00DF7F03" w:rsidP="00586ECC">
            <w:pPr>
              <w:pStyle w:val="TableHeading"/>
              <w:snapToGrid w:val="0"/>
            </w:pPr>
          </w:p>
          <w:p w14:paraId="7F390560" w14:textId="77777777" w:rsidR="00DF7F03" w:rsidRDefault="00DF7F03" w:rsidP="00586ECC">
            <w:pPr>
              <w:pStyle w:val="TableHeading"/>
              <w:snapToGrid w:val="0"/>
            </w:pPr>
          </w:p>
          <w:p w14:paraId="54436A66" w14:textId="77777777" w:rsidR="00DF7F03" w:rsidRDefault="00DF7F03" w:rsidP="00586ECC">
            <w:pPr>
              <w:pStyle w:val="TableHeading"/>
              <w:snapToGrid w:val="0"/>
            </w:pPr>
          </w:p>
          <w:p w14:paraId="5A43036B" w14:textId="77777777" w:rsidR="00DF7F03" w:rsidRDefault="00DF7F03" w:rsidP="00586ECC">
            <w:pPr>
              <w:pStyle w:val="TableHeading"/>
              <w:snapToGrid w:val="0"/>
            </w:pPr>
          </w:p>
          <w:p w14:paraId="37C0D008" w14:textId="77777777" w:rsidR="00DF7F03" w:rsidRDefault="00DF7F03" w:rsidP="00586ECC">
            <w:pPr>
              <w:pStyle w:val="TableHeading"/>
              <w:snapToGrid w:val="0"/>
            </w:pPr>
          </w:p>
          <w:p w14:paraId="6ECFBECE" w14:textId="77777777" w:rsidR="00DF7F03" w:rsidRDefault="00DF7F03" w:rsidP="00586ECC">
            <w:pPr>
              <w:pStyle w:val="TableHeading"/>
              <w:snapToGrid w:val="0"/>
            </w:pPr>
          </w:p>
          <w:p w14:paraId="2C901C74" w14:textId="77777777" w:rsidR="00DF7F03" w:rsidRDefault="00DF7F03" w:rsidP="00586ECC">
            <w:pPr>
              <w:pStyle w:val="TableHeading"/>
              <w:snapToGrid w:val="0"/>
            </w:pPr>
          </w:p>
          <w:p w14:paraId="00E84828" w14:textId="77777777" w:rsidR="00DF7F03" w:rsidRDefault="00DF7F03" w:rsidP="00586ECC">
            <w:pPr>
              <w:pStyle w:val="TableHeading"/>
              <w:snapToGrid w:val="0"/>
            </w:pPr>
          </w:p>
          <w:p w14:paraId="1DED210B" w14:textId="77777777" w:rsidR="00DF7F03" w:rsidRDefault="00DF7F03" w:rsidP="00586ECC">
            <w:pPr>
              <w:pStyle w:val="TableHeading"/>
              <w:snapToGrid w:val="0"/>
            </w:pPr>
          </w:p>
          <w:p w14:paraId="641CB268" w14:textId="77777777" w:rsidR="00DF7F03" w:rsidRDefault="00DF7F03" w:rsidP="00586ECC">
            <w:pPr>
              <w:pStyle w:val="TableHeading"/>
              <w:snapToGrid w:val="0"/>
            </w:pPr>
          </w:p>
          <w:p w14:paraId="3E8783D5" w14:textId="77777777" w:rsidR="00DF7F03" w:rsidRDefault="00DF7F03" w:rsidP="00586ECC">
            <w:pPr>
              <w:pStyle w:val="TableHeading"/>
              <w:snapToGrid w:val="0"/>
            </w:pPr>
          </w:p>
          <w:p w14:paraId="24585D69" w14:textId="77777777" w:rsidR="00DF7F03" w:rsidRDefault="00DF7F03" w:rsidP="00586ECC">
            <w:pPr>
              <w:pStyle w:val="TableHeading"/>
              <w:snapToGrid w:val="0"/>
            </w:pPr>
          </w:p>
          <w:p w14:paraId="1DD02C61" w14:textId="77777777" w:rsidR="00DF7F03" w:rsidRDefault="00DF7F03" w:rsidP="00586ECC">
            <w:pPr>
              <w:pStyle w:val="TableHeading"/>
              <w:snapToGrid w:val="0"/>
            </w:pPr>
          </w:p>
          <w:p w14:paraId="4C53D3BF" w14:textId="77777777" w:rsidR="00DF7F03" w:rsidRDefault="00DF7F03" w:rsidP="00586ECC">
            <w:pPr>
              <w:pStyle w:val="TableHeading"/>
              <w:snapToGrid w:val="0"/>
            </w:pPr>
          </w:p>
          <w:p w14:paraId="45C47177" w14:textId="77777777" w:rsidR="00DF7F03" w:rsidRDefault="00DF7F03" w:rsidP="00586ECC">
            <w:pPr>
              <w:pStyle w:val="TableHeading"/>
              <w:snapToGrid w:val="0"/>
            </w:pPr>
          </w:p>
          <w:p w14:paraId="38E1D32A" w14:textId="77777777" w:rsidR="00DF7F03" w:rsidRDefault="00DF7F03" w:rsidP="00586ECC">
            <w:pPr>
              <w:pStyle w:val="TableHeading"/>
              <w:snapToGrid w:val="0"/>
            </w:pPr>
          </w:p>
          <w:p w14:paraId="275CF93C" w14:textId="77777777" w:rsidR="00DF7F03" w:rsidRDefault="00DF7F03" w:rsidP="00586ECC">
            <w:pPr>
              <w:pStyle w:val="TableHeading"/>
              <w:snapToGrid w:val="0"/>
            </w:pPr>
          </w:p>
          <w:p w14:paraId="760EB376" w14:textId="77777777" w:rsidR="00DF7F03" w:rsidRDefault="00DF7F03" w:rsidP="00586ECC">
            <w:pPr>
              <w:pStyle w:val="TableHeading"/>
              <w:snapToGrid w:val="0"/>
            </w:pPr>
          </w:p>
          <w:p w14:paraId="7BD0724E" w14:textId="77777777" w:rsidR="00DF7F03" w:rsidRDefault="00DF7F03" w:rsidP="00586ECC">
            <w:pPr>
              <w:pStyle w:val="TableHeading"/>
              <w:snapToGrid w:val="0"/>
            </w:pPr>
          </w:p>
          <w:p w14:paraId="67B14839" w14:textId="77777777" w:rsidR="00DF7F03" w:rsidRDefault="00DF7F03" w:rsidP="00586ECC">
            <w:pPr>
              <w:pStyle w:val="TableHeading"/>
              <w:snapToGrid w:val="0"/>
            </w:pPr>
          </w:p>
          <w:p w14:paraId="7A543B97" w14:textId="77777777" w:rsidR="00DF7F03" w:rsidRDefault="00DF7F03" w:rsidP="00586ECC">
            <w:pPr>
              <w:pStyle w:val="TableHeading"/>
              <w:snapToGrid w:val="0"/>
            </w:pPr>
          </w:p>
          <w:p w14:paraId="5242A7FF" w14:textId="77777777" w:rsidR="00DF7F03" w:rsidRDefault="00DF7F03" w:rsidP="00586ECC">
            <w:pPr>
              <w:pStyle w:val="TableHeading"/>
              <w:snapToGrid w:val="0"/>
            </w:pPr>
          </w:p>
          <w:p w14:paraId="477FC84D" w14:textId="01CDE123" w:rsidR="00DF7F03" w:rsidRPr="00AD21FF" w:rsidRDefault="00DF7F03" w:rsidP="00586ECC">
            <w:pPr>
              <w:pStyle w:val="TableHeading"/>
              <w:snapToGrid w:val="0"/>
            </w:pPr>
          </w:p>
        </w:tc>
        <w:tc>
          <w:tcPr>
            <w:tcW w:w="3531" w:type="pct"/>
            <w:gridSpan w:val="2"/>
            <w:tcBorders>
              <w:left w:val="single" w:sz="2" w:space="0" w:color="000000"/>
              <w:bottom w:val="single" w:sz="1" w:space="0" w:color="000000"/>
              <w:right w:val="single" w:sz="4" w:space="0" w:color="auto"/>
            </w:tcBorders>
            <w:shd w:val="clear" w:color="auto" w:fill="auto"/>
          </w:tcPr>
          <w:p w14:paraId="0C34091E" w14:textId="77777777" w:rsidR="006B0ED9" w:rsidRPr="00AD21FF" w:rsidRDefault="006B0ED9" w:rsidP="00586ECC">
            <w:pPr>
              <w:pStyle w:val="TableContents"/>
              <w:snapToGrid w:val="0"/>
            </w:pPr>
            <w:r w:rsidRPr="00AD21FF">
              <w:lastRenderedPageBreak/>
              <w:t xml:space="preserve">A </w:t>
            </w:r>
            <w:r w:rsidRPr="00AD21FF">
              <w:rPr>
                <w:i/>
                <w:iCs/>
              </w:rPr>
              <w:t>nomen</w:t>
            </w:r>
            <w:r w:rsidRPr="00AD21FF">
              <w:t xml:space="preserve"> associates whatever appellation (i.e., combination of signs) is used to refer to an instance of any entity found in the bibliographic universe with that entity. Any entity referred to in the universe of discourse is named through at least one </w:t>
            </w:r>
            <w:r w:rsidRPr="00AD21FF">
              <w:rPr>
                <w:i/>
              </w:rPr>
              <w:t>nomen</w:t>
            </w:r>
            <w:r w:rsidRPr="00AD21FF">
              <w:t>.</w:t>
            </w:r>
          </w:p>
          <w:p w14:paraId="434E80E4" w14:textId="77777777" w:rsidR="006B0ED9" w:rsidRPr="00AD21FF" w:rsidRDefault="006B0ED9" w:rsidP="00586ECC">
            <w:pPr>
              <w:pStyle w:val="TableContents"/>
              <w:snapToGrid w:val="0"/>
            </w:pPr>
          </w:p>
          <w:p w14:paraId="35B37F20" w14:textId="77777777" w:rsidR="006B0ED9" w:rsidRPr="00AD21FF" w:rsidRDefault="006B0ED9" w:rsidP="00586ECC">
            <w:pPr>
              <w:pStyle w:val="TableContents"/>
              <w:snapToGrid w:val="0"/>
            </w:pPr>
            <w:r w:rsidRPr="00AD21FF">
              <w:t xml:space="preserve">An arbitrary combination of signs or symbols cannot be regarded as an appellation or designation until it is associated with something in some context. In that sense, the </w:t>
            </w:r>
            <w:r w:rsidRPr="00AD21FF">
              <w:rPr>
                <w:i/>
              </w:rPr>
              <w:t>nomen</w:t>
            </w:r>
            <w:r w:rsidRPr="00AD21FF">
              <w:t xml:space="preserve"> entity can be understood as the reification of a relationship between an instance of </w:t>
            </w:r>
            <w:r w:rsidRPr="00AD21FF">
              <w:rPr>
                <w:i/>
              </w:rPr>
              <w:t>res</w:t>
            </w:r>
            <w:r w:rsidRPr="00AD21FF">
              <w:t xml:space="preserve"> and a string. The string itself does not constitute an instance of the </w:t>
            </w:r>
            <w:r w:rsidRPr="00AD21FF">
              <w:rPr>
                <w:i/>
              </w:rPr>
              <w:t>nomen</w:t>
            </w:r>
            <w:r w:rsidRPr="00AD21FF">
              <w:t xml:space="preserve"> entity but is modelled as the value of the </w:t>
            </w:r>
            <w:r w:rsidRPr="00AD21FF">
              <w:rPr>
                <w:i/>
                <w:iCs/>
              </w:rPr>
              <w:t>nomen string</w:t>
            </w:r>
            <w:r w:rsidRPr="00AD21FF">
              <w:t xml:space="preserve"> attribute of an instance of the </w:t>
            </w:r>
            <w:r w:rsidRPr="00AD21FF">
              <w:rPr>
                <w:i/>
              </w:rPr>
              <w:t>nomen</w:t>
            </w:r>
            <w:r w:rsidRPr="00AD21FF">
              <w:t xml:space="preserve"> entity. Two instances of the </w:t>
            </w:r>
            <w:r w:rsidRPr="00AD21FF">
              <w:rPr>
                <w:i/>
              </w:rPr>
              <w:t>nomen</w:t>
            </w:r>
            <w:r w:rsidRPr="00AD21FF">
              <w:t xml:space="preserve"> entity can have perfectly identical values for their </w:t>
            </w:r>
            <w:r w:rsidRPr="00AD21FF">
              <w:rPr>
                <w:i/>
                <w:iCs/>
              </w:rPr>
              <w:t>nomen string</w:t>
            </w:r>
            <w:r w:rsidRPr="00AD21FF">
              <w:t xml:space="preserve"> attribute and yet remain distinct, as </w:t>
            </w:r>
            <w:r w:rsidRPr="00AD21FF">
              <w:lastRenderedPageBreak/>
              <w:t xml:space="preserve">long as they either refer to distinct instances of the </w:t>
            </w:r>
            <w:r w:rsidRPr="00AD21FF">
              <w:rPr>
                <w:i/>
                <w:iCs/>
              </w:rPr>
              <w:t>res</w:t>
            </w:r>
            <w:r w:rsidRPr="00AD21FF">
              <w:t xml:space="preserve"> entity, or have distinct values for one or more of their other attributes (while referring to the same instance of the </w:t>
            </w:r>
            <w:r w:rsidRPr="00AD21FF">
              <w:rPr>
                <w:i/>
                <w:iCs/>
              </w:rPr>
              <w:t>res</w:t>
            </w:r>
            <w:r w:rsidRPr="00AD21FF">
              <w:t xml:space="preserve"> entity).</w:t>
            </w:r>
          </w:p>
          <w:p w14:paraId="4220AF5D" w14:textId="77777777" w:rsidR="006B0ED9" w:rsidRPr="00AD21FF" w:rsidRDefault="006B0ED9" w:rsidP="00586ECC">
            <w:pPr>
              <w:pStyle w:val="TableContents"/>
              <w:snapToGrid w:val="0"/>
            </w:pPr>
          </w:p>
          <w:p w14:paraId="7AF45A39" w14:textId="77777777" w:rsidR="006B0ED9" w:rsidRPr="00AD21FF" w:rsidRDefault="006B0ED9" w:rsidP="00586ECC">
            <w:pPr>
              <w:pStyle w:val="TableContents"/>
              <w:snapToGrid w:val="0"/>
            </w:pPr>
            <w:r w:rsidRPr="00AD21FF">
              <w:t xml:space="preserve">A </w:t>
            </w:r>
            <w:r w:rsidRPr="00AD21FF">
              <w:rPr>
                <w:i/>
                <w:iCs/>
              </w:rPr>
              <w:t>nomen</w:t>
            </w:r>
            <w:r w:rsidRPr="00AD21FF">
              <w:t xml:space="preserve"> associates a combination of signs with an instance of an entity on the basis of a cultural or linguistic convention: by associating a </w:t>
            </w:r>
            <w:r w:rsidRPr="00AD21FF">
              <w:rPr>
                <w:i/>
                <w:iCs/>
              </w:rPr>
              <w:t>nomen string</w:t>
            </w:r>
            <w:r w:rsidRPr="00AD21FF">
              <w:t xml:space="preserve"> with a </w:t>
            </w:r>
            <w:r w:rsidRPr="00AD21FF">
              <w:rPr>
                <w:i/>
                <w:iCs/>
              </w:rPr>
              <w:t>res</w:t>
            </w:r>
            <w:r w:rsidRPr="00AD21FF">
              <w:t xml:space="preserve">, the </w:t>
            </w:r>
            <w:r w:rsidRPr="00AD21FF">
              <w:rPr>
                <w:i/>
                <w:iCs/>
              </w:rPr>
              <w:t>nomen</w:t>
            </w:r>
            <w:r w:rsidRPr="00AD21FF">
              <w:t xml:space="preserve"> establishes a meaning that is not inherent in the </w:t>
            </w:r>
            <w:r w:rsidRPr="00AD21FF">
              <w:rPr>
                <w:i/>
                <w:iCs/>
              </w:rPr>
              <w:t>nomen string</w:t>
            </w:r>
            <w:r w:rsidRPr="00AD21FF">
              <w:t xml:space="preserve"> itself. Depending on context of use, </w:t>
            </w:r>
            <w:r w:rsidRPr="00AD21FF">
              <w:rPr>
                <w:i/>
                <w:iCs/>
              </w:rPr>
              <w:t>nomens</w:t>
            </w:r>
            <w:r w:rsidRPr="00AD21FF">
              <w:t xml:space="preserve"> having identical values for their </w:t>
            </w:r>
            <w:r w:rsidRPr="00AD21FF">
              <w:rPr>
                <w:i/>
                <w:iCs/>
              </w:rPr>
              <w:t>nomen string</w:t>
            </w:r>
            <w:r w:rsidRPr="00AD21FF">
              <w:t xml:space="preserve"> attribute can involve instances of different entities in the real world even within the same language (polysemy and homonymy). Conversely, the same instance of an entity can be referred to through any number of </w:t>
            </w:r>
            <w:r w:rsidRPr="00AD21FF">
              <w:rPr>
                <w:i/>
                <w:iCs/>
              </w:rPr>
              <w:t xml:space="preserve">nomens </w:t>
            </w:r>
            <w:r w:rsidRPr="00AD21FF">
              <w:t xml:space="preserve">(synonymy). In the controlled environment of a bibliographic information system, though, synonymy is avoided and the </w:t>
            </w:r>
            <w:r w:rsidRPr="00AD21FF">
              <w:rPr>
                <w:i/>
                <w:iCs/>
              </w:rPr>
              <w:t>nomen</w:t>
            </w:r>
            <w:r w:rsidRPr="00AD21FF">
              <w:t xml:space="preserve"> </w:t>
            </w:r>
            <w:r w:rsidRPr="00AD21FF">
              <w:rPr>
                <w:i/>
                <w:iCs/>
              </w:rPr>
              <w:t>string</w:t>
            </w:r>
            <w:r w:rsidRPr="00AD21FF">
              <w:t xml:space="preserve"> attribute values of </w:t>
            </w:r>
            <w:r w:rsidRPr="00AD21FF">
              <w:rPr>
                <w:i/>
              </w:rPr>
              <w:t xml:space="preserve">nomens </w:t>
            </w:r>
            <w:r w:rsidRPr="00AD21FF">
              <w:t xml:space="preserve">would generally be disambiguated, so that each </w:t>
            </w:r>
            <w:r w:rsidRPr="00AD21FF">
              <w:rPr>
                <w:i/>
              </w:rPr>
              <w:t xml:space="preserve">nomen string </w:t>
            </w:r>
            <w:r w:rsidRPr="00AD21FF">
              <w:t xml:space="preserve">is associated with only one instance of the </w:t>
            </w:r>
            <w:r w:rsidRPr="00AD21FF">
              <w:rPr>
                <w:i/>
              </w:rPr>
              <w:t>res</w:t>
            </w:r>
            <w:r w:rsidRPr="00AD21FF">
              <w:t xml:space="preserve"> entity within the specific scheme</w:t>
            </w:r>
            <w:r w:rsidRPr="00AD21FF">
              <w:rPr>
                <w:i/>
              </w:rPr>
              <w:t>.</w:t>
            </w:r>
          </w:p>
          <w:p w14:paraId="0B363BF0" w14:textId="77777777" w:rsidR="006B0ED9" w:rsidRPr="00AD21FF" w:rsidRDefault="006B0ED9" w:rsidP="00586ECC">
            <w:pPr>
              <w:pStyle w:val="TableContents"/>
              <w:snapToGrid w:val="0"/>
            </w:pPr>
          </w:p>
          <w:p w14:paraId="3AA62A26" w14:textId="77777777" w:rsidR="006B0ED9" w:rsidRPr="00AD21FF" w:rsidRDefault="006B0ED9" w:rsidP="00586ECC">
            <w:pPr>
              <w:pStyle w:val="TableContents"/>
              <w:snapToGrid w:val="0"/>
            </w:pPr>
            <w:r w:rsidRPr="00AD21FF">
              <w:t xml:space="preserve">The identity of a </w:t>
            </w:r>
            <w:r w:rsidRPr="00AD21FF">
              <w:rPr>
                <w:i/>
                <w:iCs/>
              </w:rPr>
              <w:t>nomen</w:t>
            </w:r>
            <w:r w:rsidRPr="00AD21FF">
              <w:t xml:space="preserve"> is determined by the combination of the </w:t>
            </w:r>
            <w:r w:rsidRPr="00AD21FF">
              <w:rPr>
                <w:i/>
                <w:iCs/>
              </w:rPr>
              <w:t>res</w:t>
            </w:r>
            <w:r w:rsidRPr="00AD21FF">
              <w:t xml:space="preserve"> it involves, the choice and order of the symbols used within its </w:t>
            </w:r>
            <w:r w:rsidRPr="00AD21FF">
              <w:rPr>
                <w:i/>
                <w:iCs/>
              </w:rPr>
              <w:t>nomen string</w:t>
            </w:r>
            <w:r w:rsidRPr="00AD21FF">
              <w:t xml:space="preserve"> attribute, and the values of all of its other attributes. Variation in the symbols used (such as transliteration into another script) or variation in their ordering usually results in a different </w:t>
            </w:r>
            <w:r w:rsidRPr="00AD21FF">
              <w:rPr>
                <w:i/>
                <w:iCs/>
              </w:rPr>
              <w:t>nomen</w:t>
            </w:r>
            <w:r w:rsidRPr="00AD21FF">
              <w:t xml:space="preserve">, but variation in the visual representation of the symbols present in the </w:t>
            </w:r>
            <w:r w:rsidRPr="00AD21FF">
              <w:rPr>
                <w:i/>
                <w:iCs/>
              </w:rPr>
              <w:t>nomen string</w:t>
            </w:r>
            <w:r w:rsidRPr="00AD21FF">
              <w:t xml:space="preserve"> attribute value (such as different fonts that may be used to present alpha-numeric or character strings) does not result in a different </w:t>
            </w:r>
            <w:r w:rsidRPr="00AD21FF">
              <w:rPr>
                <w:i/>
                <w:iCs/>
              </w:rPr>
              <w:t>nomen string</w:t>
            </w:r>
            <w:r w:rsidRPr="00AD21FF">
              <w:t>.</w:t>
            </w:r>
          </w:p>
          <w:p w14:paraId="13ABC3FB" w14:textId="77777777" w:rsidR="006B0ED9" w:rsidRPr="00AD21FF" w:rsidRDefault="006B0ED9" w:rsidP="00586ECC">
            <w:pPr>
              <w:pStyle w:val="TableContents"/>
              <w:snapToGrid w:val="0"/>
            </w:pPr>
          </w:p>
          <w:p w14:paraId="3F8A354C" w14:textId="77777777" w:rsidR="006B0ED9" w:rsidRPr="00AD21FF" w:rsidRDefault="006B0ED9" w:rsidP="00586ECC">
            <w:pPr>
              <w:pStyle w:val="TableContents"/>
              <w:snapToGrid w:val="0"/>
            </w:pPr>
            <w:r w:rsidRPr="00AD21FF">
              <w:rPr>
                <w:i/>
                <w:iCs/>
              </w:rPr>
              <w:t>Nomens</w:t>
            </w:r>
            <w:r w:rsidRPr="00AD21FF">
              <w:t xml:space="preserve"> are assigned and associated with instances of entities either formally (such as by bibliographic agencies) or informally through common usage. When </w:t>
            </w:r>
            <w:r w:rsidRPr="00AD21FF">
              <w:rPr>
                <w:i/>
                <w:iCs/>
              </w:rPr>
              <w:t>nomens</w:t>
            </w:r>
            <w:r w:rsidRPr="00AD21FF">
              <w:t xml:space="preserve"> are assigned formally, the construction of the </w:t>
            </w:r>
            <w:r w:rsidRPr="00AD21FF">
              <w:rPr>
                <w:i/>
                <w:iCs/>
              </w:rPr>
              <w:t>nomen string</w:t>
            </w:r>
            <w:r w:rsidRPr="00AD21FF">
              <w:t xml:space="preserve"> attribute value may follow predetermined rules.</w:t>
            </w:r>
          </w:p>
          <w:p w14:paraId="342B7888" w14:textId="77777777" w:rsidR="006B0ED9" w:rsidRPr="00AD21FF" w:rsidRDefault="006B0ED9" w:rsidP="00586ECC">
            <w:pPr>
              <w:pStyle w:val="TableContents"/>
              <w:snapToGrid w:val="0"/>
            </w:pPr>
          </w:p>
          <w:p w14:paraId="02BBBDAC" w14:textId="77777777" w:rsidR="006B0ED9" w:rsidRPr="00AD21FF" w:rsidRDefault="006B0ED9" w:rsidP="00586ECC">
            <w:pPr>
              <w:pStyle w:val="TableContents"/>
              <w:snapToGrid w:val="0"/>
            </w:pPr>
            <w:r w:rsidRPr="00AD21FF">
              <w:t xml:space="preserve">A </w:t>
            </w:r>
            <w:r w:rsidRPr="00AD21FF">
              <w:rPr>
                <w:i/>
                <w:iCs/>
              </w:rPr>
              <w:t>nomen string</w:t>
            </w:r>
            <w:r w:rsidRPr="00AD21FF">
              <w:t xml:space="preserve"> attribute value may consist of components or parts. In this case, the corresponding </w:t>
            </w:r>
            <w:r w:rsidRPr="00AD21FF">
              <w:rPr>
                <w:i/>
                <w:iCs/>
              </w:rPr>
              <w:t>nomen</w:t>
            </w:r>
            <w:r w:rsidRPr="00AD21FF">
              <w:t xml:space="preserve"> can be viewed as being derived from two or more pre-existing </w:t>
            </w:r>
            <w:r w:rsidRPr="00AD21FF">
              <w:rPr>
                <w:i/>
                <w:iCs/>
              </w:rPr>
              <w:t>nomens</w:t>
            </w:r>
            <w:r w:rsidRPr="00AD21FF">
              <w:t xml:space="preserve">, and this derivation process may be governed by rules (for example, the ordering of name-title access points for </w:t>
            </w:r>
            <w:r w:rsidRPr="00AD21FF">
              <w:rPr>
                <w:i/>
                <w:iCs/>
              </w:rPr>
              <w:t>works</w:t>
            </w:r>
            <w:r w:rsidRPr="00AD21FF">
              <w:t xml:space="preserve">, the citation order in a faceted classification scheme, or the order of subdivisions in a subject heading system). For example, a new </w:t>
            </w:r>
            <w:r w:rsidRPr="00AD21FF">
              <w:rPr>
                <w:i/>
              </w:rPr>
              <w:t xml:space="preserve">nomen </w:t>
            </w:r>
            <w:r w:rsidRPr="00AD21FF">
              <w:t xml:space="preserve">for a </w:t>
            </w:r>
            <w:r w:rsidRPr="00AD21FF">
              <w:rPr>
                <w:i/>
              </w:rPr>
              <w:t>person</w:t>
            </w:r>
            <w:r w:rsidRPr="00AD21FF">
              <w:t xml:space="preserve"> may be derived by combining a pre-existing </w:t>
            </w:r>
            <w:r w:rsidRPr="00AD21FF">
              <w:rPr>
                <w:i/>
              </w:rPr>
              <w:t>nomen</w:t>
            </w:r>
            <w:r w:rsidRPr="00AD21FF">
              <w:t xml:space="preserve"> for that </w:t>
            </w:r>
            <w:r w:rsidRPr="00AD21FF">
              <w:rPr>
                <w:i/>
              </w:rPr>
              <w:t>person</w:t>
            </w:r>
            <w:r w:rsidRPr="00AD21FF">
              <w:t xml:space="preserve"> and a </w:t>
            </w:r>
            <w:r w:rsidRPr="00AD21FF">
              <w:rPr>
                <w:i/>
              </w:rPr>
              <w:t>nomen</w:t>
            </w:r>
            <w:r w:rsidRPr="00AD21FF">
              <w:t xml:space="preserve"> for the </w:t>
            </w:r>
            <w:r w:rsidRPr="00AD21FF">
              <w:rPr>
                <w:i/>
              </w:rPr>
              <w:t>time-span</w:t>
            </w:r>
            <w:r w:rsidRPr="00AD21FF">
              <w:t xml:space="preserve"> of that </w:t>
            </w:r>
            <w:r w:rsidRPr="00AD21FF">
              <w:rPr>
                <w:i/>
                <w:iCs/>
              </w:rPr>
              <w:t>person’s</w:t>
            </w:r>
            <w:r w:rsidRPr="00AD21FF">
              <w:t xml:space="preserve"> lifetime; similarly, a new </w:t>
            </w:r>
            <w:r w:rsidRPr="00AD21FF">
              <w:rPr>
                <w:i/>
              </w:rPr>
              <w:t>nomen</w:t>
            </w:r>
            <w:r w:rsidRPr="00AD21FF">
              <w:t xml:space="preserve"> for a </w:t>
            </w:r>
            <w:r w:rsidRPr="00AD21FF">
              <w:rPr>
                <w:i/>
              </w:rPr>
              <w:t>work</w:t>
            </w:r>
            <w:r w:rsidRPr="00AD21FF">
              <w:t xml:space="preserve"> may be derived by combining a </w:t>
            </w:r>
            <w:r w:rsidRPr="00AD21FF">
              <w:rPr>
                <w:i/>
              </w:rPr>
              <w:t>nomen</w:t>
            </w:r>
            <w:r w:rsidRPr="00AD21FF">
              <w:t xml:space="preserve"> for a </w:t>
            </w:r>
            <w:r w:rsidRPr="00AD21FF">
              <w:rPr>
                <w:i/>
              </w:rPr>
              <w:t>person</w:t>
            </w:r>
            <w:r w:rsidRPr="00AD21FF">
              <w:t xml:space="preserve"> who authored that </w:t>
            </w:r>
            <w:r w:rsidRPr="00AD21FF">
              <w:rPr>
                <w:i/>
              </w:rPr>
              <w:t>work,</w:t>
            </w:r>
            <w:r w:rsidRPr="00AD21FF">
              <w:t xml:space="preserve"> and a pre-existing </w:t>
            </w:r>
            <w:r w:rsidRPr="00AD21FF">
              <w:rPr>
                <w:i/>
              </w:rPr>
              <w:t>nomen</w:t>
            </w:r>
            <w:r w:rsidRPr="00AD21FF">
              <w:t xml:space="preserve"> for that </w:t>
            </w:r>
            <w:r w:rsidRPr="00AD21FF">
              <w:rPr>
                <w:i/>
              </w:rPr>
              <w:t>work</w:t>
            </w:r>
            <w:r w:rsidRPr="00AD21FF">
              <w:t>.</w:t>
            </w:r>
          </w:p>
        </w:tc>
      </w:tr>
      <w:tr w:rsidR="006B0ED9" w:rsidRPr="00AD21FF" w14:paraId="13564DBB" w14:textId="77777777" w:rsidTr="00A052E8">
        <w:tc>
          <w:tcPr>
            <w:tcW w:w="627" w:type="pct"/>
            <w:tcBorders>
              <w:left w:val="single" w:sz="4" w:space="0" w:color="auto"/>
              <w:bottom w:val="single" w:sz="1" w:space="0" w:color="000000"/>
              <w:right w:val="single" w:sz="2" w:space="0" w:color="000000"/>
            </w:tcBorders>
            <w:shd w:val="clear" w:color="auto" w:fill="auto"/>
          </w:tcPr>
          <w:p w14:paraId="6E0CCBD4" w14:textId="77777777" w:rsidR="006B0ED9" w:rsidRPr="00AD21FF" w:rsidRDefault="006B0ED9" w:rsidP="00586ECC">
            <w:pPr>
              <w:pStyle w:val="TableContents"/>
              <w:snapToGrid w:val="0"/>
            </w:pPr>
          </w:p>
        </w:tc>
        <w:tc>
          <w:tcPr>
            <w:tcW w:w="842" w:type="pct"/>
            <w:tcBorders>
              <w:left w:val="single" w:sz="2" w:space="0" w:color="000000"/>
              <w:bottom w:val="single" w:sz="1" w:space="0" w:color="000000"/>
              <w:right w:val="single" w:sz="2" w:space="0" w:color="000000"/>
            </w:tcBorders>
            <w:shd w:val="clear" w:color="auto" w:fill="auto"/>
          </w:tcPr>
          <w:p w14:paraId="7BF4706F" w14:textId="77777777" w:rsidR="006B0ED9" w:rsidRPr="00AD21FF" w:rsidRDefault="006B0ED9" w:rsidP="00586ECC">
            <w:pPr>
              <w:pStyle w:val="TableHeading"/>
              <w:snapToGrid w:val="0"/>
              <w:rPr>
                <w:i/>
                <w:iCs/>
                <w:u w:val="single"/>
              </w:rPr>
            </w:pPr>
            <w:r w:rsidRPr="00AD21FF">
              <w:t>Examples</w:t>
            </w:r>
          </w:p>
        </w:tc>
        <w:tc>
          <w:tcPr>
            <w:tcW w:w="3531" w:type="pct"/>
            <w:gridSpan w:val="2"/>
            <w:tcBorders>
              <w:left w:val="single" w:sz="2" w:space="0" w:color="000000"/>
              <w:bottom w:val="single" w:sz="1" w:space="0" w:color="000000"/>
              <w:right w:val="single" w:sz="4" w:space="0" w:color="auto"/>
            </w:tcBorders>
            <w:shd w:val="clear" w:color="auto" w:fill="auto"/>
          </w:tcPr>
          <w:p w14:paraId="6B8A4C3B" w14:textId="77777777" w:rsidR="006B0ED9" w:rsidRPr="00AD21FF" w:rsidRDefault="006B0ED9" w:rsidP="00586ECC">
            <w:pPr>
              <w:pStyle w:val="TableContents"/>
              <w:snapToGrid w:val="0"/>
            </w:pPr>
            <w:r w:rsidRPr="00AD21FF">
              <w:rPr>
                <w:i/>
                <w:iCs/>
                <w:u w:val="single"/>
              </w:rPr>
              <w:t>Nomens</w:t>
            </w:r>
            <w:r w:rsidRPr="00AD21FF">
              <w:rPr>
                <w:u w:val="single"/>
              </w:rPr>
              <w:t xml:space="preserve"> for a </w:t>
            </w:r>
            <w:r w:rsidRPr="00AD21FF">
              <w:rPr>
                <w:i/>
                <w:iCs/>
                <w:u w:val="single"/>
              </w:rPr>
              <w:t>person</w:t>
            </w:r>
            <w:r w:rsidRPr="00AD21FF">
              <w:rPr>
                <w:u w:val="single"/>
              </w:rPr>
              <w:t>:</w:t>
            </w:r>
          </w:p>
          <w:p w14:paraId="339B61A7" w14:textId="77777777" w:rsidR="006B0ED9" w:rsidRPr="00AD21FF" w:rsidRDefault="006B0ED9" w:rsidP="0088146C">
            <w:pPr>
              <w:pStyle w:val="TableContents"/>
              <w:numPr>
                <w:ilvl w:val="0"/>
                <w:numId w:val="3"/>
              </w:numPr>
              <w:snapToGrid w:val="0"/>
            </w:pPr>
            <w:r w:rsidRPr="00AD21FF">
              <w:t xml:space="preserve">'Agatha Christie' as a way of referring to {the </w:t>
            </w:r>
            <w:r w:rsidRPr="00AD21FF">
              <w:rPr>
                <w:i/>
                <w:iCs/>
              </w:rPr>
              <w:t>person</w:t>
            </w:r>
            <w:r w:rsidRPr="00AD21FF">
              <w:t xml:space="preserve"> Dame Agatha Christie, Lady Mallowan}</w:t>
            </w:r>
          </w:p>
          <w:p w14:paraId="6AFE24FF" w14:textId="77777777" w:rsidR="006B0ED9" w:rsidRPr="00AD21FF" w:rsidRDefault="006B0ED9" w:rsidP="0088146C">
            <w:pPr>
              <w:pStyle w:val="TableContents"/>
              <w:numPr>
                <w:ilvl w:val="0"/>
                <w:numId w:val="3"/>
              </w:numPr>
              <w:snapToGrid w:val="0"/>
            </w:pPr>
            <w:r w:rsidRPr="00AD21FF">
              <w:t xml:space="preserve">'Agatha Mary Clarissa Miller' as a way of referring to {the </w:t>
            </w:r>
            <w:r w:rsidRPr="00AD21FF">
              <w:rPr>
                <w:i/>
                <w:iCs/>
              </w:rPr>
              <w:t>person</w:t>
            </w:r>
            <w:r w:rsidRPr="00AD21FF">
              <w:t xml:space="preserve"> Dame Agatha Christie, Lady Mallowan}</w:t>
            </w:r>
          </w:p>
          <w:p w14:paraId="32DE48F8" w14:textId="77777777" w:rsidR="006B0ED9" w:rsidRPr="00AD21FF" w:rsidRDefault="006B0ED9" w:rsidP="0088146C">
            <w:pPr>
              <w:pStyle w:val="TableContents"/>
              <w:numPr>
                <w:ilvl w:val="0"/>
                <w:numId w:val="3"/>
              </w:numPr>
              <w:snapToGrid w:val="0"/>
            </w:pPr>
            <w:r w:rsidRPr="00AD21FF">
              <w:t xml:space="preserve">'Lady Mallowan' as a way of referring to {the </w:t>
            </w:r>
            <w:r w:rsidRPr="00AD21FF">
              <w:rPr>
                <w:i/>
                <w:iCs/>
              </w:rPr>
              <w:t>person</w:t>
            </w:r>
            <w:r w:rsidRPr="00AD21FF">
              <w:t xml:space="preserve"> Dame Agatha Christie, Lady Mallowan}</w:t>
            </w:r>
          </w:p>
          <w:p w14:paraId="14A20F2A" w14:textId="77777777" w:rsidR="006B0ED9" w:rsidRPr="00AD21FF" w:rsidRDefault="006B0ED9" w:rsidP="0088146C">
            <w:pPr>
              <w:pStyle w:val="TableContents"/>
              <w:numPr>
                <w:ilvl w:val="0"/>
                <w:numId w:val="3"/>
              </w:numPr>
              <w:snapToGrid w:val="0"/>
            </w:pPr>
            <w:r w:rsidRPr="00AD21FF">
              <w:t xml:space="preserve">'Mary Westmacott' as a way of referring to {the </w:t>
            </w:r>
            <w:r w:rsidRPr="00AD21FF">
              <w:rPr>
                <w:i/>
                <w:iCs/>
              </w:rPr>
              <w:t>person</w:t>
            </w:r>
            <w:r w:rsidRPr="00AD21FF">
              <w:t xml:space="preserve"> Dame Agatha Christie, Lady Mallowan}</w:t>
            </w:r>
          </w:p>
          <w:p w14:paraId="282C7329" w14:textId="77777777" w:rsidR="006B0ED9" w:rsidRPr="00AD21FF" w:rsidRDefault="006B0ED9" w:rsidP="0088146C">
            <w:pPr>
              <w:pStyle w:val="TableContents"/>
              <w:numPr>
                <w:ilvl w:val="0"/>
                <w:numId w:val="3"/>
              </w:numPr>
              <w:snapToGrid w:val="0"/>
            </w:pPr>
            <w:r w:rsidRPr="00AD21FF">
              <w:t xml:space="preserve">'Christie, Agatha, 1890-1976' as a way of referring to {the </w:t>
            </w:r>
            <w:r w:rsidRPr="00AD21FF">
              <w:rPr>
                <w:i/>
                <w:iCs/>
              </w:rPr>
              <w:t>person</w:t>
            </w:r>
            <w:r w:rsidRPr="00AD21FF">
              <w:t xml:space="preserve"> Dame Agatha Christie, Lady Mallowan} [preferred access point according to RDA for her detective novels and stories]</w:t>
            </w:r>
          </w:p>
          <w:p w14:paraId="4C4AA883" w14:textId="77777777" w:rsidR="006B0ED9" w:rsidRPr="00AD21FF" w:rsidRDefault="006B0ED9" w:rsidP="0088146C">
            <w:pPr>
              <w:pStyle w:val="TableContents"/>
              <w:numPr>
                <w:ilvl w:val="0"/>
                <w:numId w:val="3"/>
              </w:numPr>
              <w:snapToGrid w:val="0"/>
              <w:rPr>
                <w:i/>
                <w:iCs/>
                <w:u w:val="single"/>
              </w:rPr>
            </w:pPr>
            <w:r w:rsidRPr="00AD21FF">
              <w:t xml:space="preserve">'Westmacott, Mary, 1890-1976' as a way of referring to {the </w:t>
            </w:r>
            <w:r w:rsidRPr="00AD21FF">
              <w:rPr>
                <w:i/>
                <w:iCs/>
              </w:rPr>
              <w:t>person</w:t>
            </w:r>
            <w:r w:rsidRPr="00AD21FF">
              <w:t xml:space="preserve"> Dame Agatha Christie, Lady Mallowan} [preferred access point according to RDA for her romance novels]</w:t>
            </w:r>
          </w:p>
          <w:p w14:paraId="672F8167" w14:textId="77777777" w:rsidR="006B0ED9" w:rsidRPr="00AD21FF" w:rsidRDefault="006B0ED9" w:rsidP="00586ECC">
            <w:pPr>
              <w:pStyle w:val="TableContents"/>
              <w:snapToGrid w:val="0"/>
            </w:pPr>
            <w:r w:rsidRPr="00AD21FF">
              <w:rPr>
                <w:i/>
                <w:iCs/>
                <w:u w:val="single"/>
              </w:rPr>
              <w:t>Nomens</w:t>
            </w:r>
            <w:r w:rsidRPr="00AD21FF">
              <w:rPr>
                <w:u w:val="single"/>
              </w:rPr>
              <w:t xml:space="preserve"> for an international organization in several languages:</w:t>
            </w:r>
          </w:p>
          <w:p w14:paraId="24844820" w14:textId="77777777" w:rsidR="006B0ED9" w:rsidRPr="00AD21FF" w:rsidRDefault="006B0ED9" w:rsidP="0088146C">
            <w:pPr>
              <w:pStyle w:val="TableContents"/>
              <w:numPr>
                <w:ilvl w:val="0"/>
                <w:numId w:val="3"/>
              </w:numPr>
              <w:snapToGrid w:val="0"/>
            </w:pPr>
            <w:r w:rsidRPr="00AD21FF">
              <w:t xml:space="preserve">'United Nations' as a way of referring to {the </w:t>
            </w:r>
            <w:r w:rsidRPr="00AD21FF">
              <w:rPr>
                <w:i/>
                <w:iCs/>
              </w:rPr>
              <w:t>collective agent</w:t>
            </w:r>
            <w:r w:rsidRPr="00AD21FF">
              <w:t xml:space="preserve"> United Nations} in English</w:t>
            </w:r>
          </w:p>
          <w:p w14:paraId="01CFC932" w14:textId="77777777" w:rsidR="006B0ED9" w:rsidRPr="00AD21FF" w:rsidRDefault="006B0ED9" w:rsidP="0088146C">
            <w:pPr>
              <w:pStyle w:val="TableContents"/>
              <w:numPr>
                <w:ilvl w:val="0"/>
                <w:numId w:val="3"/>
              </w:numPr>
              <w:snapToGrid w:val="0"/>
            </w:pPr>
            <w:r w:rsidRPr="00AD21FF">
              <w:t xml:space="preserve">'Nations Unies' as a way of referring to {the </w:t>
            </w:r>
            <w:r w:rsidRPr="00AD21FF">
              <w:rPr>
                <w:i/>
                <w:iCs/>
              </w:rPr>
              <w:t>collective agent</w:t>
            </w:r>
            <w:r w:rsidRPr="00AD21FF">
              <w:t xml:space="preserve"> United Nations} in French</w:t>
            </w:r>
          </w:p>
          <w:p w14:paraId="1B664747" w14:textId="77777777" w:rsidR="006B0ED9" w:rsidRPr="00AD21FF" w:rsidRDefault="006B0ED9" w:rsidP="0088146C">
            <w:pPr>
              <w:pStyle w:val="TableContents"/>
              <w:numPr>
                <w:ilvl w:val="0"/>
                <w:numId w:val="3"/>
              </w:numPr>
              <w:snapToGrid w:val="0"/>
            </w:pPr>
            <w:r w:rsidRPr="00AD21FF">
              <w:t xml:space="preserve">'Nazioni Unite' as a way of referring to {the </w:t>
            </w:r>
            <w:r w:rsidRPr="00AD21FF">
              <w:rPr>
                <w:i/>
                <w:iCs/>
              </w:rPr>
              <w:t>collective agent</w:t>
            </w:r>
            <w:r w:rsidRPr="00AD21FF">
              <w:t xml:space="preserve"> United Nations} in Italian</w:t>
            </w:r>
          </w:p>
          <w:p w14:paraId="3DC9268B" w14:textId="77777777" w:rsidR="006B0ED9" w:rsidRPr="00AD21FF" w:rsidRDefault="006B0ED9" w:rsidP="0088146C">
            <w:pPr>
              <w:pStyle w:val="TableContents"/>
              <w:numPr>
                <w:ilvl w:val="0"/>
                <w:numId w:val="3"/>
              </w:numPr>
              <w:snapToGrid w:val="0"/>
              <w:rPr>
                <w:i/>
                <w:iCs/>
                <w:u w:val="single"/>
              </w:rPr>
            </w:pPr>
            <w:r w:rsidRPr="00AD21FF">
              <w:t xml:space="preserve">'Vereinigte Nationen' as a way of referring to {the </w:t>
            </w:r>
            <w:r w:rsidRPr="00AD21FF">
              <w:rPr>
                <w:i/>
                <w:iCs/>
              </w:rPr>
              <w:t>collective agent</w:t>
            </w:r>
            <w:r w:rsidRPr="00AD21FF">
              <w:t xml:space="preserve"> United Nations} in German</w:t>
            </w:r>
          </w:p>
          <w:p w14:paraId="68D8725E" w14:textId="77777777" w:rsidR="006B0ED9" w:rsidRPr="00AD21FF" w:rsidRDefault="006B0ED9" w:rsidP="00586ECC">
            <w:pPr>
              <w:pStyle w:val="TableContents"/>
              <w:snapToGrid w:val="0"/>
            </w:pPr>
            <w:r w:rsidRPr="00AD21FF">
              <w:rPr>
                <w:i/>
                <w:iCs/>
                <w:u w:val="single"/>
              </w:rPr>
              <w:t>Nomens</w:t>
            </w:r>
            <w:r w:rsidRPr="00AD21FF">
              <w:rPr>
                <w:u w:val="single"/>
              </w:rPr>
              <w:t xml:space="preserve"> for a </w:t>
            </w:r>
            <w:r w:rsidRPr="00AD21FF">
              <w:rPr>
                <w:i/>
                <w:iCs/>
                <w:u w:val="single"/>
              </w:rPr>
              <w:t>work</w:t>
            </w:r>
            <w:r w:rsidRPr="00AD21FF">
              <w:rPr>
                <w:u w:val="single"/>
              </w:rPr>
              <w:t>:</w:t>
            </w:r>
          </w:p>
          <w:p w14:paraId="52A8721D" w14:textId="77777777" w:rsidR="006B0ED9" w:rsidRPr="00AD21FF" w:rsidRDefault="006B0ED9" w:rsidP="0088146C">
            <w:pPr>
              <w:pStyle w:val="TableContents"/>
              <w:numPr>
                <w:ilvl w:val="0"/>
                <w:numId w:val="3"/>
              </w:numPr>
              <w:snapToGrid w:val="0"/>
            </w:pPr>
            <w:r w:rsidRPr="00AD21FF">
              <w:t xml:space="preserve">'Christie, Agatha, 1890-1976. Murder with mirrors' as a way of referring to {the </w:t>
            </w:r>
            <w:r w:rsidRPr="00AD21FF">
              <w:rPr>
                <w:i/>
                <w:iCs/>
              </w:rPr>
              <w:t>work</w:t>
            </w:r>
            <w:r w:rsidRPr="00AD21FF">
              <w:t xml:space="preserve"> </w:t>
            </w:r>
            <w:r w:rsidRPr="00AD21FF">
              <w:rPr>
                <w:i/>
                <w:iCs/>
              </w:rPr>
              <w:t>Murder with mirrors</w:t>
            </w:r>
            <w:r w:rsidRPr="00AD21FF">
              <w:t xml:space="preserve"> by Agatha Christie} [preferred access point in the LC/NACO authority file]</w:t>
            </w:r>
          </w:p>
          <w:p w14:paraId="232EA6F1" w14:textId="77777777" w:rsidR="006B0ED9" w:rsidRPr="00AD21FF" w:rsidRDefault="006B0ED9" w:rsidP="0088146C">
            <w:pPr>
              <w:pStyle w:val="TableContents"/>
              <w:numPr>
                <w:ilvl w:val="0"/>
                <w:numId w:val="3"/>
              </w:numPr>
              <w:snapToGrid w:val="0"/>
              <w:rPr>
                <w:i/>
                <w:iCs/>
                <w:u w:val="single"/>
              </w:rPr>
            </w:pPr>
            <w:r w:rsidRPr="00AD21FF">
              <w:t xml:space="preserve">'Christie, Agatha, 1890-1976. They do it with mirrors' as a way of referring to {the </w:t>
            </w:r>
            <w:r w:rsidRPr="00AD21FF">
              <w:rPr>
                <w:i/>
                <w:iCs/>
              </w:rPr>
              <w:t>work</w:t>
            </w:r>
            <w:r w:rsidRPr="00AD21FF">
              <w:t xml:space="preserve"> </w:t>
            </w:r>
            <w:r w:rsidRPr="00AD21FF">
              <w:rPr>
                <w:i/>
                <w:iCs/>
              </w:rPr>
              <w:t>Murder with mirrors</w:t>
            </w:r>
            <w:r w:rsidRPr="00AD21FF">
              <w:t xml:space="preserve"> by Agatha Christie} [variant access point in the LC/NACO authority file]</w:t>
            </w:r>
          </w:p>
          <w:p w14:paraId="4FC72E50" w14:textId="77777777" w:rsidR="006B0ED9" w:rsidRPr="00AD21FF" w:rsidRDefault="006B0ED9" w:rsidP="00586ECC">
            <w:pPr>
              <w:pStyle w:val="TableContents"/>
              <w:snapToGrid w:val="0"/>
            </w:pPr>
            <w:r w:rsidRPr="00AD21FF">
              <w:rPr>
                <w:i/>
                <w:iCs/>
                <w:u w:val="single"/>
              </w:rPr>
              <w:t>Nomens</w:t>
            </w:r>
            <w:r w:rsidRPr="00AD21FF">
              <w:rPr>
                <w:u w:val="single"/>
              </w:rPr>
              <w:t xml:space="preserve"> for a musical </w:t>
            </w:r>
            <w:r w:rsidRPr="00AD21FF">
              <w:rPr>
                <w:i/>
                <w:iCs/>
                <w:u w:val="single"/>
              </w:rPr>
              <w:t>work</w:t>
            </w:r>
            <w:r w:rsidRPr="00AD21FF">
              <w:rPr>
                <w:u w:val="single"/>
              </w:rPr>
              <w:t>:</w:t>
            </w:r>
          </w:p>
          <w:p w14:paraId="274886D6" w14:textId="7A169869" w:rsidR="006B0ED9" w:rsidRPr="00AD21FF" w:rsidRDefault="006B0ED9" w:rsidP="0088146C">
            <w:pPr>
              <w:pStyle w:val="TableContents"/>
              <w:numPr>
                <w:ilvl w:val="0"/>
                <w:numId w:val="3"/>
              </w:numPr>
              <w:snapToGrid w:val="0"/>
            </w:pPr>
            <w:r w:rsidRPr="00AD21FF">
              <w:t xml:space="preserve">'Brahms, Johannes, 1883-1897. Quartets, violins (2), viola, cello, no. 1, op. 51, no. 1, C minor' as a way of referring to {Johannes Brahms’s </w:t>
            </w:r>
            <w:r w:rsidRPr="00AD21FF">
              <w:rPr>
                <w:i/>
                <w:iCs/>
              </w:rPr>
              <w:t>work String Quartet No.</w:t>
            </w:r>
            <w:r w:rsidR="00594EF9">
              <w:rPr>
                <w:i/>
                <w:iCs/>
              </w:rPr>
              <w:t> </w:t>
            </w:r>
            <w:r w:rsidRPr="00AD21FF">
              <w:rPr>
                <w:i/>
                <w:iCs/>
              </w:rPr>
              <w:t>1</w:t>
            </w:r>
            <w:r w:rsidRPr="00AD21FF">
              <w:t>} [preferred access point according to RDA in the LC/NACO authority file]</w:t>
            </w:r>
          </w:p>
          <w:p w14:paraId="24697611" w14:textId="77777777" w:rsidR="006B0ED9" w:rsidRPr="00AD21FF" w:rsidRDefault="006B0ED9" w:rsidP="0088146C">
            <w:pPr>
              <w:pStyle w:val="TableContents"/>
              <w:numPr>
                <w:ilvl w:val="0"/>
                <w:numId w:val="3"/>
              </w:numPr>
              <w:snapToGrid w:val="0"/>
              <w:rPr>
                <w:i/>
                <w:iCs/>
                <w:u w:val="single"/>
              </w:rPr>
            </w:pPr>
            <w:r w:rsidRPr="00AD21FF">
              <w:t xml:space="preserve">'Brahms, Johannes, 1883-1897. Quartets, strings, no. 1, op. 51, no. 1, C minor' as a way of referring to {Johannes Brahms’s </w:t>
            </w:r>
            <w:r w:rsidRPr="00AD21FF">
              <w:rPr>
                <w:i/>
                <w:iCs/>
              </w:rPr>
              <w:t>work String Quartet No. 1</w:t>
            </w:r>
            <w:r w:rsidRPr="00AD21FF">
              <w:t>} [variant access point in the LC/NACO authority file]</w:t>
            </w:r>
          </w:p>
          <w:p w14:paraId="7CE33819" w14:textId="0D6CD1F9" w:rsidR="006B0ED9" w:rsidRPr="00AD21FF" w:rsidRDefault="006B0ED9" w:rsidP="00586ECC">
            <w:pPr>
              <w:pStyle w:val="TableContents"/>
              <w:snapToGrid w:val="0"/>
            </w:pPr>
            <w:r w:rsidRPr="00AD21FF">
              <w:rPr>
                <w:i/>
                <w:iCs/>
                <w:u w:val="single"/>
              </w:rPr>
              <w:t>Nomens</w:t>
            </w:r>
            <w:r w:rsidRPr="00AD21FF">
              <w:rPr>
                <w:u w:val="single"/>
              </w:rPr>
              <w:t xml:space="preserve"> for a musical </w:t>
            </w:r>
            <w:r w:rsidRPr="00AD21FF">
              <w:rPr>
                <w:i/>
                <w:iCs/>
                <w:u w:val="single"/>
              </w:rPr>
              <w:t>work</w:t>
            </w:r>
            <w:r w:rsidRPr="00AD21FF">
              <w:rPr>
                <w:u w:val="single"/>
              </w:rPr>
              <w:t>:</w:t>
            </w:r>
          </w:p>
          <w:p w14:paraId="33EC13B0" w14:textId="07D93683" w:rsidR="006B0ED9" w:rsidRPr="00AD21FF" w:rsidRDefault="006B0ED9" w:rsidP="0088146C">
            <w:pPr>
              <w:pStyle w:val="TableContents"/>
              <w:numPr>
                <w:ilvl w:val="0"/>
                <w:numId w:val="3"/>
              </w:numPr>
              <w:snapToGrid w:val="0"/>
            </w:pPr>
            <w:r w:rsidRPr="00AD21FF">
              <w:t xml:space="preserve">'Schubert, Franz, 1797-1828. Sonatas, piano, D. 959, </w:t>
            </w:r>
            <w:r w:rsidRPr="00AD21FF">
              <w:lastRenderedPageBreak/>
              <w:t>A</w:t>
            </w:r>
            <w:r w:rsidR="00DA7BD9">
              <w:t> </w:t>
            </w:r>
            <w:r w:rsidRPr="00AD21FF">
              <w:t xml:space="preserve">major' as a way of referring to {Franz Schubert’s </w:t>
            </w:r>
            <w:r w:rsidRPr="00AD21FF">
              <w:rPr>
                <w:i/>
                <w:iCs/>
              </w:rPr>
              <w:t>work Piano Sonata D. 959</w:t>
            </w:r>
            <w:r w:rsidRPr="00AD21FF">
              <w:t>} [preferred access point according to RDA in the LC/NACO authority file]</w:t>
            </w:r>
          </w:p>
          <w:p w14:paraId="02BC237A" w14:textId="77777777" w:rsidR="006B0ED9" w:rsidRPr="00AD21FF" w:rsidRDefault="006B0ED9" w:rsidP="0088146C">
            <w:pPr>
              <w:pStyle w:val="TableContents"/>
              <w:numPr>
                <w:ilvl w:val="0"/>
                <w:numId w:val="3"/>
              </w:numPr>
              <w:snapToGrid w:val="0"/>
              <w:rPr>
                <w:i/>
                <w:iCs/>
                <w:u w:val="single"/>
              </w:rPr>
            </w:pPr>
            <w:r w:rsidRPr="00930400">
              <w:rPr>
                <w:lang w:val="de-DE"/>
              </w:rPr>
              <w:t xml:space="preserve">'Schubert, Franz, 1797-1828. Sonates. Piano. D 959. </w:t>
            </w:r>
            <w:r w:rsidRPr="00AD21FF">
              <w:t xml:space="preserve">La majeur' as a way of referring to {Franz Schubert’s </w:t>
            </w:r>
            <w:r w:rsidRPr="00AD21FF">
              <w:rPr>
                <w:i/>
                <w:iCs/>
              </w:rPr>
              <w:t>work Piano Sonata D. 959</w:t>
            </w:r>
            <w:r w:rsidRPr="00AD21FF">
              <w:t>} [preferred access point in the BnF authority file]</w:t>
            </w:r>
          </w:p>
          <w:p w14:paraId="06A9BF50" w14:textId="77777777" w:rsidR="006B0ED9" w:rsidRPr="00AD21FF" w:rsidRDefault="006B0ED9" w:rsidP="00586ECC">
            <w:pPr>
              <w:pStyle w:val="TableContents"/>
              <w:snapToGrid w:val="0"/>
            </w:pPr>
            <w:r w:rsidRPr="00AD21FF">
              <w:rPr>
                <w:i/>
                <w:iCs/>
                <w:u w:val="single"/>
              </w:rPr>
              <w:t>Nomens</w:t>
            </w:r>
            <w:r w:rsidRPr="00AD21FF">
              <w:rPr>
                <w:u w:val="single"/>
              </w:rPr>
              <w:t xml:space="preserve"> for the one day </w:t>
            </w:r>
            <w:r w:rsidRPr="00AD21FF">
              <w:rPr>
                <w:i/>
                <w:iCs/>
                <w:u w:val="single"/>
              </w:rPr>
              <w:t>time-span</w:t>
            </w:r>
            <w:r w:rsidRPr="00AD21FF">
              <w:rPr>
                <w:u w:val="single"/>
              </w:rPr>
              <w:t xml:space="preserve"> 2015-03-01:</w:t>
            </w:r>
          </w:p>
          <w:p w14:paraId="391D1830" w14:textId="77777777" w:rsidR="006B0ED9" w:rsidRPr="00AD21FF" w:rsidRDefault="006B0ED9" w:rsidP="0088146C">
            <w:pPr>
              <w:pStyle w:val="TableContents"/>
              <w:numPr>
                <w:ilvl w:val="0"/>
                <w:numId w:val="3"/>
              </w:numPr>
              <w:snapToGrid w:val="0"/>
            </w:pPr>
            <w:r w:rsidRPr="00AD21FF">
              <w:t xml:space="preserve">'March 1, 2015' as a way of referring, in English and within the Gregorian calendar scheme, to the </w:t>
            </w:r>
            <w:r w:rsidRPr="00AD21FF">
              <w:rPr>
                <w:i/>
                <w:iCs/>
              </w:rPr>
              <w:t>time-span</w:t>
            </w:r>
            <w:r w:rsidRPr="00AD21FF">
              <w:t xml:space="preserve"> that elapsed between zero o’clock on the 1</w:t>
            </w:r>
            <w:r w:rsidRPr="00AD21FF">
              <w:rPr>
                <w:vertAlign w:val="superscript"/>
              </w:rPr>
              <w:t>st</w:t>
            </w:r>
            <w:r w:rsidRPr="00AD21FF">
              <w:t xml:space="preserve"> of March 2015 and midnight on the 1</w:t>
            </w:r>
            <w:r w:rsidRPr="00AD21FF">
              <w:rPr>
                <w:vertAlign w:val="superscript"/>
              </w:rPr>
              <w:t>st</w:t>
            </w:r>
            <w:r w:rsidRPr="00AD21FF">
              <w:t xml:space="preserve"> of March 2015</w:t>
            </w:r>
          </w:p>
          <w:p w14:paraId="2C35B5C8" w14:textId="77777777" w:rsidR="006B0ED9" w:rsidRPr="00AD21FF" w:rsidRDefault="006B0ED9" w:rsidP="0088146C">
            <w:pPr>
              <w:pStyle w:val="TableContents"/>
              <w:numPr>
                <w:ilvl w:val="0"/>
                <w:numId w:val="3"/>
              </w:numPr>
              <w:snapToGrid w:val="0"/>
            </w:pPr>
            <w:r w:rsidRPr="00AD21FF">
              <w:t xml:space="preserve">'1 marzo 2015' as a way of referring, in Italian and within the Gregorian calendar scheme, to the </w:t>
            </w:r>
            <w:r w:rsidRPr="00AD21FF">
              <w:rPr>
                <w:i/>
                <w:iCs/>
              </w:rPr>
              <w:t>time-span</w:t>
            </w:r>
            <w:r w:rsidRPr="00AD21FF">
              <w:t xml:space="preserve"> that elapsed between zero o’clock on the 1</w:t>
            </w:r>
            <w:r w:rsidRPr="00AD21FF">
              <w:rPr>
                <w:vertAlign w:val="superscript"/>
              </w:rPr>
              <w:t>st</w:t>
            </w:r>
            <w:r w:rsidRPr="00AD21FF">
              <w:t xml:space="preserve"> of March 2015 and midnight on the 1</w:t>
            </w:r>
            <w:r w:rsidRPr="00AD21FF">
              <w:rPr>
                <w:vertAlign w:val="superscript"/>
              </w:rPr>
              <w:t>st</w:t>
            </w:r>
            <w:r w:rsidRPr="00AD21FF">
              <w:t xml:space="preserve"> of March 2015</w:t>
            </w:r>
          </w:p>
          <w:p w14:paraId="238B87BC" w14:textId="77777777" w:rsidR="006B0ED9" w:rsidRPr="00AD21FF" w:rsidRDefault="006B0ED9" w:rsidP="0088146C">
            <w:pPr>
              <w:pStyle w:val="TableContents"/>
              <w:numPr>
                <w:ilvl w:val="0"/>
                <w:numId w:val="3"/>
              </w:numPr>
              <w:snapToGrid w:val="0"/>
            </w:pPr>
            <w:r w:rsidRPr="00AD21FF">
              <w:t xml:space="preserve">'01/03/2015' as a way of referring, in the DD/MM/YYYY notation convention and within the Gregorian calendar scheme, to the </w:t>
            </w:r>
            <w:r w:rsidRPr="00AD21FF">
              <w:rPr>
                <w:i/>
                <w:iCs/>
              </w:rPr>
              <w:t>time-span</w:t>
            </w:r>
            <w:r w:rsidRPr="00AD21FF">
              <w:t xml:space="preserve"> that elapsed between zero o’clock on the 1</w:t>
            </w:r>
            <w:r w:rsidRPr="00AD21FF">
              <w:rPr>
                <w:vertAlign w:val="superscript"/>
              </w:rPr>
              <w:t>st</w:t>
            </w:r>
            <w:r w:rsidRPr="00AD21FF">
              <w:t xml:space="preserve"> of March 2015 and midnight on the 1</w:t>
            </w:r>
            <w:r w:rsidRPr="00AD21FF">
              <w:rPr>
                <w:vertAlign w:val="superscript"/>
              </w:rPr>
              <w:t>st</w:t>
            </w:r>
            <w:r w:rsidRPr="00AD21FF">
              <w:t xml:space="preserve"> of March 2015</w:t>
            </w:r>
          </w:p>
          <w:p w14:paraId="3AE2F51D" w14:textId="77777777" w:rsidR="006B0ED9" w:rsidRPr="00AD21FF" w:rsidRDefault="006B0ED9" w:rsidP="0088146C">
            <w:pPr>
              <w:pStyle w:val="TableContents"/>
              <w:numPr>
                <w:ilvl w:val="0"/>
                <w:numId w:val="3"/>
              </w:numPr>
              <w:snapToGrid w:val="0"/>
            </w:pPr>
            <w:r w:rsidRPr="00AD21FF">
              <w:t xml:space="preserve">'10 adar 5775' as a way of referring, in Romanized Hebrew and within the Hebrew calendar scheme, to the </w:t>
            </w:r>
            <w:r w:rsidRPr="00AD21FF">
              <w:rPr>
                <w:i/>
                <w:iCs/>
              </w:rPr>
              <w:t>time-span</w:t>
            </w:r>
            <w:r w:rsidRPr="00AD21FF">
              <w:t xml:space="preserve"> that elapsed between zero o’clock on the 1</w:t>
            </w:r>
            <w:r w:rsidRPr="00AD21FF">
              <w:rPr>
                <w:vertAlign w:val="superscript"/>
              </w:rPr>
              <w:t>st</w:t>
            </w:r>
            <w:r w:rsidRPr="00AD21FF">
              <w:t xml:space="preserve"> of March 2015 and midnight on the 1</w:t>
            </w:r>
            <w:r w:rsidRPr="00AD21FF">
              <w:rPr>
                <w:vertAlign w:val="superscript"/>
              </w:rPr>
              <w:t>st</w:t>
            </w:r>
            <w:r w:rsidRPr="00AD21FF">
              <w:t xml:space="preserve"> of March 2015</w:t>
            </w:r>
          </w:p>
          <w:p w14:paraId="2FE22DC2" w14:textId="77777777" w:rsidR="006B0ED9" w:rsidRPr="00AD21FF" w:rsidRDefault="006B0ED9" w:rsidP="0088146C">
            <w:pPr>
              <w:pStyle w:val="TableContents"/>
              <w:numPr>
                <w:ilvl w:val="0"/>
                <w:numId w:val="3"/>
              </w:numPr>
              <w:snapToGrid w:val="0"/>
              <w:rPr>
                <w:i/>
                <w:iCs/>
                <w:u w:val="single"/>
              </w:rPr>
            </w:pPr>
            <w:r w:rsidRPr="00AD21FF">
              <w:t xml:space="preserve">'1936 Phalguna 10' as a way of referring, in Romanized Hindi and within the Indian civil calendar scheme, to the </w:t>
            </w:r>
            <w:r w:rsidRPr="00AD21FF">
              <w:rPr>
                <w:i/>
                <w:iCs/>
              </w:rPr>
              <w:t>time-span</w:t>
            </w:r>
            <w:r w:rsidRPr="00AD21FF">
              <w:t xml:space="preserve"> that elapsed between zero o’clock on the 1</w:t>
            </w:r>
            <w:r w:rsidRPr="00AD21FF">
              <w:rPr>
                <w:vertAlign w:val="superscript"/>
              </w:rPr>
              <w:t>st</w:t>
            </w:r>
            <w:r w:rsidRPr="00AD21FF">
              <w:t xml:space="preserve"> of March 2015 and midnight on the 1</w:t>
            </w:r>
            <w:r w:rsidRPr="00AD21FF">
              <w:rPr>
                <w:vertAlign w:val="superscript"/>
              </w:rPr>
              <w:t>st</w:t>
            </w:r>
            <w:r w:rsidRPr="00AD21FF">
              <w:t xml:space="preserve"> of March 2015</w:t>
            </w:r>
          </w:p>
          <w:p w14:paraId="13022540" w14:textId="77777777" w:rsidR="006B0ED9" w:rsidRPr="00AD21FF" w:rsidRDefault="006B0ED9" w:rsidP="00586ECC">
            <w:pPr>
              <w:pStyle w:val="TableContents"/>
              <w:snapToGrid w:val="0"/>
            </w:pPr>
            <w:r w:rsidRPr="00AD21FF">
              <w:rPr>
                <w:i/>
                <w:iCs/>
                <w:u w:val="single"/>
              </w:rPr>
              <w:t>Nomens</w:t>
            </w:r>
            <w:r w:rsidRPr="00AD21FF">
              <w:rPr>
                <w:u w:val="single"/>
              </w:rPr>
              <w:t xml:space="preserve"> for a subject concept:</w:t>
            </w:r>
          </w:p>
          <w:p w14:paraId="545BBD73" w14:textId="77777777" w:rsidR="006B0ED9" w:rsidRPr="00AD21FF" w:rsidRDefault="006B0ED9" w:rsidP="0088146C">
            <w:pPr>
              <w:pStyle w:val="TableContents"/>
              <w:numPr>
                <w:ilvl w:val="0"/>
                <w:numId w:val="3"/>
              </w:numPr>
              <w:snapToGrid w:val="0"/>
            </w:pPr>
            <w:r w:rsidRPr="00AD21FF">
              <w:t>'Music' as a way of referring to music in LCSH [valid term in LCSH]</w:t>
            </w:r>
          </w:p>
          <w:p w14:paraId="5E7FBD44" w14:textId="77777777" w:rsidR="006B0ED9" w:rsidRPr="00AD21FF" w:rsidRDefault="006B0ED9" w:rsidP="0088146C">
            <w:pPr>
              <w:pStyle w:val="TableContents"/>
              <w:numPr>
                <w:ilvl w:val="0"/>
                <w:numId w:val="3"/>
              </w:numPr>
              <w:snapToGrid w:val="0"/>
            </w:pPr>
            <w:r w:rsidRPr="00AD21FF">
              <w:t>'780' as a way of referring to music in the DDC [classification number for the topic {music} in DDC]</w:t>
            </w:r>
          </w:p>
          <w:p w14:paraId="658CC765" w14:textId="77777777" w:rsidR="006B0ED9" w:rsidRPr="00AD21FF" w:rsidRDefault="006B0ED9" w:rsidP="0088146C">
            <w:pPr>
              <w:pStyle w:val="TableContents"/>
              <w:numPr>
                <w:ilvl w:val="0"/>
                <w:numId w:val="3"/>
              </w:numPr>
              <w:snapToGrid w:val="0"/>
              <w:rPr>
                <w:i/>
                <w:iCs/>
                <w:u w:val="single"/>
              </w:rPr>
            </w:pPr>
            <w:r w:rsidRPr="00AD21FF">
              <w:t>'Music' as a way of referring to music in LCGFT [valid genre term in LCGFT]</w:t>
            </w:r>
          </w:p>
          <w:p w14:paraId="64CA6AE5" w14:textId="77777777" w:rsidR="006B0ED9" w:rsidRPr="00AD21FF" w:rsidRDefault="006B0ED9" w:rsidP="00586ECC">
            <w:pPr>
              <w:pStyle w:val="TableContents"/>
              <w:snapToGrid w:val="0"/>
            </w:pPr>
            <w:r w:rsidRPr="00AD21FF">
              <w:rPr>
                <w:i/>
                <w:iCs/>
                <w:u w:val="single"/>
              </w:rPr>
              <w:t>Nomens</w:t>
            </w:r>
            <w:r w:rsidRPr="00AD21FF">
              <w:rPr>
                <w:u w:val="single"/>
              </w:rPr>
              <w:t xml:space="preserve"> in the form of identifiers:</w:t>
            </w:r>
          </w:p>
          <w:p w14:paraId="4473C109" w14:textId="77777777" w:rsidR="006B0ED9" w:rsidRPr="00AD21FF" w:rsidRDefault="006B0ED9" w:rsidP="0088146C">
            <w:pPr>
              <w:pStyle w:val="TableContents"/>
              <w:numPr>
                <w:ilvl w:val="0"/>
                <w:numId w:val="3"/>
              </w:numPr>
              <w:snapToGrid w:val="0"/>
            </w:pPr>
            <w:r w:rsidRPr="00AD21FF">
              <w:t xml:space="preserve">'978-0-375-50291-0' within the ISBN scheme [ISBN for the </w:t>
            </w:r>
            <w:r w:rsidRPr="00AD21FF">
              <w:rPr>
                <w:i/>
                <w:iCs/>
              </w:rPr>
              <w:t>manifestation</w:t>
            </w:r>
            <w:r w:rsidRPr="00AD21FF">
              <w:t xml:space="preserve">: </w:t>
            </w:r>
            <w:r w:rsidRPr="00AD21FF">
              <w:rPr>
                <w:i/>
                <w:iCs/>
              </w:rPr>
              <w:t>Seabiscuit: an American legend / Laura Hillenbrand</w:t>
            </w:r>
            <w:r w:rsidRPr="00AD21FF">
              <w:t xml:space="preserve"> published in 2001 by Random House]</w:t>
            </w:r>
          </w:p>
          <w:p w14:paraId="27C15B0D" w14:textId="77777777" w:rsidR="006B0ED9" w:rsidRPr="00AD21FF" w:rsidRDefault="006B0ED9" w:rsidP="0088146C">
            <w:pPr>
              <w:pStyle w:val="TableContents"/>
              <w:numPr>
                <w:ilvl w:val="0"/>
                <w:numId w:val="3"/>
              </w:numPr>
              <w:snapToGrid w:val="0"/>
            </w:pPr>
            <w:r w:rsidRPr="00AD21FF">
              <w:t>'0000 0001 2102 2127' within the ISNI scheme [ISNI for the identity {Agatha Christie}]</w:t>
            </w:r>
          </w:p>
          <w:p w14:paraId="3FCEC0F6" w14:textId="7A29A6B5" w:rsidR="006B0ED9" w:rsidRPr="00AD21FF" w:rsidRDefault="006B0ED9" w:rsidP="0088146C">
            <w:pPr>
              <w:pStyle w:val="TableContents"/>
              <w:numPr>
                <w:ilvl w:val="0"/>
                <w:numId w:val="3"/>
              </w:numPr>
              <w:snapToGrid w:val="0"/>
              <w:rPr>
                <w:i/>
                <w:iCs/>
                <w:u w:val="single"/>
              </w:rPr>
            </w:pPr>
            <w:r w:rsidRPr="00AD21FF">
              <w:t>'0000 0003 6613 0900' within the ISNI scheme [ISNI for the identity {Mary Westmacott}]</w:t>
            </w:r>
          </w:p>
          <w:p w14:paraId="79CD82E4" w14:textId="295A6055" w:rsidR="006B0ED9" w:rsidRPr="00AD21FF" w:rsidRDefault="006B0ED9" w:rsidP="00586ECC">
            <w:pPr>
              <w:pStyle w:val="TableContents"/>
              <w:snapToGrid w:val="0"/>
            </w:pPr>
            <w:r w:rsidRPr="00AD21FF">
              <w:rPr>
                <w:i/>
                <w:iCs/>
                <w:u w:val="single"/>
              </w:rPr>
              <w:t>Nomens</w:t>
            </w:r>
            <w:r w:rsidRPr="00AD21FF">
              <w:rPr>
                <w:u w:val="single"/>
              </w:rPr>
              <w:t xml:space="preserve"> and the notions of polysemy and homonymy:</w:t>
            </w:r>
          </w:p>
          <w:p w14:paraId="5C2369C0" w14:textId="77777777" w:rsidR="006B0ED9" w:rsidRPr="00AD21FF" w:rsidRDefault="006B0ED9" w:rsidP="0088146C">
            <w:pPr>
              <w:pStyle w:val="TableContents"/>
              <w:numPr>
                <w:ilvl w:val="0"/>
                <w:numId w:val="3"/>
              </w:numPr>
              <w:snapToGrid w:val="0"/>
            </w:pPr>
            <w:r w:rsidRPr="00AD21FF">
              <w:t xml:space="preserve">'Lusitania' as a way of referring to </w:t>
            </w:r>
            <w:r w:rsidRPr="00AD21FF">
              <w:rPr>
                <w:rStyle w:val="oneclick-link"/>
              </w:rPr>
              <w:t>the</w:t>
            </w:r>
            <w:r w:rsidRPr="00AD21FF">
              <w:t xml:space="preserve"> </w:t>
            </w:r>
            <w:r w:rsidRPr="00AD21FF">
              <w:rPr>
                <w:rStyle w:val="oneclick-link"/>
              </w:rPr>
              <w:t>ancient</w:t>
            </w:r>
            <w:r w:rsidRPr="00AD21FF">
              <w:t xml:space="preserve"> </w:t>
            </w:r>
            <w:r w:rsidRPr="00AD21FF">
              <w:rPr>
                <w:rStyle w:val="oneclick-link"/>
              </w:rPr>
              <w:t>Roman</w:t>
            </w:r>
            <w:r w:rsidRPr="00AD21FF">
              <w:t xml:space="preserve"> </w:t>
            </w:r>
            <w:r w:rsidRPr="00AD21FF">
              <w:rPr>
                <w:rStyle w:val="oneclick-link"/>
              </w:rPr>
              <w:t>province</w:t>
            </w:r>
            <w:r w:rsidRPr="00AD21FF">
              <w:t xml:space="preserve"> that corresponds to current Portugal and part of </w:t>
            </w:r>
            <w:r w:rsidRPr="00AD21FF">
              <w:lastRenderedPageBreak/>
              <w:t xml:space="preserve">current Spain </w:t>
            </w:r>
            <w:r w:rsidRPr="00AD21FF">
              <w:rPr>
                <w:rStyle w:val="oneclick-link"/>
              </w:rPr>
              <w:t>in</w:t>
            </w:r>
            <w:r w:rsidRPr="00AD21FF">
              <w:t xml:space="preserve"> </w:t>
            </w:r>
            <w:r w:rsidRPr="00AD21FF">
              <w:rPr>
                <w:rStyle w:val="oneclick-link"/>
              </w:rPr>
              <w:t>the</w:t>
            </w:r>
            <w:r w:rsidRPr="00AD21FF">
              <w:t xml:space="preserve"> </w:t>
            </w:r>
            <w:r w:rsidRPr="00AD21FF">
              <w:rPr>
                <w:rStyle w:val="oneclick-link"/>
              </w:rPr>
              <w:t>Iberian</w:t>
            </w:r>
            <w:r w:rsidRPr="00AD21FF">
              <w:t xml:space="preserve"> </w:t>
            </w:r>
            <w:r w:rsidRPr="00AD21FF">
              <w:rPr>
                <w:rStyle w:val="oneclick-link"/>
              </w:rPr>
              <w:t>Peninsula</w:t>
            </w:r>
          </w:p>
          <w:p w14:paraId="559CCD94" w14:textId="77777777" w:rsidR="006B0ED9" w:rsidRPr="00AD21FF" w:rsidRDefault="006B0ED9" w:rsidP="0088146C">
            <w:pPr>
              <w:pStyle w:val="TableContents"/>
              <w:numPr>
                <w:ilvl w:val="0"/>
                <w:numId w:val="3"/>
              </w:numPr>
              <w:snapToGrid w:val="0"/>
              <w:rPr>
                <w:rStyle w:val="oneclick-link"/>
              </w:rPr>
            </w:pPr>
            <w:r w:rsidRPr="00AD21FF">
              <w:t xml:space="preserve">'Lusitania' as a way of referring to </w:t>
            </w:r>
            <w:r w:rsidRPr="00AD21FF">
              <w:rPr>
                <w:rStyle w:val="oneclick-link"/>
              </w:rPr>
              <w:t>the</w:t>
            </w:r>
            <w:r w:rsidRPr="00AD21FF">
              <w:t xml:space="preserve"> </w:t>
            </w:r>
            <w:r w:rsidRPr="00AD21FF">
              <w:rPr>
                <w:rStyle w:val="oneclick-link"/>
              </w:rPr>
              <w:t>British</w:t>
            </w:r>
            <w:r w:rsidRPr="00AD21FF">
              <w:t xml:space="preserve"> </w:t>
            </w:r>
            <w:r w:rsidRPr="00AD21FF">
              <w:rPr>
                <w:rStyle w:val="oneclick-link"/>
              </w:rPr>
              <w:t>luxury</w:t>
            </w:r>
            <w:r w:rsidRPr="00AD21FF">
              <w:t xml:space="preserve"> </w:t>
            </w:r>
            <w:r w:rsidRPr="00AD21FF">
              <w:rPr>
                <w:rStyle w:val="oneclick-link"/>
              </w:rPr>
              <w:t>liner</w:t>
            </w:r>
            <w:r w:rsidRPr="00AD21FF">
              <w:t xml:space="preserve"> that was </w:t>
            </w:r>
            <w:r w:rsidRPr="00AD21FF">
              <w:rPr>
                <w:rStyle w:val="oneclick-link"/>
              </w:rPr>
              <w:t>sunk</w:t>
            </w:r>
            <w:r w:rsidRPr="00AD21FF">
              <w:t xml:space="preserve"> </w:t>
            </w:r>
            <w:r w:rsidRPr="00AD21FF">
              <w:rPr>
                <w:rStyle w:val="oneclick-link"/>
              </w:rPr>
              <w:t>by</w:t>
            </w:r>
            <w:r w:rsidRPr="00AD21FF">
              <w:t xml:space="preserve"> </w:t>
            </w:r>
            <w:r w:rsidRPr="00AD21FF">
              <w:rPr>
                <w:rStyle w:val="oneclick-link"/>
              </w:rPr>
              <w:t>a</w:t>
            </w:r>
            <w:r w:rsidRPr="00AD21FF">
              <w:t xml:space="preserve"> </w:t>
            </w:r>
            <w:r w:rsidRPr="00AD21FF">
              <w:rPr>
                <w:rStyle w:val="oneclick-link"/>
              </w:rPr>
              <w:t>German</w:t>
            </w:r>
            <w:r w:rsidRPr="00AD21FF">
              <w:t xml:space="preserve"> </w:t>
            </w:r>
            <w:r w:rsidRPr="00AD21FF">
              <w:rPr>
                <w:rStyle w:val="oneclick-link"/>
              </w:rPr>
              <w:t>submarine</w:t>
            </w:r>
            <w:r w:rsidRPr="00AD21FF">
              <w:t xml:space="preserve"> </w:t>
            </w:r>
            <w:r w:rsidRPr="00AD21FF">
              <w:rPr>
                <w:rStyle w:val="oneclick-link"/>
              </w:rPr>
              <w:t>in</w:t>
            </w:r>
            <w:r w:rsidRPr="00AD21FF">
              <w:t xml:space="preserve"> </w:t>
            </w:r>
            <w:r w:rsidRPr="00AD21FF">
              <w:rPr>
                <w:rStyle w:val="oneclick-link"/>
              </w:rPr>
              <w:t>the</w:t>
            </w:r>
            <w:r w:rsidRPr="00AD21FF">
              <w:t xml:space="preserve"> </w:t>
            </w:r>
            <w:r w:rsidRPr="00AD21FF">
              <w:rPr>
                <w:rStyle w:val="oneclick-link"/>
              </w:rPr>
              <w:t>North</w:t>
            </w:r>
            <w:r w:rsidRPr="00AD21FF">
              <w:t xml:space="preserve"> </w:t>
            </w:r>
            <w:r w:rsidRPr="00AD21FF">
              <w:rPr>
                <w:rStyle w:val="oneclick-link"/>
              </w:rPr>
              <w:t>Atlantic</w:t>
            </w:r>
            <w:r w:rsidRPr="00AD21FF">
              <w:t xml:space="preserve"> </w:t>
            </w:r>
            <w:r w:rsidRPr="00AD21FF">
              <w:rPr>
                <w:rStyle w:val="oneclick-link"/>
              </w:rPr>
              <w:t>on</w:t>
            </w:r>
            <w:r w:rsidRPr="00AD21FF">
              <w:t xml:space="preserve"> </w:t>
            </w:r>
            <w:r w:rsidRPr="00AD21FF">
              <w:rPr>
                <w:rStyle w:val="oneclick-link"/>
              </w:rPr>
              <w:t>May</w:t>
            </w:r>
            <w:r w:rsidRPr="00AD21FF">
              <w:t xml:space="preserve"> </w:t>
            </w:r>
            <w:r w:rsidRPr="00AD21FF">
              <w:rPr>
                <w:rStyle w:val="oneclick-link"/>
              </w:rPr>
              <w:t>7,</w:t>
            </w:r>
            <w:r w:rsidRPr="00AD21FF">
              <w:t xml:space="preserve"> </w:t>
            </w:r>
            <w:r w:rsidRPr="00AD21FF">
              <w:rPr>
                <w:rStyle w:val="oneclick-link"/>
              </w:rPr>
              <w:t>1915</w:t>
            </w:r>
          </w:p>
          <w:p w14:paraId="7B879701" w14:textId="77777777" w:rsidR="006B0ED9" w:rsidRPr="00AD21FF" w:rsidRDefault="006B0ED9" w:rsidP="0088146C">
            <w:pPr>
              <w:pStyle w:val="TableContents"/>
              <w:numPr>
                <w:ilvl w:val="0"/>
                <w:numId w:val="3"/>
              </w:numPr>
              <w:snapToGrid w:val="0"/>
              <w:rPr>
                <w:rStyle w:val="oneclick-link"/>
              </w:rPr>
            </w:pPr>
            <w:r w:rsidRPr="00AD21FF">
              <w:rPr>
                <w:rStyle w:val="oneclick-link"/>
              </w:rPr>
              <w:t>'Verve' as a way of referring to {the record label Verve}</w:t>
            </w:r>
          </w:p>
          <w:p w14:paraId="1BB90551" w14:textId="77777777" w:rsidR="006B0ED9" w:rsidRPr="00AD21FF" w:rsidRDefault="006B0ED9" w:rsidP="0088146C">
            <w:pPr>
              <w:pStyle w:val="TableContents"/>
              <w:numPr>
                <w:ilvl w:val="0"/>
                <w:numId w:val="3"/>
              </w:numPr>
              <w:snapToGrid w:val="0"/>
              <w:rPr>
                <w:iCs/>
              </w:rPr>
            </w:pPr>
            <w:r w:rsidRPr="00AD21FF">
              <w:rPr>
                <w:rStyle w:val="oneclick-link"/>
              </w:rPr>
              <w:t xml:space="preserve">'Verve' as a way of referring to {the periodical </w:t>
            </w:r>
            <w:r w:rsidRPr="00AD21FF">
              <w:rPr>
                <w:rStyle w:val="oneclick-link"/>
                <w:i/>
                <w:iCs/>
              </w:rPr>
              <w:t>Verve</w:t>
            </w:r>
            <w:r w:rsidRPr="00AD21FF">
              <w:rPr>
                <w:rStyle w:val="oneclick-link"/>
              </w:rPr>
              <w:t>}</w:t>
            </w:r>
          </w:p>
          <w:p w14:paraId="240DA2F5" w14:textId="77777777" w:rsidR="006B0ED9" w:rsidRPr="00AD21FF" w:rsidRDefault="006B0ED9" w:rsidP="0088146C">
            <w:pPr>
              <w:pStyle w:val="TableContents"/>
              <w:numPr>
                <w:ilvl w:val="0"/>
                <w:numId w:val="3"/>
              </w:numPr>
              <w:snapToGrid w:val="0"/>
              <w:rPr>
                <w:rStyle w:val="oneclick-link"/>
              </w:rPr>
            </w:pPr>
            <w:r w:rsidRPr="00AD21FF">
              <w:rPr>
                <w:iCs/>
              </w:rPr>
              <w:t>'Verve'</w:t>
            </w:r>
            <w:r w:rsidRPr="00AD21FF">
              <w:rPr>
                <w:rStyle w:val="oneclick-link"/>
              </w:rPr>
              <w:t xml:space="preserve"> as a way of referring to {the rock music band Verve}</w:t>
            </w:r>
          </w:p>
          <w:p w14:paraId="3A316320" w14:textId="77777777" w:rsidR="006B0ED9" w:rsidRPr="00AD21FF" w:rsidRDefault="006B0ED9" w:rsidP="0088146C">
            <w:pPr>
              <w:pStyle w:val="TableContents"/>
              <w:numPr>
                <w:ilvl w:val="0"/>
                <w:numId w:val="3"/>
              </w:numPr>
              <w:snapToGrid w:val="0"/>
              <w:rPr>
                <w:rStyle w:val="oneclick-link"/>
              </w:rPr>
            </w:pPr>
            <w:r w:rsidRPr="00AD21FF">
              <w:rPr>
                <w:rStyle w:val="oneclick-link"/>
              </w:rPr>
              <w:t>'Verve' as a way of referring to {the notion of vivacious eloquence} in the English language</w:t>
            </w:r>
          </w:p>
          <w:p w14:paraId="13B49F77" w14:textId="77777777" w:rsidR="006B0ED9" w:rsidRPr="00AD21FF" w:rsidRDefault="006B0ED9" w:rsidP="0088146C">
            <w:pPr>
              <w:pStyle w:val="TableContents"/>
              <w:numPr>
                <w:ilvl w:val="0"/>
                <w:numId w:val="3"/>
              </w:numPr>
              <w:snapToGrid w:val="0"/>
            </w:pPr>
            <w:r w:rsidRPr="00AD21FF">
              <w:rPr>
                <w:rStyle w:val="oneclick-link"/>
              </w:rPr>
              <w:t>'Verve' as a way of referring to {the notion of vivacious eloquence} in the French language</w:t>
            </w:r>
          </w:p>
        </w:tc>
      </w:tr>
      <w:tr w:rsidR="006B0ED9" w:rsidRPr="00AD21FF" w14:paraId="30A8060C" w14:textId="77777777" w:rsidTr="00A052E8">
        <w:tc>
          <w:tcPr>
            <w:tcW w:w="627" w:type="pct"/>
            <w:tcBorders>
              <w:left w:val="single" w:sz="4" w:space="0" w:color="auto"/>
              <w:bottom w:val="single" w:sz="1" w:space="0" w:color="000000"/>
              <w:right w:val="single" w:sz="2" w:space="0" w:color="000000"/>
            </w:tcBorders>
            <w:shd w:val="clear" w:color="auto" w:fill="E6E6E6"/>
          </w:tcPr>
          <w:p w14:paraId="70F0CCEE" w14:textId="77777777" w:rsidR="006B0ED9" w:rsidRPr="00AD21FF" w:rsidRDefault="006B0ED9" w:rsidP="00586ECC">
            <w:pPr>
              <w:pStyle w:val="TableContents"/>
              <w:jc w:val="center"/>
              <w:rPr>
                <w:b/>
                <w:bCs/>
              </w:rPr>
            </w:pPr>
            <w:r w:rsidRPr="00AD21FF">
              <w:rPr>
                <w:b/>
                <w:bCs/>
              </w:rPr>
              <w:lastRenderedPageBreak/>
              <w:t>ID</w:t>
            </w:r>
          </w:p>
        </w:tc>
        <w:tc>
          <w:tcPr>
            <w:tcW w:w="842" w:type="pct"/>
            <w:tcBorders>
              <w:left w:val="single" w:sz="2" w:space="0" w:color="000000"/>
              <w:bottom w:val="single" w:sz="1" w:space="0" w:color="000000"/>
              <w:right w:val="single" w:sz="2" w:space="0" w:color="000000"/>
            </w:tcBorders>
            <w:shd w:val="clear" w:color="auto" w:fill="E6E6E6"/>
          </w:tcPr>
          <w:p w14:paraId="60F2CA09" w14:textId="77777777" w:rsidR="006B0ED9" w:rsidRPr="00AD21FF" w:rsidRDefault="006B0ED9" w:rsidP="00586ECC">
            <w:pPr>
              <w:pStyle w:val="TableContents"/>
              <w:jc w:val="center"/>
              <w:rPr>
                <w:b/>
                <w:bCs/>
              </w:rPr>
            </w:pPr>
            <w:r w:rsidRPr="00AD21FF">
              <w:rPr>
                <w:b/>
                <w:bCs/>
              </w:rPr>
              <w:t>Name</w:t>
            </w:r>
          </w:p>
        </w:tc>
        <w:tc>
          <w:tcPr>
            <w:tcW w:w="1989" w:type="pct"/>
            <w:tcBorders>
              <w:left w:val="single" w:sz="2" w:space="0" w:color="000000"/>
              <w:bottom w:val="single" w:sz="1" w:space="0" w:color="000000"/>
              <w:right w:val="single" w:sz="2" w:space="0" w:color="000000"/>
            </w:tcBorders>
            <w:shd w:val="clear" w:color="auto" w:fill="E6E6E6"/>
          </w:tcPr>
          <w:p w14:paraId="5D3D939C" w14:textId="77777777" w:rsidR="006B0ED9" w:rsidRPr="00AD21FF" w:rsidRDefault="006B0ED9" w:rsidP="00586ECC">
            <w:pPr>
              <w:pStyle w:val="TableContents"/>
              <w:jc w:val="center"/>
              <w:rPr>
                <w:b/>
                <w:bCs/>
              </w:rPr>
            </w:pPr>
            <w:r w:rsidRPr="00AD21FF">
              <w:rPr>
                <w:b/>
                <w:bCs/>
              </w:rPr>
              <w:t>Definition</w:t>
            </w:r>
          </w:p>
        </w:tc>
        <w:tc>
          <w:tcPr>
            <w:tcW w:w="1542" w:type="pct"/>
            <w:tcBorders>
              <w:left w:val="single" w:sz="2" w:space="0" w:color="000000"/>
              <w:bottom w:val="single" w:sz="1" w:space="0" w:color="000000"/>
              <w:right w:val="single" w:sz="4" w:space="0" w:color="auto"/>
            </w:tcBorders>
            <w:shd w:val="clear" w:color="auto" w:fill="E6E6E6"/>
          </w:tcPr>
          <w:p w14:paraId="1E54A76F" w14:textId="77777777" w:rsidR="006B0ED9" w:rsidRPr="00AD21FF" w:rsidRDefault="006B0ED9" w:rsidP="00586ECC">
            <w:pPr>
              <w:pStyle w:val="TableContents"/>
              <w:jc w:val="center"/>
            </w:pPr>
            <w:r w:rsidRPr="00AD21FF">
              <w:rPr>
                <w:b/>
                <w:bCs/>
              </w:rPr>
              <w:t>Constraints</w:t>
            </w:r>
          </w:p>
        </w:tc>
      </w:tr>
      <w:tr w:rsidR="006B0ED9" w:rsidRPr="00AD21FF" w14:paraId="2DC78A3E" w14:textId="77777777" w:rsidTr="00A052E8">
        <w:tc>
          <w:tcPr>
            <w:tcW w:w="627" w:type="pct"/>
            <w:tcBorders>
              <w:left w:val="single" w:sz="4" w:space="0" w:color="auto"/>
              <w:bottom w:val="single" w:sz="1" w:space="0" w:color="000000"/>
              <w:right w:val="single" w:sz="2" w:space="0" w:color="000000"/>
            </w:tcBorders>
            <w:shd w:val="clear" w:color="auto" w:fill="auto"/>
          </w:tcPr>
          <w:p w14:paraId="38FCC118" w14:textId="77777777" w:rsidR="006B0ED9" w:rsidRPr="00AD21FF" w:rsidRDefault="006B0ED9" w:rsidP="00586ECC">
            <w:pPr>
              <w:pStyle w:val="TableContents"/>
              <w:snapToGrid w:val="0"/>
            </w:pPr>
            <w:r w:rsidRPr="00AD21FF">
              <w:t>LRM-E10</w:t>
            </w:r>
          </w:p>
        </w:tc>
        <w:tc>
          <w:tcPr>
            <w:tcW w:w="842" w:type="pct"/>
            <w:tcBorders>
              <w:left w:val="single" w:sz="2" w:space="0" w:color="000000"/>
              <w:bottom w:val="single" w:sz="1" w:space="0" w:color="000000"/>
              <w:right w:val="single" w:sz="2" w:space="0" w:color="000000"/>
            </w:tcBorders>
            <w:shd w:val="clear" w:color="auto" w:fill="auto"/>
          </w:tcPr>
          <w:p w14:paraId="53887B2D" w14:textId="77777777" w:rsidR="006B0ED9" w:rsidRPr="00AD21FF" w:rsidRDefault="006B0ED9" w:rsidP="00586ECC">
            <w:pPr>
              <w:pStyle w:val="TableContents"/>
              <w:snapToGrid w:val="0"/>
            </w:pPr>
            <w:r w:rsidRPr="00AD21FF">
              <w:t>Place</w:t>
            </w:r>
          </w:p>
        </w:tc>
        <w:tc>
          <w:tcPr>
            <w:tcW w:w="1989" w:type="pct"/>
            <w:tcBorders>
              <w:left w:val="single" w:sz="2" w:space="0" w:color="000000"/>
              <w:bottom w:val="single" w:sz="1" w:space="0" w:color="000000"/>
              <w:right w:val="single" w:sz="2" w:space="0" w:color="000000"/>
            </w:tcBorders>
            <w:shd w:val="clear" w:color="auto" w:fill="auto"/>
          </w:tcPr>
          <w:p w14:paraId="35EA55CC" w14:textId="77777777" w:rsidR="006B0ED9" w:rsidRPr="00AD21FF" w:rsidRDefault="006B0ED9" w:rsidP="00586ECC">
            <w:pPr>
              <w:snapToGrid w:val="0"/>
              <w:rPr>
                <w:rFonts w:ascii="Times New Roman" w:hAnsi="Times New Roman" w:cs="Times New Roman"/>
              </w:rPr>
            </w:pPr>
            <w:r w:rsidRPr="00AD21FF">
              <w:rPr>
                <w:rFonts w:ascii="Times New Roman" w:hAnsi="Times New Roman" w:cs="Times New Roman"/>
              </w:rPr>
              <w:t xml:space="preserve">A given extent of space </w:t>
            </w:r>
          </w:p>
        </w:tc>
        <w:tc>
          <w:tcPr>
            <w:tcW w:w="1542" w:type="pct"/>
            <w:tcBorders>
              <w:left w:val="single" w:sz="2" w:space="0" w:color="000000"/>
              <w:bottom w:val="single" w:sz="1" w:space="0" w:color="000000"/>
              <w:right w:val="single" w:sz="4" w:space="0" w:color="auto"/>
            </w:tcBorders>
            <w:shd w:val="clear" w:color="auto" w:fill="auto"/>
          </w:tcPr>
          <w:p w14:paraId="79EA54E3" w14:textId="77777777" w:rsidR="006B0ED9" w:rsidRPr="00AD21FF" w:rsidRDefault="006B0ED9" w:rsidP="00586ECC">
            <w:pPr>
              <w:pStyle w:val="TableContents"/>
              <w:snapToGrid w:val="0"/>
            </w:pPr>
            <w:r w:rsidRPr="00AD21FF">
              <w:t xml:space="preserve">Superclass: </w:t>
            </w:r>
            <w:r w:rsidRPr="00AD21FF">
              <w:rPr>
                <w:rFonts w:eastAsia="Arial Unicode MS"/>
                <w:i/>
                <w:iCs/>
              </w:rPr>
              <w:t>res</w:t>
            </w:r>
          </w:p>
        </w:tc>
      </w:tr>
      <w:tr w:rsidR="006B0ED9" w:rsidRPr="00AD21FF" w14:paraId="528AB117" w14:textId="77777777" w:rsidTr="00A052E8">
        <w:tc>
          <w:tcPr>
            <w:tcW w:w="627" w:type="pct"/>
            <w:tcBorders>
              <w:left w:val="single" w:sz="4" w:space="0" w:color="auto"/>
              <w:bottom w:val="single" w:sz="1" w:space="0" w:color="000000"/>
              <w:right w:val="single" w:sz="2" w:space="0" w:color="000000"/>
            </w:tcBorders>
            <w:shd w:val="clear" w:color="auto" w:fill="auto"/>
          </w:tcPr>
          <w:p w14:paraId="5B0F3713" w14:textId="77777777" w:rsidR="006B0ED9" w:rsidRPr="00AD21FF" w:rsidRDefault="006B0ED9" w:rsidP="00586ECC">
            <w:pPr>
              <w:pStyle w:val="TableContents"/>
              <w:snapToGrid w:val="0"/>
            </w:pPr>
          </w:p>
        </w:tc>
        <w:tc>
          <w:tcPr>
            <w:tcW w:w="842" w:type="pct"/>
            <w:tcBorders>
              <w:left w:val="single" w:sz="2" w:space="0" w:color="000000"/>
              <w:bottom w:val="single" w:sz="1" w:space="0" w:color="000000"/>
              <w:right w:val="single" w:sz="2" w:space="0" w:color="000000"/>
            </w:tcBorders>
            <w:shd w:val="clear" w:color="auto" w:fill="auto"/>
          </w:tcPr>
          <w:p w14:paraId="71C0C9D6" w14:textId="77777777" w:rsidR="006B0ED9" w:rsidRPr="00AD21FF" w:rsidRDefault="006B0ED9" w:rsidP="00586ECC">
            <w:pPr>
              <w:pStyle w:val="TableHeading"/>
              <w:snapToGrid w:val="0"/>
            </w:pPr>
            <w:r w:rsidRPr="00AD21FF">
              <w:t>Scope notes</w:t>
            </w:r>
          </w:p>
        </w:tc>
        <w:tc>
          <w:tcPr>
            <w:tcW w:w="3531" w:type="pct"/>
            <w:gridSpan w:val="2"/>
            <w:tcBorders>
              <w:left w:val="single" w:sz="2" w:space="0" w:color="000000"/>
              <w:bottom w:val="single" w:sz="1" w:space="0" w:color="000000"/>
              <w:right w:val="single" w:sz="4" w:space="0" w:color="auto"/>
            </w:tcBorders>
            <w:shd w:val="clear" w:color="auto" w:fill="auto"/>
          </w:tcPr>
          <w:p w14:paraId="0C0C1334" w14:textId="77777777" w:rsidR="006B0ED9" w:rsidRPr="00AD21FF" w:rsidRDefault="006B0ED9" w:rsidP="00586ECC">
            <w:pPr>
              <w:pStyle w:val="TableContents"/>
              <w:snapToGrid w:val="0"/>
            </w:pPr>
            <w:r w:rsidRPr="00AD21FF">
              <w:t xml:space="preserve">The entity </w:t>
            </w:r>
            <w:r w:rsidRPr="00AD21FF">
              <w:rPr>
                <w:i/>
                <w:iCs/>
              </w:rPr>
              <w:t>place</w:t>
            </w:r>
            <w:r w:rsidRPr="00AD21FF">
              <w:t xml:space="preserve">, as relevant in a bibliographic context, is a cultural construction, it is the human identification of a geographic area or extent of space. </w:t>
            </w:r>
            <w:r w:rsidRPr="00AD21FF">
              <w:rPr>
                <w:i/>
                <w:iCs/>
              </w:rPr>
              <w:t>Places</w:t>
            </w:r>
            <w:r w:rsidRPr="00AD21FF">
              <w:t xml:space="preserve"> are usually identified through a physical object (a geographical feature or a man-made object), or due to their relevance with regards to a particular </w:t>
            </w:r>
            <w:r w:rsidRPr="00AD21FF">
              <w:rPr>
                <w:i/>
                <w:iCs/>
              </w:rPr>
              <w:t>agent</w:t>
            </w:r>
            <w:r w:rsidRPr="00AD21FF">
              <w:t xml:space="preserve"> (geopolitical entities such as countries, cities), or as the location of an event. The </w:t>
            </w:r>
            <w:r w:rsidRPr="00AD21FF">
              <w:rPr>
                <w:i/>
                <w:iCs/>
              </w:rPr>
              <w:t>place</w:t>
            </w:r>
            <w:r w:rsidRPr="00AD21FF">
              <w:t xml:space="preserve"> as an extent of space is distinct from any governing bodies that exercise jurisdiction in that territory. The government responsible for a territory is a </w:t>
            </w:r>
            <w:r w:rsidRPr="00AD21FF">
              <w:rPr>
                <w:i/>
                <w:iCs/>
              </w:rPr>
              <w:t>collective agent</w:t>
            </w:r>
            <w:r w:rsidRPr="00AD21FF">
              <w:t xml:space="preserve">. </w:t>
            </w:r>
            <w:r w:rsidRPr="00AD21FF">
              <w:rPr>
                <w:i/>
                <w:iCs/>
              </w:rPr>
              <w:t>Places</w:t>
            </w:r>
            <w:r w:rsidRPr="00AD21FF">
              <w:t xml:space="preserve"> can be contemporary or historical, on Earth or extra-terrestrial. Imaginary, legendary or fictional places are not instances of the </w:t>
            </w:r>
            <w:r w:rsidRPr="00AD21FF">
              <w:rPr>
                <w:i/>
                <w:iCs/>
              </w:rPr>
              <w:t>place</w:t>
            </w:r>
            <w:r w:rsidRPr="00AD21FF">
              <w:t xml:space="preserve"> entity.</w:t>
            </w:r>
          </w:p>
          <w:p w14:paraId="46495A21" w14:textId="77777777" w:rsidR="006B0ED9" w:rsidRPr="00AD21FF" w:rsidRDefault="006B0ED9" w:rsidP="00586ECC">
            <w:pPr>
              <w:pStyle w:val="TableContents"/>
              <w:snapToGrid w:val="0"/>
            </w:pPr>
          </w:p>
          <w:p w14:paraId="07136C39" w14:textId="77777777" w:rsidR="006B0ED9" w:rsidRPr="00AD21FF" w:rsidRDefault="006B0ED9" w:rsidP="00586ECC">
            <w:pPr>
              <w:pStyle w:val="TableContents"/>
              <w:snapToGrid w:val="0"/>
            </w:pPr>
            <w:r w:rsidRPr="00AD21FF">
              <w:t xml:space="preserve">A </w:t>
            </w:r>
            <w:r w:rsidRPr="00AD21FF">
              <w:rPr>
                <w:i/>
                <w:iCs/>
              </w:rPr>
              <w:t>place</w:t>
            </w:r>
            <w:r w:rsidRPr="00AD21FF">
              <w:t xml:space="preserve"> can have fuzzy boundaries. The boundaries of a </w:t>
            </w:r>
            <w:r w:rsidRPr="00AD21FF">
              <w:rPr>
                <w:i/>
                <w:iCs/>
              </w:rPr>
              <w:t>place</w:t>
            </w:r>
            <w:r w:rsidRPr="00AD21FF">
              <w:t xml:space="preserve"> can change over time (such as a city that absorbs adjacent suburbs) without changing the identity of the </w:t>
            </w:r>
            <w:r w:rsidRPr="00AD21FF">
              <w:rPr>
                <w:i/>
                <w:iCs/>
              </w:rPr>
              <w:t>place</w:t>
            </w:r>
            <w:r w:rsidRPr="00AD21FF">
              <w:t xml:space="preserve"> for bibliographic purposes.</w:t>
            </w:r>
          </w:p>
          <w:p w14:paraId="0F2B7E15" w14:textId="77777777" w:rsidR="006B0ED9" w:rsidRPr="00AD21FF" w:rsidRDefault="006B0ED9" w:rsidP="00586ECC">
            <w:pPr>
              <w:pStyle w:val="TableContents"/>
              <w:snapToGrid w:val="0"/>
            </w:pPr>
          </w:p>
          <w:p w14:paraId="1290A806" w14:textId="77777777" w:rsidR="006B0ED9" w:rsidRPr="00AD21FF" w:rsidRDefault="006B0ED9" w:rsidP="00586ECC">
            <w:pPr>
              <w:pStyle w:val="TableContents"/>
              <w:snapToGrid w:val="0"/>
            </w:pPr>
            <w:r w:rsidRPr="00AD21FF">
              <w:t xml:space="preserve">As it can be a moving frame of reference, the entity </w:t>
            </w:r>
            <w:r w:rsidRPr="00AD21FF">
              <w:rPr>
                <w:i/>
                <w:iCs/>
              </w:rPr>
              <w:t>place</w:t>
            </w:r>
            <w:r w:rsidRPr="00AD21FF">
              <w:t xml:space="preserve"> is not necessarily identified by its geospatial coordinates alone.</w:t>
            </w:r>
          </w:p>
        </w:tc>
      </w:tr>
      <w:tr w:rsidR="006B0ED9" w:rsidRPr="00AD21FF" w14:paraId="4C99280A" w14:textId="77777777" w:rsidTr="00A052E8">
        <w:tc>
          <w:tcPr>
            <w:tcW w:w="627" w:type="pct"/>
            <w:tcBorders>
              <w:left w:val="single" w:sz="4" w:space="0" w:color="auto"/>
              <w:bottom w:val="single" w:sz="1" w:space="0" w:color="000000"/>
              <w:right w:val="single" w:sz="2" w:space="0" w:color="000000"/>
            </w:tcBorders>
            <w:shd w:val="clear" w:color="auto" w:fill="auto"/>
          </w:tcPr>
          <w:p w14:paraId="2DB8A110" w14:textId="77777777" w:rsidR="006B0ED9" w:rsidRPr="00AD21FF" w:rsidRDefault="006B0ED9" w:rsidP="00586ECC">
            <w:pPr>
              <w:pStyle w:val="TableContents"/>
              <w:snapToGrid w:val="0"/>
            </w:pPr>
          </w:p>
        </w:tc>
        <w:tc>
          <w:tcPr>
            <w:tcW w:w="842" w:type="pct"/>
            <w:tcBorders>
              <w:left w:val="single" w:sz="2" w:space="0" w:color="000000"/>
              <w:bottom w:val="single" w:sz="1" w:space="0" w:color="000000"/>
              <w:right w:val="single" w:sz="2" w:space="0" w:color="000000"/>
            </w:tcBorders>
            <w:shd w:val="clear" w:color="auto" w:fill="auto"/>
          </w:tcPr>
          <w:p w14:paraId="1F07B742" w14:textId="77777777" w:rsidR="006B0ED9" w:rsidRPr="00AD21FF" w:rsidRDefault="006B0ED9" w:rsidP="00586ECC">
            <w:pPr>
              <w:pStyle w:val="TableHeading"/>
              <w:snapToGrid w:val="0"/>
            </w:pPr>
            <w:r w:rsidRPr="00AD21FF">
              <w:t>Examples</w:t>
            </w:r>
          </w:p>
        </w:tc>
        <w:tc>
          <w:tcPr>
            <w:tcW w:w="3531" w:type="pct"/>
            <w:gridSpan w:val="2"/>
            <w:tcBorders>
              <w:left w:val="single" w:sz="2" w:space="0" w:color="000000"/>
              <w:bottom w:val="single" w:sz="1" w:space="0" w:color="000000"/>
              <w:right w:val="single" w:sz="4" w:space="0" w:color="auto"/>
            </w:tcBorders>
            <w:shd w:val="clear" w:color="auto" w:fill="auto"/>
          </w:tcPr>
          <w:p w14:paraId="060E2DA8" w14:textId="77777777" w:rsidR="006B0ED9" w:rsidRPr="00AD21FF" w:rsidRDefault="006B0ED9" w:rsidP="0088146C">
            <w:pPr>
              <w:pStyle w:val="TableContents"/>
              <w:numPr>
                <w:ilvl w:val="0"/>
                <w:numId w:val="3"/>
              </w:numPr>
              <w:snapToGrid w:val="0"/>
            </w:pPr>
            <w:r w:rsidRPr="00AD21FF">
              <w:t xml:space="preserve">{Montréal (Québec)} [area culturally identified as a </w:t>
            </w:r>
            <w:r w:rsidRPr="00AD21FF">
              <w:rPr>
                <w:i/>
                <w:iCs/>
              </w:rPr>
              <w:t>place</w:t>
            </w:r>
            <w:r w:rsidRPr="00AD21FF">
              <w:t xml:space="preserve"> although the central city has absorbed adjacent towns throughout its history]</w:t>
            </w:r>
          </w:p>
          <w:p w14:paraId="68FA2EDD" w14:textId="77777777" w:rsidR="006B0ED9" w:rsidRPr="00AD21FF" w:rsidRDefault="006B0ED9" w:rsidP="0088146C">
            <w:pPr>
              <w:pStyle w:val="TableContents"/>
              <w:numPr>
                <w:ilvl w:val="0"/>
                <w:numId w:val="3"/>
              </w:numPr>
              <w:snapToGrid w:val="0"/>
            </w:pPr>
            <w:r w:rsidRPr="00AD21FF">
              <w:t>{Lutèce}</w:t>
            </w:r>
          </w:p>
          <w:p w14:paraId="60E4D443" w14:textId="77777777" w:rsidR="006B0ED9" w:rsidRPr="00AD21FF" w:rsidRDefault="006B0ED9" w:rsidP="0088146C">
            <w:pPr>
              <w:pStyle w:val="TableContents"/>
              <w:numPr>
                <w:ilvl w:val="0"/>
                <w:numId w:val="3"/>
              </w:numPr>
              <w:snapToGrid w:val="0"/>
            </w:pPr>
            <w:r w:rsidRPr="00AD21FF">
              <w:t>{Clonmacnoise} [area where the ruins of the destroyed monastery of Clonmacnoise are still to be seen]</w:t>
            </w:r>
          </w:p>
          <w:p w14:paraId="45AFF178" w14:textId="77777777" w:rsidR="006B0ED9" w:rsidRPr="00AD21FF" w:rsidRDefault="006B0ED9" w:rsidP="0088146C">
            <w:pPr>
              <w:pStyle w:val="TableContents"/>
              <w:numPr>
                <w:ilvl w:val="0"/>
                <w:numId w:val="3"/>
              </w:numPr>
              <w:snapToGrid w:val="0"/>
            </w:pPr>
            <w:r w:rsidRPr="00AD21FF">
              <w:t>{Greenland}</w:t>
            </w:r>
          </w:p>
          <w:p w14:paraId="09CF6E5A" w14:textId="77777777" w:rsidR="006B0ED9" w:rsidRPr="00AD21FF" w:rsidRDefault="006B0ED9" w:rsidP="0088146C">
            <w:pPr>
              <w:pStyle w:val="TableContents"/>
              <w:numPr>
                <w:ilvl w:val="0"/>
                <w:numId w:val="3"/>
              </w:numPr>
              <w:snapToGrid w:val="0"/>
            </w:pPr>
            <w:r w:rsidRPr="00AD21FF">
              <w:t>{Italy}</w:t>
            </w:r>
          </w:p>
          <w:p w14:paraId="75C9196E" w14:textId="77777777" w:rsidR="006B0ED9" w:rsidRPr="00AD21FF" w:rsidRDefault="006B0ED9" w:rsidP="0088146C">
            <w:pPr>
              <w:pStyle w:val="TableContents"/>
              <w:numPr>
                <w:ilvl w:val="0"/>
                <w:numId w:val="3"/>
              </w:numPr>
              <w:snapToGrid w:val="0"/>
            </w:pPr>
            <w:r w:rsidRPr="00AD21FF">
              <w:t>{Africa}</w:t>
            </w:r>
          </w:p>
          <w:p w14:paraId="3EE18DA4" w14:textId="77777777" w:rsidR="006B0ED9" w:rsidRPr="00AD21FF" w:rsidRDefault="006B0ED9" w:rsidP="0088146C">
            <w:pPr>
              <w:pStyle w:val="TableContents"/>
              <w:numPr>
                <w:ilvl w:val="0"/>
                <w:numId w:val="3"/>
              </w:numPr>
              <w:snapToGrid w:val="0"/>
            </w:pPr>
            <w:r w:rsidRPr="00AD21FF">
              <w:t>{St. Lawrence River}</w:t>
            </w:r>
          </w:p>
          <w:p w14:paraId="6E03B001" w14:textId="77777777" w:rsidR="006B0ED9" w:rsidRPr="00AD21FF" w:rsidRDefault="006B0ED9" w:rsidP="0088146C">
            <w:pPr>
              <w:pStyle w:val="TableContents"/>
              <w:numPr>
                <w:ilvl w:val="0"/>
                <w:numId w:val="3"/>
              </w:numPr>
              <w:snapToGrid w:val="0"/>
            </w:pPr>
            <w:r w:rsidRPr="00AD21FF">
              <w:t>{Lake Huron}</w:t>
            </w:r>
          </w:p>
          <w:p w14:paraId="1E8417FE" w14:textId="77777777" w:rsidR="006B0ED9" w:rsidRPr="00AD21FF" w:rsidRDefault="006B0ED9" w:rsidP="0088146C">
            <w:pPr>
              <w:pStyle w:val="TableContents"/>
              <w:numPr>
                <w:ilvl w:val="0"/>
                <w:numId w:val="3"/>
              </w:numPr>
              <w:snapToGrid w:val="0"/>
            </w:pPr>
            <w:r w:rsidRPr="00AD21FF">
              <w:t>{Mars}</w:t>
            </w:r>
          </w:p>
        </w:tc>
      </w:tr>
      <w:tr w:rsidR="006B0ED9" w:rsidRPr="00AD21FF" w14:paraId="71BAD527" w14:textId="77777777" w:rsidTr="00A052E8">
        <w:tc>
          <w:tcPr>
            <w:tcW w:w="627" w:type="pct"/>
            <w:tcBorders>
              <w:left w:val="single" w:sz="4" w:space="0" w:color="auto"/>
              <w:bottom w:val="single" w:sz="1" w:space="0" w:color="000000"/>
              <w:right w:val="single" w:sz="2" w:space="0" w:color="000000"/>
            </w:tcBorders>
            <w:shd w:val="clear" w:color="auto" w:fill="E6E6E6"/>
          </w:tcPr>
          <w:p w14:paraId="2AA1ED63" w14:textId="77777777" w:rsidR="006B0ED9" w:rsidRPr="00AD21FF" w:rsidRDefault="006B0ED9" w:rsidP="00586ECC">
            <w:pPr>
              <w:pStyle w:val="TableContents"/>
              <w:jc w:val="center"/>
              <w:rPr>
                <w:b/>
                <w:bCs/>
              </w:rPr>
            </w:pPr>
            <w:r w:rsidRPr="00AD21FF">
              <w:rPr>
                <w:b/>
                <w:bCs/>
              </w:rPr>
              <w:lastRenderedPageBreak/>
              <w:t>ID</w:t>
            </w:r>
          </w:p>
        </w:tc>
        <w:tc>
          <w:tcPr>
            <w:tcW w:w="842" w:type="pct"/>
            <w:tcBorders>
              <w:left w:val="single" w:sz="2" w:space="0" w:color="000000"/>
              <w:bottom w:val="single" w:sz="1" w:space="0" w:color="000000"/>
              <w:right w:val="single" w:sz="2" w:space="0" w:color="000000"/>
            </w:tcBorders>
            <w:shd w:val="clear" w:color="auto" w:fill="E6E6E6"/>
          </w:tcPr>
          <w:p w14:paraId="211CBC11" w14:textId="77777777" w:rsidR="006B0ED9" w:rsidRPr="00AD21FF" w:rsidRDefault="006B0ED9" w:rsidP="00586ECC">
            <w:pPr>
              <w:pStyle w:val="TableContents"/>
              <w:jc w:val="center"/>
              <w:rPr>
                <w:b/>
                <w:bCs/>
              </w:rPr>
            </w:pPr>
            <w:r w:rsidRPr="00AD21FF">
              <w:rPr>
                <w:b/>
                <w:bCs/>
              </w:rPr>
              <w:t>Entity</w:t>
            </w:r>
          </w:p>
        </w:tc>
        <w:tc>
          <w:tcPr>
            <w:tcW w:w="1989" w:type="pct"/>
            <w:tcBorders>
              <w:left w:val="single" w:sz="2" w:space="0" w:color="000000"/>
              <w:bottom w:val="single" w:sz="1" w:space="0" w:color="000000"/>
              <w:right w:val="single" w:sz="2" w:space="0" w:color="000000"/>
            </w:tcBorders>
            <w:shd w:val="clear" w:color="auto" w:fill="E6E6E6"/>
          </w:tcPr>
          <w:p w14:paraId="6667AE7E" w14:textId="77777777" w:rsidR="006B0ED9" w:rsidRPr="00AD21FF" w:rsidRDefault="006B0ED9" w:rsidP="00586ECC">
            <w:pPr>
              <w:pStyle w:val="TableContents"/>
              <w:jc w:val="center"/>
              <w:rPr>
                <w:b/>
                <w:bCs/>
              </w:rPr>
            </w:pPr>
            <w:r w:rsidRPr="00AD21FF">
              <w:rPr>
                <w:b/>
                <w:bCs/>
              </w:rPr>
              <w:t>Definition</w:t>
            </w:r>
          </w:p>
        </w:tc>
        <w:tc>
          <w:tcPr>
            <w:tcW w:w="1542" w:type="pct"/>
            <w:tcBorders>
              <w:left w:val="single" w:sz="2" w:space="0" w:color="000000"/>
              <w:bottom w:val="single" w:sz="1" w:space="0" w:color="000000"/>
              <w:right w:val="single" w:sz="4" w:space="0" w:color="auto"/>
            </w:tcBorders>
            <w:shd w:val="clear" w:color="auto" w:fill="E6E6E6"/>
          </w:tcPr>
          <w:p w14:paraId="329DFB34" w14:textId="77777777" w:rsidR="006B0ED9" w:rsidRPr="00AD21FF" w:rsidRDefault="006B0ED9" w:rsidP="00586ECC">
            <w:pPr>
              <w:pStyle w:val="TableContents"/>
              <w:jc w:val="center"/>
            </w:pPr>
            <w:r w:rsidRPr="00AD21FF">
              <w:rPr>
                <w:b/>
                <w:bCs/>
              </w:rPr>
              <w:t>Constraints</w:t>
            </w:r>
          </w:p>
        </w:tc>
      </w:tr>
      <w:tr w:rsidR="006B0ED9" w:rsidRPr="00AD21FF" w14:paraId="21CC948E" w14:textId="77777777" w:rsidTr="00A052E8">
        <w:tc>
          <w:tcPr>
            <w:tcW w:w="627" w:type="pct"/>
            <w:tcBorders>
              <w:left w:val="single" w:sz="4" w:space="0" w:color="auto"/>
              <w:bottom w:val="single" w:sz="1" w:space="0" w:color="000000"/>
              <w:right w:val="single" w:sz="2" w:space="0" w:color="000000"/>
            </w:tcBorders>
            <w:shd w:val="clear" w:color="auto" w:fill="auto"/>
          </w:tcPr>
          <w:p w14:paraId="27901C26" w14:textId="77777777" w:rsidR="006B0ED9" w:rsidRPr="00AD21FF" w:rsidRDefault="006B0ED9" w:rsidP="00586ECC">
            <w:pPr>
              <w:pStyle w:val="TableContents"/>
              <w:snapToGrid w:val="0"/>
            </w:pPr>
            <w:r w:rsidRPr="00AD21FF">
              <w:t>LRM-E11</w:t>
            </w:r>
          </w:p>
        </w:tc>
        <w:tc>
          <w:tcPr>
            <w:tcW w:w="842" w:type="pct"/>
            <w:tcBorders>
              <w:left w:val="single" w:sz="2" w:space="0" w:color="000000"/>
              <w:bottom w:val="single" w:sz="1" w:space="0" w:color="000000"/>
              <w:right w:val="single" w:sz="2" w:space="0" w:color="000000"/>
            </w:tcBorders>
            <w:shd w:val="clear" w:color="auto" w:fill="auto"/>
          </w:tcPr>
          <w:p w14:paraId="5E94B5B2" w14:textId="77777777" w:rsidR="006B0ED9" w:rsidRPr="00AD21FF" w:rsidRDefault="006B0ED9" w:rsidP="00586ECC">
            <w:pPr>
              <w:pStyle w:val="TableContents"/>
              <w:snapToGrid w:val="0"/>
            </w:pPr>
            <w:r w:rsidRPr="00AD21FF">
              <w:t>Time-span</w:t>
            </w:r>
          </w:p>
        </w:tc>
        <w:tc>
          <w:tcPr>
            <w:tcW w:w="1989" w:type="pct"/>
            <w:tcBorders>
              <w:left w:val="single" w:sz="2" w:space="0" w:color="000000"/>
              <w:bottom w:val="single" w:sz="1" w:space="0" w:color="000000"/>
              <w:right w:val="single" w:sz="2" w:space="0" w:color="000000"/>
            </w:tcBorders>
            <w:shd w:val="clear" w:color="auto" w:fill="auto"/>
          </w:tcPr>
          <w:p w14:paraId="0A0B49FB" w14:textId="77777777" w:rsidR="006B0ED9" w:rsidRPr="00AD21FF" w:rsidRDefault="006B0ED9" w:rsidP="00586ECC">
            <w:pPr>
              <w:snapToGrid w:val="0"/>
              <w:rPr>
                <w:rFonts w:ascii="Times New Roman" w:hAnsi="Times New Roman" w:cs="Times New Roman"/>
              </w:rPr>
            </w:pPr>
            <w:r w:rsidRPr="00AD21FF">
              <w:rPr>
                <w:rFonts w:ascii="Times New Roman" w:hAnsi="Times New Roman" w:cs="Times New Roman"/>
              </w:rPr>
              <w:t>A temporal extent having a beginning, an end and a duration</w:t>
            </w:r>
          </w:p>
        </w:tc>
        <w:tc>
          <w:tcPr>
            <w:tcW w:w="1542" w:type="pct"/>
            <w:tcBorders>
              <w:left w:val="single" w:sz="2" w:space="0" w:color="000000"/>
              <w:bottom w:val="single" w:sz="1" w:space="0" w:color="000000"/>
              <w:right w:val="single" w:sz="4" w:space="0" w:color="auto"/>
            </w:tcBorders>
            <w:shd w:val="clear" w:color="auto" w:fill="auto"/>
          </w:tcPr>
          <w:p w14:paraId="6E21CD44" w14:textId="77777777" w:rsidR="006B0ED9" w:rsidRPr="00AD21FF" w:rsidRDefault="006B0ED9" w:rsidP="00586ECC">
            <w:pPr>
              <w:pStyle w:val="TableContents"/>
              <w:snapToGrid w:val="0"/>
            </w:pPr>
            <w:r w:rsidRPr="00AD21FF">
              <w:t xml:space="preserve">Superclass: </w:t>
            </w:r>
            <w:r w:rsidRPr="00AD21FF">
              <w:rPr>
                <w:rFonts w:eastAsia="Arial Unicode MS"/>
                <w:i/>
                <w:iCs/>
              </w:rPr>
              <w:t>res</w:t>
            </w:r>
          </w:p>
        </w:tc>
      </w:tr>
      <w:tr w:rsidR="006B0ED9" w:rsidRPr="00AD21FF" w14:paraId="57F45ED3" w14:textId="77777777" w:rsidTr="00A052E8">
        <w:tc>
          <w:tcPr>
            <w:tcW w:w="627" w:type="pct"/>
            <w:tcBorders>
              <w:left w:val="single" w:sz="4" w:space="0" w:color="auto"/>
              <w:bottom w:val="single" w:sz="1" w:space="0" w:color="000000"/>
              <w:right w:val="single" w:sz="2" w:space="0" w:color="000000"/>
            </w:tcBorders>
            <w:shd w:val="clear" w:color="auto" w:fill="auto"/>
          </w:tcPr>
          <w:p w14:paraId="406BBFF6" w14:textId="77777777" w:rsidR="006B0ED9" w:rsidRPr="00AD21FF" w:rsidRDefault="006B0ED9" w:rsidP="00586ECC">
            <w:pPr>
              <w:pStyle w:val="TableContents"/>
              <w:snapToGrid w:val="0"/>
            </w:pPr>
          </w:p>
        </w:tc>
        <w:tc>
          <w:tcPr>
            <w:tcW w:w="842" w:type="pct"/>
            <w:tcBorders>
              <w:left w:val="single" w:sz="2" w:space="0" w:color="000000"/>
              <w:bottom w:val="single" w:sz="1" w:space="0" w:color="000000"/>
              <w:right w:val="single" w:sz="2" w:space="0" w:color="000000"/>
            </w:tcBorders>
            <w:shd w:val="clear" w:color="auto" w:fill="auto"/>
          </w:tcPr>
          <w:p w14:paraId="00B018F0" w14:textId="77777777" w:rsidR="006B0ED9" w:rsidRPr="00AD21FF" w:rsidRDefault="006B0ED9" w:rsidP="00586ECC">
            <w:pPr>
              <w:pStyle w:val="TableHeading"/>
              <w:snapToGrid w:val="0"/>
            </w:pPr>
            <w:r w:rsidRPr="00AD21FF">
              <w:t>Scope notes</w:t>
            </w:r>
          </w:p>
        </w:tc>
        <w:tc>
          <w:tcPr>
            <w:tcW w:w="3531" w:type="pct"/>
            <w:gridSpan w:val="2"/>
            <w:tcBorders>
              <w:left w:val="single" w:sz="2" w:space="0" w:color="000000"/>
              <w:bottom w:val="single" w:sz="1" w:space="0" w:color="000000"/>
              <w:right w:val="single" w:sz="4" w:space="0" w:color="auto"/>
            </w:tcBorders>
            <w:shd w:val="clear" w:color="auto" w:fill="auto"/>
          </w:tcPr>
          <w:p w14:paraId="7EB9571F" w14:textId="77777777" w:rsidR="006B0ED9" w:rsidRPr="00AD21FF" w:rsidRDefault="006B0ED9" w:rsidP="00586ECC">
            <w:pPr>
              <w:pStyle w:val="TableContents"/>
              <w:snapToGrid w:val="0"/>
            </w:pPr>
            <w:r w:rsidRPr="00AD21FF">
              <w:t xml:space="preserve">A </w:t>
            </w:r>
            <w:r w:rsidRPr="00AD21FF">
              <w:rPr>
                <w:i/>
                <w:iCs/>
              </w:rPr>
              <w:t>time-span</w:t>
            </w:r>
            <w:r w:rsidRPr="00AD21FF">
              <w:t xml:space="preserve"> is a period of time that can be identified by specifying its beginning and end. The resulting duration can be associated with actions or occurrences that happened during that period of time. Even a very precise </w:t>
            </w:r>
            <w:r w:rsidRPr="00AD21FF">
              <w:rPr>
                <w:i/>
                <w:iCs/>
              </w:rPr>
              <w:t>time-span</w:t>
            </w:r>
            <w:r w:rsidRPr="00AD21FF">
              <w:t xml:space="preserve"> has a measurable duration, however brief it may be.</w:t>
            </w:r>
          </w:p>
          <w:p w14:paraId="27503959" w14:textId="77777777" w:rsidR="006B0ED9" w:rsidRPr="00AD21FF" w:rsidRDefault="006B0ED9" w:rsidP="00586ECC">
            <w:pPr>
              <w:pStyle w:val="TableContents"/>
              <w:snapToGrid w:val="0"/>
            </w:pPr>
          </w:p>
          <w:p w14:paraId="4BB4DEBA" w14:textId="77777777" w:rsidR="006B0ED9" w:rsidRPr="00AD21FF" w:rsidRDefault="006B0ED9" w:rsidP="00586ECC">
            <w:pPr>
              <w:pStyle w:val="TableContents"/>
              <w:snapToGrid w:val="0"/>
            </w:pPr>
            <w:r w:rsidRPr="00AD21FF">
              <w:t xml:space="preserve">In library implementations, the instances of </w:t>
            </w:r>
            <w:r w:rsidRPr="00AD21FF">
              <w:rPr>
                <w:i/>
                <w:iCs/>
              </w:rPr>
              <w:t>time-span</w:t>
            </w:r>
            <w:r w:rsidRPr="00AD21FF">
              <w:t xml:space="preserve"> considered useful in bibliographic or authority data are often expressed in years (year of birth of a </w:t>
            </w:r>
            <w:r w:rsidRPr="00AD21FF">
              <w:rPr>
                <w:i/>
                <w:iCs/>
              </w:rPr>
              <w:t>person</w:t>
            </w:r>
            <w:r w:rsidRPr="00AD21FF">
              <w:t xml:space="preserve">, year of death of a </w:t>
            </w:r>
            <w:r w:rsidRPr="00AD21FF">
              <w:rPr>
                <w:i/>
                <w:iCs/>
              </w:rPr>
              <w:t>person</w:t>
            </w:r>
            <w:r w:rsidRPr="00AD21FF">
              <w:t xml:space="preserve">, year a corporate body ceased to exist, year of publication of a </w:t>
            </w:r>
            <w:r w:rsidRPr="00AD21FF">
              <w:rPr>
                <w:i/>
                <w:iCs/>
              </w:rPr>
              <w:t>manifestation</w:t>
            </w:r>
            <w:r w:rsidRPr="00AD21FF">
              <w:t>), even though the associated event took place during only a portion of the year.</w:t>
            </w:r>
          </w:p>
          <w:p w14:paraId="74D165C6" w14:textId="77777777" w:rsidR="006B0ED9" w:rsidRPr="00AD21FF" w:rsidRDefault="006B0ED9" w:rsidP="00586ECC">
            <w:pPr>
              <w:pStyle w:val="TableContents"/>
              <w:snapToGrid w:val="0"/>
            </w:pPr>
          </w:p>
          <w:p w14:paraId="203A65D3" w14:textId="77777777" w:rsidR="006B0ED9" w:rsidRPr="00AD21FF" w:rsidRDefault="006B0ED9" w:rsidP="00586ECC">
            <w:pPr>
              <w:pStyle w:val="TableContents"/>
              <w:snapToGrid w:val="0"/>
            </w:pPr>
            <w:r w:rsidRPr="00AD21FF">
              <w:t xml:space="preserve">The information available to the cataloguer, or the inherent characteristics of the </w:t>
            </w:r>
            <w:r w:rsidRPr="00AD21FF">
              <w:rPr>
                <w:i/>
                <w:iCs/>
              </w:rPr>
              <w:t>time-span</w:t>
            </w:r>
            <w:r w:rsidRPr="00AD21FF">
              <w:t xml:space="preserve"> being identified, will be reflected in the degree of precision used in recording of a temporal extent. For example, '14</w:t>
            </w:r>
            <w:r w:rsidRPr="00AD21FF">
              <w:rPr>
                <w:vertAlign w:val="superscript"/>
              </w:rPr>
              <w:t>th</w:t>
            </w:r>
            <w:r w:rsidRPr="00AD21FF">
              <w:t xml:space="preserve"> century' may be sufficiently precise in recording the beginning of the Renaissance, while a decade may be more appropriate when identifying the beginning of a musical style.</w:t>
            </w:r>
          </w:p>
          <w:p w14:paraId="7B612418" w14:textId="77777777" w:rsidR="006B0ED9" w:rsidRPr="00AD21FF" w:rsidRDefault="006B0ED9" w:rsidP="00586ECC">
            <w:pPr>
              <w:pStyle w:val="TableContents"/>
              <w:snapToGrid w:val="0"/>
            </w:pPr>
          </w:p>
          <w:p w14:paraId="58B2A1C1" w14:textId="77777777" w:rsidR="006B0ED9" w:rsidRPr="00AD21FF" w:rsidRDefault="006B0ED9" w:rsidP="00586ECC">
            <w:pPr>
              <w:pStyle w:val="TableContents"/>
              <w:snapToGrid w:val="0"/>
            </w:pPr>
            <w:r w:rsidRPr="00AD21FF">
              <w:t xml:space="preserve">Dates serve as the appellations or </w:t>
            </w:r>
            <w:r w:rsidRPr="00AD21FF">
              <w:rPr>
                <w:i/>
                <w:iCs/>
              </w:rPr>
              <w:t>nomens</w:t>
            </w:r>
            <w:r w:rsidRPr="00AD21FF">
              <w:t xml:space="preserve"> for </w:t>
            </w:r>
            <w:r w:rsidRPr="00AD21FF">
              <w:rPr>
                <w:i/>
                <w:iCs/>
              </w:rPr>
              <w:t>time-spans</w:t>
            </w:r>
            <w:r w:rsidRPr="00AD21FF">
              <w:t xml:space="preserve"> in different calendar or time-keeping systems. </w:t>
            </w:r>
            <w:r w:rsidRPr="00AD21FF">
              <w:rPr>
                <w:i/>
                <w:iCs/>
              </w:rPr>
              <w:t>Time-spans</w:t>
            </w:r>
            <w:r w:rsidRPr="00AD21FF">
              <w:t xml:space="preserve"> can also be referred to by more general terms, such as for ages, geological eras, epochs.</w:t>
            </w:r>
          </w:p>
        </w:tc>
      </w:tr>
      <w:tr w:rsidR="006B0ED9" w:rsidRPr="00AD21FF" w14:paraId="42AA169F" w14:textId="77777777" w:rsidTr="00A052E8">
        <w:tc>
          <w:tcPr>
            <w:tcW w:w="627" w:type="pct"/>
            <w:tcBorders>
              <w:left w:val="single" w:sz="4" w:space="0" w:color="auto"/>
              <w:bottom w:val="single" w:sz="4" w:space="0" w:color="auto"/>
              <w:right w:val="single" w:sz="2" w:space="0" w:color="000000"/>
            </w:tcBorders>
            <w:shd w:val="clear" w:color="auto" w:fill="auto"/>
          </w:tcPr>
          <w:p w14:paraId="54E6AC34" w14:textId="77777777" w:rsidR="006B0ED9" w:rsidRPr="00AD21FF" w:rsidRDefault="006B0ED9" w:rsidP="00586ECC">
            <w:pPr>
              <w:pStyle w:val="TableContents"/>
              <w:snapToGrid w:val="0"/>
            </w:pPr>
          </w:p>
        </w:tc>
        <w:tc>
          <w:tcPr>
            <w:tcW w:w="842" w:type="pct"/>
            <w:tcBorders>
              <w:left w:val="single" w:sz="2" w:space="0" w:color="000000"/>
              <w:bottom w:val="single" w:sz="4" w:space="0" w:color="auto"/>
              <w:right w:val="single" w:sz="2" w:space="0" w:color="000000"/>
            </w:tcBorders>
            <w:shd w:val="clear" w:color="auto" w:fill="auto"/>
          </w:tcPr>
          <w:p w14:paraId="306921C8" w14:textId="77777777" w:rsidR="006B0ED9" w:rsidRPr="00AD21FF" w:rsidRDefault="006B0ED9" w:rsidP="00586ECC">
            <w:pPr>
              <w:pStyle w:val="TableHeading"/>
              <w:snapToGrid w:val="0"/>
            </w:pPr>
            <w:r w:rsidRPr="00AD21FF">
              <w:t>Examples</w:t>
            </w:r>
          </w:p>
        </w:tc>
        <w:tc>
          <w:tcPr>
            <w:tcW w:w="3531" w:type="pct"/>
            <w:gridSpan w:val="2"/>
            <w:tcBorders>
              <w:left w:val="single" w:sz="2" w:space="0" w:color="000000"/>
              <w:bottom w:val="single" w:sz="4" w:space="0" w:color="auto"/>
              <w:right w:val="single" w:sz="4" w:space="0" w:color="auto"/>
            </w:tcBorders>
            <w:shd w:val="clear" w:color="auto" w:fill="auto"/>
          </w:tcPr>
          <w:p w14:paraId="4C41B5CB" w14:textId="77777777" w:rsidR="006B0ED9" w:rsidRPr="00AD21FF" w:rsidRDefault="006B0ED9" w:rsidP="0088146C">
            <w:pPr>
              <w:pStyle w:val="TableContents"/>
              <w:numPr>
                <w:ilvl w:val="0"/>
                <w:numId w:val="3"/>
              </w:numPr>
              <w:snapToGrid w:val="0"/>
            </w:pPr>
            <w:r w:rsidRPr="00AD21FF">
              <w:t>{the period of time beginning on 1</w:t>
            </w:r>
            <w:r w:rsidRPr="00AD21FF">
              <w:rPr>
                <w:vertAlign w:val="superscript"/>
              </w:rPr>
              <w:t>st</w:t>
            </w:r>
            <w:r w:rsidRPr="00AD21FF">
              <w:t xml:space="preserve"> January 2015, ending on 31 December 2015, and having a duration of one year} [may be referred to as '2015 A.D.' (using </w:t>
            </w:r>
            <w:r w:rsidRPr="00AD21FF">
              <w:rPr>
                <w:i/>
                <w:iCs/>
              </w:rPr>
              <w:t>Anno Domini</w:t>
            </w:r>
            <w:r w:rsidRPr="00AD21FF">
              <w:t>) or as '2015 CE' (using common era)}</w:t>
            </w:r>
          </w:p>
          <w:p w14:paraId="0FE8192C" w14:textId="77777777" w:rsidR="006B0ED9" w:rsidRPr="00AD21FF" w:rsidRDefault="006B0ED9" w:rsidP="0088146C">
            <w:pPr>
              <w:pStyle w:val="TableContents"/>
              <w:numPr>
                <w:ilvl w:val="0"/>
                <w:numId w:val="3"/>
              </w:numPr>
              <w:snapToGrid w:val="0"/>
            </w:pPr>
            <w:r w:rsidRPr="00AD21FF">
              <w:t>{2015-03-01} [</w:t>
            </w:r>
            <w:r w:rsidRPr="00AD21FF">
              <w:rPr>
                <w:i/>
                <w:iCs/>
              </w:rPr>
              <w:t>time-span</w:t>
            </w:r>
            <w:r w:rsidRPr="00AD21FF">
              <w:t xml:space="preserve"> of a day expressed in the Gregorian calendar in YYYY-MM-DD format]</w:t>
            </w:r>
          </w:p>
          <w:p w14:paraId="561A5A17" w14:textId="77777777" w:rsidR="006B0ED9" w:rsidRPr="00AD21FF" w:rsidRDefault="006B0ED9" w:rsidP="0088146C">
            <w:pPr>
              <w:pStyle w:val="TableContents"/>
              <w:numPr>
                <w:ilvl w:val="0"/>
                <w:numId w:val="3"/>
              </w:numPr>
              <w:snapToGrid w:val="0"/>
            </w:pPr>
            <w:r w:rsidRPr="00AD21FF">
              <w:t>{20120808094025.0} [</w:t>
            </w:r>
            <w:r w:rsidRPr="00AD21FF">
              <w:rPr>
                <w:i/>
                <w:iCs/>
              </w:rPr>
              <w:t>time-span</w:t>
            </w:r>
            <w:r w:rsidRPr="00AD21FF">
              <w:t xml:space="preserve"> of one-tenth of a second expressed in YYYYMMDDHHMMSS.S format]</w:t>
            </w:r>
          </w:p>
          <w:p w14:paraId="4BFF0B88" w14:textId="77777777" w:rsidR="006B0ED9" w:rsidRPr="00AD21FF" w:rsidRDefault="006B0ED9" w:rsidP="0088146C">
            <w:pPr>
              <w:pStyle w:val="TableContents"/>
              <w:numPr>
                <w:ilvl w:val="0"/>
                <w:numId w:val="3"/>
              </w:numPr>
              <w:snapToGrid w:val="0"/>
            </w:pPr>
            <w:r w:rsidRPr="00AD21FF">
              <w:t>{Twentieth Century}</w:t>
            </w:r>
          </w:p>
          <w:p w14:paraId="126A3ED2" w14:textId="77777777" w:rsidR="006B0ED9" w:rsidRPr="00AD21FF" w:rsidRDefault="006B0ED9" w:rsidP="0088146C">
            <w:pPr>
              <w:pStyle w:val="TableContents"/>
              <w:numPr>
                <w:ilvl w:val="0"/>
                <w:numId w:val="3"/>
              </w:numPr>
              <w:snapToGrid w:val="0"/>
            </w:pPr>
            <w:r w:rsidRPr="00AD21FF">
              <w:t>{Ordovician Period} [</w:t>
            </w:r>
            <w:r w:rsidRPr="00AD21FF">
              <w:rPr>
                <w:i/>
                <w:iCs/>
              </w:rPr>
              <w:t>time-span</w:t>
            </w:r>
            <w:r w:rsidRPr="00AD21FF">
              <w:t xml:space="preserve"> lasting from 488.3 to 443.7 million years before present]</w:t>
            </w:r>
          </w:p>
          <w:p w14:paraId="10F8ACAC" w14:textId="77777777" w:rsidR="006B0ED9" w:rsidRPr="00AD21FF" w:rsidRDefault="006B0ED9" w:rsidP="0088146C">
            <w:pPr>
              <w:pStyle w:val="TableContents"/>
              <w:numPr>
                <w:ilvl w:val="0"/>
                <w:numId w:val="3"/>
              </w:numPr>
              <w:snapToGrid w:val="0"/>
            </w:pPr>
            <w:r w:rsidRPr="00AD21FF">
              <w:t>{488.3 million years before present} [</w:t>
            </w:r>
            <w:r w:rsidRPr="00AD21FF">
              <w:rPr>
                <w:i/>
                <w:iCs/>
              </w:rPr>
              <w:t>time-span</w:t>
            </w:r>
            <w:r w:rsidRPr="00AD21FF">
              <w:t xml:space="preserve"> of the beginning of the Ordovician period]</w:t>
            </w:r>
          </w:p>
          <w:p w14:paraId="2F0506AC" w14:textId="77777777" w:rsidR="006B0ED9" w:rsidRPr="00AD21FF" w:rsidRDefault="006B0ED9" w:rsidP="0088146C">
            <w:pPr>
              <w:pStyle w:val="TableContents"/>
              <w:numPr>
                <w:ilvl w:val="0"/>
                <w:numId w:val="3"/>
              </w:numPr>
              <w:snapToGrid w:val="0"/>
            </w:pPr>
            <w:r w:rsidRPr="00AD21FF">
              <w:t>{Ming Dynasty}</w:t>
            </w:r>
          </w:p>
          <w:p w14:paraId="6EDDB332" w14:textId="77777777" w:rsidR="006B0ED9" w:rsidRPr="00AD21FF" w:rsidRDefault="006B0ED9" w:rsidP="0088146C">
            <w:pPr>
              <w:pStyle w:val="TableContents"/>
              <w:numPr>
                <w:ilvl w:val="0"/>
                <w:numId w:val="3"/>
              </w:numPr>
              <w:snapToGrid w:val="0"/>
            </w:pPr>
            <w:r w:rsidRPr="00AD21FF">
              <w:t xml:space="preserve">{Bronze Age} [a </w:t>
            </w:r>
            <w:r w:rsidRPr="00AD21FF">
              <w:rPr>
                <w:i/>
                <w:iCs/>
              </w:rPr>
              <w:t>time-span</w:t>
            </w:r>
            <w:r w:rsidRPr="00AD21FF">
              <w:t xml:space="preserve"> although the exact time covered will vary depending on location]</w:t>
            </w:r>
          </w:p>
          <w:p w14:paraId="4A3086A4" w14:textId="77777777" w:rsidR="006B0ED9" w:rsidRPr="00AD21FF" w:rsidRDefault="006B0ED9" w:rsidP="0088146C">
            <w:pPr>
              <w:pStyle w:val="TableContents"/>
              <w:numPr>
                <w:ilvl w:val="0"/>
                <w:numId w:val="3"/>
              </w:numPr>
              <w:snapToGrid w:val="0"/>
            </w:pPr>
            <w:r w:rsidRPr="00AD21FF">
              <w:t>{Age of Enlightenment}</w:t>
            </w:r>
          </w:p>
        </w:tc>
      </w:tr>
    </w:tbl>
    <w:p w14:paraId="1232B1D3" w14:textId="5DE04D6C" w:rsidR="00596D29" w:rsidRPr="00AD21FF" w:rsidRDefault="00596D29" w:rsidP="006B0ED9"/>
    <w:p w14:paraId="01070839" w14:textId="77777777" w:rsidR="00596D29" w:rsidRPr="00AD21FF" w:rsidRDefault="00596D29">
      <w:r w:rsidRPr="00AD21FF">
        <w:br w:type="page"/>
      </w:r>
    </w:p>
    <w:p w14:paraId="53084FB6" w14:textId="34A2E803" w:rsidR="006B0ED9" w:rsidRPr="00AD21FF" w:rsidRDefault="006B0ED9" w:rsidP="00FE711C">
      <w:pPr>
        <w:pStyle w:val="Heading2"/>
        <w:rPr>
          <w:lang w:val="en-CA"/>
        </w:rPr>
      </w:pPr>
      <w:bookmarkStart w:id="32" w:name="_Toc483309506"/>
      <w:bookmarkStart w:id="33" w:name="_Ref489456590"/>
      <w:r w:rsidRPr="00AD21FF">
        <w:rPr>
          <w:bCs/>
          <w:lang w:val="en-CA"/>
        </w:rPr>
        <w:lastRenderedPageBreak/>
        <w:t>Attributes</w:t>
      </w:r>
      <w:bookmarkEnd w:id="32"/>
      <w:bookmarkEnd w:id="33"/>
    </w:p>
    <w:p w14:paraId="221D9BD0" w14:textId="67169BE7" w:rsidR="006B0ED9" w:rsidRPr="00AD21FF" w:rsidRDefault="006B0ED9" w:rsidP="00FE711C">
      <w:pPr>
        <w:pStyle w:val="Heading3"/>
        <w:rPr>
          <w:lang w:val="en-CA"/>
        </w:rPr>
      </w:pPr>
      <w:bookmarkStart w:id="34" w:name="_Toc483309507"/>
      <w:r w:rsidRPr="00AD21FF">
        <w:rPr>
          <w:lang w:val="en-CA"/>
        </w:rPr>
        <w:t>Introduction</w:t>
      </w:r>
      <w:bookmarkEnd w:id="34"/>
    </w:p>
    <w:p w14:paraId="49DB13CE" w14:textId="77777777" w:rsidR="006B0ED9" w:rsidRPr="00AD21FF" w:rsidRDefault="006B0ED9" w:rsidP="006B0ED9">
      <w:r w:rsidRPr="00AD21FF">
        <w:t xml:space="preserve">Attributes characterize specific instances of an entity. None of the attributes defined in the model are </w:t>
      </w:r>
      <w:r w:rsidRPr="00AD21FF">
        <w:rPr>
          <w:b/>
          <w:bCs/>
        </w:rPr>
        <w:t>required</w:t>
      </w:r>
      <w:r w:rsidRPr="00AD21FF">
        <w:t xml:space="preserve"> for any given instance of an entity, but attributes may be recorded if applicable and easily ascertainable, when the data is considered relevant to the purpose of the application. The conceptual model defines and describes the content of the attribute, but each application needs to provide details on the method for recording the data. Data for an attribute may be recorded in accordance with a controlled list or vocabulary, or as a natural language literal in a language and script preferred by the agency recording the data. Given instances of entities may have several values for a particular attribute, either simultaneously or over time. Such attributes are termed multivalued.</w:t>
      </w:r>
    </w:p>
    <w:p w14:paraId="74939FBF" w14:textId="77777777" w:rsidR="006B0ED9" w:rsidRPr="00AD21FF" w:rsidRDefault="006B0ED9" w:rsidP="006B0ED9"/>
    <w:p w14:paraId="5E646163" w14:textId="77777777" w:rsidR="006B0ED9" w:rsidRPr="00AD21FF" w:rsidRDefault="006B0ED9" w:rsidP="006B0ED9">
      <w:r w:rsidRPr="00AD21FF">
        <w:t>The attributes presented under each entity are representative and are not in any way to be considered an exhaustive listing of attributes that might be determined to be useful in a particular application. An application can define additional attributes to record additional relevant data or to record data at a greater level of granularity than is illustrated. Certain attributes that are important to the model or are frequently relevant in bibliographic systems are included here. However, the listing of an attribute in the model is not intended in any way to imply that these attributes are required for any application.</w:t>
      </w:r>
    </w:p>
    <w:p w14:paraId="4BF90EAC" w14:textId="77777777" w:rsidR="006B0ED9" w:rsidRPr="00AD21FF" w:rsidRDefault="006B0ED9" w:rsidP="006B0ED9"/>
    <w:p w14:paraId="2B1F8733" w14:textId="725DDDA5" w:rsidR="006B0ED9" w:rsidRPr="00AD21FF" w:rsidRDefault="006B0ED9" w:rsidP="006B0ED9">
      <w:r w:rsidRPr="00AD21FF">
        <w:t>Only the entities declared in</w:t>
      </w:r>
      <w:r w:rsidR="00DF62E5" w:rsidRPr="00AD21FF">
        <w:t xml:space="preserve"> section</w:t>
      </w:r>
      <w:r w:rsidRPr="00AD21FF">
        <w:t xml:space="preserve"> </w:t>
      </w:r>
      <w:r w:rsidR="00FE711C" w:rsidRPr="00AD21FF">
        <w:fldChar w:fldCharType="begin"/>
      </w:r>
      <w:r w:rsidR="00FE711C" w:rsidRPr="00AD21FF">
        <w:instrText xml:space="preserve"> REF _Ref483232064 \r \h </w:instrText>
      </w:r>
      <w:r w:rsidR="00FE711C" w:rsidRPr="00AD21FF">
        <w:fldChar w:fldCharType="separate"/>
      </w:r>
      <w:r w:rsidR="00575865">
        <w:t>4.1.3</w:t>
      </w:r>
      <w:r w:rsidR="00FE711C" w:rsidRPr="00AD21FF">
        <w:fldChar w:fldCharType="end"/>
      </w:r>
      <w:r w:rsidR="00FE711C" w:rsidRPr="00AD21FF">
        <w:t xml:space="preserve"> </w:t>
      </w:r>
      <w:r w:rsidR="00516096">
        <w:t xml:space="preserve">(Entities Detailed Definition) </w:t>
      </w:r>
      <w:r w:rsidRPr="00AD21FF">
        <w:t xml:space="preserve">have attributes defined for them in the model. The entity </w:t>
      </w:r>
      <w:r w:rsidRPr="00AD21FF">
        <w:rPr>
          <w:rFonts w:eastAsia="Arial Unicode MS" w:cs="Times New Roman"/>
          <w:i/>
          <w:iCs/>
        </w:rPr>
        <w:t>collective agent</w:t>
      </w:r>
      <w:r w:rsidRPr="00AD21FF">
        <w:t xml:space="preserve"> does not have any defined attributes. Entity subclassing results in attribute sub-types. For example, as the entities </w:t>
      </w:r>
      <w:r w:rsidRPr="00AD21FF">
        <w:rPr>
          <w:i/>
          <w:iCs/>
        </w:rPr>
        <w:t>person</w:t>
      </w:r>
      <w:r w:rsidRPr="00AD21FF">
        <w:t xml:space="preserve"> and </w:t>
      </w:r>
      <w:r w:rsidRPr="00AD21FF">
        <w:rPr>
          <w:rFonts w:eastAsia="Arial Unicode MS" w:cs="Times New Roman"/>
          <w:i/>
          <w:iCs/>
        </w:rPr>
        <w:t>collective agent</w:t>
      </w:r>
      <w:r w:rsidRPr="00AD21FF">
        <w:t xml:space="preserve"> are subclasses of the entity </w:t>
      </w:r>
      <w:r w:rsidRPr="00AD21FF">
        <w:rPr>
          <w:i/>
          <w:iCs/>
        </w:rPr>
        <w:t>agent</w:t>
      </w:r>
      <w:r w:rsidRPr="00AD21FF">
        <w:t xml:space="preserve">, all attributes defined for the </w:t>
      </w:r>
      <w:r w:rsidRPr="00AD21FF">
        <w:rPr>
          <w:i/>
          <w:iCs/>
        </w:rPr>
        <w:t>agent</w:t>
      </w:r>
      <w:r w:rsidRPr="00AD21FF">
        <w:t xml:space="preserve"> entity can also be applied to the </w:t>
      </w:r>
      <w:r w:rsidRPr="00AD21FF">
        <w:rPr>
          <w:i/>
          <w:iCs/>
        </w:rPr>
        <w:t>person</w:t>
      </w:r>
      <w:r w:rsidRPr="00AD21FF">
        <w:t xml:space="preserve"> or </w:t>
      </w:r>
      <w:r w:rsidRPr="00AD21FF">
        <w:rPr>
          <w:rFonts w:eastAsia="Arial Unicode MS" w:cs="Times New Roman"/>
          <w:i/>
          <w:iCs/>
        </w:rPr>
        <w:t>collective agent</w:t>
      </w:r>
      <w:r w:rsidRPr="00AD21FF">
        <w:t xml:space="preserve"> entities, and do not need to be explicitly defined for those entities. However, the reverse does not hold. Attributes specifically defined for the entity </w:t>
      </w:r>
      <w:r w:rsidRPr="00AD21FF">
        <w:rPr>
          <w:i/>
          <w:iCs/>
        </w:rPr>
        <w:t>person</w:t>
      </w:r>
      <w:r w:rsidRPr="00AD21FF">
        <w:t xml:space="preserve"> cannot be extended to the superclass entity </w:t>
      </w:r>
      <w:r w:rsidRPr="00AD21FF">
        <w:rPr>
          <w:i/>
          <w:iCs/>
        </w:rPr>
        <w:t>agent</w:t>
      </w:r>
      <w:r w:rsidR="00FE711C" w:rsidRPr="00AD21FF">
        <w:t>.</w:t>
      </w:r>
    </w:p>
    <w:p w14:paraId="73926745" w14:textId="77777777" w:rsidR="006B0ED9" w:rsidRPr="00AD21FF" w:rsidRDefault="006B0ED9" w:rsidP="006B0ED9"/>
    <w:p w14:paraId="5290C7AA" w14:textId="707BDC58" w:rsidR="006B0ED9" w:rsidRPr="00AD21FF" w:rsidRDefault="006B0ED9" w:rsidP="00FE711C">
      <w:pPr>
        <w:pStyle w:val="Heading3"/>
        <w:rPr>
          <w:lang w:val="en-CA"/>
        </w:rPr>
      </w:pPr>
      <w:bookmarkStart w:id="35" w:name="_Toc483309508"/>
      <w:r w:rsidRPr="00AD21FF">
        <w:rPr>
          <w:bCs/>
          <w:lang w:val="en-CA"/>
        </w:rPr>
        <w:t>Hierarchy Structure for Attributes</w:t>
      </w:r>
      <w:bookmarkEnd w:id="35"/>
    </w:p>
    <w:p w14:paraId="5735AE0C" w14:textId="61858311" w:rsidR="006B0ED9" w:rsidRDefault="00825B7D" w:rsidP="006B0ED9">
      <w:hyperlink w:anchor="Table4_3" w:tooltip="Attribute Hierarchy" w:history="1">
        <w:r w:rsidR="002F02E5" w:rsidRPr="00016099">
          <w:rPr>
            <w:rStyle w:val="Hyperlink"/>
            <w:color w:val="auto"/>
            <w:u w:val="none"/>
          </w:rPr>
          <w:t>Table 4.3</w:t>
        </w:r>
      </w:hyperlink>
      <w:r w:rsidR="002F02E5">
        <w:t xml:space="preserve"> </w:t>
      </w:r>
      <w:r w:rsidR="006B0ED9" w:rsidRPr="00AD21FF">
        <w:t>below summarizes in a concise tabular form the attributes defined in the model. Following the entity hierar</w:t>
      </w:r>
      <w:r w:rsidR="00516096">
        <w:t xml:space="preserve">chy structure (shown in full in </w:t>
      </w:r>
      <w:hyperlink w:anchor="Table4_1" w:tooltip="Entity Hierarchy" w:history="1">
        <w:r w:rsidR="00516096" w:rsidRPr="00016099">
          <w:rPr>
            <w:rStyle w:val="Hyperlink"/>
            <w:color w:val="auto"/>
            <w:u w:val="none"/>
          </w:rPr>
          <w:t>Table 4.1</w:t>
        </w:r>
      </w:hyperlink>
      <w:r w:rsidR="002F02E5">
        <w:t xml:space="preserve"> in section </w:t>
      </w:r>
      <w:r w:rsidR="002F02E5">
        <w:fldChar w:fldCharType="begin"/>
      </w:r>
      <w:r w:rsidR="002F02E5">
        <w:instrText xml:space="preserve"> REF _Ref489533061 \r \h </w:instrText>
      </w:r>
      <w:r w:rsidR="002F02E5">
        <w:fldChar w:fldCharType="separate"/>
      </w:r>
      <w:r w:rsidR="00575865">
        <w:t>4.1.2</w:t>
      </w:r>
      <w:r w:rsidR="002F02E5">
        <w:fldChar w:fldCharType="end"/>
      </w:r>
      <w:r w:rsidR="006B0ED9" w:rsidRPr="00AD21FF">
        <w:t xml:space="preserve">), attributes may also feature hierarchy. In particular, the </w:t>
      </w:r>
      <w:r w:rsidR="006B0ED9" w:rsidRPr="00AD21FF">
        <w:rPr>
          <w:i/>
          <w:iCs/>
        </w:rPr>
        <w:t>category</w:t>
      </w:r>
      <w:r w:rsidR="006B0ED9" w:rsidRPr="00AD21FF">
        <w:t xml:space="preserve"> attribute of the entity </w:t>
      </w:r>
      <w:r w:rsidR="006B0ED9" w:rsidRPr="00AD21FF">
        <w:rPr>
          <w:i/>
          <w:iCs/>
        </w:rPr>
        <w:t>res</w:t>
      </w:r>
      <w:r w:rsidR="006B0ED9" w:rsidRPr="00AD21FF">
        <w:t xml:space="preserve"> is sub-typed to provide </w:t>
      </w:r>
      <w:r w:rsidR="006B0ED9" w:rsidRPr="00AD21FF">
        <w:rPr>
          <w:i/>
          <w:iCs/>
        </w:rPr>
        <w:t>category</w:t>
      </w:r>
      <w:r w:rsidR="006B0ED9" w:rsidRPr="00AD21FF">
        <w:t xml:space="preserve"> attributes for certain subclass entities of </w:t>
      </w:r>
      <w:r w:rsidR="006B0ED9" w:rsidRPr="00AD21FF">
        <w:rPr>
          <w:i/>
          <w:iCs/>
        </w:rPr>
        <w:t>res</w:t>
      </w:r>
      <w:r w:rsidR="006B0ED9" w:rsidRPr="00AD21FF">
        <w:t xml:space="preserve">. These are the only attributes defined at the lower level in the model, and are given in the fourth column of the table. All the other attributes are at the same level and are given in the third column. In an expansion of the model, additional lower-level attributes may be defined. In this table, the third level entity </w:t>
      </w:r>
      <w:r w:rsidR="006B0ED9" w:rsidRPr="00AD21FF">
        <w:rPr>
          <w:i/>
          <w:iCs/>
        </w:rPr>
        <w:t>person</w:t>
      </w:r>
      <w:r w:rsidR="006B0ED9" w:rsidRPr="00AD21FF">
        <w:t xml:space="preserve"> is shown in the same column as the second level entities (the entity </w:t>
      </w:r>
      <w:r w:rsidR="006B0ED9" w:rsidRPr="00AD21FF">
        <w:rPr>
          <w:i/>
          <w:iCs/>
        </w:rPr>
        <w:t>collective agent</w:t>
      </w:r>
      <w:r w:rsidR="006B0ED9" w:rsidRPr="00AD21FF">
        <w:t xml:space="preserve"> is not shown as it does not have any defined attributes). The full definitions of all the attributes are given in </w:t>
      </w:r>
      <w:hyperlink w:anchor="Table4_4" w:tooltip="Attributes" w:history="1">
        <w:r w:rsidR="009B47F9" w:rsidRPr="00016099">
          <w:rPr>
            <w:rStyle w:val="Hyperlink"/>
            <w:color w:val="auto"/>
            <w:u w:val="none"/>
          </w:rPr>
          <w:t>Table</w:t>
        </w:r>
        <w:r w:rsidR="00974DF3" w:rsidRPr="00016099">
          <w:rPr>
            <w:rStyle w:val="Hyperlink"/>
            <w:color w:val="auto"/>
            <w:u w:val="none"/>
          </w:rPr>
          <w:t> </w:t>
        </w:r>
        <w:r w:rsidR="009B47F9" w:rsidRPr="00016099">
          <w:rPr>
            <w:rStyle w:val="Hyperlink"/>
            <w:color w:val="auto"/>
            <w:u w:val="none"/>
          </w:rPr>
          <w:t>4.4</w:t>
        </w:r>
      </w:hyperlink>
      <w:r w:rsidR="009B47F9">
        <w:t xml:space="preserve"> </w:t>
      </w:r>
      <w:r w:rsidR="00974DF3">
        <w:t xml:space="preserve">(Attributes) </w:t>
      </w:r>
      <w:r w:rsidR="002F02E5">
        <w:t xml:space="preserve">in section </w:t>
      </w:r>
      <w:r w:rsidR="002F02E5">
        <w:fldChar w:fldCharType="begin"/>
      </w:r>
      <w:r w:rsidR="002F02E5">
        <w:instrText xml:space="preserve"> REF _Ref489533125 \r \h </w:instrText>
      </w:r>
      <w:r w:rsidR="002F02E5">
        <w:fldChar w:fldCharType="separate"/>
      </w:r>
      <w:r w:rsidR="00575865">
        <w:t>4.2.4</w:t>
      </w:r>
      <w:r w:rsidR="002F02E5">
        <w:fldChar w:fldCharType="end"/>
      </w:r>
      <w:r w:rsidR="006B0ED9" w:rsidRPr="00AD21FF">
        <w:t>.</w:t>
      </w:r>
    </w:p>
    <w:p w14:paraId="6989DBBA" w14:textId="608337B8" w:rsidR="000B06AB" w:rsidRDefault="000B06AB" w:rsidP="006B0ED9"/>
    <w:p w14:paraId="24FD88CE" w14:textId="77777777" w:rsidR="000B06AB" w:rsidRPr="00AD21FF" w:rsidRDefault="000B06AB" w:rsidP="006B0ED9"/>
    <w:p w14:paraId="0A558ECE" w14:textId="4DABE989" w:rsidR="007B21B4" w:rsidRPr="00AD21FF" w:rsidRDefault="007B21B4">
      <w:r w:rsidRPr="00AD21FF">
        <w:rPr>
          <w:i/>
          <w:iCs/>
        </w:rPr>
        <w:br w:type="page"/>
      </w:r>
    </w:p>
    <w:tbl>
      <w:tblPr>
        <w:tblW w:w="5000" w:type="pct"/>
        <w:tblBorders>
          <w:top w:val="single" w:sz="4" w:space="0" w:color="auto"/>
          <w:left w:val="single" w:sz="4" w:space="0" w:color="auto"/>
          <w:bottom w:val="single" w:sz="4" w:space="0" w:color="auto"/>
          <w:right w:val="single" w:sz="4" w:space="0" w:color="auto"/>
          <w:insideH w:val="single" w:sz="2" w:space="0" w:color="000000"/>
          <w:insideV w:val="single" w:sz="2" w:space="0" w:color="000000"/>
        </w:tblBorders>
        <w:tblCellMar>
          <w:top w:w="55" w:type="dxa"/>
          <w:left w:w="55" w:type="dxa"/>
          <w:bottom w:w="55" w:type="dxa"/>
          <w:right w:w="55" w:type="dxa"/>
        </w:tblCellMar>
        <w:tblLook w:val="0000" w:firstRow="0" w:lastRow="0" w:firstColumn="0" w:lastColumn="0" w:noHBand="0" w:noVBand="0"/>
      </w:tblPr>
      <w:tblGrid>
        <w:gridCol w:w="1555"/>
        <w:gridCol w:w="2269"/>
        <w:gridCol w:w="3117"/>
        <w:gridCol w:w="2069"/>
      </w:tblGrid>
      <w:tr w:rsidR="00CB38F6" w:rsidRPr="00AD21FF" w14:paraId="4266B480" w14:textId="77777777" w:rsidTr="00F4583E">
        <w:trPr>
          <w:tblHeader/>
        </w:trPr>
        <w:tc>
          <w:tcPr>
            <w:tcW w:w="5000" w:type="pct"/>
            <w:gridSpan w:val="4"/>
            <w:shd w:val="clear" w:color="auto" w:fill="auto"/>
          </w:tcPr>
          <w:p w14:paraId="4943A03A" w14:textId="404E7EC2" w:rsidR="00CB38F6" w:rsidRPr="00AD21FF" w:rsidRDefault="00CB38F6" w:rsidP="00CB38F6">
            <w:pPr>
              <w:pStyle w:val="TableContents"/>
              <w:rPr>
                <w:b/>
                <w:bCs/>
              </w:rPr>
            </w:pPr>
            <w:bookmarkStart w:id="36" w:name="Table4_3"/>
            <w:r w:rsidRPr="00AD21FF">
              <w:rPr>
                <w:b/>
                <w:bCs/>
              </w:rPr>
              <w:lastRenderedPageBreak/>
              <w:t>Table 4.3</w:t>
            </w:r>
            <w:bookmarkEnd w:id="36"/>
            <w:r w:rsidRPr="00AD21FF">
              <w:rPr>
                <w:b/>
                <w:bCs/>
              </w:rPr>
              <w:t xml:space="preserve"> </w:t>
            </w:r>
            <w:r w:rsidR="007B21B4" w:rsidRPr="00AD21FF">
              <w:rPr>
                <w:b/>
                <w:bCs/>
              </w:rPr>
              <w:t xml:space="preserve">   </w:t>
            </w:r>
            <w:r w:rsidRPr="00AD21FF">
              <w:rPr>
                <w:b/>
                <w:bCs/>
              </w:rPr>
              <w:t>Attribute Hierarchy</w:t>
            </w:r>
          </w:p>
        </w:tc>
      </w:tr>
      <w:tr w:rsidR="006B0ED9" w:rsidRPr="00AD21FF" w14:paraId="782BEE2B" w14:textId="77777777" w:rsidTr="00D71BC6">
        <w:tc>
          <w:tcPr>
            <w:tcW w:w="863" w:type="pct"/>
            <w:shd w:val="clear" w:color="auto" w:fill="auto"/>
          </w:tcPr>
          <w:p w14:paraId="12C0CAB0" w14:textId="77777777" w:rsidR="006B0ED9" w:rsidRPr="00AD21FF" w:rsidRDefault="006B0ED9" w:rsidP="00586ECC">
            <w:pPr>
              <w:pStyle w:val="TableContents"/>
              <w:jc w:val="center"/>
              <w:rPr>
                <w:b/>
                <w:bCs/>
                <w:sz w:val="20"/>
                <w:szCs w:val="20"/>
              </w:rPr>
            </w:pPr>
            <w:r w:rsidRPr="00AD21FF">
              <w:rPr>
                <w:b/>
                <w:bCs/>
                <w:sz w:val="20"/>
                <w:szCs w:val="20"/>
              </w:rPr>
              <w:t>Entity Top Level</w:t>
            </w:r>
          </w:p>
        </w:tc>
        <w:tc>
          <w:tcPr>
            <w:tcW w:w="1259" w:type="pct"/>
            <w:shd w:val="clear" w:color="auto" w:fill="auto"/>
          </w:tcPr>
          <w:p w14:paraId="092C7830" w14:textId="77777777" w:rsidR="006B0ED9" w:rsidRPr="00AD21FF" w:rsidRDefault="006B0ED9" w:rsidP="00586ECC">
            <w:pPr>
              <w:pStyle w:val="TableContents"/>
              <w:jc w:val="center"/>
              <w:rPr>
                <w:b/>
                <w:bCs/>
                <w:sz w:val="20"/>
                <w:szCs w:val="20"/>
              </w:rPr>
            </w:pPr>
            <w:r w:rsidRPr="00AD21FF">
              <w:rPr>
                <w:b/>
                <w:bCs/>
                <w:sz w:val="20"/>
                <w:szCs w:val="20"/>
              </w:rPr>
              <w:t>Entity Lower Levels</w:t>
            </w:r>
          </w:p>
        </w:tc>
        <w:tc>
          <w:tcPr>
            <w:tcW w:w="1730" w:type="pct"/>
            <w:shd w:val="clear" w:color="auto" w:fill="auto"/>
          </w:tcPr>
          <w:p w14:paraId="0A0B9066" w14:textId="77777777" w:rsidR="006B0ED9" w:rsidRPr="00AD21FF" w:rsidRDefault="006B0ED9" w:rsidP="00586ECC">
            <w:pPr>
              <w:pStyle w:val="TableContents"/>
              <w:jc w:val="center"/>
              <w:rPr>
                <w:b/>
                <w:bCs/>
                <w:sz w:val="20"/>
                <w:szCs w:val="20"/>
              </w:rPr>
            </w:pPr>
            <w:r w:rsidRPr="00AD21FF">
              <w:rPr>
                <w:b/>
                <w:bCs/>
                <w:sz w:val="20"/>
                <w:szCs w:val="20"/>
              </w:rPr>
              <w:t>Attribute Top Level</w:t>
            </w:r>
          </w:p>
        </w:tc>
        <w:tc>
          <w:tcPr>
            <w:tcW w:w="1149" w:type="pct"/>
            <w:shd w:val="clear" w:color="auto" w:fill="auto"/>
          </w:tcPr>
          <w:p w14:paraId="78AF4D0D" w14:textId="77777777" w:rsidR="006B0ED9" w:rsidRPr="00AD21FF" w:rsidRDefault="006B0ED9" w:rsidP="00586ECC">
            <w:pPr>
              <w:pStyle w:val="TableContents"/>
              <w:jc w:val="center"/>
              <w:rPr>
                <w:sz w:val="20"/>
                <w:szCs w:val="20"/>
              </w:rPr>
            </w:pPr>
            <w:r w:rsidRPr="00AD21FF">
              <w:rPr>
                <w:b/>
                <w:bCs/>
                <w:sz w:val="20"/>
                <w:szCs w:val="20"/>
              </w:rPr>
              <w:t>Attribute Lower Level</w:t>
            </w:r>
          </w:p>
        </w:tc>
      </w:tr>
      <w:tr w:rsidR="006B0ED9" w:rsidRPr="00AD21FF" w14:paraId="6D466A2D" w14:textId="77777777" w:rsidTr="00D71BC6">
        <w:tc>
          <w:tcPr>
            <w:tcW w:w="863" w:type="pct"/>
            <w:shd w:val="clear" w:color="auto" w:fill="auto"/>
          </w:tcPr>
          <w:p w14:paraId="485CF0F7" w14:textId="77777777" w:rsidR="006B0ED9" w:rsidRPr="00AD21FF" w:rsidRDefault="006B0ED9" w:rsidP="00586ECC">
            <w:pPr>
              <w:pStyle w:val="TableContents"/>
              <w:rPr>
                <w:sz w:val="19"/>
                <w:szCs w:val="19"/>
              </w:rPr>
            </w:pPr>
            <w:r w:rsidRPr="00AD21FF">
              <w:rPr>
                <w:sz w:val="19"/>
                <w:szCs w:val="19"/>
              </w:rPr>
              <w:t>LRM-E1  Res</w:t>
            </w:r>
          </w:p>
        </w:tc>
        <w:tc>
          <w:tcPr>
            <w:tcW w:w="1259" w:type="pct"/>
            <w:shd w:val="clear" w:color="auto" w:fill="auto"/>
          </w:tcPr>
          <w:p w14:paraId="30950B9F" w14:textId="77777777" w:rsidR="006B0ED9" w:rsidRPr="00AD21FF" w:rsidRDefault="006B0ED9" w:rsidP="00586ECC">
            <w:pPr>
              <w:pStyle w:val="TableContents"/>
              <w:snapToGrid w:val="0"/>
              <w:rPr>
                <w:sz w:val="19"/>
                <w:szCs w:val="19"/>
              </w:rPr>
            </w:pPr>
          </w:p>
        </w:tc>
        <w:tc>
          <w:tcPr>
            <w:tcW w:w="1730" w:type="pct"/>
            <w:shd w:val="clear" w:color="auto" w:fill="auto"/>
          </w:tcPr>
          <w:p w14:paraId="60EBAF12" w14:textId="77777777" w:rsidR="006B0ED9" w:rsidRPr="00AD21FF" w:rsidRDefault="006B0ED9" w:rsidP="00586ECC">
            <w:pPr>
              <w:pStyle w:val="TableContents"/>
              <w:rPr>
                <w:sz w:val="19"/>
                <w:szCs w:val="19"/>
              </w:rPr>
            </w:pPr>
            <w:r w:rsidRPr="00AD21FF">
              <w:rPr>
                <w:sz w:val="19"/>
                <w:szCs w:val="19"/>
              </w:rPr>
              <w:t>LRM-E1-A1  Category</w:t>
            </w:r>
          </w:p>
        </w:tc>
        <w:tc>
          <w:tcPr>
            <w:tcW w:w="1149" w:type="pct"/>
            <w:shd w:val="clear" w:color="auto" w:fill="auto"/>
          </w:tcPr>
          <w:p w14:paraId="4CA83D59" w14:textId="77777777" w:rsidR="006B0ED9" w:rsidRPr="00AD21FF" w:rsidRDefault="006B0ED9" w:rsidP="00586ECC">
            <w:pPr>
              <w:pStyle w:val="TableContents"/>
              <w:snapToGrid w:val="0"/>
              <w:rPr>
                <w:sz w:val="19"/>
                <w:szCs w:val="19"/>
              </w:rPr>
            </w:pPr>
          </w:p>
        </w:tc>
      </w:tr>
      <w:tr w:rsidR="006B0ED9" w:rsidRPr="00AD21FF" w14:paraId="2EDA76B5" w14:textId="77777777" w:rsidTr="00D71BC6">
        <w:tc>
          <w:tcPr>
            <w:tcW w:w="863" w:type="pct"/>
            <w:shd w:val="clear" w:color="auto" w:fill="auto"/>
          </w:tcPr>
          <w:p w14:paraId="4164414D" w14:textId="77777777" w:rsidR="006B0ED9" w:rsidRPr="00AD21FF" w:rsidRDefault="006B0ED9" w:rsidP="00586ECC">
            <w:pPr>
              <w:pStyle w:val="TableContents"/>
              <w:rPr>
                <w:sz w:val="19"/>
                <w:szCs w:val="19"/>
              </w:rPr>
            </w:pPr>
            <w:r w:rsidRPr="00AD21FF">
              <w:rPr>
                <w:sz w:val="19"/>
                <w:szCs w:val="19"/>
              </w:rPr>
              <w:t>--</w:t>
            </w:r>
          </w:p>
        </w:tc>
        <w:tc>
          <w:tcPr>
            <w:tcW w:w="1259" w:type="pct"/>
            <w:shd w:val="clear" w:color="auto" w:fill="auto"/>
          </w:tcPr>
          <w:p w14:paraId="3E29F1AD" w14:textId="77777777" w:rsidR="006B0ED9" w:rsidRPr="00AD21FF" w:rsidRDefault="006B0ED9" w:rsidP="00586ECC">
            <w:pPr>
              <w:pStyle w:val="TableContents"/>
              <w:rPr>
                <w:sz w:val="19"/>
                <w:szCs w:val="19"/>
              </w:rPr>
            </w:pPr>
            <w:r w:rsidRPr="00AD21FF">
              <w:rPr>
                <w:sz w:val="19"/>
                <w:szCs w:val="19"/>
              </w:rPr>
              <w:t>LRM-E2  Work</w:t>
            </w:r>
          </w:p>
        </w:tc>
        <w:tc>
          <w:tcPr>
            <w:tcW w:w="1730" w:type="pct"/>
            <w:shd w:val="clear" w:color="auto" w:fill="auto"/>
          </w:tcPr>
          <w:p w14:paraId="6A29575B" w14:textId="77777777" w:rsidR="006B0ED9" w:rsidRPr="00AD21FF" w:rsidRDefault="006B0ED9" w:rsidP="00586ECC">
            <w:pPr>
              <w:pStyle w:val="TableContents"/>
              <w:rPr>
                <w:sz w:val="19"/>
                <w:szCs w:val="19"/>
              </w:rPr>
            </w:pPr>
            <w:r w:rsidRPr="00AD21FF">
              <w:rPr>
                <w:sz w:val="19"/>
                <w:szCs w:val="19"/>
              </w:rPr>
              <w:t>--</w:t>
            </w:r>
          </w:p>
        </w:tc>
        <w:tc>
          <w:tcPr>
            <w:tcW w:w="1149" w:type="pct"/>
            <w:shd w:val="clear" w:color="auto" w:fill="auto"/>
          </w:tcPr>
          <w:p w14:paraId="4F093246" w14:textId="77777777" w:rsidR="006B0ED9" w:rsidRPr="00AD21FF" w:rsidRDefault="006B0ED9" w:rsidP="00586ECC">
            <w:pPr>
              <w:pStyle w:val="TableContents"/>
            </w:pPr>
            <w:r w:rsidRPr="00AD21FF">
              <w:rPr>
                <w:sz w:val="19"/>
                <w:szCs w:val="19"/>
              </w:rPr>
              <w:t>LRM-E2-A1  Category</w:t>
            </w:r>
          </w:p>
        </w:tc>
      </w:tr>
      <w:tr w:rsidR="006B0ED9" w:rsidRPr="00AD21FF" w14:paraId="362A5406" w14:textId="77777777" w:rsidTr="00D71BC6">
        <w:tc>
          <w:tcPr>
            <w:tcW w:w="863" w:type="pct"/>
            <w:shd w:val="clear" w:color="auto" w:fill="auto"/>
          </w:tcPr>
          <w:p w14:paraId="0E08B7FA" w14:textId="77777777" w:rsidR="006B0ED9" w:rsidRPr="00AD21FF" w:rsidRDefault="006B0ED9" w:rsidP="00586ECC">
            <w:pPr>
              <w:pStyle w:val="TableContents"/>
              <w:rPr>
                <w:sz w:val="19"/>
                <w:szCs w:val="19"/>
              </w:rPr>
            </w:pPr>
            <w:r w:rsidRPr="00AD21FF">
              <w:rPr>
                <w:sz w:val="19"/>
                <w:szCs w:val="19"/>
              </w:rPr>
              <w:t>--</w:t>
            </w:r>
          </w:p>
        </w:tc>
        <w:tc>
          <w:tcPr>
            <w:tcW w:w="1259" w:type="pct"/>
            <w:shd w:val="clear" w:color="auto" w:fill="auto"/>
          </w:tcPr>
          <w:p w14:paraId="7F86AA76" w14:textId="77777777" w:rsidR="006B0ED9" w:rsidRPr="00AD21FF" w:rsidRDefault="006B0ED9" w:rsidP="00586ECC">
            <w:pPr>
              <w:pStyle w:val="TableContents"/>
              <w:rPr>
                <w:sz w:val="19"/>
                <w:szCs w:val="19"/>
              </w:rPr>
            </w:pPr>
            <w:r w:rsidRPr="00AD21FF">
              <w:rPr>
                <w:sz w:val="19"/>
                <w:szCs w:val="19"/>
              </w:rPr>
              <w:t>LRM-E3  Expression</w:t>
            </w:r>
          </w:p>
        </w:tc>
        <w:tc>
          <w:tcPr>
            <w:tcW w:w="1730" w:type="pct"/>
            <w:shd w:val="clear" w:color="auto" w:fill="auto"/>
          </w:tcPr>
          <w:p w14:paraId="6C467D5B" w14:textId="77777777" w:rsidR="006B0ED9" w:rsidRPr="00AD21FF" w:rsidRDefault="006B0ED9" w:rsidP="00586ECC">
            <w:pPr>
              <w:pStyle w:val="TableContents"/>
              <w:rPr>
                <w:sz w:val="19"/>
                <w:szCs w:val="19"/>
              </w:rPr>
            </w:pPr>
            <w:r w:rsidRPr="00AD21FF">
              <w:rPr>
                <w:sz w:val="19"/>
                <w:szCs w:val="19"/>
              </w:rPr>
              <w:t>--</w:t>
            </w:r>
          </w:p>
        </w:tc>
        <w:tc>
          <w:tcPr>
            <w:tcW w:w="1149" w:type="pct"/>
            <w:shd w:val="clear" w:color="auto" w:fill="auto"/>
          </w:tcPr>
          <w:p w14:paraId="6743FC13" w14:textId="77777777" w:rsidR="006B0ED9" w:rsidRPr="00AD21FF" w:rsidRDefault="006B0ED9" w:rsidP="00586ECC">
            <w:pPr>
              <w:pStyle w:val="TableContents"/>
            </w:pPr>
            <w:r w:rsidRPr="00AD21FF">
              <w:rPr>
                <w:sz w:val="19"/>
                <w:szCs w:val="19"/>
              </w:rPr>
              <w:t>LRM-E3-A1  Category</w:t>
            </w:r>
          </w:p>
        </w:tc>
      </w:tr>
      <w:tr w:rsidR="006B0ED9" w:rsidRPr="00AD21FF" w14:paraId="3D21CC55" w14:textId="77777777" w:rsidTr="00D71BC6">
        <w:tc>
          <w:tcPr>
            <w:tcW w:w="863" w:type="pct"/>
            <w:shd w:val="clear" w:color="auto" w:fill="auto"/>
          </w:tcPr>
          <w:p w14:paraId="10E62BF8" w14:textId="77777777" w:rsidR="006B0ED9" w:rsidRPr="00AD21FF" w:rsidRDefault="006B0ED9" w:rsidP="00586ECC">
            <w:pPr>
              <w:pStyle w:val="TableContents"/>
              <w:rPr>
                <w:sz w:val="19"/>
                <w:szCs w:val="19"/>
              </w:rPr>
            </w:pPr>
            <w:r w:rsidRPr="00AD21FF">
              <w:rPr>
                <w:sz w:val="19"/>
                <w:szCs w:val="19"/>
              </w:rPr>
              <w:t>--</w:t>
            </w:r>
          </w:p>
        </w:tc>
        <w:tc>
          <w:tcPr>
            <w:tcW w:w="1259" w:type="pct"/>
            <w:shd w:val="clear" w:color="auto" w:fill="auto"/>
          </w:tcPr>
          <w:p w14:paraId="69318F00" w14:textId="77777777" w:rsidR="006B0ED9" w:rsidRPr="00AD21FF" w:rsidRDefault="006B0ED9" w:rsidP="00586ECC">
            <w:pPr>
              <w:pStyle w:val="TableContents"/>
              <w:rPr>
                <w:sz w:val="19"/>
                <w:szCs w:val="19"/>
              </w:rPr>
            </w:pPr>
            <w:r w:rsidRPr="00AD21FF">
              <w:rPr>
                <w:sz w:val="19"/>
                <w:szCs w:val="19"/>
              </w:rPr>
              <w:t>LRM-E4  Manifestation</w:t>
            </w:r>
          </w:p>
        </w:tc>
        <w:tc>
          <w:tcPr>
            <w:tcW w:w="1730" w:type="pct"/>
            <w:shd w:val="clear" w:color="auto" w:fill="auto"/>
          </w:tcPr>
          <w:p w14:paraId="2D47DEE6" w14:textId="77777777" w:rsidR="006B0ED9" w:rsidRPr="00AD21FF" w:rsidRDefault="006B0ED9" w:rsidP="00586ECC">
            <w:pPr>
              <w:pStyle w:val="TableContents"/>
              <w:rPr>
                <w:sz w:val="19"/>
                <w:szCs w:val="19"/>
              </w:rPr>
            </w:pPr>
            <w:r w:rsidRPr="00AD21FF">
              <w:rPr>
                <w:sz w:val="19"/>
                <w:szCs w:val="19"/>
              </w:rPr>
              <w:t>--</w:t>
            </w:r>
          </w:p>
        </w:tc>
        <w:tc>
          <w:tcPr>
            <w:tcW w:w="1149" w:type="pct"/>
            <w:shd w:val="clear" w:color="auto" w:fill="auto"/>
          </w:tcPr>
          <w:p w14:paraId="393EE69C" w14:textId="77777777" w:rsidR="006B0ED9" w:rsidRPr="00AD21FF" w:rsidRDefault="006B0ED9" w:rsidP="00586ECC">
            <w:pPr>
              <w:pStyle w:val="TableContents"/>
            </w:pPr>
            <w:r w:rsidRPr="00AD21FF">
              <w:rPr>
                <w:sz w:val="19"/>
                <w:szCs w:val="19"/>
              </w:rPr>
              <w:t>LRM-E4-A1  Category of carrier</w:t>
            </w:r>
          </w:p>
        </w:tc>
      </w:tr>
      <w:tr w:rsidR="006B0ED9" w:rsidRPr="00AD21FF" w14:paraId="3D4C1EA9" w14:textId="77777777" w:rsidTr="00D71BC6">
        <w:tc>
          <w:tcPr>
            <w:tcW w:w="863" w:type="pct"/>
            <w:shd w:val="clear" w:color="auto" w:fill="auto"/>
          </w:tcPr>
          <w:p w14:paraId="54A8B4AA" w14:textId="77777777" w:rsidR="006B0ED9" w:rsidRPr="00AD21FF" w:rsidRDefault="006B0ED9" w:rsidP="00586ECC">
            <w:pPr>
              <w:pStyle w:val="TableContents"/>
              <w:rPr>
                <w:sz w:val="19"/>
                <w:szCs w:val="19"/>
              </w:rPr>
            </w:pPr>
            <w:r w:rsidRPr="00AD21FF">
              <w:rPr>
                <w:sz w:val="19"/>
                <w:szCs w:val="19"/>
              </w:rPr>
              <w:t>--</w:t>
            </w:r>
          </w:p>
        </w:tc>
        <w:tc>
          <w:tcPr>
            <w:tcW w:w="1259" w:type="pct"/>
            <w:shd w:val="clear" w:color="auto" w:fill="auto"/>
          </w:tcPr>
          <w:p w14:paraId="6727CB27" w14:textId="77777777" w:rsidR="006B0ED9" w:rsidRPr="00AD21FF" w:rsidRDefault="006B0ED9" w:rsidP="00586ECC">
            <w:pPr>
              <w:pStyle w:val="TableContents"/>
              <w:rPr>
                <w:sz w:val="19"/>
                <w:szCs w:val="19"/>
              </w:rPr>
            </w:pPr>
            <w:r w:rsidRPr="00AD21FF">
              <w:rPr>
                <w:sz w:val="19"/>
                <w:szCs w:val="19"/>
              </w:rPr>
              <w:t>LRM-E9  Nomen</w:t>
            </w:r>
          </w:p>
        </w:tc>
        <w:tc>
          <w:tcPr>
            <w:tcW w:w="1730" w:type="pct"/>
            <w:shd w:val="clear" w:color="auto" w:fill="auto"/>
          </w:tcPr>
          <w:p w14:paraId="7CA9787F" w14:textId="77777777" w:rsidR="006B0ED9" w:rsidRPr="00AD21FF" w:rsidRDefault="006B0ED9" w:rsidP="00586ECC">
            <w:pPr>
              <w:pStyle w:val="TableContents"/>
              <w:rPr>
                <w:sz w:val="19"/>
                <w:szCs w:val="19"/>
              </w:rPr>
            </w:pPr>
            <w:r w:rsidRPr="00AD21FF">
              <w:rPr>
                <w:sz w:val="19"/>
                <w:szCs w:val="19"/>
              </w:rPr>
              <w:t>--</w:t>
            </w:r>
          </w:p>
        </w:tc>
        <w:tc>
          <w:tcPr>
            <w:tcW w:w="1149" w:type="pct"/>
            <w:shd w:val="clear" w:color="auto" w:fill="auto"/>
          </w:tcPr>
          <w:p w14:paraId="0C809E78" w14:textId="77777777" w:rsidR="006B0ED9" w:rsidRPr="00AD21FF" w:rsidRDefault="006B0ED9" w:rsidP="00586ECC">
            <w:pPr>
              <w:pStyle w:val="TableContents"/>
            </w:pPr>
            <w:r w:rsidRPr="00AD21FF">
              <w:rPr>
                <w:sz w:val="19"/>
                <w:szCs w:val="19"/>
              </w:rPr>
              <w:t>LRM-E9-A1  Category</w:t>
            </w:r>
          </w:p>
        </w:tc>
      </w:tr>
      <w:tr w:rsidR="006B0ED9" w:rsidRPr="00AD21FF" w14:paraId="13A222B2" w14:textId="77777777" w:rsidTr="00D71BC6">
        <w:tc>
          <w:tcPr>
            <w:tcW w:w="863" w:type="pct"/>
            <w:shd w:val="clear" w:color="auto" w:fill="auto"/>
          </w:tcPr>
          <w:p w14:paraId="2C4114A9" w14:textId="77777777" w:rsidR="006B0ED9" w:rsidRPr="00AD21FF" w:rsidRDefault="006B0ED9" w:rsidP="00586ECC">
            <w:pPr>
              <w:pStyle w:val="TableContents"/>
              <w:rPr>
                <w:sz w:val="19"/>
                <w:szCs w:val="19"/>
              </w:rPr>
            </w:pPr>
            <w:r w:rsidRPr="00AD21FF">
              <w:rPr>
                <w:sz w:val="19"/>
                <w:szCs w:val="19"/>
              </w:rPr>
              <w:t>--</w:t>
            </w:r>
          </w:p>
        </w:tc>
        <w:tc>
          <w:tcPr>
            <w:tcW w:w="1259" w:type="pct"/>
            <w:shd w:val="clear" w:color="auto" w:fill="auto"/>
          </w:tcPr>
          <w:p w14:paraId="57C25403" w14:textId="77777777" w:rsidR="006B0ED9" w:rsidRPr="00AD21FF" w:rsidRDefault="006B0ED9" w:rsidP="00586ECC">
            <w:pPr>
              <w:pStyle w:val="TableContents"/>
              <w:rPr>
                <w:sz w:val="19"/>
                <w:szCs w:val="19"/>
              </w:rPr>
            </w:pPr>
            <w:r w:rsidRPr="00AD21FF">
              <w:rPr>
                <w:sz w:val="19"/>
                <w:szCs w:val="19"/>
              </w:rPr>
              <w:t>LRM-E10  Place</w:t>
            </w:r>
          </w:p>
        </w:tc>
        <w:tc>
          <w:tcPr>
            <w:tcW w:w="1730" w:type="pct"/>
            <w:shd w:val="clear" w:color="auto" w:fill="auto"/>
          </w:tcPr>
          <w:p w14:paraId="551DCEE8" w14:textId="77777777" w:rsidR="006B0ED9" w:rsidRPr="00AD21FF" w:rsidRDefault="006B0ED9" w:rsidP="00586ECC">
            <w:pPr>
              <w:pStyle w:val="TableContents"/>
              <w:rPr>
                <w:sz w:val="19"/>
                <w:szCs w:val="19"/>
              </w:rPr>
            </w:pPr>
            <w:r w:rsidRPr="00AD21FF">
              <w:rPr>
                <w:sz w:val="19"/>
                <w:szCs w:val="19"/>
              </w:rPr>
              <w:t>--</w:t>
            </w:r>
          </w:p>
        </w:tc>
        <w:tc>
          <w:tcPr>
            <w:tcW w:w="1149" w:type="pct"/>
            <w:shd w:val="clear" w:color="auto" w:fill="auto"/>
          </w:tcPr>
          <w:p w14:paraId="73976F9F" w14:textId="77777777" w:rsidR="006B0ED9" w:rsidRPr="00AD21FF" w:rsidRDefault="006B0ED9" w:rsidP="00586ECC">
            <w:pPr>
              <w:pStyle w:val="TableContents"/>
            </w:pPr>
            <w:r w:rsidRPr="00AD21FF">
              <w:rPr>
                <w:sz w:val="19"/>
                <w:szCs w:val="19"/>
              </w:rPr>
              <w:t>LRM-E10-A1  Category</w:t>
            </w:r>
          </w:p>
        </w:tc>
      </w:tr>
      <w:tr w:rsidR="006B0ED9" w:rsidRPr="00AD21FF" w14:paraId="407634BE" w14:textId="77777777" w:rsidTr="00D71BC6">
        <w:tc>
          <w:tcPr>
            <w:tcW w:w="863" w:type="pct"/>
            <w:shd w:val="clear" w:color="auto" w:fill="auto"/>
          </w:tcPr>
          <w:p w14:paraId="4E19CAEC" w14:textId="77777777" w:rsidR="006B0ED9" w:rsidRPr="00AD21FF" w:rsidRDefault="006B0ED9" w:rsidP="00586ECC">
            <w:pPr>
              <w:pStyle w:val="TableContents"/>
              <w:rPr>
                <w:sz w:val="19"/>
                <w:szCs w:val="19"/>
              </w:rPr>
            </w:pPr>
            <w:r w:rsidRPr="00AD21FF">
              <w:rPr>
                <w:sz w:val="19"/>
                <w:szCs w:val="19"/>
              </w:rPr>
              <w:t>LRM-E1  Res</w:t>
            </w:r>
          </w:p>
        </w:tc>
        <w:tc>
          <w:tcPr>
            <w:tcW w:w="1259" w:type="pct"/>
            <w:shd w:val="clear" w:color="auto" w:fill="auto"/>
          </w:tcPr>
          <w:p w14:paraId="4E8AABC8" w14:textId="77777777" w:rsidR="006B0ED9" w:rsidRPr="00AD21FF" w:rsidRDefault="006B0ED9" w:rsidP="00586ECC">
            <w:pPr>
              <w:pStyle w:val="TableContents"/>
              <w:snapToGrid w:val="0"/>
              <w:rPr>
                <w:sz w:val="19"/>
                <w:szCs w:val="19"/>
              </w:rPr>
            </w:pPr>
          </w:p>
        </w:tc>
        <w:tc>
          <w:tcPr>
            <w:tcW w:w="1730" w:type="pct"/>
            <w:shd w:val="clear" w:color="auto" w:fill="auto"/>
          </w:tcPr>
          <w:p w14:paraId="38ECEEA6" w14:textId="77777777" w:rsidR="006B0ED9" w:rsidRPr="00AD21FF" w:rsidRDefault="006B0ED9" w:rsidP="00586ECC">
            <w:pPr>
              <w:pStyle w:val="TableContents"/>
              <w:rPr>
                <w:sz w:val="19"/>
                <w:szCs w:val="19"/>
              </w:rPr>
            </w:pPr>
            <w:r w:rsidRPr="00AD21FF">
              <w:rPr>
                <w:sz w:val="19"/>
                <w:szCs w:val="19"/>
              </w:rPr>
              <w:t>LRM-E1-A2  Note</w:t>
            </w:r>
          </w:p>
        </w:tc>
        <w:tc>
          <w:tcPr>
            <w:tcW w:w="1149" w:type="pct"/>
            <w:shd w:val="clear" w:color="auto" w:fill="auto"/>
          </w:tcPr>
          <w:p w14:paraId="748C2BB8" w14:textId="77777777" w:rsidR="006B0ED9" w:rsidRPr="00AD21FF" w:rsidRDefault="006B0ED9" w:rsidP="00586ECC">
            <w:pPr>
              <w:pStyle w:val="TableContents"/>
              <w:snapToGrid w:val="0"/>
              <w:rPr>
                <w:sz w:val="19"/>
                <w:szCs w:val="19"/>
              </w:rPr>
            </w:pPr>
          </w:p>
        </w:tc>
      </w:tr>
      <w:tr w:rsidR="006B0ED9" w:rsidRPr="00AD21FF" w14:paraId="1CB35A1E" w14:textId="77777777" w:rsidTr="00D71BC6">
        <w:tc>
          <w:tcPr>
            <w:tcW w:w="863" w:type="pct"/>
            <w:shd w:val="clear" w:color="auto" w:fill="auto"/>
          </w:tcPr>
          <w:p w14:paraId="11D24374" w14:textId="77777777" w:rsidR="006B0ED9" w:rsidRPr="00AD21FF" w:rsidRDefault="006B0ED9" w:rsidP="00586ECC">
            <w:pPr>
              <w:pStyle w:val="TableContents"/>
              <w:rPr>
                <w:sz w:val="19"/>
                <w:szCs w:val="19"/>
              </w:rPr>
            </w:pPr>
            <w:r w:rsidRPr="00AD21FF">
              <w:rPr>
                <w:sz w:val="19"/>
                <w:szCs w:val="19"/>
              </w:rPr>
              <w:t>--</w:t>
            </w:r>
          </w:p>
        </w:tc>
        <w:tc>
          <w:tcPr>
            <w:tcW w:w="1259" w:type="pct"/>
            <w:shd w:val="clear" w:color="auto" w:fill="auto"/>
          </w:tcPr>
          <w:p w14:paraId="4A72783B" w14:textId="77777777" w:rsidR="006B0ED9" w:rsidRPr="00AD21FF" w:rsidRDefault="006B0ED9" w:rsidP="00586ECC">
            <w:pPr>
              <w:pStyle w:val="TableContents"/>
              <w:rPr>
                <w:sz w:val="19"/>
                <w:szCs w:val="19"/>
              </w:rPr>
            </w:pPr>
            <w:r w:rsidRPr="00AD21FF">
              <w:rPr>
                <w:sz w:val="19"/>
                <w:szCs w:val="19"/>
              </w:rPr>
              <w:t>LRM-E2  Work</w:t>
            </w:r>
          </w:p>
        </w:tc>
        <w:tc>
          <w:tcPr>
            <w:tcW w:w="1730" w:type="pct"/>
            <w:shd w:val="clear" w:color="auto" w:fill="auto"/>
          </w:tcPr>
          <w:p w14:paraId="247B4707" w14:textId="77777777" w:rsidR="006B0ED9" w:rsidRPr="00AD21FF" w:rsidRDefault="006B0ED9" w:rsidP="00586ECC">
            <w:pPr>
              <w:pStyle w:val="TableContents"/>
              <w:rPr>
                <w:sz w:val="19"/>
                <w:szCs w:val="19"/>
              </w:rPr>
            </w:pPr>
            <w:r w:rsidRPr="00AD21FF">
              <w:rPr>
                <w:sz w:val="19"/>
                <w:szCs w:val="19"/>
              </w:rPr>
              <w:t>LRM-E2-A2  Representative expression attribute</w:t>
            </w:r>
          </w:p>
        </w:tc>
        <w:tc>
          <w:tcPr>
            <w:tcW w:w="1149" w:type="pct"/>
            <w:shd w:val="clear" w:color="auto" w:fill="auto"/>
          </w:tcPr>
          <w:p w14:paraId="286097FC" w14:textId="77777777" w:rsidR="006B0ED9" w:rsidRPr="00AD21FF" w:rsidRDefault="006B0ED9" w:rsidP="00586ECC">
            <w:pPr>
              <w:pStyle w:val="TableContents"/>
              <w:snapToGrid w:val="0"/>
              <w:rPr>
                <w:sz w:val="19"/>
                <w:szCs w:val="19"/>
              </w:rPr>
            </w:pPr>
          </w:p>
        </w:tc>
      </w:tr>
      <w:tr w:rsidR="006B0ED9" w:rsidRPr="00AD21FF" w14:paraId="70D38674" w14:textId="77777777" w:rsidTr="00D71BC6">
        <w:tc>
          <w:tcPr>
            <w:tcW w:w="863" w:type="pct"/>
            <w:shd w:val="clear" w:color="auto" w:fill="auto"/>
          </w:tcPr>
          <w:p w14:paraId="2794F3E3" w14:textId="77777777" w:rsidR="006B0ED9" w:rsidRPr="00AD21FF" w:rsidRDefault="006B0ED9" w:rsidP="00586ECC">
            <w:pPr>
              <w:pStyle w:val="TableContents"/>
              <w:rPr>
                <w:sz w:val="19"/>
                <w:szCs w:val="19"/>
              </w:rPr>
            </w:pPr>
            <w:r w:rsidRPr="00AD21FF">
              <w:rPr>
                <w:sz w:val="19"/>
                <w:szCs w:val="19"/>
              </w:rPr>
              <w:t>--</w:t>
            </w:r>
          </w:p>
        </w:tc>
        <w:tc>
          <w:tcPr>
            <w:tcW w:w="1259" w:type="pct"/>
            <w:shd w:val="clear" w:color="auto" w:fill="auto"/>
          </w:tcPr>
          <w:p w14:paraId="185D0DC7" w14:textId="77777777" w:rsidR="006B0ED9" w:rsidRPr="00AD21FF" w:rsidRDefault="006B0ED9" w:rsidP="00586ECC">
            <w:pPr>
              <w:pStyle w:val="TableContents"/>
              <w:rPr>
                <w:sz w:val="19"/>
                <w:szCs w:val="19"/>
              </w:rPr>
            </w:pPr>
            <w:r w:rsidRPr="00AD21FF">
              <w:rPr>
                <w:sz w:val="19"/>
                <w:szCs w:val="19"/>
              </w:rPr>
              <w:t>LRM-E3  Expression</w:t>
            </w:r>
          </w:p>
        </w:tc>
        <w:tc>
          <w:tcPr>
            <w:tcW w:w="1730" w:type="pct"/>
            <w:shd w:val="clear" w:color="auto" w:fill="auto"/>
          </w:tcPr>
          <w:p w14:paraId="44E65B9E" w14:textId="77777777" w:rsidR="006B0ED9" w:rsidRPr="00AD21FF" w:rsidRDefault="006B0ED9" w:rsidP="00586ECC">
            <w:pPr>
              <w:pStyle w:val="TableContents"/>
              <w:rPr>
                <w:sz w:val="19"/>
                <w:szCs w:val="19"/>
              </w:rPr>
            </w:pPr>
            <w:r w:rsidRPr="00AD21FF">
              <w:rPr>
                <w:sz w:val="19"/>
                <w:szCs w:val="19"/>
              </w:rPr>
              <w:t>LRM-E3-A2  Extent</w:t>
            </w:r>
          </w:p>
        </w:tc>
        <w:tc>
          <w:tcPr>
            <w:tcW w:w="1149" w:type="pct"/>
            <w:shd w:val="clear" w:color="auto" w:fill="auto"/>
          </w:tcPr>
          <w:p w14:paraId="54558B72" w14:textId="77777777" w:rsidR="006B0ED9" w:rsidRPr="00AD21FF" w:rsidRDefault="006B0ED9" w:rsidP="00586ECC">
            <w:pPr>
              <w:pStyle w:val="TableContents"/>
              <w:snapToGrid w:val="0"/>
              <w:rPr>
                <w:sz w:val="19"/>
                <w:szCs w:val="19"/>
              </w:rPr>
            </w:pPr>
          </w:p>
        </w:tc>
      </w:tr>
      <w:tr w:rsidR="006B0ED9" w:rsidRPr="00AD21FF" w14:paraId="51D7E80E" w14:textId="77777777" w:rsidTr="00D71BC6">
        <w:tc>
          <w:tcPr>
            <w:tcW w:w="863" w:type="pct"/>
            <w:shd w:val="clear" w:color="auto" w:fill="auto"/>
          </w:tcPr>
          <w:p w14:paraId="7DD9FB82" w14:textId="77777777" w:rsidR="006B0ED9" w:rsidRPr="00AD21FF" w:rsidRDefault="006B0ED9" w:rsidP="00586ECC">
            <w:pPr>
              <w:pStyle w:val="TableContents"/>
              <w:rPr>
                <w:sz w:val="19"/>
                <w:szCs w:val="19"/>
              </w:rPr>
            </w:pPr>
            <w:r w:rsidRPr="00AD21FF">
              <w:rPr>
                <w:sz w:val="19"/>
                <w:szCs w:val="19"/>
              </w:rPr>
              <w:t>--</w:t>
            </w:r>
          </w:p>
        </w:tc>
        <w:tc>
          <w:tcPr>
            <w:tcW w:w="1259" w:type="pct"/>
            <w:shd w:val="clear" w:color="auto" w:fill="auto"/>
          </w:tcPr>
          <w:p w14:paraId="2E92B5AB" w14:textId="77777777" w:rsidR="006B0ED9" w:rsidRPr="00AD21FF" w:rsidRDefault="006B0ED9" w:rsidP="00586ECC">
            <w:pPr>
              <w:pStyle w:val="TableContents"/>
              <w:rPr>
                <w:sz w:val="19"/>
                <w:szCs w:val="19"/>
              </w:rPr>
            </w:pPr>
            <w:r w:rsidRPr="00AD21FF">
              <w:rPr>
                <w:sz w:val="19"/>
                <w:szCs w:val="19"/>
              </w:rPr>
              <w:t>LRM-E3  Expression</w:t>
            </w:r>
          </w:p>
        </w:tc>
        <w:tc>
          <w:tcPr>
            <w:tcW w:w="1730" w:type="pct"/>
            <w:shd w:val="clear" w:color="auto" w:fill="auto"/>
          </w:tcPr>
          <w:p w14:paraId="4D503C4F" w14:textId="77777777" w:rsidR="006B0ED9" w:rsidRPr="00AD21FF" w:rsidRDefault="006B0ED9" w:rsidP="00586ECC">
            <w:pPr>
              <w:pStyle w:val="TableContents"/>
              <w:rPr>
                <w:sz w:val="19"/>
                <w:szCs w:val="19"/>
              </w:rPr>
            </w:pPr>
            <w:r w:rsidRPr="00AD21FF">
              <w:rPr>
                <w:sz w:val="19"/>
                <w:szCs w:val="19"/>
              </w:rPr>
              <w:t>LRM-E3-A3  Intended audience</w:t>
            </w:r>
          </w:p>
        </w:tc>
        <w:tc>
          <w:tcPr>
            <w:tcW w:w="1149" w:type="pct"/>
            <w:shd w:val="clear" w:color="auto" w:fill="auto"/>
          </w:tcPr>
          <w:p w14:paraId="1A267EB7" w14:textId="77777777" w:rsidR="006B0ED9" w:rsidRPr="00AD21FF" w:rsidRDefault="006B0ED9" w:rsidP="00586ECC">
            <w:pPr>
              <w:pStyle w:val="TableContents"/>
              <w:snapToGrid w:val="0"/>
              <w:rPr>
                <w:sz w:val="19"/>
                <w:szCs w:val="19"/>
              </w:rPr>
            </w:pPr>
          </w:p>
        </w:tc>
      </w:tr>
      <w:tr w:rsidR="006B0ED9" w:rsidRPr="00AD21FF" w14:paraId="1BD11647" w14:textId="77777777" w:rsidTr="00D71BC6">
        <w:tc>
          <w:tcPr>
            <w:tcW w:w="863" w:type="pct"/>
            <w:shd w:val="clear" w:color="auto" w:fill="auto"/>
          </w:tcPr>
          <w:p w14:paraId="62EE360E" w14:textId="77777777" w:rsidR="006B0ED9" w:rsidRPr="00AD21FF" w:rsidRDefault="006B0ED9" w:rsidP="00586ECC">
            <w:pPr>
              <w:pStyle w:val="TableContents"/>
              <w:rPr>
                <w:sz w:val="19"/>
                <w:szCs w:val="19"/>
              </w:rPr>
            </w:pPr>
            <w:r w:rsidRPr="00AD21FF">
              <w:rPr>
                <w:sz w:val="19"/>
                <w:szCs w:val="19"/>
              </w:rPr>
              <w:t>--</w:t>
            </w:r>
          </w:p>
        </w:tc>
        <w:tc>
          <w:tcPr>
            <w:tcW w:w="1259" w:type="pct"/>
            <w:shd w:val="clear" w:color="auto" w:fill="auto"/>
          </w:tcPr>
          <w:p w14:paraId="679C902C" w14:textId="77777777" w:rsidR="006B0ED9" w:rsidRPr="00AD21FF" w:rsidRDefault="006B0ED9" w:rsidP="00586ECC">
            <w:pPr>
              <w:pStyle w:val="TableContents"/>
              <w:rPr>
                <w:sz w:val="19"/>
                <w:szCs w:val="19"/>
              </w:rPr>
            </w:pPr>
            <w:r w:rsidRPr="00AD21FF">
              <w:rPr>
                <w:sz w:val="19"/>
                <w:szCs w:val="19"/>
              </w:rPr>
              <w:t>LRM-E3  Expression</w:t>
            </w:r>
          </w:p>
        </w:tc>
        <w:tc>
          <w:tcPr>
            <w:tcW w:w="1730" w:type="pct"/>
            <w:shd w:val="clear" w:color="auto" w:fill="auto"/>
          </w:tcPr>
          <w:p w14:paraId="7C53E70F" w14:textId="77777777" w:rsidR="006B0ED9" w:rsidRPr="00AD21FF" w:rsidRDefault="006B0ED9" w:rsidP="00586ECC">
            <w:pPr>
              <w:pStyle w:val="TableContents"/>
              <w:rPr>
                <w:sz w:val="19"/>
                <w:szCs w:val="19"/>
              </w:rPr>
            </w:pPr>
            <w:r w:rsidRPr="00AD21FF">
              <w:rPr>
                <w:sz w:val="19"/>
                <w:szCs w:val="19"/>
              </w:rPr>
              <w:t>LRM-E3-A4  Use rights</w:t>
            </w:r>
          </w:p>
        </w:tc>
        <w:tc>
          <w:tcPr>
            <w:tcW w:w="1149" w:type="pct"/>
            <w:shd w:val="clear" w:color="auto" w:fill="auto"/>
          </w:tcPr>
          <w:p w14:paraId="39D42D0D" w14:textId="77777777" w:rsidR="006B0ED9" w:rsidRPr="00AD21FF" w:rsidRDefault="006B0ED9" w:rsidP="00586ECC">
            <w:pPr>
              <w:pStyle w:val="TableContents"/>
              <w:snapToGrid w:val="0"/>
              <w:rPr>
                <w:sz w:val="19"/>
                <w:szCs w:val="19"/>
              </w:rPr>
            </w:pPr>
          </w:p>
        </w:tc>
      </w:tr>
      <w:tr w:rsidR="006B0ED9" w:rsidRPr="00760A66" w14:paraId="1BF42A68" w14:textId="77777777" w:rsidTr="00D71BC6">
        <w:tc>
          <w:tcPr>
            <w:tcW w:w="863" w:type="pct"/>
            <w:shd w:val="clear" w:color="auto" w:fill="auto"/>
          </w:tcPr>
          <w:p w14:paraId="3F50715E" w14:textId="77777777" w:rsidR="006B0ED9" w:rsidRPr="00AD21FF" w:rsidRDefault="006B0ED9" w:rsidP="00586ECC">
            <w:pPr>
              <w:pStyle w:val="TableContents"/>
              <w:rPr>
                <w:sz w:val="19"/>
                <w:szCs w:val="19"/>
              </w:rPr>
            </w:pPr>
            <w:r w:rsidRPr="00AD21FF">
              <w:rPr>
                <w:sz w:val="19"/>
                <w:szCs w:val="19"/>
              </w:rPr>
              <w:t>--</w:t>
            </w:r>
          </w:p>
        </w:tc>
        <w:tc>
          <w:tcPr>
            <w:tcW w:w="1259" w:type="pct"/>
            <w:shd w:val="clear" w:color="auto" w:fill="auto"/>
          </w:tcPr>
          <w:p w14:paraId="0C19F93F" w14:textId="77777777" w:rsidR="006B0ED9" w:rsidRPr="00AD21FF" w:rsidRDefault="006B0ED9" w:rsidP="00586ECC">
            <w:pPr>
              <w:pStyle w:val="TableContents"/>
              <w:rPr>
                <w:sz w:val="19"/>
                <w:szCs w:val="19"/>
              </w:rPr>
            </w:pPr>
            <w:r w:rsidRPr="00AD21FF">
              <w:rPr>
                <w:sz w:val="19"/>
                <w:szCs w:val="19"/>
              </w:rPr>
              <w:t>LRM-E3  Expression</w:t>
            </w:r>
          </w:p>
        </w:tc>
        <w:tc>
          <w:tcPr>
            <w:tcW w:w="1730" w:type="pct"/>
            <w:shd w:val="clear" w:color="auto" w:fill="auto"/>
          </w:tcPr>
          <w:p w14:paraId="5B7B8E0C" w14:textId="77777777" w:rsidR="006B0ED9" w:rsidRPr="00930400" w:rsidRDefault="006B0ED9" w:rsidP="00586ECC">
            <w:pPr>
              <w:pStyle w:val="TableContents"/>
              <w:rPr>
                <w:sz w:val="19"/>
                <w:szCs w:val="19"/>
                <w:lang w:val="it-IT"/>
              </w:rPr>
            </w:pPr>
            <w:r w:rsidRPr="00930400">
              <w:rPr>
                <w:sz w:val="19"/>
                <w:szCs w:val="19"/>
                <w:lang w:val="it-IT"/>
              </w:rPr>
              <w:t>LRM-E3-A5  Cartographic scale</w:t>
            </w:r>
          </w:p>
        </w:tc>
        <w:tc>
          <w:tcPr>
            <w:tcW w:w="1149" w:type="pct"/>
            <w:shd w:val="clear" w:color="auto" w:fill="auto"/>
          </w:tcPr>
          <w:p w14:paraId="2E0549FD" w14:textId="77777777" w:rsidR="006B0ED9" w:rsidRPr="00930400" w:rsidRDefault="006B0ED9" w:rsidP="00586ECC">
            <w:pPr>
              <w:pStyle w:val="TableContents"/>
              <w:snapToGrid w:val="0"/>
              <w:rPr>
                <w:sz w:val="19"/>
                <w:szCs w:val="19"/>
                <w:lang w:val="it-IT"/>
              </w:rPr>
            </w:pPr>
          </w:p>
        </w:tc>
      </w:tr>
      <w:tr w:rsidR="006B0ED9" w:rsidRPr="00AD21FF" w14:paraId="4E61B1D5" w14:textId="77777777" w:rsidTr="00D71BC6">
        <w:tc>
          <w:tcPr>
            <w:tcW w:w="863" w:type="pct"/>
            <w:shd w:val="clear" w:color="auto" w:fill="auto"/>
          </w:tcPr>
          <w:p w14:paraId="010B93CE" w14:textId="77777777" w:rsidR="006B0ED9" w:rsidRPr="00AD21FF" w:rsidRDefault="006B0ED9" w:rsidP="00586ECC">
            <w:pPr>
              <w:pStyle w:val="TableContents"/>
              <w:rPr>
                <w:sz w:val="19"/>
                <w:szCs w:val="19"/>
              </w:rPr>
            </w:pPr>
            <w:r w:rsidRPr="00AD21FF">
              <w:rPr>
                <w:sz w:val="19"/>
                <w:szCs w:val="19"/>
              </w:rPr>
              <w:t>--</w:t>
            </w:r>
          </w:p>
        </w:tc>
        <w:tc>
          <w:tcPr>
            <w:tcW w:w="1259" w:type="pct"/>
            <w:shd w:val="clear" w:color="auto" w:fill="auto"/>
          </w:tcPr>
          <w:p w14:paraId="3431E5E8" w14:textId="77777777" w:rsidR="006B0ED9" w:rsidRPr="00AD21FF" w:rsidRDefault="006B0ED9" w:rsidP="00586ECC">
            <w:pPr>
              <w:pStyle w:val="TableContents"/>
              <w:rPr>
                <w:sz w:val="19"/>
                <w:szCs w:val="19"/>
              </w:rPr>
            </w:pPr>
            <w:r w:rsidRPr="00AD21FF">
              <w:rPr>
                <w:sz w:val="19"/>
                <w:szCs w:val="19"/>
              </w:rPr>
              <w:t>LRM-E3  Expression</w:t>
            </w:r>
          </w:p>
        </w:tc>
        <w:tc>
          <w:tcPr>
            <w:tcW w:w="1730" w:type="pct"/>
            <w:shd w:val="clear" w:color="auto" w:fill="auto"/>
          </w:tcPr>
          <w:p w14:paraId="794DC53A" w14:textId="77777777" w:rsidR="006B0ED9" w:rsidRPr="00AD21FF" w:rsidRDefault="006B0ED9" w:rsidP="00586ECC">
            <w:pPr>
              <w:pStyle w:val="TableContents"/>
              <w:rPr>
                <w:sz w:val="19"/>
                <w:szCs w:val="19"/>
              </w:rPr>
            </w:pPr>
            <w:r w:rsidRPr="00AD21FF">
              <w:rPr>
                <w:sz w:val="19"/>
                <w:szCs w:val="19"/>
              </w:rPr>
              <w:t>LRM-E3-A6  Language</w:t>
            </w:r>
          </w:p>
        </w:tc>
        <w:tc>
          <w:tcPr>
            <w:tcW w:w="1149" w:type="pct"/>
            <w:shd w:val="clear" w:color="auto" w:fill="auto"/>
          </w:tcPr>
          <w:p w14:paraId="37944682" w14:textId="77777777" w:rsidR="006B0ED9" w:rsidRPr="00AD21FF" w:rsidRDefault="006B0ED9" w:rsidP="00586ECC">
            <w:pPr>
              <w:pStyle w:val="TableContents"/>
              <w:snapToGrid w:val="0"/>
              <w:rPr>
                <w:sz w:val="19"/>
                <w:szCs w:val="19"/>
              </w:rPr>
            </w:pPr>
          </w:p>
        </w:tc>
      </w:tr>
      <w:tr w:rsidR="006B0ED9" w:rsidRPr="00AD21FF" w14:paraId="13CBEB44" w14:textId="77777777" w:rsidTr="00D71BC6">
        <w:tc>
          <w:tcPr>
            <w:tcW w:w="863" w:type="pct"/>
            <w:shd w:val="clear" w:color="auto" w:fill="auto"/>
          </w:tcPr>
          <w:p w14:paraId="14F01298" w14:textId="77777777" w:rsidR="006B0ED9" w:rsidRPr="00AD21FF" w:rsidRDefault="006B0ED9" w:rsidP="00586ECC">
            <w:pPr>
              <w:pStyle w:val="TableContents"/>
              <w:rPr>
                <w:sz w:val="19"/>
                <w:szCs w:val="19"/>
              </w:rPr>
            </w:pPr>
            <w:r w:rsidRPr="00AD21FF">
              <w:rPr>
                <w:sz w:val="19"/>
                <w:szCs w:val="19"/>
              </w:rPr>
              <w:t>--</w:t>
            </w:r>
          </w:p>
        </w:tc>
        <w:tc>
          <w:tcPr>
            <w:tcW w:w="1259" w:type="pct"/>
            <w:shd w:val="clear" w:color="auto" w:fill="auto"/>
          </w:tcPr>
          <w:p w14:paraId="59061F5E" w14:textId="77777777" w:rsidR="006B0ED9" w:rsidRPr="00AD21FF" w:rsidRDefault="006B0ED9" w:rsidP="00586ECC">
            <w:pPr>
              <w:pStyle w:val="TableContents"/>
              <w:rPr>
                <w:sz w:val="19"/>
                <w:szCs w:val="19"/>
              </w:rPr>
            </w:pPr>
            <w:r w:rsidRPr="00AD21FF">
              <w:rPr>
                <w:sz w:val="19"/>
                <w:szCs w:val="19"/>
              </w:rPr>
              <w:t>LRM-E3  Expression</w:t>
            </w:r>
          </w:p>
        </w:tc>
        <w:tc>
          <w:tcPr>
            <w:tcW w:w="1730" w:type="pct"/>
            <w:shd w:val="clear" w:color="auto" w:fill="auto"/>
          </w:tcPr>
          <w:p w14:paraId="5AEE444B" w14:textId="77777777" w:rsidR="006B0ED9" w:rsidRPr="00AD21FF" w:rsidRDefault="006B0ED9" w:rsidP="00586ECC">
            <w:pPr>
              <w:pStyle w:val="TableContents"/>
              <w:rPr>
                <w:sz w:val="19"/>
                <w:szCs w:val="19"/>
              </w:rPr>
            </w:pPr>
            <w:r w:rsidRPr="00AD21FF">
              <w:rPr>
                <w:sz w:val="19"/>
                <w:szCs w:val="19"/>
              </w:rPr>
              <w:t>LRM-E3-A7  Key</w:t>
            </w:r>
          </w:p>
        </w:tc>
        <w:tc>
          <w:tcPr>
            <w:tcW w:w="1149" w:type="pct"/>
            <w:shd w:val="clear" w:color="auto" w:fill="auto"/>
          </w:tcPr>
          <w:p w14:paraId="01BEE7B6" w14:textId="77777777" w:rsidR="006B0ED9" w:rsidRPr="00AD21FF" w:rsidRDefault="006B0ED9" w:rsidP="00586ECC">
            <w:pPr>
              <w:pStyle w:val="TableContents"/>
              <w:snapToGrid w:val="0"/>
              <w:rPr>
                <w:sz w:val="19"/>
                <w:szCs w:val="19"/>
              </w:rPr>
            </w:pPr>
          </w:p>
        </w:tc>
      </w:tr>
      <w:tr w:rsidR="006B0ED9" w:rsidRPr="00AD21FF" w14:paraId="045FA6A6" w14:textId="77777777" w:rsidTr="00D71BC6">
        <w:tc>
          <w:tcPr>
            <w:tcW w:w="863" w:type="pct"/>
            <w:shd w:val="clear" w:color="auto" w:fill="auto"/>
          </w:tcPr>
          <w:p w14:paraId="110D4163" w14:textId="77777777" w:rsidR="006B0ED9" w:rsidRPr="00AD21FF" w:rsidRDefault="006B0ED9" w:rsidP="00586ECC">
            <w:pPr>
              <w:pStyle w:val="TableContents"/>
              <w:rPr>
                <w:sz w:val="19"/>
                <w:szCs w:val="19"/>
              </w:rPr>
            </w:pPr>
            <w:r w:rsidRPr="00AD21FF">
              <w:rPr>
                <w:sz w:val="19"/>
                <w:szCs w:val="19"/>
              </w:rPr>
              <w:t>--</w:t>
            </w:r>
          </w:p>
        </w:tc>
        <w:tc>
          <w:tcPr>
            <w:tcW w:w="1259" w:type="pct"/>
            <w:shd w:val="clear" w:color="auto" w:fill="auto"/>
          </w:tcPr>
          <w:p w14:paraId="4492277D" w14:textId="77777777" w:rsidR="006B0ED9" w:rsidRPr="00AD21FF" w:rsidRDefault="006B0ED9" w:rsidP="00586ECC">
            <w:pPr>
              <w:pStyle w:val="TableContents"/>
              <w:rPr>
                <w:sz w:val="19"/>
                <w:szCs w:val="19"/>
              </w:rPr>
            </w:pPr>
            <w:r w:rsidRPr="00AD21FF">
              <w:rPr>
                <w:sz w:val="19"/>
                <w:szCs w:val="19"/>
              </w:rPr>
              <w:t>LRM-E3  Expression</w:t>
            </w:r>
          </w:p>
        </w:tc>
        <w:tc>
          <w:tcPr>
            <w:tcW w:w="1730" w:type="pct"/>
            <w:shd w:val="clear" w:color="auto" w:fill="auto"/>
          </w:tcPr>
          <w:p w14:paraId="3601CCEA" w14:textId="77777777" w:rsidR="006B0ED9" w:rsidRPr="00AD21FF" w:rsidRDefault="006B0ED9" w:rsidP="00586ECC">
            <w:pPr>
              <w:pStyle w:val="TableContents"/>
              <w:rPr>
                <w:sz w:val="19"/>
                <w:szCs w:val="19"/>
              </w:rPr>
            </w:pPr>
            <w:r w:rsidRPr="00AD21FF">
              <w:rPr>
                <w:sz w:val="19"/>
                <w:szCs w:val="19"/>
              </w:rPr>
              <w:t>LRM-E3-A8  Medium of performance</w:t>
            </w:r>
          </w:p>
        </w:tc>
        <w:tc>
          <w:tcPr>
            <w:tcW w:w="1149" w:type="pct"/>
            <w:shd w:val="clear" w:color="auto" w:fill="auto"/>
          </w:tcPr>
          <w:p w14:paraId="7E1EF310" w14:textId="77777777" w:rsidR="006B0ED9" w:rsidRPr="00AD21FF" w:rsidRDefault="006B0ED9" w:rsidP="00586ECC">
            <w:pPr>
              <w:pStyle w:val="TableContents"/>
              <w:snapToGrid w:val="0"/>
              <w:rPr>
                <w:sz w:val="19"/>
                <w:szCs w:val="19"/>
              </w:rPr>
            </w:pPr>
          </w:p>
        </w:tc>
      </w:tr>
      <w:tr w:rsidR="006B0ED9" w:rsidRPr="00AD21FF" w14:paraId="4D066945" w14:textId="77777777" w:rsidTr="00D71BC6">
        <w:tc>
          <w:tcPr>
            <w:tcW w:w="863" w:type="pct"/>
            <w:shd w:val="clear" w:color="auto" w:fill="auto"/>
          </w:tcPr>
          <w:p w14:paraId="6488EF44" w14:textId="77777777" w:rsidR="006B0ED9" w:rsidRPr="00AD21FF" w:rsidRDefault="006B0ED9" w:rsidP="00586ECC">
            <w:pPr>
              <w:pStyle w:val="TableContents"/>
              <w:rPr>
                <w:sz w:val="19"/>
                <w:szCs w:val="19"/>
              </w:rPr>
            </w:pPr>
            <w:r w:rsidRPr="00AD21FF">
              <w:rPr>
                <w:sz w:val="19"/>
                <w:szCs w:val="19"/>
              </w:rPr>
              <w:t>--</w:t>
            </w:r>
          </w:p>
        </w:tc>
        <w:tc>
          <w:tcPr>
            <w:tcW w:w="1259" w:type="pct"/>
            <w:shd w:val="clear" w:color="auto" w:fill="auto"/>
          </w:tcPr>
          <w:p w14:paraId="744FF00C" w14:textId="77777777" w:rsidR="006B0ED9" w:rsidRPr="00AD21FF" w:rsidRDefault="006B0ED9" w:rsidP="00586ECC">
            <w:pPr>
              <w:pStyle w:val="TableContents"/>
              <w:rPr>
                <w:sz w:val="19"/>
                <w:szCs w:val="19"/>
              </w:rPr>
            </w:pPr>
            <w:r w:rsidRPr="00AD21FF">
              <w:rPr>
                <w:sz w:val="19"/>
                <w:szCs w:val="19"/>
              </w:rPr>
              <w:t>LRM-E4  Manifestation</w:t>
            </w:r>
          </w:p>
        </w:tc>
        <w:tc>
          <w:tcPr>
            <w:tcW w:w="1730" w:type="pct"/>
            <w:shd w:val="clear" w:color="auto" w:fill="auto"/>
          </w:tcPr>
          <w:p w14:paraId="39B8EF3A" w14:textId="77777777" w:rsidR="006B0ED9" w:rsidRPr="00AD21FF" w:rsidRDefault="006B0ED9" w:rsidP="00586ECC">
            <w:pPr>
              <w:pStyle w:val="TableContents"/>
              <w:rPr>
                <w:sz w:val="19"/>
                <w:szCs w:val="19"/>
              </w:rPr>
            </w:pPr>
            <w:r w:rsidRPr="00AD21FF">
              <w:rPr>
                <w:sz w:val="19"/>
                <w:szCs w:val="19"/>
              </w:rPr>
              <w:t>LRM-E4-A2  Extent</w:t>
            </w:r>
          </w:p>
        </w:tc>
        <w:tc>
          <w:tcPr>
            <w:tcW w:w="1149" w:type="pct"/>
            <w:shd w:val="clear" w:color="auto" w:fill="auto"/>
          </w:tcPr>
          <w:p w14:paraId="06BE4915" w14:textId="77777777" w:rsidR="006B0ED9" w:rsidRPr="00AD21FF" w:rsidRDefault="006B0ED9" w:rsidP="00586ECC">
            <w:pPr>
              <w:pStyle w:val="TableContents"/>
              <w:snapToGrid w:val="0"/>
              <w:rPr>
                <w:sz w:val="19"/>
                <w:szCs w:val="19"/>
              </w:rPr>
            </w:pPr>
          </w:p>
        </w:tc>
      </w:tr>
      <w:tr w:rsidR="006B0ED9" w:rsidRPr="00AD21FF" w14:paraId="4E3EB8EE" w14:textId="77777777" w:rsidTr="00D71BC6">
        <w:tc>
          <w:tcPr>
            <w:tcW w:w="863" w:type="pct"/>
            <w:shd w:val="clear" w:color="auto" w:fill="auto"/>
          </w:tcPr>
          <w:p w14:paraId="0A015037" w14:textId="77777777" w:rsidR="006B0ED9" w:rsidRPr="00AD21FF" w:rsidRDefault="006B0ED9" w:rsidP="00586ECC">
            <w:pPr>
              <w:pStyle w:val="TableContents"/>
              <w:rPr>
                <w:sz w:val="19"/>
                <w:szCs w:val="19"/>
              </w:rPr>
            </w:pPr>
            <w:r w:rsidRPr="00AD21FF">
              <w:rPr>
                <w:sz w:val="19"/>
                <w:szCs w:val="19"/>
              </w:rPr>
              <w:t>--</w:t>
            </w:r>
          </w:p>
        </w:tc>
        <w:tc>
          <w:tcPr>
            <w:tcW w:w="1259" w:type="pct"/>
            <w:shd w:val="clear" w:color="auto" w:fill="auto"/>
          </w:tcPr>
          <w:p w14:paraId="6F6F00C7" w14:textId="77777777" w:rsidR="006B0ED9" w:rsidRPr="00AD21FF" w:rsidRDefault="006B0ED9" w:rsidP="00586ECC">
            <w:pPr>
              <w:pStyle w:val="TableContents"/>
              <w:rPr>
                <w:sz w:val="19"/>
                <w:szCs w:val="19"/>
              </w:rPr>
            </w:pPr>
            <w:r w:rsidRPr="00AD21FF">
              <w:rPr>
                <w:sz w:val="19"/>
                <w:szCs w:val="19"/>
              </w:rPr>
              <w:t>LRM-E4  Manifestation</w:t>
            </w:r>
          </w:p>
        </w:tc>
        <w:tc>
          <w:tcPr>
            <w:tcW w:w="1730" w:type="pct"/>
            <w:shd w:val="clear" w:color="auto" w:fill="auto"/>
          </w:tcPr>
          <w:p w14:paraId="107DD858" w14:textId="77777777" w:rsidR="006B0ED9" w:rsidRPr="00AD21FF" w:rsidRDefault="006B0ED9" w:rsidP="00586ECC">
            <w:pPr>
              <w:pStyle w:val="TableContents"/>
              <w:rPr>
                <w:sz w:val="19"/>
                <w:szCs w:val="19"/>
              </w:rPr>
            </w:pPr>
            <w:r w:rsidRPr="00AD21FF">
              <w:rPr>
                <w:sz w:val="19"/>
                <w:szCs w:val="19"/>
              </w:rPr>
              <w:t>LRM-E4-A3  Intended audience</w:t>
            </w:r>
          </w:p>
        </w:tc>
        <w:tc>
          <w:tcPr>
            <w:tcW w:w="1149" w:type="pct"/>
            <w:shd w:val="clear" w:color="auto" w:fill="auto"/>
          </w:tcPr>
          <w:p w14:paraId="46E159CC" w14:textId="77777777" w:rsidR="006B0ED9" w:rsidRPr="00AD21FF" w:rsidRDefault="006B0ED9" w:rsidP="00586ECC">
            <w:pPr>
              <w:pStyle w:val="TableContents"/>
              <w:snapToGrid w:val="0"/>
              <w:rPr>
                <w:sz w:val="19"/>
                <w:szCs w:val="19"/>
              </w:rPr>
            </w:pPr>
          </w:p>
        </w:tc>
      </w:tr>
      <w:tr w:rsidR="006B0ED9" w:rsidRPr="00760A66" w14:paraId="789312FA" w14:textId="77777777" w:rsidTr="00D71BC6">
        <w:tc>
          <w:tcPr>
            <w:tcW w:w="863" w:type="pct"/>
            <w:shd w:val="clear" w:color="auto" w:fill="auto"/>
          </w:tcPr>
          <w:p w14:paraId="574969C9" w14:textId="77777777" w:rsidR="006B0ED9" w:rsidRPr="00AD21FF" w:rsidRDefault="006B0ED9" w:rsidP="00586ECC">
            <w:pPr>
              <w:pStyle w:val="TableContents"/>
              <w:rPr>
                <w:sz w:val="19"/>
                <w:szCs w:val="19"/>
              </w:rPr>
            </w:pPr>
            <w:r w:rsidRPr="00AD21FF">
              <w:rPr>
                <w:sz w:val="19"/>
                <w:szCs w:val="19"/>
              </w:rPr>
              <w:t>--</w:t>
            </w:r>
          </w:p>
        </w:tc>
        <w:tc>
          <w:tcPr>
            <w:tcW w:w="1259" w:type="pct"/>
            <w:shd w:val="clear" w:color="auto" w:fill="auto"/>
          </w:tcPr>
          <w:p w14:paraId="366C305E" w14:textId="77777777" w:rsidR="006B0ED9" w:rsidRPr="00AD21FF" w:rsidRDefault="006B0ED9" w:rsidP="00586ECC">
            <w:pPr>
              <w:pStyle w:val="TableContents"/>
              <w:rPr>
                <w:sz w:val="19"/>
                <w:szCs w:val="19"/>
              </w:rPr>
            </w:pPr>
            <w:r w:rsidRPr="00AD21FF">
              <w:rPr>
                <w:sz w:val="19"/>
                <w:szCs w:val="19"/>
              </w:rPr>
              <w:t>LRM-E4  Manifestation</w:t>
            </w:r>
          </w:p>
        </w:tc>
        <w:tc>
          <w:tcPr>
            <w:tcW w:w="1730" w:type="pct"/>
            <w:shd w:val="clear" w:color="auto" w:fill="auto"/>
          </w:tcPr>
          <w:p w14:paraId="6F8852A6" w14:textId="77777777" w:rsidR="006B0ED9" w:rsidRPr="00930400" w:rsidRDefault="006B0ED9" w:rsidP="00586ECC">
            <w:pPr>
              <w:pStyle w:val="TableContents"/>
              <w:rPr>
                <w:sz w:val="19"/>
                <w:szCs w:val="19"/>
                <w:lang w:val="it-IT"/>
              </w:rPr>
            </w:pPr>
            <w:r w:rsidRPr="00930400">
              <w:rPr>
                <w:sz w:val="19"/>
                <w:szCs w:val="19"/>
                <w:lang w:val="it-IT"/>
              </w:rPr>
              <w:t>LRM-E4-A4  Manifestation statement</w:t>
            </w:r>
          </w:p>
        </w:tc>
        <w:tc>
          <w:tcPr>
            <w:tcW w:w="1149" w:type="pct"/>
            <w:shd w:val="clear" w:color="auto" w:fill="auto"/>
          </w:tcPr>
          <w:p w14:paraId="5BD7959A" w14:textId="77777777" w:rsidR="006B0ED9" w:rsidRPr="00930400" w:rsidRDefault="006B0ED9" w:rsidP="00586ECC">
            <w:pPr>
              <w:pStyle w:val="TableContents"/>
              <w:snapToGrid w:val="0"/>
              <w:rPr>
                <w:sz w:val="19"/>
                <w:szCs w:val="19"/>
                <w:lang w:val="it-IT"/>
              </w:rPr>
            </w:pPr>
          </w:p>
        </w:tc>
      </w:tr>
      <w:tr w:rsidR="006B0ED9" w:rsidRPr="00AD21FF" w14:paraId="6EF18440" w14:textId="77777777" w:rsidTr="00D71BC6">
        <w:tc>
          <w:tcPr>
            <w:tcW w:w="863" w:type="pct"/>
            <w:shd w:val="clear" w:color="auto" w:fill="auto"/>
          </w:tcPr>
          <w:p w14:paraId="3D4BFF73" w14:textId="77777777" w:rsidR="006B0ED9" w:rsidRPr="00AD21FF" w:rsidRDefault="006B0ED9" w:rsidP="00586ECC">
            <w:pPr>
              <w:pStyle w:val="TableContents"/>
              <w:rPr>
                <w:sz w:val="19"/>
                <w:szCs w:val="19"/>
              </w:rPr>
            </w:pPr>
            <w:r w:rsidRPr="00AD21FF">
              <w:rPr>
                <w:sz w:val="19"/>
                <w:szCs w:val="19"/>
              </w:rPr>
              <w:t>--</w:t>
            </w:r>
          </w:p>
        </w:tc>
        <w:tc>
          <w:tcPr>
            <w:tcW w:w="1259" w:type="pct"/>
            <w:shd w:val="clear" w:color="auto" w:fill="auto"/>
          </w:tcPr>
          <w:p w14:paraId="2793B7B8" w14:textId="77777777" w:rsidR="006B0ED9" w:rsidRPr="00AD21FF" w:rsidRDefault="006B0ED9" w:rsidP="00586ECC">
            <w:pPr>
              <w:pStyle w:val="TableContents"/>
              <w:rPr>
                <w:sz w:val="19"/>
                <w:szCs w:val="19"/>
              </w:rPr>
            </w:pPr>
            <w:r w:rsidRPr="00AD21FF">
              <w:rPr>
                <w:sz w:val="19"/>
                <w:szCs w:val="19"/>
              </w:rPr>
              <w:t>LRM-E4  Manifestation</w:t>
            </w:r>
          </w:p>
        </w:tc>
        <w:tc>
          <w:tcPr>
            <w:tcW w:w="1730" w:type="pct"/>
            <w:shd w:val="clear" w:color="auto" w:fill="auto"/>
          </w:tcPr>
          <w:p w14:paraId="68FBD89F" w14:textId="77777777" w:rsidR="006B0ED9" w:rsidRPr="00AD21FF" w:rsidRDefault="006B0ED9" w:rsidP="00586ECC">
            <w:pPr>
              <w:pStyle w:val="TableContents"/>
              <w:rPr>
                <w:sz w:val="19"/>
                <w:szCs w:val="19"/>
              </w:rPr>
            </w:pPr>
            <w:r w:rsidRPr="00AD21FF">
              <w:rPr>
                <w:sz w:val="19"/>
                <w:szCs w:val="19"/>
              </w:rPr>
              <w:t>LRM-E4-A5  Access conditions</w:t>
            </w:r>
          </w:p>
        </w:tc>
        <w:tc>
          <w:tcPr>
            <w:tcW w:w="1149" w:type="pct"/>
            <w:shd w:val="clear" w:color="auto" w:fill="auto"/>
          </w:tcPr>
          <w:p w14:paraId="20B2303E" w14:textId="77777777" w:rsidR="006B0ED9" w:rsidRPr="00AD21FF" w:rsidRDefault="006B0ED9" w:rsidP="00586ECC">
            <w:pPr>
              <w:pStyle w:val="TableContents"/>
              <w:snapToGrid w:val="0"/>
              <w:rPr>
                <w:sz w:val="19"/>
                <w:szCs w:val="19"/>
              </w:rPr>
            </w:pPr>
          </w:p>
        </w:tc>
      </w:tr>
      <w:tr w:rsidR="006B0ED9" w:rsidRPr="00AD21FF" w14:paraId="2596BA6C" w14:textId="77777777" w:rsidTr="00D71BC6">
        <w:tc>
          <w:tcPr>
            <w:tcW w:w="863" w:type="pct"/>
            <w:shd w:val="clear" w:color="auto" w:fill="auto"/>
          </w:tcPr>
          <w:p w14:paraId="426B8143" w14:textId="77777777" w:rsidR="006B0ED9" w:rsidRPr="00AD21FF" w:rsidRDefault="006B0ED9" w:rsidP="00586ECC">
            <w:pPr>
              <w:pStyle w:val="TableContents"/>
              <w:rPr>
                <w:sz w:val="19"/>
                <w:szCs w:val="19"/>
              </w:rPr>
            </w:pPr>
            <w:r w:rsidRPr="00AD21FF">
              <w:rPr>
                <w:sz w:val="19"/>
                <w:szCs w:val="19"/>
              </w:rPr>
              <w:t>--</w:t>
            </w:r>
          </w:p>
        </w:tc>
        <w:tc>
          <w:tcPr>
            <w:tcW w:w="1259" w:type="pct"/>
            <w:shd w:val="clear" w:color="auto" w:fill="auto"/>
          </w:tcPr>
          <w:p w14:paraId="314AC47A" w14:textId="77777777" w:rsidR="006B0ED9" w:rsidRPr="00AD21FF" w:rsidRDefault="006B0ED9" w:rsidP="00586ECC">
            <w:pPr>
              <w:pStyle w:val="TableContents"/>
              <w:rPr>
                <w:sz w:val="19"/>
                <w:szCs w:val="19"/>
              </w:rPr>
            </w:pPr>
            <w:r w:rsidRPr="00AD21FF">
              <w:rPr>
                <w:sz w:val="19"/>
                <w:szCs w:val="19"/>
              </w:rPr>
              <w:t>LRM-E4  Manifestation</w:t>
            </w:r>
          </w:p>
        </w:tc>
        <w:tc>
          <w:tcPr>
            <w:tcW w:w="1730" w:type="pct"/>
            <w:shd w:val="clear" w:color="auto" w:fill="auto"/>
          </w:tcPr>
          <w:p w14:paraId="1C604DB2" w14:textId="77777777" w:rsidR="006B0ED9" w:rsidRPr="00AD21FF" w:rsidRDefault="006B0ED9" w:rsidP="00586ECC">
            <w:pPr>
              <w:pStyle w:val="TableContents"/>
              <w:rPr>
                <w:sz w:val="19"/>
                <w:szCs w:val="19"/>
              </w:rPr>
            </w:pPr>
            <w:r w:rsidRPr="00AD21FF">
              <w:rPr>
                <w:sz w:val="19"/>
                <w:szCs w:val="19"/>
              </w:rPr>
              <w:t>LRM-E4-A6  Use rights</w:t>
            </w:r>
          </w:p>
        </w:tc>
        <w:tc>
          <w:tcPr>
            <w:tcW w:w="1149" w:type="pct"/>
            <w:shd w:val="clear" w:color="auto" w:fill="auto"/>
          </w:tcPr>
          <w:p w14:paraId="3591632E" w14:textId="77777777" w:rsidR="006B0ED9" w:rsidRPr="00AD21FF" w:rsidRDefault="006B0ED9" w:rsidP="00586ECC">
            <w:pPr>
              <w:pStyle w:val="TableContents"/>
              <w:snapToGrid w:val="0"/>
              <w:rPr>
                <w:sz w:val="19"/>
                <w:szCs w:val="19"/>
              </w:rPr>
            </w:pPr>
          </w:p>
        </w:tc>
      </w:tr>
      <w:tr w:rsidR="006B0ED9" w:rsidRPr="00AD21FF" w14:paraId="6C029175" w14:textId="77777777" w:rsidTr="00D71BC6">
        <w:tc>
          <w:tcPr>
            <w:tcW w:w="863" w:type="pct"/>
            <w:shd w:val="clear" w:color="auto" w:fill="auto"/>
          </w:tcPr>
          <w:p w14:paraId="227A8B7E" w14:textId="77777777" w:rsidR="006B0ED9" w:rsidRPr="00AD21FF" w:rsidRDefault="006B0ED9" w:rsidP="00586ECC">
            <w:pPr>
              <w:pStyle w:val="TableContents"/>
              <w:rPr>
                <w:sz w:val="19"/>
                <w:szCs w:val="19"/>
              </w:rPr>
            </w:pPr>
            <w:r w:rsidRPr="00AD21FF">
              <w:rPr>
                <w:sz w:val="19"/>
                <w:szCs w:val="19"/>
              </w:rPr>
              <w:t>--</w:t>
            </w:r>
          </w:p>
        </w:tc>
        <w:tc>
          <w:tcPr>
            <w:tcW w:w="1259" w:type="pct"/>
            <w:shd w:val="clear" w:color="auto" w:fill="auto"/>
          </w:tcPr>
          <w:p w14:paraId="52461479" w14:textId="77777777" w:rsidR="006B0ED9" w:rsidRPr="00AD21FF" w:rsidRDefault="006B0ED9" w:rsidP="00586ECC">
            <w:pPr>
              <w:pStyle w:val="TableContents"/>
              <w:rPr>
                <w:sz w:val="19"/>
                <w:szCs w:val="19"/>
              </w:rPr>
            </w:pPr>
            <w:r w:rsidRPr="00AD21FF">
              <w:rPr>
                <w:sz w:val="19"/>
                <w:szCs w:val="19"/>
              </w:rPr>
              <w:t>LRM-E5  Item</w:t>
            </w:r>
          </w:p>
        </w:tc>
        <w:tc>
          <w:tcPr>
            <w:tcW w:w="1730" w:type="pct"/>
            <w:shd w:val="clear" w:color="auto" w:fill="auto"/>
          </w:tcPr>
          <w:p w14:paraId="658C4C88" w14:textId="77777777" w:rsidR="006B0ED9" w:rsidRPr="00AD21FF" w:rsidRDefault="006B0ED9" w:rsidP="00586ECC">
            <w:pPr>
              <w:pStyle w:val="TableContents"/>
              <w:rPr>
                <w:sz w:val="19"/>
                <w:szCs w:val="19"/>
              </w:rPr>
            </w:pPr>
            <w:r w:rsidRPr="00AD21FF">
              <w:rPr>
                <w:sz w:val="19"/>
                <w:szCs w:val="19"/>
              </w:rPr>
              <w:t>LRM-E5-A1  Location</w:t>
            </w:r>
          </w:p>
        </w:tc>
        <w:tc>
          <w:tcPr>
            <w:tcW w:w="1149" w:type="pct"/>
            <w:shd w:val="clear" w:color="auto" w:fill="auto"/>
          </w:tcPr>
          <w:p w14:paraId="5260F0CC" w14:textId="77777777" w:rsidR="006B0ED9" w:rsidRPr="00AD21FF" w:rsidRDefault="006B0ED9" w:rsidP="00586ECC">
            <w:pPr>
              <w:pStyle w:val="TableContents"/>
              <w:snapToGrid w:val="0"/>
              <w:rPr>
                <w:sz w:val="19"/>
                <w:szCs w:val="19"/>
              </w:rPr>
            </w:pPr>
          </w:p>
        </w:tc>
      </w:tr>
      <w:tr w:rsidR="006B0ED9" w:rsidRPr="00AD21FF" w14:paraId="6722D279" w14:textId="77777777" w:rsidTr="00D71BC6">
        <w:tc>
          <w:tcPr>
            <w:tcW w:w="863" w:type="pct"/>
            <w:shd w:val="clear" w:color="auto" w:fill="auto"/>
          </w:tcPr>
          <w:p w14:paraId="39931D0E" w14:textId="77777777" w:rsidR="006B0ED9" w:rsidRPr="00AD21FF" w:rsidRDefault="006B0ED9" w:rsidP="00586ECC">
            <w:pPr>
              <w:pStyle w:val="TableContents"/>
              <w:rPr>
                <w:sz w:val="19"/>
                <w:szCs w:val="19"/>
              </w:rPr>
            </w:pPr>
            <w:r w:rsidRPr="00AD21FF">
              <w:rPr>
                <w:sz w:val="19"/>
                <w:szCs w:val="19"/>
              </w:rPr>
              <w:t>--</w:t>
            </w:r>
          </w:p>
        </w:tc>
        <w:tc>
          <w:tcPr>
            <w:tcW w:w="1259" w:type="pct"/>
            <w:shd w:val="clear" w:color="auto" w:fill="auto"/>
          </w:tcPr>
          <w:p w14:paraId="5BCE7D1F" w14:textId="77777777" w:rsidR="006B0ED9" w:rsidRPr="00AD21FF" w:rsidRDefault="006B0ED9" w:rsidP="00586ECC">
            <w:pPr>
              <w:pStyle w:val="TableContents"/>
              <w:rPr>
                <w:sz w:val="19"/>
                <w:szCs w:val="19"/>
              </w:rPr>
            </w:pPr>
            <w:r w:rsidRPr="00AD21FF">
              <w:rPr>
                <w:sz w:val="19"/>
                <w:szCs w:val="19"/>
              </w:rPr>
              <w:t>LRM-E5  Item</w:t>
            </w:r>
          </w:p>
        </w:tc>
        <w:tc>
          <w:tcPr>
            <w:tcW w:w="1730" w:type="pct"/>
            <w:shd w:val="clear" w:color="auto" w:fill="auto"/>
          </w:tcPr>
          <w:p w14:paraId="1BA302B4" w14:textId="77777777" w:rsidR="006B0ED9" w:rsidRPr="00AD21FF" w:rsidRDefault="006B0ED9" w:rsidP="00586ECC">
            <w:pPr>
              <w:pStyle w:val="TableContents"/>
              <w:rPr>
                <w:sz w:val="19"/>
                <w:szCs w:val="19"/>
              </w:rPr>
            </w:pPr>
            <w:r w:rsidRPr="00AD21FF">
              <w:rPr>
                <w:sz w:val="19"/>
                <w:szCs w:val="19"/>
              </w:rPr>
              <w:t>LRM-E5-A2  Use rights</w:t>
            </w:r>
          </w:p>
        </w:tc>
        <w:tc>
          <w:tcPr>
            <w:tcW w:w="1149" w:type="pct"/>
            <w:shd w:val="clear" w:color="auto" w:fill="auto"/>
          </w:tcPr>
          <w:p w14:paraId="57AB7135" w14:textId="77777777" w:rsidR="006B0ED9" w:rsidRPr="00AD21FF" w:rsidRDefault="006B0ED9" w:rsidP="00586ECC">
            <w:pPr>
              <w:pStyle w:val="TableContents"/>
              <w:snapToGrid w:val="0"/>
              <w:rPr>
                <w:sz w:val="19"/>
                <w:szCs w:val="19"/>
              </w:rPr>
            </w:pPr>
          </w:p>
        </w:tc>
      </w:tr>
      <w:tr w:rsidR="006B0ED9" w:rsidRPr="00AD21FF" w14:paraId="31ACE91D" w14:textId="77777777" w:rsidTr="00D71BC6">
        <w:tc>
          <w:tcPr>
            <w:tcW w:w="863" w:type="pct"/>
            <w:shd w:val="clear" w:color="auto" w:fill="auto"/>
          </w:tcPr>
          <w:p w14:paraId="3DF14C17" w14:textId="77777777" w:rsidR="006B0ED9" w:rsidRPr="00AD21FF" w:rsidRDefault="006B0ED9" w:rsidP="00586ECC">
            <w:pPr>
              <w:pStyle w:val="TableContents"/>
              <w:rPr>
                <w:sz w:val="19"/>
                <w:szCs w:val="19"/>
              </w:rPr>
            </w:pPr>
            <w:r w:rsidRPr="00AD21FF">
              <w:rPr>
                <w:sz w:val="19"/>
                <w:szCs w:val="19"/>
              </w:rPr>
              <w:t>--</w:t>
            </w:r>
          </w:p>
        </w:tc>
        <w:tc>
          <w:tcPr>
            <w:tcW w:w="1259" w:type="pct"/>
            <w:shd w:val="clear" w:color="auto" w:fill="auto"/>
          </w:tcPr>
          <w:p w14:paraId="6D00E9EA" w14:textId="77777777" w:rsidR="006B0ED9" w:rsidRPr="00AD21FF" w:rsidRDefault="006B0ED9" w:rsidP="00586ECC">
            <w:pPr>
              <w:pStyle w:val="TableContents"/>
              <w:rPr>
                <w:sz w:val="19"/>
                <w:szCs w:val="19"/>
              </w:rPr>
            </w:pPr>
            <w:r w:rsidRPr="00AD21FF">
              <w:rPr>
                <w:sz w:val="19"/>
                <w:szCs w:val="19"/>
              </w:rPr>
              <w:t>LRM-E6  Agent</w:t>
            </w:r>
          </w:p>
        </w:tc>
        <w:tc>
          <w:tcPr>
            <w:tcW w:w="1730" w:type="pct"/>
            <w:shd w:val="clear" w:color="auto" w:fill="auto"/>
          </w:tcPr>
          <w:p w14:paraId="571AB4DC" w14:textId="77777777" w:rsidR="006B0ED9" w:rsidRPr="00AD21FF" w:rsidRDefault="006B0ED9" w:rsidP="00586ECC">
            <w:pPr>
              <w:pStyle w:val="TableContents"/>
              <w:rPr>
                <w:sz w:val="19"/>
                <w:szCs w:val="19"/>
              </w:rPr>
            </w:pPr>
            <w:r w:rsidRPr="00AD21FF">
              <w:rPr>
                <w:sz w:val="19"/>
                <w:szCs w:val="19"/>
              </w:rPr>
              <w:t>LRM-E6-A1  Contact information</w:t>
            </w:r>
          </w:p>
        </w:tc>
        <w:tc>
          <w:tcPr>
            <w:tcW w:w="1149" w:type="pct"/>
            <w:shd w:val="clear" w:color="auto" w:fill="auto"/>
          </w:tcPr>
          <w:p w14:paraId="369949B1" w14:textId="77777777" w:rsidR="006B0ED9" w:rsidRPr="00AD21FF" w:rsidRDefault="006B0ED9" w:rsidP="00586ECC">
            <w:pPr>
              <w:pStyle w:val="TableContents"/>
              <w:snapToGrid w:val="0"/>
              <w:rPr>
                <w:sz w:val="19"/>
                <w:szCs w:val="19"/>
              </w:rPr>
            </w:pPr>
          </w:p>
        </w:tc>
      </w:tr>
      <w:tr w:rsidR="006B0ED9" w:rsidRPr="00AD21FF" w14:paraId="3259413F" w14:textId="77777777" w:rsidTr="00D71BC6">
        <w:tc>
          <w:tcPr>
            <w:tcW w:w="863" w:type="pct"/>
            <w:shd w:val="clear" w:color="auto" w:fill="auto"/>
          </w:tcPr>
          <w:p w14:paraId="5177C0E5" w14:textId="77777777" w:rsidR="006B0ED9" w:rsidRPr="00AD21FF" w:rsidRDefault="006B0ED9" w:rsidP="00586ECC">
            <w:pPr>
              <w:pStyle w:val="TableContents"/>
              <w:rPr>
                <w:sz w:val="19"/>
                <w:szCs w:val="19"/>
              </w:rPr>
            </w:pPr>
            <w:r w:rsidRPr="00AD21FF">
              <w:rPr>
                <w:sz w:val="19"/>
                <w:szCs w:val="19"/>
              </w:rPr>
              <w:t>--</w:t>
            </w:r>
          </w:p>
        </w:tc>
        <w:tc>
          <w:tcPr>
            <w:tcW w:w="1259" w:type="pct"/>
            <w:shd w:val="clear" w:color="auto" w:fill="auto"/>
          </w:tcPr>
          <w:p w14:paraId="7A2FF657" w14:textId="77777777" w:rsidR="006B0ED9" w:rsidRPr="00AD21FF" w:rsidRDefault="006B0ED9" w:rsidP="00586ECC">
            <w:pPr>
              <w:pStyle w:val="TableContents"/>
              <w:rPr>
                <w:sz w:val="19"/>
                <w:szCs w:val="19"/>
              </w:rPr>
            </w:pPr>
            <w:r w:rsidRPr="00AD21FF">
              <w:rPr>
                <w:sz w:val="19"/>
                <w:szCs w:val="19"/>
              </w:rPr>
              <w:t>LRM-E6  Agent</w:t>
            </w:r>
          </w:p>
        </w:tc>
        <w:tc>
          <w:tcPr>
            <w:tcW w:w="1730" w:type="pct"/>
            <w:shd w:val="clear" w:color="auto" w:fill="auto"/>
          </w:tcPr>
          <w:p w14:paraId="1D0A700D" w14:textId="77777777" w:rsidR="006B0ED9" w:rsidRPr="00AD21FF" w:rsidRDefault="006B0ED9" w:rsidP="00586ECC">
            <w:pPr>
              <w:pStyle w:val="TableContents"/>
              <w:rPr>
                <w:sz w:val="19"/>
                <w:szCs w:val="19"/>
              </w:rPr>
            </w:pPr>
            <w:r w:rsidRPr="00AD21FF">
              <w:rPr>
                <w:sz w:val="19"/>
                <w:szCs w:val="19"/>
              </w:rPr>
              <w:t>LRM-E6-A2  Field of activity</w:t>
            </w:r>
          </w:p>
        </w:tc>
        <w:tc>
          <w:tcPr>
            <w:tcW w:w="1149" w:type="pct"/>
            <w:shd w:val="clear" w:color="auto" w:fill="auto"/>
          </w:tcPr>
          <w:p w14:paraId="347973B9" w14:textId="77777777" w:rsidR="006B0ED9" w:rsidRPr="00AD21FF" w:rsidRDefault="006B0ED9" w:rsidP="00586ECC">
            <w:pPr>
              <w:pStyle w:val="TableContents"/>
              <w:snapToGrid w:val="0"/>
              <w:rPr>
                <w:sz w:val="19"/>
                <w:szCs w:val="19"/>
              </w:rPr>
            </w:pPr>
          </w:p>
        </w:tc>
      </w:tr>
      <w:tr w:rsidR="006B0ED9" w:rsidRPr="00AD21FF" w14:paraId="3C24A015" w14:textId="77777777" w:rsidTr="00D71BC6">
        <w:tc>
          <w:tcPr>
            <w:tcW w:w="863" w:type="pct"/>
            <w:shd w:val="clear" w:color="auto" w:fill="auto"/>
          </w:tcPr>
          <w:p w14:paraId="2528DAD7" w14:textId="77777777" w:rsidR="006B0ED9" w:rsidRPr="00AD21FF" w:rsidRDefault="006B0ED9" w:rsidP="00586ECC">
            <w:pPr>
              <w:pStyle w:val="TableContents"/>
              <w:rPr>
                <w:sz w:val="19"/>
                <w:szCs w:val="19"/>
              </w:rPr>
            </w:pPr>
            <w:r w:rsidRPr="00AD21FF">
              <w:rPr>
                <w:sz w:val="19"/>
                <w:szCs w:val="19"/>
              </w:rPr>
              <w:t>--</w:t>
            </w:r>
          </w:p>
        </w:tc>
        <w:tc>
          <w:tcPr>
            <w:tcW w:w="1259" w:type="pct"/>
            <w:shd w:val="clear" w:color="auto" w:fill="auto"/>
          </w:tcPr>
          <w:p w14:paraId="2B60327D" w14:textId="77777777" w:rsidR="006B0ED9" w:rsidRPr="00AD21FF" w:rsidRDefault="006B0ED9" w:rsidP="00586ECC">
            <w:pPr>
              <w:pStyle w:val="TableContents"/>
              <w:rPr>
                <w:sz w:val="19"/>
                <w:szCs w:val="19"/>
              </w:rPr>
            </w:pPr>
            <w:r w:rsidRPr="00AD21FF">
              <w:rPr>
                <w:sz w:val="19"/>
                <w:szCs w:val="19"/>
              </w:rPr>
              <w:t>LRM-E6  Agent</w:t>
            </w:r>
          </w:p>
        </w:tc>
        <w:tc>
          <w:tcPr>
            <w:tcW w:w="1730" w:type="pct"/>
            <w:shd w:val="clear" w:color="auto" w:fill="auto"/>
          </w:tcPr>
          <w:p w14:paraId="247DAAB9" w14:textId="77777777" w:rsidR="006B0ED9" w:rsidRPr="00AD21FF" w:rsidRDefault="006B0ED9" w:rsidP="00586ECC">
            <w:pPr>
              <w:pStyle w:val="TableContents"/>
              <w:rPr>
                <w:sz w:val="19"/>
                <w:szCs w:val="19"/>
              </w:rPr>
            </w:pPr>
            <w:r w:rsidRPr="00AD21FF">
              <w:rPr>
                <w:sz w:val="19"/>
                <w:szCs w:val="19"/>
              </w:rPr>
              <w:t>LRM-E6-A3  Language</w:t>
            </w:r>
          </w:p>
        </w:tc>
        <w:tc>
          <w:tcPr>
            <w:tcW w:w="1149" w:type="pct"/>
            <w:shd w:val="clear" w:color="auto" w:fill="auto"/>
          </w:tcPr>
          <w:p w14:paraId="040B2F5C" w14:textId="77777777" w:rsidR="006B0ED9" w:rsidRPr="00AD21FF" w:rsidRDefault="006B0ED9" w:rsidP="00586ECC">
            <w:pPr>
              <w:pStyle w:val="TableContents"/>
              <w:snapToGrid w:val="0"/>
              <w:rPr>
                <w:sz w:val="19"/>
                <w:szCs w:val="19"/>
              </w:rPr>
            </w:pPr>
          </w:p>
        </w:tc>
      </w:tr>
      <w:tr w:rsidR="006B0ED9" w:rsidRPr="00AD21FF" w14:paraId="2F7E88BA" w14:textId="77777777" w:rsidTr="00D71BC6">
        <w:tc>
          <w:tcPr>
            <w:tcW w:w="863" w:type="pct"/>
            <w:shd w:val="clear" w:color="auto" w:fill="auto"/>
          </w:tcPr>
          <w:p w14:paraId="641E204A" w14:textId="77777777" w:rsidR="006B0ED9" w:rsidRPr="00AD21FF" w:rsidRDefault="006B0ED9" w:rsidP="00586ECC">
            <w:pPr>
              <w:pStyle w:val="TableContents"/>
              <w:rPr>
                <w:sz w:val="19"/>
                <w:szCs w:val="19"/>
              </w:rPr>
            </w:pPr>
            <w:r w:rsidRPr="00AD21FF">
              <w:rPr>
                <w:sz w:val="19"/>
                <w:szCs w:val="19"/>
              </w:rPr>
              <w:t>--</w:t>
            </w:r>
          </w:p>
        </w:tc>
        <w:tc>
          <w:tcPr>
            <w:tcW w:w="1259" w:type="pct"/>
            <w:shd w:val="clear" w:color="auto" w:fill="auto"/>
          </w:tcPr>
          <w:p w14:paraId="72C9AED7" w14:textId="77777777" w:rsidR="006B0ED9" w:rsidRPr="00AD21FF" w:rsidRDefault="006B0ED9" w:rsidP="00586ECC">
            <w:pPr>
              <w:pStyle w:val="TableContents"/>
              <w:jc w:val="right"/>
              <w:rPr>
                <w:sz w:val="19"/>
                <w:szCs w:val="19"/>
              </w:rPr>
            </w:pPr>
            <w:r w:rsidRPr="00AD21FF">
              <w:rPr>
                <w:sz w:val="19"/>
                <w:szCs w:val="19"/>
              </w:rPr>
              <w:t>--        LRM-E7  Person</w:t>
            </w:r>
          </w:p>
        </w:tc>
        <w:tc>
          <w:tcPr>
            <w:tcW w:w="1730" w:type="pct"/>
            <w:shd w:val="clear" w:color="auto" w:fill="auto"/>
          </w:tcPr>
          <w:p w14:paraId="3E4566E4" w14:textId="77777777" w:rsidR="006B0ED9" w:rsidRPr="00AD21FF" w:rsidRDefault="006B0ED9" w:rsidP="00586ECC">
            <w:pPr>
              <w:pStyle w:val="TableContents"/>
              <w:rPr>
                <w:sz w:val="19"/>
                <w:szCs w:val="19"/>
              </w:rPr>
            </w:pPr>
            <w:r w:rsidRPr="00AD21FF">
              <w:rPr>
                <w:sz w:val="19"/>
                <w:szCs w:val="19"/>
              </w:rPr>
              <w:t>LRM-E7-A1  Profession / Occupation</w:t>
            </w:r>
          </w:p>
        </w:tc>
        <w:tc>
          <w:tcPr>
            <w:tcW w:w="1149" w:type="pct"/>
            <w:shd w:val="clear" w:color="auto" w:fill="auto"/>
          </w:tcPr>
          <w:p w14:paraId="07890B2E" w14:textId="77777777" w:rsidR="006B0ED9" w:rsidRPr="00AD21FF" w:rsidRDefault="006B0ED9" w:rsidP="00586ECC">
            <w:pPr>
              <w:pStyle w:val="TableContents"/>
              <w:snapToGrid w:val="0"/>
              <w:rPr>
                <w:sz w:val="19"/>
                <w:szCs w:val="19"/>
              </w:rPr>
            </w:pPr>
          </w:p>
        </w:tc>
      </w:tr>
      <w:tr w:rsidR="006B0ED9" w:rsidRPr="00760A66" w14:paraId="2A1CBB80" w14:textId="77777777" w:rsidTr="00D71BC6">
        <w:tc>
          <w:tcPr>
            <w:tcW w:w="863" w:type="pct"/>
            <w:shd w:val="clear" w:color="auto" w:fill="auto"/>
          </w:tcPr>
          <w:p w14:paraId="24501712" w14:textId="77777777" w:rsidR="006B0ED9" w:rsidRPr="00AD21FF" w:rsidRDefault="006B0ED9" w:rsidP="00586ECC">
            <w:pPr>
              <w:pStyle w:val="TableContents"/>
              <w:rPr>
                <w:sz w:val="19"/>
                <w:szCs w:val="19"/>
              </w:rPr>
            </w:pPr>
            <w:r w:rsidRPr="00AD21FF">
              <w:rPr>
                <w:sz w:val="19"/>
                <w:szCs w:val="19"/>
              </w:rPr>
              <w:t>--</w:t>
            </w:r>
          </w:p>
        </w:tc>
        <w:tc>
          <w:tcPr>
            <w:tcW w:w="1259" w:type="pct"/>
            <w:shd w:val="clear" w:color="auto" w:fill="auto"/>
          </w:tcPr>
          <w:p w14:paraId="2F91DCAA" w14:textId="77777777" w:rsidR="006B0ED9" w:rsidRPr="00AD21FF" w:rsidRDefault="006B0ED9" w:rsidP="00586ECC">
            <w:pPr>
              <w:pStyle w:val="TableContents"/>
              <w:rPr>
                <w:sz w:val="19"/>
                <w:szCs w:val="19"/>
              </w:rPr>
            </w:pPr>
            <w:r w:rsidRPr="00AD21FF">
              <w:rPr>
                <w:sz w:val="19"/>
                <w:szCs w:val="19"/>
              </w:rPr>
              <w:t>LRM-E9  Nomen</w:t>
            </w:r>
          </w:p>
        </w:tc>
        <w:tc>
          <w:tcPr>
            <w:tcW w:w="1730" w:type="pct"/>
            <w:shd w:val="clear" w:color="auto" w:fill="auto"/>
          </w:tcPr>
          <w:p w14:paraId="09CB3868" w14:textId="77777777" w:rsidR="006B0ED9" w:rsidRPr="00930400" w:rsidRDefault="006B0ED9" w:rsidP="00586ECC">
            <w:pPr>
              <w:pStyle w:val="TableContents"/>
              <w:rPr>
                <w:sz w:val="19"/>
                <w:szCs w:val="19"/>
                <w:lang w:val="it-IT"/>
              </w:rPr>
            </w:pPr>
            <w:r w:rsidRPr="00930400">
              <w:rPr>
                <w:sz w:val="19"/>
                <w:szCs w:val="19"/>
                <w:lang w:val="it-IT"/>
              </w:rPr>
              <w:t>LRM-E9-A2  Nomen string</w:t>
            </w:r>
          </w:p>
        </w:tc>
        <w:tc>
          <w:tcPr>
            <w:tcW w:w="1149" w:type="pct"/>
            <w:shd w:val="clear" w:color="auto" w:fill="auto"/>
          </w:tcPr>
          <w:p w14:paraId="543FAEAB" w14:textId="77777777" w:rsidR="006B0ED9" w:rsidRPr="00930400" w:rsidRDefault="006B0ED9" w:rsidP="00586ECC">
            <w:pPr>
              <w:pStyle w:val="TableContents"/>
              <w:snapToGrid w:val="0"/>
              <w:rPr>
                <w:sz w:val="19"/>
                <w:szCs w:val="19"/>
                <w:lang w:val="it-IT"/>
              </w:rPr>
            </w:pPr>
          </w:p>
        </w:tc>
      </w:tr>
      <w:tr w:rsidR="006B0ED9" w:rsidRPr="00AD21FF" w14:paraId="07DBCED8" w14:textId="77777777" w:rsidTr="00D71BC6">
        <w:tc>
          <w:tcPr>
            <w:tcW w:w="863" w:type="pct"/>
            <w:shd w:val="clear" w:color="auto" w:fill="auto"/>
          </w:tcPr>
          <w:p w14:paraId="2B51EE20" w14:textId="77777777" w:rsidR="006B0ED9" w:rsidRPr="00AD21FF" w:rsidRDefault="006B0ED9" w:rsidP="00586ECC">
            <w:pPr>
              <w:pStyle w:val="TableContents"/>
              <w:rPr>
                <w:sz w:val="19"/>
                <w:szCs w:val="19"/>
              </w:rPr>
            </w:pPr>
            <w:r w:rsidRPr="00AD21FF">
              <w:rPr>
                <w:sz w:val="19"/>
                <w:szCs w:val="19"/>
              </w:rPr>
              <w:t>--</w:t>
            </w:r>
          </w:p>
        </w:tc>
        <w:tc>
          <w:tcPr>
            <w:tcW w:w="1259" w:type="pct"/>
            <w:shd w:val="clear" w:color="auto" w:fill="auto"/>
          </w:tcPr>
          <w:p w14:paraId="01290630" w14:textId="77777777" w:rsidR="006B0ED9" w:rsidRPr="00AD21FF" w:rsidRDefault="006B0ED9" w:rsidP="00586ECC">
            <w:pPr>
              <w:pStyle w:val="TableContents"/>
              <w:rPr>
                <w:sz w:val="19"/>
                <w:szCs w:val="19"/>
              </w:rPr>
            </w:pPr>
            <w:r w:rsidRPr="00AD21FF">
              <w:rPr>
                <w:sz w:val="19"/>
                <w:szCs w:val="19"/>
              </w:rPr>
              <w:t>LRM-E9  Nomen</w:t>
            </w:r>
          </w:p>
        </w:tc>
        <w:tc>
          <w:tcPr>
            <w:tcW w:w="1730" w:type="pct"/>
            <w:shd w:val="clear" w:color="auto" w:fill="auto"/>
          </w:tcPr>
          <w:p w14:paraId="1DDF1AA2" w14:textId="77777777" w:rsidR="006B0ED9" w:rsidRPr="00AD21FF" w:rsidRDefault="006B0ED9" w:rsidP="00586ECC">
            <w:pPr>
              <w:pStyle w:val="TableContents"/>
              <w:rPr>
                <w:sz w:val="19"/>
                <w:szCs w:val="19"/>
              </w:rPr>
            </w:pPr>
            <w:r w:rsidRPr="00AD21FF">
              <w:rPr>
                <w:sz w:val="19"/>
                <w:szCs w:val="19"/>
              </w:rPr>
              <w:t>LRM-E9-A3  Scheme</w:t>
            </w:r>
          </w:p>
        </w:tc>
        <w:tc>
          <w:tcPr>
            <w:tcW w:w="1149" w:type="pct"/>
            <w:shd w:val="clear" w:color="auto" w:fill="auto"/>
          </w:tcPr>
          <w:p w14:paraId="130D7F5D" w14:textId="77777777" w:rsidR="006B0ED9" w:rsidRPr="00AD21FF" w:rsidRDefault="006B0ED9" w:rsidP="00586ECC">
            <w:pPr>
              <w:pStyle w:val="TableContents"/>
              <w:snapToGrid w:val="0"/>
              <w:rPr>
                <w:sz w:val="19"/>
                <w:szCs w:val="19"/>
              </w:rPr>
            </w:pPr>
          </w:p>
        </w:tc>
      </w:tr>
      <w:tr w:rsidR="006B0ED9" w:rsidRPr="00AD21FF" w14:paraId="2FB411E8" w14:textId="77777777" w:rsidTr="00D71BC6">
        <w:tc>
          <w:tcPr>
            <w:tcW w:w="863" w:type="pct"/>
            <w:shd w:val="clear" w:color="auto" w:fill="auto"/>
          </w:tcPr>
          <w:p w14:paraId="169AEB35" w14:textId="77777777" w:rsidR="006B0ED9" w:rsidRPr="00AD21FF" w:rsidRDefault="006B0ED9" w:rsidP="00586ECC">
            <w:pPr>
              <w:pStyle w:val="TableContents"/>
              <w:rPr>
                <w:sz w:val="19"/>
                <w:szCs w:val="19"/>
              </w:rPr>
            </w:pPr>
            <w:r w:rsidRPr="00AD21FF">
              <w:rPr>
                <w:sz w:val="19"/>
                <w:szCs w:val="19"/>
              </w:rPr>
              <w:t>--</w:t>
            </w:r>
          </w:p>
        </w:tc>
        <w:tc>
          <w:tcPr>
            <w:tcW w:w="1259" w:type="pct"/>
            <w:shd w:val="clear" w:color="auto" w:fill="auto"/>
          </w:tcPr>
          <w:p w14:paraId="503E0AF6" w14:textId="77777777" w:rsidR="006B0ED9" w:rsidRPr="00AD21FF" w:rsidRDefault="006B0ED9" w:rsidP="00586ECC">
            <w:pPr>
              <w:pStyle w:val="TableContents"/>
              <w:rPr>
                <w:sz w:val="19"/>
                <w:szCs w:val="19"/>
              </w:rPr>
            </w:pPr>
            <w:r w:rsidRPr="00AD21FF">
              <w:rPr>
                <w:sz w:val="19"/>
                <w:szCs w:val="19"/>
              </w:rPr>
              <w:t>LRM-E9  Nomen</w:t>
            </w:r>
          </w:p>
        </w:tc>
        <w:tc>
          <w:tcPr>
            <w:tcW w:w="1730" w:type="pct"/>
            <w:shd w:val="clear" w:color="auto" w:fill="auto"/>
          </w:tcPr>
          <w:p w14:paraId="7737521F" w14:textId="77777777" w:rsidR="006B0ED9" w:rsidRPr="00AD21FF" w:rsidRDefault="006B0ED9" w:rsidP="00586ECC">
            <w:pPr>
              <w:pStyle w:val="TableContents"/>
              <w:rPr>
                <w:sz w:val="19"/>
                <w:szCs w:val="19"/>
              </w:rPr>
            </w:pPr>
            <w:r w:rsidRPr="00AD21FF">
              <w:rPr>
                <w:sz w:val="19"/>
                <w:szCs w:val="19"/>
              </w:rPr>
              <w:t>LRM-E9-A4  Intended audience</w:t>
            </w:r>
          </w:p>
        </w:tc>
        <w:tc>
          <w:tcPr>
            <w:tcW w:w="1149" w:type="pct"/>
            <w:shd w:val="clear" w:color="auto" w:fill="auto"/>
          </w:tcPr>
          <w:p w14:paraId="20567430" w14:textId="77777777" w:rsidR="006B0ED9" w:rsidRPr="00AD21FF" w:rsidRDefault="006B0ED9" w:rsidP="00586ECC">
            <w:pPr>
              <w:pStyle w:val="TableContents"/>
              <w:snapToGrid w:val="0"/>
              <w:rPr>
                <w:sz w:val="19"/>
                <w:szCs w:val="19"/>
              </w:rPr>
            </w:pPr>
          </w:p>
        </w:tc>
      </w:tr>
      <w:tr w:rsidR="006B0ED9" w:rsidRPr="00AD21FF" w14:paraId="268F6A6A" w14:textId="77777777" w:rsidTr="00D71BC6">
        <w:tc>
          <w:tcPr>
            <w:tcW w:w="863" w:type="pct"/>
            <w:shd w:val="clear" w:color="auto" w:fill="auto"/>
          </w:tcPr>
          <w:p w14:paraId="2A1FBB2A" w14:textId="77777777" w:rsidR="006B0ED9" w:rsidRPr="00AD21FF" w:rsidRDefault="006B0ED9" w:rsidP="00586ECC">
            <w:pPr>
              <w:pStyle w:val="TableContents"/>
              <w:rPr>
                <w:sz w:val="19"/>
                <w:szCs w:val="19"/>
              </w:rPr>
            </w:pPr>
            <w:r w:rsidRPr="00AD21FF">
              <w:rPr>
                <w:sz w:val="19"/>
                <w:szCs w:val="19"/>
              </w:rPr>
              <w:t>--</w:t>
            </w:r>
          </w:p>
        </w:tc>
        <w:tc>
          <w:tcPr>
            <w:tcW w:w="1259" w:type="pct"/>
            <w:shd w:val="clear" w:color="auto" w:fill="auto"/>
          </w:tcPr>
          <w:p w14:paraId="1E5BF17B" w14:textId="77777777" w:rsidR="006B0ED9" w:rsidRPr="00AD21FF" w:rsidRDefault="006B0ED9" w:rsidP="00586ECC">
            <w:pPr>
              <w:pStyle w:val="TableContents"/>
              <w:rPr>
                <w:sz w:val="19"/>
                <w:szCs w:val="19"/>
              </w:rPr>
            </w:pPr>
            <w:r w:rsidRPr="00AD21FF">
              <w:rPr>
                <w:sz w:val="19"/>
                <w:szCs w:val="19"/>
              </w:rPr>
              <w:t>LRM-E9  Nomen</w:t>
            </w:r>
          </w:p>
        </w:tc>
        <w:tc>
          <w:tcPr>
            <w:tcW w:w="1730" w:type="pct"/>
            <w:shd w:val="clear" w:color="auto" w:fill="auto"/>
          </w:tcPr>
          <w:p w14:paraId="484BD081" w14:textId="77777777" w:rsidR="006B0ED9" w:rsidRPr="00AD21FF" w:rsidRDefault="006B0ED9" w:rsidP="00586ECC">
            <w:pPr>
              <w:pStyle w:val="TableContents"/>
              <w:rPr>
                <w:sz w:val="19"/>
                <w:szCs w:val="19"/>
              </w:rPr>
            </w:pPr>
            <w:r w:rsidRPr="00AD21FF">
              <w:rPr>
                <w:sz w:val="19"/>
                <w:szCs w:val="19"/>
              </w:rPr>
              <w:t>LRM-E9-A5  Context of use</w:t>
            </w:r>
          </w:p>
        </w:tc>
        <w:tc>
          <w:tcPr>
            <w:tcW w:w="1149" w:type="pct"/>
            <w:shd w:val="clear" w:color="auto" w:fill="auto"/>
          </w:tcPr>
          <w:p w14:paraId="1F8AB005" w14:textId="77777777" w:rsidR="006B0ED9" w:rsidRPr="00AD21FF" w:rsidRDefault="006B0ED9" w:rsidP="00586ECC">
            <w:pPr>
              <w:pStyle w:val="TableContents"/>
              <w:snapToGrid w:val="0"/>
              <w:rPr>
                <w:sz w:val="19"/>
                <w:szCs w:val="19"/>
              </w:rPr>
            </w:pPr>
          </w:p>
        </w:tc>
      </w:tr>
      <w:tr w:rsidR="006B0ED9" w:rsidRPr="00AD21FF" w14:paraId="42F5A96C" w14:textId="77777777" w:rsidTr="00D71BC6">
        <w:tc>
          <w:tcPr>
            <w:tcW w:w="863" w:type="pct"/>
            <w:shd w:val="clear" w:color="auto" w:fill="auto"/>
          </w:tcPr>
          <w:p w14:paraId="66F219A1" w14:textId="77777777" w:rsidR="006B0ED9" w:rsidRPr="00AD21FF" w:rsidRDefault="006B0ED9" w:rsidP="00586ECC">
            <w:pPr>
              <w:pStyle w:val="TableContents"/>
              <w:rPr>
                <w:sz w:val="19"/>
                <w:szCs w:val="19"/>
              </w:rPr>
            </w:pPr>
            <w:r w:rsidRPr="00AD21FF">
              <w:rPr>
                <w:sz w:val="19"/>
                <w:szCs w:val="19"/>
              </w:rPr>
              <w:t>--</w:t>
            </w:r>
          </w:p>
        </w:tc>
        <w:tc>
          <w:tcPr>
            <w:tcW w:w="1259" w:type="pct"/>
            <w:shd w:val="clear" w:color="auto" w:fill="auto"/>
          </w:tcPr>
          <w:p w14:paraId="70CE2D5F" w14:textId="77777777" w:rsidR="006B0ED9" w:rsidRPr="00AD21FF" w:rsidRDefault="006B0ED9" w:rsidP="00586ECC">
            <w:pPr>
              <w:pStyle w:val="TableContents"/>
              <w:rPr>
                <w:sz w:val="19"/>
                <w:szCs w:val="19"/>
              </w:rPr>
            </w:pPr>
            <w:r w:rsidRPr="00AD21FF">
              <w:rPr>
                <w:sz w:val="19"/>
                <w:szCs w:val="19"/>
              </w:rPr>
              <w:t>LRM-E9  Nomen</w:t>
            </w:r>
          </w:p>
        </w:tc>
        <w:tc>
          <w:tcPr>
            <w:tcW w:w="1730" w:type="pct"/>
            <w:shd w:val="clear" w:color="auto" w:fill="auto"/>
          </w:tcPr>
          <w:p w14:paraId="30AF8754" w14:textId="77777777" w:rsidR="006B0ED9" w:rsidRPr="00AD21FF" w:rsidRDefault="006B0ED9" w:rsidP="00586ECC">
            <w:pPr>
              <w:pStyle w:val="TableContents"/>
              <w:rPr>
                <w:sz w:val="19"/>
                <w:szCs w:val="19"/>
              </w:rPr>
            </w:pPr>
            <w:r w:rsidRPr="00AD21FF">
              <w:rPr>
                <w:sz w:val="19"/>
                <w:szCs w:val="19"/>
              </w:rPr>
              <w:t>LRM-E9-A6  Reference source</w:t>
            </w:r>
          </w:p>
        </w:tc>
        <w:tc>
          <w:tcPr>
            <w:tcW w:w="1149" w:type="pct"/>
            <w:shd w:val="clear" w:color="auto" w:fill="auto"/>
          </w:tcPr>
          <w:p w14:paraId="58E7780E" w14:textId="77777777" w:rsidR="006B0ED9" w:rsidRPr="00AD21FF" w:rsidRDefault="006B0ED9" w:rsidP="00586ECC">
            <w:pPr>
              <w:pStyle w:val="TableContents"/>
              <w:snapToGrid w:val="0"/>
              <w:rPr>
                <w:sz w:val="19"/>
                <w:szCs w:val="19"/>
              </w:rPr>
            </w:pPr>
          </w:p>
        </w:tc>
      </w:tr>
      <w:tr w:rsidR="006B0ED9" w:rsidRPr="00AD21FF" w14:paraId="615DFD56" w14:textId="77777777" w:rsidTr="00D71BC6">
        <w:tc>
          <w:tcPr>
            <w:tcW w:w="863" w:type="pct"/>
            <w:shd w:val="clear" w:color="auto" w:fill="auto"/>
          </w:tcPr>
          <w:p w14:paraId="65716322" w14:textId="77777777" w:rsidR="006B0ED9" w:rsidRPr="00AD21FF" w:rsidRDefault="006B0ED9" w:rsidP="00586ECC">
            <w:pPr>
              <w:pStyle w:val="TableContents"/>
              <w:rPr>
                <w:sz w:val="19"/>
                <w:szCs w:val="19"/>
              </w:rPr>
            </w:pPr>
            <w:r w:rsidRPr="00AD21FF">
              <w:rPr>
                <w:sz w:val="19"/>
                <w:szCs w:val="19"/>
              </w:rPr>
              <w:t>--</w:t>
            </w:r>
          </w:p>
        </w:tc>
        <w:tc>
          <w:tcPr>
            <w:tcW w:w="1259" w:type="pct"/>
            <w:shd w:val="clear" w:color="auto" w:fill="auto"/>
          </w:tcPr>
          <w:p w14:paraId="49F4F375" w14:textId="77777777" w:rsidR="006B0ED9" w:rsidRPr="00AD21FF" w:rsidRDefault="006B0ED9" w:rsidP="00586ECC">
            <w:pPr>
              <w:pStyle w:val="TableContents"/>
              <w:rPr>
                <w:sz w:val="19"/>
                <w:szCs w:val="19"/>
              </w:rPr>
            </w:pPr>
            <w:r w:rsidRPr="00AD21FF">
              <w:rPr>
                <w:sz w:val="19"/>
                <w:szCs w:val="19"/>
              </w:rPr>
              <w:t>LRM-E9  Nomen</w:t>
            </w:r>
          </w:p>
        </w:tc>
        <w:tc>
          <w:tcPr>
            <w:tcW w:w="1730" w:type="pct"/>
            <w:shd w:val="clear" w:color="auto" w:fill="auto"/>
          </w:tcPr>
          <w:p w14:paraId="552C9CC1" w14:textId="77777777" w:rsidR="006B0ED9" w:rsidRPr="00AD21FF" w:rsidRDefault="006B0ED9" w:rsidP="00586ECC">
            <w:pPr>
              <w:pStyle w:val="TableContents"/>
              <w:rPr>
                <w:sz w:val="19"/>
                <w:szCs w:val="19"/>
              </w:rPr>
            </w:pPr>
            <w:r w:rsidRPr="00AD21FF">
              <w:rPr>
                <w:sz w:val="19"/>
                <w:szCs w:val="19"/>
              </w:rPr>
              <w:t>LRM-E9-A7  Language</w:t>
            </w:r>
          </w:p>
        </w:tc>
        <w:tc>
          <w:tcPr>
            <w:tcW w:w="1149" w:type="pct"/>
            <w:shd w:val="clear" w:color="auto" w:fill="auto"/>
          </w:tcPr>
          <w:p w14:paraId="2B867C5E" w14:textId="77777777" w:rsidR="006B0ED9" w:rsidRPr="00AD21FF" w:rsidRDefault="006B0ED9" w:rsidP="00586ECC">
            <w:pPr>
              <w:pStyle w:val="TableContents"/>
              <w:snapToGrid w:val="0"/>
              <w:rPr>
                <w:sz w:val="19"/>
                <w:szCs w:val="19"/>
              </w:rPr>
            </w:pPr>
          </w:p>
        </w:tc>
      </w:tr>
      <w:tr w:rsidR="006B0ED9" w:rsidRPr="00AD21FF" w14:paraId="0ED92896" w14:textId="77777777" w:rsidTr="00D71BC6">
        <w:tc>
          <w:tcPr>
            <w:tcW w:w="863" w:type="pct"/>
            <w:shd w:val="clear" w:color="auto" w:fill="auto"/>
          </w:tcPr>
          <w:p w14:paraId="6DCCA840" w14:textId="77777777" w:rsidR="006B0ED9" w:rsidRPr="00AD21FF" w:rsidRDefault="006B0ED9" w:rsidP="00586ECC">
            <w:pPr>
              <w:pStyle w:val="TableContents"/>
              <w:rPr>
                <w:sz w:val="19"/>
                <w:szCs w:val="19"/>
              </w:rPr>
            </w:pPr>
            <w:r w:rsidRPr="00AD21FF">
              <w:rPr>
                <w:sz w:val="19"/>
                <w:szCs w:val="19"/>
              </w:rPr>
              <w:t>--</w:t>
            </w:r>
          </w:p>
        </w:tc>
        <w:tc>
          <w:tcPr>
            <w:tcW w:w="1259" w:type="pct"/>
            <w:shd w:val="clear" w:color="auto" w:fill="auto"/>
          </w:tcPr>
          <w:p w14:paraId="5F5FA18C" w14:textId="77777777" w:rsidR="006B0ED9" w:rsidRPr="00AD21FF" w:rsidRDefault="006B0ED9" w:rsidP="00586ECC">
            <w:pPr>
              <w:pStyle w:val="TableContents"/>
              <w:rPr>
                <w:sz w:val="19"/>
                <w:szCs w:val="19"/>
              </w:rPr>
            </w:pPr>
            <w:r w:rsidRPr="00AD21FF">
              <w:rPr>
                <w:sz w:val="19"/>
                <w:szCs w:val="19"/>
              </w:rPr>
              <w:t>LRM-E9  Nomen</w:t>
            </w:r>
          </w:p>
        </w:tc>
        <w:tc>
          <w:tcPr>
            <w:tcW w:w="1730" w:type="pct"/>
            <w:shd w:val="clear" w:color="auto" w:fill="auto"/>
          </w:tcPr>
          <w:p w14:paraId="72C57343" w14:textId="77777777" w:rsidR="006B0ED9" w:rsidRPr="00AD21FF" w:rsidRDefault="006B0ED9" w:rsidP="00586ECC">
            <w:pPr>
              <w:pStyle w:val="TableContents"/>
              <w:rPr>
                <w:sz w:val="19"/>
                <w:szCs w:val="19"/>
              </w:rPr>
            </w:pPr>
            <w:r w:rsidRPr="00AD21FF">
              <w:rPr>
                <w:sz w:val="19"/>
                <w:szCs w:val="19"/>
              </w:rPr>
              <w:t>LRM-E9-A8  Script</w:t>
            </w:r>
          </w:p>
        </w:tc>
        <w:tc>
          <w:tcPr>
            <w:tcW w:w="1149" w:type="pct"/>
            <w:shd w:val="clear" w:color="auto" w:fill="auto"/>
          </w:tcPr>
          <w:p w14:paraId="1BE3D7C4" w14:textId="77777777" w:rsidR="006B0ED9" w:rsidRPr="00AD21FF" w:rsidRDefault="006B0ED9" w:rsidP="00586ECC">
            <w:pPr>
              <w:pStyle w:val="TableContents"/>
              <w:snapToGrid w:val="0"/>
              <w:rPr>
                <w:sz w:val="19"/>
                <w:szCs w:val="19"/>
              </w:rPr>
            </w:pPr>
          </w:p>
        </w:tc>
      </w:tr>
      <w:tr w:rsidR="006B0ED9" w:rsidRPr="00AD21FF" w14:paraId="19114175" w14:textId="77777777" w:rsidTr="00D71BC6">
        <w:tc>
          <w:tcPr>
            <w:tcW w:w="863" w:type="pct"/>
            <w:shd w:val="clear" w:color="auto" w:fill="auto"/>
          </w:tcPr>
          <w:p w14:paraId="3BF6C6AD" w14:textId="77777777" w:rsidR="006B0ED9" w:rsidRPr="00AD21FF" w:rsidRDefault="006B0ED9" w:rsidP="00586ECC">
            <w:pPr>
              <w:pStyle w:val="TableContents"/>
              <w:rPr>
                <w:sz w:val="19"/>
                <w:szCs w:val="19"/>
              </w:rPr>
            </w:pPr>
            <w:r w:rsidRPr="00AD21FF">
              <w:rPr>
                <w:sz w:val="19"/>
                <w:szCs w:val="19"/>
              </w:rPr>
              <w:t>--</w:t>
            </w:r>
          </w:p>
        </w:tc>
        <w:tc>
          <w:tcPr>
            <w:tcW w:w="1259" w:type="pct"/>
            <w:shd w:val="clear" w:color="auto" w:fill="auto"/>
          </w:tcPr>
          <w:p w14:paraId="0530BFEE" w14:textId="77777777" w:rsidR="006B0ED9" w:rsidRPr="00AD21FF" w:rsidRDefault="006B0ED9" w:rsidP="00586ECC">
            <w:pPr>
              <w:pStyle w:val="TableContents"/>
              <w:rPr>
                <w:sz w:val="19"/>
                <w:szCs w:val="19"/>
              </w:rPr>
            </w:pPr>
            <w:r w:rsidRPr="00AD21FF">
              <w:rPr>
                <w:sz w:val="19"/>
                <w:szCs w:val="19"/>
              </w:rPr>
              <w:t>LRM-E9  Nomen</w:t>
            </w:r>
          </w:p>
        </w:tc>
        <w:tc>
          <w:tcPr>
            <w:tcW w:w="1730" w:type="pct"/>
            <w:shd w:val="clear" w:color="auto" w:fill="auto"/>
          </w:tcPr>
          <w:p w14:paraId="3A3FC236" w14:textId="77777777" w:rsidR="006B0ED9" w:rsidRPr="00AD21FF" w:rsidRDefault="006B0ED9" w:rsidP="00586ECC">
            <w:pPr>
              <w:pStyle w:val="TableContents"/>
              <w:rPr>
                <w:sz w:val="19"/>
                <w:szCs w:val="19"/>
              </w:rPr>
            </w:pPr>
            <w:r w:rsidRPr="00AD21FF">
              <w:rPr>
                <w:sz w:val="19"/>
                <w:szCs w:val="19"/>
              </w:rPr>
              <w:t>LRM-E9-A9  Script conversion</w:t>
            </w:r>
          </w:p>
        </w:tc>
        <w:tc>
          <w:tcPr>
            <w:tcW w:w="1149" w:type="pct"/>
            <w:shd w:val="clear" w:color="auto" w:fill="auto"/>
          </w:tcPr>
          <w:p w14:paraId="3B0A66A9" w14:textId="77777777" w:rsidR="006B0ED9" w:rsidRPr="00AD21FF" w:rsidRDefault="006B0ED9" w:rsidP="00586ECC">
            <w:pPr>
              <w:pStyle w:val="TableContents"/>
              <w:snapToGrid w:val="0"/>
              <w:rPr>
                <w:sz w:val="19"/>
                <w:szCs w:val="19"/>
              </w:rPr>
            </w:pPr>
          </w:p>
        </w:tc>
      </w:tr>
      <w:tr w:rsidR="006B0ED9" w:rsidRPr="00AD21FF" w14:paraId="31BF8CF0" w14:textId="77777777" w:rsidTr="00D71BC6">
        <w:tc>
          <w:tcPr>
            <w:tcW w:w="863" w:type="pct"/>
            <w:shd w:val="clear" w:color="auto" w:fill="auto"/>
          </w:tcPr>
          <w:p w14:paraId="4608D3BC" w14:textId="77777777" w:rsidR="006B0ED9" w:rsidRPr="00AD21FF" w:rsidRDefault="006B0ED9" w:rsidP="00586ECC">
            <w:pPr>
              <w:pStyle w:val="TableContents"/>
              <w:rPr>
                <w:sz w:val="19"/>
                <w:szCs w:val="19"/>
              </w:rPr>
            </w:pPr>
            <w:r w:rsidRPr="00AD21FF">
              <w:rPr>
                <w:sz w:val="19"/>
                <w:szCs w:val="19"/>
              </w:rPr>
              <w:t>--</w:t>
            </w:r>
          </w:p>
        </w:tc>
        <w:tc>
          <w:tcPr>
            <w:tcW w:w="1259" w:type="pct"/>
            <w:shd w:val="clear" w:color="auto" w:fill="auto"/>
          </w:tcPr>
          <w:p w14:paraId="5BAFAFE8" w14:textId="77777777" w:rsidR="006B0ED9" w:rsidRPr="00AD21FF" w:rsidRDefault="006B0ED9" w:rsidP="00586ECC">
            <w:pPr>
              <w:pStyle w:val="TableContents"/>
              <w:rPr>
                <w:sz w:val="19"/>
                <w:szCs w:val="19"/>
              </w:rPr>
            </w:pPr>
            <w:r w:rsidRPr="00AD21FF">
              <w:rPr>
                <w:sz w:val="19"/>
                <w:szCs w:val="19"/>
              </w:rPr>
              <w:t>LRM-E10  Place</w:t>
            </w:r>
          </w:p>
        </w:tc>
        <w:tc>
          <w:tcPr>
            <w:tcW w:w="1730" w:type="pct"/>
            <w:shd w:val="clear" w:color="auto" w:fill="auto"/>
          </w:tcPr>
          <w:p w14:paraId="7DFC4499" w14:textId="77777777" w:rsidR="006B0ED9" w:rsidRPr="00AD21FF" w:rsidRDefault="006B0ED9" w:rsidP="00586ECC">
            <w:pPr>
              <w:pStyle w:val="TableContents"/>
              <w:rPr>
                <w:sz w:val="19"/>
                <w:szCs w:val="19"/>
              </w:rPr>
            </w:pPr>
            <w:r w:rsidRPr="00AD21FF">
              <w:rPr>
                <w:sz w:val="19"/>
                <w:szCs w:val="19"/>
              </w:rPr>
              <w:t>LRM-E10-A2  Location</w:t>
            </w:r>
          </w:p>
        </w:tc>
        <w:tc>
          <w:tcPr>
            <w:tcW w:w="1149" w:type="pct"/>
            <w:shd w:val="clear" w:color="auto" w:fill="auto"/>
          </w:tcPr>
          <w:p w14:paraId="51E0A24F" w14:textId="77777777" w:rsidR="006B0ED9" w:rsidRPr="00AD21FF" w:rsidRDefault="006B0ED9" w:rsidP="00586ECC">
            <w:pPr>
              <w:pStyle w:val="TableContents"/>
              <w:snapToGrid w:val="0"/>
              <w:rPr>
                <w:sz w:val="19"/>
                <w:szCs w:val="19"/>
              </w:rPr>
            </w:pPr>
          </w:p>
        </w:tc>
      </w:tr>
      <w:tr w:rsidR="006B0ED9" w:rsidRPr="00AD21FF" w14:paraId="5600EBC4" w14:textId="77777777" w:rsidTr="00D71BC6">
        <w:tc>
          <w:tcPr>
            <w:tcW w:w="863" w:type="pct"/>
            <w:shd w:val="clear" w:color="auto" w:fill="auto"/>
          </w:tcPr>
          <w:p w14:paraId="1C8E9DAB" w14:textId="77777777" w:rsidR="006B0ED9" w:rsidRPr="00AD21FF" w:rsidRDefault="006B0ED9" w:rsidP="00586ECC">
            <w:pPr>
              <w:pStyle w:val="TableContents"/>
              <w:rPr>
                <w:sz w:val="19"/>
                <w:szCs w:val="19"/>
              </w:rPr>
            </w:pPr>
            <w:r w:rsidRPr="00AD21FF">
              <w:rPr>
                <w:sz w:val="19"/>
                <w:szCs w:val="19"/>
              </w:rPr>
              <w:t>--</w:t>
            </w:r>
          </w:p>
        </w:tc>
        <w:tc>
          <w:tcPr>
            <w:tcW w:w="1259" w:type="pct"/>
            <w:shd w:val="clear" w:color="auto" w:fill="auto"/>
          </w:tcPr>
          <w:p w14:paraId="264371BA" w14:textId="77777777" w:rsidR="006B0ED9" w:rsidRPr="00AD21FF" w:rsidRDefault="006B0ED9" w:rsidP="00586ECC">
            <w:pPr>
              <w:pStyle w:val="TableContents"/>
              <w:rPr>
                <w:sz w:val="19"/>
                <w:szCs w:val="19"/>
              </w:rPr>
            </w:pPr>
            <w:r w:rsidRPr="00AD21FF">
              <w:rPr>
                <w:sz w:val="19"/>
                <w:szCs w:val="19"/>
              </w:rPr>
              <w:t>LRM-E11  Time-span</w:t>
            </w:r>
          </w:p>
        </w:tc>
        <w:tc>
          <w:tcPr>
            <w:tcW w:w="1730" w:type="pct"/>
            <w:shd w:val="clear" w:color="auto" w:fill="auto"/>
          </w:tcPr>
          <w:p w14:paraId="046EC6CA" w14:textId="77777777" w:rsidR="006B0ED9" w:rsidRPr="00AD21FF" w:rsidRDefault="006B0ED9" w:rsidP="00586ECC">
            <w:pPr>
              <w:pStyle w:val="TableContents"/>
              <w:rPr>
                <w:sz w:val="19"/>
                <w:szCs w:val="19"/>
              </w:rPr>
            </w:pPr>
            <w:r w:rsidRPr="00AD21FF">
              <w:rPr>
                <w:sz w:val="19"/>
                <w:szCs w:val="19"/>
              </w:rPr>
              <w:t>LRM-E11-A1  Beginning</w:t>
            </w:r>
          </w:p>
        </w:tc>
        <w:tc>
          <w:tcPr>
            <w:tcW w:w="1149" w:type="pct"/>
            <w:shd w:val="clear" w:color="auto" w:fill="auto"/>
          </w:tcPr>
          <w:p w14:paraId="28CCDB2C" w14:textId="77777777" w:rsidR="006B0ED9" w:rsidRPr="00AD21FF" w:rsidRDefault="006B0ED9" w:rsidP="00586ECC">
            <w:pPr>
              <w:pStyle w:val="TableContents"/>
              <w:snapToGrid w:val="0"/>
              <w:rPr>
                <w:sz w:val="19"/>
                <w:szCs w:val="19"/>
              </w:rPr>
            </w:pPr>
          </w:p>
        </w:tc>
      </w:tr>
      <w:tr w:rsidR="006B0ED9" w:rsidRPr="00AD21FF" w14:paraId="630F3BA2" w14:textId="77777777" w:rsidTr="00D71BC6">
        <w:tc>
          <w:tcPr>
            <w:tcW w:w="863" w:type="pct"/>
            <w:shd w:val="clear" w:color="auto" w:fill="auto"/>
          </w:tcPr>
          <w:p w14:paraId="7C61B4A9" w14:textId="77777777" w:rsidR="006B0ED9" w:rsidRPr="00AD21FF" w:rsidRDefault="006B0ED9" w:rsidP="00586ECC">
            <w:pPr>
              <w:pStyle w:val="TableContents"/>
              <w:rPr>
                <w:sz w:val="19"/>
                <w:szCs w:val="19"/>
              </w:rPr>
            </w:pPr>
            <w:r w:rsidRPr="00AD21FF">
              <w:rPr>
                <w:sz w:val="19"/>
                <w:szCs w:val="19"/>
              </w:rPr>
              <w:t>--</w:t>
            </w:r>
          </w:p>
        </w:tc>
        <w:tc>
          <w:tcPr>
            <w:tcW w:w="1259" w:type="pct"/>
            <w:shd w:val="clear" w:color="auto" w:fill="auto"/>
          </w:tcPr>
          <w:p w14:paraId="4B5CBE44" w14:textId="77777777" w:rsidR="006B0ED9" w:rsidRPr="00AD21FF" w:rsidRDefault="006B0ED9" w:rsidP="00586ECC">
            <w:pPr>
              <w:pStyle w:val="TableContents"/>
              <w:rPr>
                <w:sz w:val="19"/>
                <w:szCs w:val="19"/>
              </w:rPr>
            </w:pPr>
            <w:r w:rsidRPr="00AD21FF">
              <w:rPr>
                <w:sz w:val="19"/>
                <w:szCs w:val="19"/>
              </w:rPr>
              <w:t>LRM-E11 Time-span</w:t>
            </w:r>
          </w:p>
        </w:tc>
        <w:tc>
          <w:tcPr>
            <w:tcW w:w="1730" w:type="pct"/>
            <w:shd w:val="clear" w:color="auto" w:fill="auto"/>
          </w:tcPr>
          <w:p w14:paraId="3FFC0EBF" w14:textId="77777777" w:rsidR="006B0ED9" w:rsidRPr="00AD21FF" w:rsidRDefault="006B0ED9" w:rsidP="00586ECC">
            <w:pPr>
              <w:pStyle w:val="TableContents"/>
              <w:rPr>
                <w:sz w:val="19"/>
                <w:szCs w:val="19"/>
              </w:rPr>
            </w:pPr>
            <w:r w:rsidRPr="00AD21FF">
              <w:rPr>
                <w:sz w:val="19"/>
                <w:szCs w:val="19"/>
              </w:rPr>
              <w:t>LRM-E11-A2  Ending</w:t>
            </w:r>
          </w:p>
        </w:tc>
        <w:tc>
          <w:tcPr>
            <w:tcW w:w="1149" w:type="pct"/>
            <w:shd w:val="clear" w:color="auto" w:fill="auto"/>
          </w:tcPr>
          <w:p w14:paraId="43CE7946" w14:textId="77777777" w:rsidR="006B0ED9" w:rsidRPr="00AD21FF" w:rsidRDefault="006B0ED9" w:rsidP="00586ECC">
            <w:pPr>
              <w:pStyle w:val="TableContents"/>
              <w:snapToGrid w:val="0"/>
              <w:rPr>
                <w:sz w:val="19"/>
                <w:szCs w:val="19"/>
              </w:rPr>
            </w:pPr>
          </w:p>
        </w:tc>
      </w:tr>
    </w:tbl>
    <w:p w14:paraId="31C8D134" w14:textId="77777777" w:rsidR="00FE711C" w:rsidRPr="00AD21FF" w:rsidRDefault="00FE711C" w:rsidP="006B0ED9"/>
    <w:p w14:paraId="5A6FA173" w14:textId="29F10557" w:rsidR="006B0ED9" w:rsidRPr="00AD21FF" w:rsidRDefault="006B0ED9" w:rsidP="00FE711C">
      <w:pPr>
        <w:pStyle w:val="Heading3"/>
        <w:rPr>
          <w:lang w:val="en-CA"/>
        </w:rPr>
      </w:pPr>
      <w:bookmarkStart w:id="37" w:name="_Toc483309509"/>
      <w:r w:rsidRPr="00AD21FF">
        <w:rPr>
          <w:bCs/>
          <w:lang w:val="en-CA"/>
        </w:rPr>
        <w:lastRenderedPageBreak/>
        <w:t>Remarks on the Attributes of the Entity Res</w:t>
      </w:r>
      <w:bookmarkEnd w:id="37"/>
    </w:p>
    <w:p w14:paraId="75C113EE" w14:textId="77777777" w:rsidR="006B0ED9" w:rsidRPr="00AD21FF" w:rsidRDefault="006B0ED9" w:rsidP="006B0ED9">
      <w:r w:rsidRPr="00AD21FF">
        <w:rPr>
          <w:i/>
          <w:iCs/>
        </w:rPr>
        <w:t>Category</w:t>
      </w:r>
      <w:r w:rsidRPr="00AD21FF">
        <w:t xml:space="preserve"> attribute: As the </w:t>
      </w:r>
      <w:r w:rsidRPr="00AD21FF">
        <w:rPr>
          <w:i/>
          <w:iCs/>
        </w:rPr>
        <w:t>category</w:t>
      </w:r>
      <w:r w:rsidRPr="00AD21FF">
        <w:t xml:space="preserve"> attribute is declared for the entity </w:t>
      </w:r>
      <w:r w:rsidRPr="00AD21FF">
        <w:rPr>
          <w:i/>
          <w:iCs/>
        </w:rPr>
        <w:t>res</w:t>
      </w:r>
      <w:r w:rsidRPr="00AD21FF">
        <w:t xml:space="preserve">, it automatically can be sub-typed to apply to any entity. Due to the significant use cases for categorization of certain entities, some entity-specific sub-types of the general </w:t>
      </w:r>
      <w:r w:rsidRPr="00AD21FF">
        <w:rPr>
          <w:i/>
          <w:iCs/>
        </w:rPr>
        <w:t>category</w:t>
      </w:r>
      <w:r w:rsidRPr="00AD21FF">
        <w:t xml:space="preserve"> attribute are declared in the model and given their own attribute numbers. This does not imply that the general </w:t>
      </w:r>
      <w:r w:rsidRPr="00AD21FF">
        <w:rPr>
          <w:i/>
          <w:iCs/>
        </w:rPr>
        <w:t>category</w:t>
      </w:r>
      <w:r w:rsidRPr="00AD21FF">
        <w:t xml:space="preserve"> attribute cannot be sub-typed under the other entities, if considered useful by an application. </w:t>
      </w:r>
      <w:r w:rsidRPr="00AD21FF">
        <w:rPr>
          <w:i/>
          <w:iCs/>
        </w:rPr>
        <w:t>Category</w:t>
      </w:r>
      <w:r w:rsidRPr="00AD21FF">
        <w:t xml:space="preserve"> attributes serve to sub-type or sub-categorize the entity according to a typology or categorization scheme relevant to a particular application. Several independent types of categorizations may be applied to an entity in a particular implementation. Depending on the needs of the implementation, the entity types defined through the use of the </w:t>
      </w:r>
      <w:r w:rsidRPr="00AD21FF">
        <w:rPr>
          <w:i/>
          <w:iCs/>
        </w:rPr>
        <w:t>category</w:t>
      </w:r>
      <w:r w:rsidRPr="00AD21FF">
        <w:t xml:space="preserve"> attribute can function as specific entities that are subclasses of the entity in question. This mechanism serves to extend the model with specific details. The examples given are not intended to be interpreted as proposing controlled vocabularies for these means of categorization, as any established controlled vocabulary can be adopted.</w:t>
      </w:r>
    </w:p>
    <w:p w14:paraId="0B26921E" w14:textId="77777777" w:rsidR="006B0ED9" w:rsidRPr="00AD21FF" w:rsidRDefault="006B0ED9" w:rsidP="006B0ED9"/>
    <w:p w14:paraId="2626C891" w14:textId="73D7E1EC" w:rsidR="006B0ED9" w:rsidRPr="00AD21FF" w:rsidRDefault="006B0ED9" w:rsidP="006B0ED9">
      <w:r w:rsidRPr="00AD21FF">
        <w:rPr>
          <w:i/>
          <w:iCs/>
        </w:rPr>
        <w:t>Note</w:t>
      </w:r>
      <w:r w:rsidRPr="00AD21FF">
        <w:t xml:space="preserve"> attribute: Declared for the entity </w:t>
      </w:r>
      <w:r w:rsidRPr="00AD21FF">
        <w:rPr>
          <w:i/>
          <w:iCs/>
        </w:rPr>
        <w:t>res</w:t>
      </w:r>
      <w:r w:rsidRPr="00AD21FF">
        <w:t xml:space="preserve">, the </w:t>
      </w:r>
      <w:r w:rsidRPr="00AD21FF">
        <w:rPr>
          <w:i/>
          <w:iCs/>
        </w:rPr>
        <w:t>note</w:t>
      </w:r>
      <w:r w:rsidRPr="00AD21FF">
        <w:t xml:space="preserve"> attribute can be sub-typed to apply to any entity. Notes permit the association of information relating to an instance of an entity with that entity. The </w:t>
      </w:r>
      <w:r w:rsidRPr="00AD21FF">
        <w:rPr>
          <w:i/>
          <w:iCs/>
        </w:rPr>
        <w:t>note</w:t>
      </w:r>
      <w:r w:rsidRPr="00AD21FF">
        <w:t xml:space="preserve"> attribute can be implemented to accommodate information which is stored as free-text instead of as a specific struct</w:t>
      </w:r>
      <w:r w:rsidR="00FE711C" w:rsidRPr="00AD21FF">
        <w:t>ured attribute or relationship.</w:t>
      </w:r>
    </w:p>
    <w:p w14:paraId="38E92F07" w14:textId="77777777" w:rsidR="006B0ED9" w:rsidRPr="00AD21FF" w:rsidRDefault="006B0ED9" w:rsidP="006B0ED9"/>
    <w:p w14:paraId="679C1031" w14:textId="5D403062" w:rsidR="006B0ED9" w:rsidRPr="00AD21FF" w:rsidRDefault="006B0ED9" w:rsidP="006B0ED9">
      <w:pPr>
        <w:pStyle w:val="Heading3"/>
        <w:rPr>
          <w:lang w:val="en-CA"/>
        </w:rPr>
      </w:pPr>
      <w:bookmarkStart w:id="38" w:name="_Toc483309510"/>
      <w:bookmarkStart w:id="39" w:name="_Ref489533125"/>
      <w:bookmarkStart w:id="40" w:name="_Ref489534091"/>
      <w:r w:rsidRPr="00AD21FF">
        <w:rPr>
          <w:bCs/>
          <w:lang w:val="en-CA"/>
        </w:rPr>
        <w:t>Attributes Detailed Definition</w:t>
      </w:r>
      <w:bookmarkEnd w:id="38"/>
      <w:bookmarkEnd w:id="39"/>
      <w:bookmarkEnd w:id="40"/>
    </w:p>
    <w:p w14:paraId="692625AE" w14:textId="1AB0247B" w:rsidR="006B0ED9" w:rsidRPr="00AD21FF" w:rsidRDefault="006B0ED9" w:rsidP="006B0ED9">
      <w:r w:rsidRPr="00AD21FF">
        <w:t xml:space="preserve">Each attribute declared in the model is described in </w:t>
      </w:r>
      <w:hyperlink w:anchor="Table4_4" w:tooltip="Attributes" w:history="1">
        <w:r w:rsidR="00846FF2" w:rsidRPr="00016099">
          <w:rPr>
            <w:rStyle w:val="Hyperlink"/>
            <w:color w:val="auto"/>
            <w:u w:val="none"/>
          </w:rPr>
          <w:t>Table 4.4</w:t>
        </w:r>
      </w:hyperlink>
      <w:r w:rsidR="00846FF2">
        <w:t xml:space="preserve"> </w:t>
      </w:r>
      <w:r w:rsidRPr="00AD21FF">
        <w:t>below. The attributes are grouped by the entity to which each attribute is attached. The entities are presented in the order that follows their presentation in</w:t>
      </w:r>
      <w:r w:rsidR="00846FF2">
        <w:t xml:space="preserve"> </w:t>
      </w:r>
      <w:hyperlink w:anchor="Table4_2" w:tooltip="Entities" w:history="1">
        <w:r w:rsidR="00846FF2" w:rsidRPr="00016099">
          <w:rPr>
            <w:rStyle w:val="Hyperlink"/>
            <w:color w:val="auto"/>
            <w:u w:val="none"/>
          </w:rPr>
          <w:t>Table 4.2</w:t>
        </w:r>
      </w:hyperlink>
      <w:r w:rsidR="00DC6D7A">
        <w:t xml:space="preserve"> (Entities) in section </w:t>
      </w:r>
      <w:r w:rsidR="00DC6D7A">
        <w:fldChar w:fldCharType="begin"/>
      </w:r>
      <w:r w:rsidR="00DC6D7A">
        <w:instrText xml:space="preserve"> REF _Ref483232064 \r \h </w:instrText>
      </w:r>
      <w:r w:rsidR="00DC6D7A">
        <w:fldChar w:fldCharType="separate"/>
      </w:r>
      <w:r w:rsidR="00575865">
        <w:t>4.1.3</w:t>
      </w:r>
      <w:r w:rsidR="00DC6D7A">
        <w:fldChar w:fldCharType="end"/>
      </w:r>
      <w:r w:rsidRPr="00AD21FF">
        <w:t xml:space="preserve">. Attributes are numbered sequentially within each entity; for example, the attributes of the entity </w:t>
      </w:r>
      <w:r w:rsidRPr="00AD21FF">
        <w:rPr>
          <w:i/>
          <w:iCs/>
        </w:rPr>
        <w:t>expression</w:t>
      </w:r>
      <w:r w:rsidRPr="00AD21FF">
        <w:t xml:space="preserve"> (numbered LRM-E3 in</w:t>
      </w:r>
      <w:r w:rsidR="00846FF2">
        <w:t xml:space="preserve"> </w:t>
      </w:r>
      <w:hyperlink w:anchor="Table4_2" w:tooltip="Entities" w:history="1">
        <w:r w:rsidR="00846FF2" w:rsidRPr="00016099">
          <w:rPr>
            <w:rStyle w:val="Hyperlink"/>
            <w:color w:val="auto"/>
            <w:u w:val="none"/>
          </w:rPr>
          <w:t>Table 4.2</w:t>
        </w:r>
      </w:hyperlink>
      <w:r w:rsidRPr="00AD21FF">
        <w:t xml:space="preserve">) are numbered from LRM-E3-A1 to LRM-E1-A8. The order of presentation of attributes within each entity is as follows: the </w:t>
      </w:r>
      <w:r w:rsidRPr="00AD21FF">
        <w:rPr>
          <w:i/>
          <w:iCs/>
        </w:rPr>
        <w:t>category</w:t>
      </w:r>
      <w:r w:rsidRPr="00AD21FF">
        <w:t xml:space="preserve"> attribute (if specifically declared for the entity) is listed first, then attributes are listed by logical grouping, then in alphabetical order. For each attribute, the columns of the first row in the table present, after the number and the entity, a brief name of the attribute, followed by a brief definition. A longer scope note, if needed, and a selection of examples of that attribute, are given in subsequent table rows. To fully understand an attribute, it is important to consult the definition and the full scope note. The name of an attribute viewed alone is not intended to convey the full meaning behind the attribute.</w:t>
      </w:r>
    </w:p>
    <w:p w14:paraId="7780640B" w14:textId="77777777" w:rsidR="006B0ED9" w:rsidRPr="00AD21FF" w:rsidRDefault="006B0ED9" w:rsidP="006B0ED9"/>
    <w:p w14:paraId="138AE00D" w14:textId="77777777" w:rsidR="006B0ED9" w:rsidRPr="00AD21FF" w:rsidRDefault="006B0ED9" w:rsidP="006B0ED9">
      <w:r w:rsidRPr="00AD21FF">
        <w:t xml:space="preserve">As this model is meant to remain extremely generic, this Table focuses on those attributes that can serve to describe any type of instance of a given entity. However, some more specific attributes are also provided. As a model emanating from and intended to be used by the library community, the significance and utility of attributes pertaining to texts, such as the </w:t>
      </w:r>
      <w:r w:rsidRPr="00AD21FF">
        <w:rPr>
          <w:i/>
          <w:iCs/>
        </w:rPr>
        <w:t>language</w:t>
      </w:r>
      <w:r w:rsidRPr="00AD21FF">
        <w:t xml:space="preserve"> attribute, or music, such as the </w:t>
      </w:r>
      <w:r w:rsidRPr="00AD21FF">
        <w:rPr>
          <w:i/>
          <w:iCs/>
        </w:rPr>
        <w:t>medium of performance</w:t>
      </w:r>
      <w:r w:rsidRPr="00AD21FF">
        <w:t xml:space="preserve"> attribute, is recognized. These more specific attributes are listed, for the entity </w:t>
      </w:r>
      <w:r w:rsidRPr="00AD21FF">
        <w:rPr>
          <w:i/>
          <w:iCs/>
        </w:rPr>
        <w:t>expression</w:t>
      </w:r>
      <w:r w:rsidRPr="00AD21FF">
        <w:t>, after the more generic ones, and are introduced by a statement which indicates that they do not apply to all types of instances of the entity to which they are attached.</w:t>
      </w:r>
    </w:p>
    <w:p w14:paraId="51C2157C" w14:textId="77777777" w:rsidR="006B0ED9" w:rsidRPr="00AD21FF" w:rsidRDefault="006B0ED9" w:rsidP="006B0ED9"/>
    <w:p w14:paraId="1DBF09D2" w14:textId="2A895DBC" w:rsidR="006B0ED9" w:rsidRPr="00AD21FF" w:rsidRDefault="006B0ED9" w:rsidP="006B0ED9">
      <w:r w:rsidRPr="00AD21FF">
        <w:t xml:space="preserve">Most attributes are multivalued, although </w:t>
      </w:r>
      <w:hyperlink w:anchor="Table4_4" w:tooltip="Attributes" w:history="1">
        <w:r w:rsidR="00846FF2" w:rsidRPr="00016099">
          <w:rPr>
            <w:rStyle w:val="Hyperlink"/>
            <w:color w:val="auto"/>
            <w:u w:val="none"/>
          </w:rPr>
          <w:t>Table 4.4</w:t>
        </w:r>
      </w:hyperlink>
      <w:r w:rsidR="00846FF2">
        <w:t xml:space="preserve"> </w:t>
      </w:r>
      <w:r w:rsidRPr="00AD21FF">
        <w:t xml:space="preserve">does not explicitly state which are and which are not. For example, multiple independent categorization schemes may be applied to </w:t>
      </w:r>
      <w:r w:rsidRPr="00AD21FF">
        <w:rPr>
          <w:i/>
          <w:iCs/>
        </w:rPr>
        <w:t>works</w:t>
      </w:r>
      <w:r w:rsidRPr="00AD21FF">
        <w:t xml:space="preserve">; however, when categorized with respect to termination intention, the respective definitions dictate that an instance of a </w:t>
      </w:r>
      <w:r w:rsidRPr="00AD21FF">
        <w:rPr>
          <w:i/>
        </w:rPr>
        <w:t>work</w:t>
      </w:r>
      <w:r w:rsidRPr="00AD21FF">
        <w:t xml:space="preserve"> cannot be both a monograph and a serial at the same time.</w:t>
      </w:r>
    </w:p>
    <w:p w14:paraId="44E8739D" w14:textId="77777777" w:rsidR="006B0ED9" w:rsidRPr="00AD21FF" w:rsidRDefault="006B0ED9" w:rsidP="006B0ED9"/>
    <w:p w14:paraId="24A81BF6" w14:textId="77777777" w:rsidR="006B0ED9" w:rsidRPr="00AD21FF" w:rsidRDefault="006B0ED9" w:rsidP="006B0ED9">
      <w:r w:rsidRPr="00AD21FF">
        <w:lastRenderedPageBreak/>
        <w:t xml:space="preserve">In most cases when an attribute can be represented either as a literal or as a URI, the examples provide illustrations of both possibilities (although no effort is made for completeness). A majority of the examples are taken from actual databases, or from existing authoritative documentation (such as the </w:t>
      </w:r>
      <w:r w:rsidRPr="00AD21FF">
        <w:rPr>
          <w:i/>
        </w:rPr>
        <w:t>UNIMARC Manual),</w:t>
      </w:r>
      <w:r w:rsidRPr="00AD21FF">
        <w:t xml:space="preserve"> using versions in force as of 2015. Occasionally, some examples are taken from sources external to libraries, in order to show that this model, although focusing on library applications, is not meant to limit itself to the library community. Although many examples are given in various MARC formats (namely MARC 21, UNIMARC, and INTERMARC), this model is developed very much with semantic web technologies in mind, and it is hoped that in the future, an update of this document will provide RDF examples as well. In the MARC examples, the following display conventions have been adopted: the field tag is shown preceding the indicators and subfield contents; a value of 'blank' in an indicator is shown with the hash mark (#); display spaces are shown both before and after subfield codes.</w:t>
      </w:r>
    </w:p>
    <w:p w14:paraId="6045829C" w14:textId="77777777" w:rsidR="006B0ED9" w:rsidRPr="00AD21FF" w:rsidRDefault="006B0ED9" w:rsidP="006B0ED9"/>
    <w:p w14:paraId="03C238E8" w14:textId="668B657D" w:rsidR="006B0ED9" w:rsidRDefault="006B0ED9" w:rsidP="00F569A2">
      <w:r w:rsidRPr="003D4DC6">
        <w:t xml:space="preserve">To distinguish between an instance of the entity </w:t>
      </w:r>
      <w:r w:rsidRPr="003D4DC6">
        <w:rPr>
          <w:i/>
          <w:iCs/>
        </w:rPr>
        <w:t>nomen</w:t>
      </w:r>
      <w:r w:rsidRPr="003D4DC6">
        <w:t xml:space="preserve"> and the value of the </w:t>
      </w:r>
      <w:r w:rsidRPr="003D4DC6">
        <w:rPr>
          <w:i/>
          <w:iCs/>
        </w:rPr>
        <w:t>nomen string</w:t>
      </w:r>
      <w:r w:rsidRPr="003D4DC6">
        <w:t xml:space="preserve"> attribute for a given instance of </w:t>
      </w:r>
      <w:r w:rsidRPr="003D4DC6">
        <w:rPr>
          <w:i/>
          <w:iCs/>
        </w:rPr>
        <w:t>nomen</w:t>
      </w:r>
      <w:r w:rsidRPr="003D4DC6">
        <w:t xml:space="preserve">, the following notation convention is adopted: single quotes (' ') indicate an instance of the </w:t>
      </w:r>
      <w:r w:rsidRPr="003D4DC6">
        <w:rPr>
          <w:i/>
          <w:iCs/>
        </w:rPr>
        <w:t>nomen</w:t>
      </w:r>
      <w:r w:rsidRPr="003D4DC6">
        <w:t xml:space="preserve"> entity</w:t>
      </w:r>
      <w:r w:rsidRPr="003D4DC6">
        <w:rPr>
          <w:i/>
          <w:iCs/>
        </w:rPr>
        <w:t>,</w:t>
      </w:r>
      <w:r w:rsidRPr="003D4DC6">
        <w:t xml:space="preserve"> while straight double quotes (" ") indicate a value of the </w:t>
      </w:r>
      <w:r w:rsidRPr="003D4DC6">
        <w:rPr>
          <w:i/>
          <w:iCs/>
        </w:rPr>
        <w:t>nomen string</w:t>
      </w:r>
      <w:r w:rsidRPr="003D4DC6">
        <w:t xml:space="preserve"> attribute of an instance of the </w:t>
      </w:r>
      <w:r w:rsidRPr="003D4DC6">
        <w:rPr>
          <w:i/>
          <w:iCs/>
        </w:rPr>
        <w:t>nomen</w:t>
      </w:r>
      <w:r w:rsidR="00846FF2">
        <w:t xml:space="preserve"> entity.</w:t>
      </w:r>
    </w:p>
    <w:p w14:paraId="3B369480" w14:textId="77777777" w:rsidR="004F3B71" w:rsidRPr="00846FF2" w:rsidRDefault="004F3B71" w:rsidP="00846FF2">
      <w:pPr>
        <w:pStyle w:val="TableContents"/>
        <w:rPr>
          <w:rFonts w:ascii="Garamond" w:hAnsi="Garamond"/>
        </w:rPr>
      </w:pPr>
    </w:p>
    <w:tbl>
      <w:tblPr>
        <w:tblW w:w="5000" w:type="pct"/>
        <w:tblCellSpacing w:w="3" w:type="dxa"/>
        <w:tblBorders>
          <w:top w:val="single" w:sz="2" w:space="0" w:color="auto"/>
          <w:bottom w:val="single" w:sz="2" w:space="0" w:color="auto"/>
          <w:insideH w:val="single" w:sz="2" w:space="0" w:color="auto"/>
          <w:insideV w:val="single" w:sz="2" w:space="0" w:color="auto"/>
        </w:tblBorders>
        <w:tblLayout w:type="fixed"/>
        <w:tblCellMar>
          <w:top w:w="55" w:type="dxa"/>
          <w:left w:w="55" w:type="dxa"/>
          <w:bottom w:w="57" w:type="dxa"/>
          <w:right w:w="55" w:type="dxa"/>
        </w:tblCellMar>
        <w:tblLook w:val="0000" w:firstRow="0" w:lastRow="0" w:firstColumn="0" w:lastColumn="0" w:noHBand="0" w:noVBand="0"/>
      </w:tblPr>
      <w:tblGrid>
        <w:gridCol w:w="1492"/>
        <w:gridCol w:w="2031"/>
        <w:gridCol w:w="1570"/>
        <w:gridCol w:w="3927"/>
      </w:tblGrid>
      <w:tr w:rsidR="00CB38F6" w:rsidRPr="00AD21FF" w14:paraId="6481079F" w14:textId="77777777" w:rsidTr="00970306">
        <w:trPr>
          <w:tblHeader/>
          <w:tblCellSpacing w:w="3" w:type="dxa"/>
        </w:trPr>
        <w:tc>
          <w:tcPr>
            <w:tcW w:w="4993" w:type="pct"/>
            <w:gridSpan w:val="4"/>
            <w:tcBorders>
              <w:top w:val="nil"/>
            </w:tcBorders>
            <w:shd w:val="clear" w:color="auto" w:fill="auto"/>
          </w:tcPr>
          <w:p w14:paraId="68B0DFA7" w14:textId="448730CE" w:rsidR="00CB38F6" w:rsidRPr="00AD21FF" w:rsidRDefault="0046490F" w:rsidP="00CB38F6">
            <w:pPr>
              <w:pStyle w:val="TableHeading"/>
              <w:snapToGrid w:val="0"/>
              <w:jc w:val="left"/>
              <w:rPr>
                <w:iCs/>
              </w:rPr>
            </w:pPr>
            <w:bookmarkStart w:id="41" w:name="Table4_4"/>
            <w:r w:rsidRPr="00AD21FF">
              <w:rPr>
                <w:iCs/>
              </w:rPr>
              <w:t>Table 4.4</w:t>
            </w:r>
            <w:bookmarkEnd w:id="41"/>
            <w:r w:rsidRPr="00AD21FF">
              <w:rPr>
                <w:iCs/>
              </w:rPr>
              <w:t xml:space="preserve"> </w:t>
            </w:r>
            <w:r w:rsidR="00DA5FE0" w:rsidRPr="00AD21FF">
              <w:rPr>
                <w:iCs/>
              </w:rPr>
              <w:t xml:space="preserve">   </w:t>
            </w:r>
            <w:r w:rsidRPr="00AD21FF">
              <w:rPr>
                <w:iCs/>
              </w:rPr>
              <w:t>Attributes</w:t>
            </w:r>
          </w:p>
        </w:tc>
      </w:tr>
      <w:tr w:rsidR="00326306" w:rsidRPr="00AD21FF" w14:paraId="1062F549" w14:textId="77777777" w:rsidTr="00BA3FC2">
        <w:trPr>
          <w:tblCellSpacing w:w="3" w:type="dxa"/>
        </w:trPr>
        <w:tc>
          <w:tcPr>
            <w:tcW w:w="824" w:type="pct"/>
            <w:shd w:val="clear" w:color="auto" w:fill="E6E6E6"/>
          </w:tcPr>
          <w:p w14:paraId="714D2C01" w14:textId="77777777" w:rsidR="006B0ED9" w:rsidRPr="00AD21FF" w:rsidRDefault="006B0ED9" w:rsidP="00586ECC">
            <w:pPr>
              <w:pStyle w:val="TableHeading"/>
              <w:snapToGrid w:val="0"/>
            </w:pPr>
            <w:r w:rsidRPr="00AD21FF">
              <w:t>ID</w:t>
            </w:r>
          </w:p>
        </w:tc>
        <w:tc>
          <w:tcPr>
            <w:tcW w:w="1124" w:type="pct"/>
            <w:tcBorders>
              <w:left w:val="nil"/>
              <w:right w:val="nil"/>
            </w:tcBorders>
            <w:shd w:val="clear" w:color="auto" w:fill="E6E6E6"/>
          </w:tcPr>
          <w:p w14:paraId="389E1E72" w14:textId="77777777" w:rsidR="006B0ED9" w:rsidRPr="00AD21FF" w:rsidRDefault="006B0ED9" w:rsidP="00586ECC">
            <w:pPr>
              <w:pStyle w:val="TableHeading"/>
              <w:snapToGrid w:val="0"/>
            </w:pPr>
            <w:r w:rsidRPr="00AD21FF">
              <w:t>Entity</w:t>
            </w:r>
          </w:p>
        </w:tc>
        <w:tc>
          <w:tcPr>
            <w:tcW w:w="869" w:type="pct"/>
            <w:tcBorders>
              <w:right w:val="nil"/>
            </w:tcBorders>
            <w:shd w:val="clear" w:color="auto" w:fill="E6E6E6"/>
          </w:tcPr>
          <w:p w14:paraId="2502CD76" w14:textId="77777777" w:rsidR="006B0ED9" w:rsidRPr="00AD21FF" w:rsidRDefault="006B0ED9" w:rsidP="00586ECC">
            <w:pPr>
              <w:pStyle w:val="TableHeading"/>
              <w:snapToGrid w:val="0"/>
            </w:pPr>
            <w:r w:rsidRPr="00AD21FF">
              <w:t>Attribute</w:t>
            </w:r>
          </w:p>
        </w:tc>
        <w:tc>
          <w:tcPr>
            <w:tcW w:w="2166" w:type="pct"/>
            <w:shd w:val="clear" w:color="auto" w:fill="E6E6E6"/>
          </w:tcPr>
          <w:p w14:paraId="7790FDBB" w14:textId="77777777" w:rsidR="006B0ED9" w:rsidRPr="00AD21FF" w:rsidRDefault="006B0ED9" w:rsidP="00586ECC">
            <w:pPr>
              <w:pStyle w:val="TableHeading"/>
              <w:snapToGrid w:val="0"/>
            </w:pPr>
            <w:r w:rsidRPr="00AD21FF">
              <w:t>Definition</w:t>
            </w:r>
          </w:p>
        </w:tc>
      </w:tr>
      <w:tr w:rsidR="00326306" w:rsidRPr="00AD21FF" w14:paraId="54BD521A" w14:textId="77777777" w:rsidTr="00BA3FC2">
        <w:trPr>
          <w:tblCellSpacing w:w="3" w:type="dxa"/>
        </w:trPr>
        <w:tc>
          <w:tcPr>
            <w:tcW w:w="824" w:type="pct"/>
            <w:shd w:val="clear" w:color="auto" w:fill="auto"/>
          </w:tcPr>
          <w:p w14:paraId="3F6898DB" w14:textId="77777777" w:rsidR="006B0ED9" w:rsidRPr="00AD21FF" w:rsidRDefault="006B0ED9" w:rsidP="00586ECC">
            <w:pPr>
              <w:pStyle w:val="TableContents"/>
              <w:snapToGrid w:val="0"/>
            </w:pPr>
            <w:r w:rsidRPr="00AD21FF">
              <w:t>LRM-E1-A1</w:t>
            </w:r>
          </w:p>
        </w:tc>
        <w:tc>
          <w:tcPr>
            <w:tcW w:w="1124" w:type="pct"/>
            <w:tcBorders>
              <w:left w:val="nil"/>
              <w:right w:val="nil"/>
            </w:tcBorders>
            <w:shd w:val="clear" w:color="auto" w:fill="auto"/>
          </w:tcPr>
          <w:p w14:paraId="2ABCF143" w14:textId="77777777" w:rsidR="006B0ED9" w:rsidRPr="00AD21FF" w:rsidRDefault="006B0ED9" w:rsidP="00586ECC">
            <w:pPr>
              <w:pStyle w:val="TableContents"/>
              <w:snapToGrid w:val="0"/>
            </w:pPr>
            <w:r w:rsidRPr="00AD21FF">
              <w:t>RES</w:t>
            </w:r>
          </w:p>
        </w:tc>
        <w:tc>
          <w:tcPr>
            <w:tcW w:w="869" w:type="pct"/>
            <w:tcBorders>
              <w:right w:val="nil"/>
            </w:tcBorders>
            <w:shd w:val="clear" w:color="auto" w:fill="auto"/>
          </w:tcPr>
          <w:p w14:paraId="2D8059CD" w14:textId="77777777" w:rsidR="006B0ED9" w:rsidRPr="00AD21FF" w:rsidRDefault="006B0ED9" w:rsidP="00586ECC">
            <w:pPr>
              <w:pStyle w:val="TableContents"/>
              <w:snapToGrid w:val="0"/>
            </w:pPr>
            <w:r w:rsidRPr="00AD21FF">
              <w:t>Category</w:t>
            </w:r>
          </w:p>
        </w:tc>
        <w:tc>
          <w:tcPr>
            <w:tcW w:w="2166" w:type="pct"/>
            <w:shd w:val="clear" w:color="auto" w:fill="auto"/>
          </w:tcPr>
          <w:p w14:paraId="3001EBBC" w14:textId="77777777" w:rsidR="006B0ED9" w:rsidRPr="00AD21FF" w:rsidRDefault="006B0ED9" w:rsidP="00586ECC">
            <w:pPr>
              <w:pStyle w:val="TableContents"/>
              <w:snapToGrid w:val="0"/>
            </w:pPr>
            <w:r w:rsidRPr="00AD21FF">
              <w:t xml:space="preserve">A type to which the </w:t>
            </w:r>
            <w:r w:rsidRPr="00AD21FF">
              <w:rPr>
                <w:i/>
              </w:rPr>
              <w:t>res</w:t>
            </w:r>
            <w:r w:rsidRPr="00AD21FF">
              <w:t xml:space="preserve"> belongs</w:t>
            </w:r>
          </w:p>
        </w:tc>
      </w:tr>
      <w:tr w:rsidR="00F4583E" w:rsidRPr="00AD21FF" w14:paraId="6CF2257E" w14:textId="77777777" w:rsidTr="00326306">
        <w:trPr>
          <w:tblCellSpacing w:w="3" w:type="dxa"/>
        </w:trPr>
        <w:tc>
          <w:tcPr>
            <w:tcW w:w="824" w:type="pct"/>
            <w:shd w:val="clear" w:color="auto" w:fill="auto"/>
          </w:tcPr>
          <w:p w14:paraId="7E03A23B" w14:textId="77777777" w:rsidR="006B0ED9" w:rsidRPr="00AD21FF" w:rsidRDefault="006B0ED9" w:rsidP="00586ECC">
            <w:pPr>
              <w:pStyle w:val="TableContents"/>
              <w:snapToGrid w:val="0"/>
            </w:pPr>
          </w:p>
        </w:tc>
        <w:tc>
          <w:tcPr>
            <w:tcW w:w="1124" w:type="pct"/>
            <w:tcBorders>
              <w:left w:val="nil"/>
              <w:right w:val="nil"/>
            </w:tcBorders>
            <w:shd w:val="clear" w:color="auto" w:fill="auto"/>
          </w:tcPr>
          <w:p w14:paraId="6C73BC20" w14:textId="77777777" w:rsidR="006B0ED9" w:rsidRPr="00AD21FF" w:rsidRDefault="006B0ED9" w:rsidP="00586ECC">
            <w:pPr>
              <w:pStyle w:val="TableContents"/>
              <w:jc w:val="center"/>
            </w:pPr>
            <w:r w:rsidRPr="00AD21FF">
              <w:rPr>
                <w:b/>
                <w:bCs/>
              </w:rPr>
              <w:t>Scope notes</w:t>
            </w:r>
          </w:p>
        </w:tc>
        <w:tc>
          <w:tcPr>
            <w:tcW w:w="3038" w:type="pct"/>
            <w:gridSpan w:val="2"/>
            <w:shd w:val="clear" w:color="auto" w:fill="auto"/>
          </w:tcPr>
          <w:p w14:paraId="2F04F9DB" w14:textId="77777777" w:rsidR="006B0ED9" w:rsidRPr="00AD21FF" w:rsidRDefault="006B0ED9" w:rsidP="00586ECC">
            <w:pPr>
              <w:pStyle w:val="TableContents"/>
              <w:snapToGrid w:val="0"/>
            </w:pPr>
          </w:p>
        </w:tc>
      </w:tr>
      <w:tr w:rsidR="00F4583E" w:rsidRPr="00AD21FF" w14:paraId="30E5884D" w14:textId="77777777" w:rsidTr="00326306">
        <w:trPr>
          <w:tblCellSpacing w:w="3" w:type="dxa"/>
        </w:trPr>
        <w:tc>
          <w:tcPr>
            <w:tcW w:w="824" w:type="pct"/>
            <w:shd w:val="clear" w:color="auto" w:fill="auto"/>
          </w:tcPr>
          <w:p w14:paraId="209531EF" w14:textId="77777777" w:rsidR="006B0ED9" w:rsidRPr="00AD21FF" w:rsidRDefault="006B0ED9" w:rsidP="00586ECC">
            <w:pPr>
              <w:pStyle w:val="TableContents"/>
              <w:snapToGrid w:val="0"/>
            </w:pPr>
          </w:p>
        </w:tc>
        <w:tc>
          <w:tcPr>
            <w:tcW w:w="1124" w:type="pct"/>
            <w:tcBorders>
              <w:left w:val="nil"/>
              <w:right w:val="nil"/>
            </w:tcBorders>
            <w:shd w:val="clear" w:color="auto" w:fill="auto"/>
          </w:tcPr>
          <w:p w14:paraId="16A96BAD" w14:textId="77777777" w:rsidR="006B0ED9" w:rsidRPr="00AD21FF" w:rsidRDefault="006B0ED9" w:rsidP="00586ECC">
            <w:pPr>
              <w:pStyle w:val="TableContents"/>
              <w:jc w:val="center"/>
            </w:pPr>
            <w:r w:rsidRPr="00AD21FF">
              <w:rPr>
                <w:b/>
                <w:bCs/>
              </w:rPr>
              <w:t>Examples</w:t>
            </w:r>
          </w:p>
        </w:tc>
        <w:tc>
          <w:tcPr>
            <w:tcW w:w="3038" w:type="pct"/>
            <w:gridSpan w:val="2"/>
            <w:shd w:val="clear" w:color="auto" w:fill="auto"/>
          </w:tcPr>
          <w:p w14:paraId="7C949B1E" w14:textId="77777777" w:rsidR="006B0ED9" w:rsidRPr="00AD21FF" w:rsidRDefault="006B0ED9" w:rsidP="0088146C">
            <w:pPr>
              <w:pStyle w:val="TableContents"/>
              <w:numPr>
                <w:ilvl w:val="0"/>
                <w:numId w:val="9"/>
              </w:numPr>
              <w:snapToGrid w:val="0"/>
            </w:pPr>
            <w:r w:rsidRPr="00AD21FF">
              <w:t>object</w:t>
            </w:r>
          </w:p>
          <w:p w14:paraId="6C0FD4D8" w14:textId="77777777" w:rsidR="006B0ED9" w:rsidRPr="00AD21FF" w:rsidRDefault="006B0ED9" w:rsidP="0088146C">
            <w:pPr>
              <w:pStyle w:val="TableContents"/>
              <w:numPr>
                <w:ilvl w:val="0"/>
                <w:numId w:val="9"/>
              </w:numPr>
              <w:snapToGrid w:val="0"/>
            </w:pPr>
            <w:r w:rsidRPr="00AD21FF">
              <w:t>work</w:t>
            </w:r>
          </w:p>
          <w:p w14:paraId="3665418E" w14:textId="77777777" w:rsidR="006B0ED9" w:rsidRPr="00AD21FF" w:rsidRDefault="006B0ED9" w:rsidP="0088146C">
            <w:pPr>
              <w:pStyle w:val="TableContents"/>
              <w:numPr>
                <w:ilvl w:val="0"/>
                <w:numId w:val="9"/>
              </w:numPr>
              <w:snapToGrid w:val="0"/>
            </w:pPr>
            <w:r w:rsidRPr="00AD21FF">
              <w:t>concept</w:t>
            </w:r>
          </w:p>
          <w:p w14:paraId="6590AB64" w14:textId="77777777" w:rsidR="006B0ED9" w:rsidRPr="00AD21FF" w:rsidRDefault="006B0ED9" w:rsidP="0088146C">
            <w:pPr>
              <w:pStyle w:val="TableContents"/>
              <w:numPr>
                <w:ilvl w:val="0"/>
                <w:numId w:val="9"/>
              </w:numPr>
              <w:snapToGrid w:val="0"/>
            </w:pPr>
            <w:r w:rsidRPr="00AD21FF">
              <w:t>event</w:t>
            </w:r>
          </w:p>
          <w:p w14:paraId="7A0C0E1D" w14:textId="77777777" w:rsidR="006B0ED9" w:rsidRPr="00AD21FF" w:rsidRDefault="006B0ED9" w:rsidP="0088146C">
            <w:pPr>
              <w:pStyle w:val="TableContents"/>
              <w:numPr>
                <w:ilvl w:val="0"/>
                <w:numId w:val="9"/>
              </w:numPr>
              <w:snapToGrid w:val="0"/>
            </w:pPr>
            <w:r w:rsidRPr="00AD21FF">
              <w:t>family</w:t>
            </w:r>
          </w:p>
          <w:p w14:paraId="3B86793A" w14:textId="77777777" w:rsidR="006B0ED9" w:rsidRPr="00AD21FF" w:rsidRDefault="006B0ED9" w:rsidP="0088146C">
            <w:pPr>
              <w:pStyle w:val="TableContents"/>
              <w:numPr>
                <w:ilvl w:val="0"/>
                <w:numId w:val="9"/>
              </w:numPr>
              <w:snapToGrid w:val="0"/>
            </w:pPr>
            <w:r w:rsidRPr="00AD21FF">
              <w:t>corporate body</w:t>
            </w:r>
          </w:p>
        </w:tc>
      </w:tr>
      <w:tr w:rsidR="00326306" w:rsidRPr="00AD21FF" w14:paraId="60242B1F" w14:textId="77777777" w:rsidTr="00BA3FC2">
        <w:trPr>
          <w:tblCellSpacing w:w="3" w:type="dxa"/>
        </w:trPr>
        <w:tc>
          <w:tcPr>
            <w:tcW w:w="824" w:type="pct"/>
            <w:shd w:val="clear" w:color="auto" w:fill="E6E6E6"/>
          </w:tcPr>
          <w:p w14:paraId="70AAD0D4" w14:textId="77777777" w:rsidR="006B0ED9" w:rsidRPr="00AD21FF" w:rsidRDefault="006B0ED9" w:rsidP="00586ECC">
            <w:pPr>
              <w:pStyle w:val="TableContents"/>
              <w:jc w:val="center"/>
            </w:pPr>
            <w:r w:rsidRPr="00AD21FF">
              <w:rPr>
                <w:b/>
                <w:bCs/>
              </w:rPr>
              <w:t>ID</w:t>
            </w:r>
          </w:p>
        </w:tc>
        <w:tc>
          <w:tcPr>
            <w:tcW w:w="1124" w:type="pct"/>
            <w:tcBorders>
              <w:left w:val="nil"/>
              <w:right w:val="nil"/>
            </w:tcBorders>
            <w:shd w:val="clear" w:color="auto" w:fill="E6E6E6"/>
          </w:tcPr>
          <w:p w14:paraId="641A5391" w14:textId="77777777" w:rsidR="006B0ED9" w:rsidRPr="00AD21FF" w:rsidRDefault="006B0ED9" w:rsidP="00586ECC">
            <w:pPr>
              <w:pStyle w:val="TableHeading"/>
              <w:snapToGrid w:val="0"/>
            </w:pPr>
            <w:r w:rsidRPr="00AD21FF">
              <w:t>Entity</w:t>
            </w:r>
          </w:p>
        </w:tc>
        <w:tc>
          <w:tcPr>
            <w:tcW w:w="869" w:type="pct"/>
            <w:tcBorders>
              <w:right w:val="nil"/>
            </w:tcBorders>
            <w:shd w:val="clear" w:color="auto" w:fill="E6E6E6"/>
          </w:tcPr>
          <w:p w14:paraId="6104D9EF" w14:textId="77777777" w:rsidR="006B0ED9" w:rsidRPr="00AD21FF" w:rsidRDefault="006B0ED9" w:rsidP="00586ECC">
            <w:pPr>
              <w:pStyle w:val="TableContents"/>
              <w:jc w:val="center"/>
              <w:rPr>
                <w:b/>
                <w:bCs/>
              </w:rPr>
            </w:pPr>
            <w:r w:rsidRPr="00AD21FF">
              <w:rPr>
                <w:b/>
                <w:bCs/>
              </w:rPr>
              <w:t>Attribute</w:t>
            </w:r>
          </w:p>
        </w:tc>
        <w:tc>
          <w:tcPr>
            <w:tcW w:w="2166" w:type="pct"/>
            <w:shd w:val="clear" w:color="auto" w:fill="E6E6E6"/>
          </w:tcPr>
          <w:p w14:paraId="1229941F" w14:textId="77777777" w:rsidR="006B0ED9" w:rsidRPr="00AD21FF" w:rsidRDefault="006B0ED9" w:rsidP="00586ECC">
            <w:pPr>
              <w:pStyle w:val="TableContents"/>
              <w:jc w:val="center"/>
            </w:pPr>
            <w:r w:rsidRPr="00AD21FF">
              <w:rPr>
                <w:b/>
                <w:bCs/>
              </w:rPr>
              <w:t>Definition</w:t>
            </w:r>
          </w:p>
        </w:tc>
      </w:tr>
      <w:tr w:rsidR="00326306" w:rsidRPr="00AD21FF" w14:paraId="360D8A17" w14:textId="77777777" w:rsidTr="00BA3FC2">
        <w:trPr>
          <w:tblCellSpacing w:w="3" w:type="dxa"/>
        </w:trPr>
        <w:tc>
          <w:tcPr>
            <w:tcW w:w="824" w:type="pct"/>
            <w:shd w:val="clear" w:color="auto" w:fill="auto"/>
          </w:tcPr>
          <w:p w14:paraId="66973780" w14:textId="77777777" w:rsidR="006B0ED9" w:rsidRPr="00AD21FF" w:rsidRDefault="006B0ED9" w:rsidP="00586ECC">
            <w:pPr>
              <w:pStyle w:val="TableContents"/>
              <w:snapToGrid w:val="0"/>
            </w:pPr>
            <w:r w:rsidRPr="00AD21FF">
              <w:t>LRM-E1-A2</w:t>
            </w:r>
          </w:p>
        </w:tc>
        <w:tc>
          <w:tcPr>
            <w:tcW w:w="1124" w:type="pct"/>
            <w:tcBorders>
              <w:left w:val="nil"/>
              <w:right w:val="nil"/>
            </w:tcBorders>
            <w:shd w:val="clear" w:color="auto" w:fill="auto"/>
          </w:tcPr>
          <w:p w14:paraId="52391146" w14:textId="77777777" w:rsidR="006B0ED9" w:rsidRPr="00AD21FF" w:rsidRDefault="006B0ED9" w:rsidP="00586ECC">
            <w:pPr>
              <w:pStyle w:val="TableContents"/>
              <w:snapToGrid w:val="0"/>
            </w:pPr>
            <w:r w:rsidRPr="00AD21FF">
              <w:t>RES</w:t>
            </w:r>
          </w:p>
        </w:tc>
        <w:tc>
          <w:tcPr>
            <w:tcW w:w="869" w:type="pct"/>
            <w:tcBorders>
              <w:right w:val="nil"/>
            </w:tcBorders>
            <w:shd w:val="clear" w:color="auto" w:fill="auto"/>
          </w:tcPr>
          <w:p w14:paraId="72589A38" w14:textId="77777777" w:rsidR="006B0ED9" w:rsidRPr="00AD21FF" w:rsidRDefault="006B0ED9" w:rsidP="00586ECC">
            <w:pPr>
              <w:pStyle w:val="TableContents"/>
              <w:snapToGrid w:val="0"/>
            </w:pPr>
            <w:r w:rsidRPr="00AD21FF">
              <w:t>Note</w:t>
            </w:r>
          </w:p>
        </w:tc>
        <w:tc>
          <w:tcPr>
            <w:tcW w:w="2166" w:type="pct"/>
            <w:shd w:val="clear" w:color="auto" w:fill="auto"/>
          </w:tcPr>
          <w:p w14:paraId="4C2156D8" w14:textId="77777777" w:rsidR="006B0ED9" w:rsidRPr="00AD21FF" w:rsidRDefault="006B0ED9" w:rsidP="00586ECC">
            <w:pPr>
              <w:pStyle w:val="TableContents"/>
              <w:snapToGrid w:val="0"/>
            </w:pPr>
            <w:r w:rsidRPr="00AD21FF">
              <w:t xml:space="preserve">Any kind of information about a </w:t>
            </w:r>
            <w:r w:rsidRPr="00AD21FF">
              <w:rPr>
                <w:i/>
              </w:rPr>
              <w:t>res</w:t>
            </w:r>
            <w:r w:rsidRPr="00AD21FF">
              <w:t xml:space="preserve"> that is not recorded through the use of specific attributes and/or relationships</w:t>
            </w:r>
          </w:p>
        </w:tc>
      </w:tr>
      <w:tr w:rsidR="00F4583E" w:rsidRPr="00AD21FF" w14:paraId="5B29C79C" w14:textId="77777777" w:rsidTr="00326306">
        <w:trPr>
          <w:tblCellSpacing w:w="3" w:type="dxa"/>
        </w:trPr>
        <w:tc>
          <w:tcPr>
            <w:tcW w:w="824" w:type="pct"/>
            <w:shd w:val="clear" w:color="auto" w:fill="auto"/>
          </w:tcPr>
          <w:p w14:paraId="4077643B" w14:textId="77777777" w:rsidR="006B0ED9" w:rsidRPr="00AD21FF" w:rsidRDefault="006B0ED9" w:rsidP="00586ECC">
            <w:pPr>
              <w:pStyle w:val="TableContents"/>
              <w:snapToGrid w:val="0"/>
            </w:pPr>
          </w:p>
        </w:tc>
        <w:tc>
          <w:tcPr>
            <w:tcW w:w="1124" w:type="pct"/>
            <w:tcBorders>
              <w:left w:val="nil"/>
              <w:right w:val="nil"/>
            </w:tcBorders>
            <w:shd w:val="clear" w:color="auto" w:fill="auto"/>
          </w:tcPr>
          <w:p w14:paraId="3F4CF709" w14:textId="77777777" w:rsidR="006B0ED9" w:rsidRPr="00AD21FF" w:rsidRDefault="006B0ED9" w:rsidP="00586ECC">
            <w:pPr>
              <w:pStyle w:val="TableContents"/>
              <w:jc w:val="center"/>
            </w:pPr>
            <w:r w:rsidRPr="00AD21FF">
              <w:rPr>
                <w:b/>
                <w:bCs/>
              </w:rPr>
              <w:t>Scope notes</w:t>
            </w:r>
          </w:p>
        </w:tc>
        <w:tc>
          <w:tcPr>
            <w:tcW w:w="3038" w:type="pct"/>
            <w:gridSpan w:val="2"/>
            <w:shd w:val="clear" w:color="auto" w:fill="auto"/>
          </w:tcPr>
          <w:p w14:paraId="06ADF8AD" w14:textId="77777777" w:rsidR="006B0ED9" w:rsidRPr="00AD21FF" w:rsidRDefault="006B0ED9" w:rsidP="00586ECC">
            <w:pPr>
              <w:pStyle w:val="TableContents"/>
              <w:snapToGrid w:val="0"/>
            </w:pPr>
          </w:p>
        </w:tc>
      </w:tr>
      <w:tr w:rsidR="00F4583E" w:rsidRPr="00AD21FF" w14:paraId="4B161A5D" w14:textId="77777777" w:rsidTr="00326306">
        <w:trPr>
          <w:tblCellSpacing w:w="3" w:type="dxa"/>
        </w:trPr>
        <w:tc>
          <w:tcPr>
            <w:tcW w:w="824" w:type="pct"/>
            <w:shd w:val="clear" w:color="auto" w:fill="auto"/>
          </w:tcPr>
          <w:p w14:paraId="6CDB7F70" w14:textId="77777777" w:rsidR="006B0ED9" w:rsidRPr="00AD21FF" w:rsidRDefault="006B0ED9" w:rsidP="00586ECC">
            <w:pPr>
              <w:pStyle w:val="TableContents"/>
              <w:snapToGrid w:val="0"/>
            </w:pPr>
          </w:p>
        </w:tc>
        <w:tc>
          <w:tcPr>
            <w:tcW w:w="1124" w:type="pct"/>
            <w:tcBorders>
              <w:left w:val="nil"/>
              <w:right w:val="nil"/>
            </w:tcBorders>
            <w:shd w:val="clear" w:color="auto" w:fill="auto"/>
          </w:tcPr>
          <w:p w14:paraId="3BB4EEBD" w14:textId="77777777" w:rsidR="006B0ED9" w:rsidRPr="00AD21FF" w:rsidRDefault="006B0ED9" w:rsidP="00586ECC">
            <w:pPr>
              <w:pStyle w:val="TableContents"/>
              <w:jc w:val="center"/>
            </w:pPr>
            <w:r w:rsidRPr="00AD21FF">
              <w:rPr>
                <w:b/>
                <w:bCs/>
              </w:rPr>
              <w:t>Examples</w:t>
            </w:r>
          </w:p>
        </w:tc>
        <w:tc>
          <w:tcPr>
            <w:tcW w:w="3038" w:type="pct"/>
            <w:gridSpan w:val="2"/>
            <w:shd w:val="clear" w:color="auto" w:fill="auto"/>
          </w:tcPr>
          <w:p w14:paraId="273796AA" w14:textId="77777777" w:rsidR="006B0ED9" w:rsidRPr="00AD21FF" w:rsidRDefault="006B0ED9" w:rsidP="0088146C">
            <w:pPr>
              <w:pStyle w:val="TableContents"/>
              <w:numPr>
                <w:ilvl w:val="0"/>
                <w:numId w:val="10"/>
              </w:numPr>
              <w:snapToGrid w:val="0"/>
            </w:pPr>
            <w:r w:rsidRPr="00AD21FF">
              <w:t xml:space="preserve">Imprint stamped on verso of t.p. [general </w:t>
            </w:r>
            <w:r w:rsidRPr="00AD21FF">
              <w:rPr>
                <w:i/>
                <w:iCs/>
              </w:rPr>
              <w:t>note</w:t>
            </w:r>
            <w:r w:rsidRPr="00AD21FF">
              <w:t xml:space="preserve"> on a </w:t>
            </w:r>
            <w:r w:rsidRPr="009B15FF">
              <w:rPr>
                <w:i/>
              </w:rPr>
              <w:t>manifestation</w:t>
            </w:r>
            <w:r w:rsidRPr="00AD21FF">
              <w:t>]</w:t>
            </w:r>
          </w:p>
          <w:p w14:paraId="1A9BAE9C" w14:textId="77777777" w:rsidR="006B0ED9" w:rsidRPr="00AD21FF" w:rsidRDefault="006B0ED9" w:rsidP="0088146C">
            <w:pPr>
              <w:pStyle w:val="TableContents"/>
              <w:numPr>
                <w:ilvl w:val="0"/>
                <w:numId w:val="10"/>
              </w:numPr>
              <w:snapToGrid w:val="0"/>
            </w:pPr>
            <w:r w:rsidRPr="00AD21FF">
              <w:t xml:space="preserve">Fourth manned mission in the Apollo program. [part of general </w:t>
            </w:r>
            <w:r w:rsidRPr="00AD21FF">
              <w:rPr>
                <w:i/>
                <w:iCs/>
              </w:rPr>
              <w:t>note</w:t>
            </w:r>
            <w:r w:rsidRPr="00AD21FF">
              <w:t xml:space="preserve"> on an object, namely the Apollo 10 spacecraft, in the Library of Congress Authorities]</w:t>
            </w:r>
          </w:p>
          <w:p w14:paraId="618648A6" w14:textId="77777777" w:rsidR="006B0ED9" w:rsidRPr="00AD21FF" w:rsidRDefault="006B0ED9" w:rsidP="0088146C">
            <w:pPr>
              <w:pStyle w:val="TableContents"/>
              <w:numPr>
                <w:ilvl w:val="0"/>
                <w:numId w:val="10"/>
              </w:numPr>
              <w:snapToGrid w:val="0"/>
            </w:pPr>
            <w:r w:rsidRPr="00AD21FF">
              <w:t xml:space="preserve">Surgery performed on an outpatient basis. May be hospital-based or performed in an office or surgicenter. [general </w:t>
            </w:r>
            <w:r w:rsidRPr="00AD21FF">
              <w:rPr>
                <w:i/>
                <w:iCs/>
              </w:rPr>
              <w:t>note</w:t>
            </w:r>
            <w:r w:rsidRPr="00AD21FF">
              <w:t xml:space="preserve"> on a concept]</w:t>
            </w:r>
          </w:p>
          <w:p w14:paraId="779DE80F" w14:textId="77777777" w:rsidR="006B0ED9" w:rsidRPr="00AD21FF" w:rsidRDefault="006B0ED9" w:rsidP="0088146C">
            <w:pPr>
              <w:pStyle w:val="TableContents"/>
              <w:numPr>
                <w:ilvl w:val="0"/>
                <w:numId w:val="10"/>
              </w:numPr>
              <w:snapToGrid w:val="0"/>
            </w:pPr>
            <w:r w:rsidRPr="00AD21FF">
              <w:t xml:space="preserve">Deacidified copy. [general </w:t>
            </w:r>
            <w:r w:rsidRPr="00AD21FF">
              <w:rPr>
                <w:i/>
                <w:iCs/>
              </w:rPr>
              <w:t>note</w:t>
            </w:r>
            <w:r w:rsidRPr="00AD21FF">
              <w:t xml:space="preserve"> on an </w:t>
            </w:r>
            <w:r w:rsidRPr="00AD21FF">
              <w:rPr>
                <w:i/>
                <w:iCs/>
              </w:rPr>
              <w:t>item</w:t>
            </w:r>
            <w:r w:rsidRPr="00AD21FF">
              <w:t>]</w:t>
            </w:r>
          </w:p>
          <w:p w14:paraId="7FDC8CE5" w14:textId="77777777" w:rsidR="006B0ED9" w:rsidRPr="00AD21FF" w:rsidRDefault="006B0ED9" w:rsidP="0088146C">
            <w:pPr>
              <w:pStyle w:val="TableContents"/>
              <w:numPr>
                <w:ilvl w:val="0"/>
                <w:numId w:val="10"/>
              </w:numPr>
              <w:snapToGrid w:val="0"/>
            </w:pPr>
            <w:r w:rsidRPr="00AD21FF">
              <w:t xml:space="preserve">317 ## $a Inscription on the title page in sixteenth century hand, ‘Iohannes Wagge me </w:t>
            </w:r>
            <w:r w:rsidRPr="00AD21FF">
              <w:lastRenderedPageBreak/>
              <w:t>iure tenet’ $5 DB/S-5-KK.555 [</w:t>
            </w:r>
            <w:r w:rsidRPr="00AD21FF">
              <w:rPr>
                <w:i/>
                <w:iCs/>
              </w:rPr>
              <w:t>note</w:t>
            </w:r>
            <w:r w:rsidRPr="00AD21FF">
              <w:t xml:space="preserve"> on ownership history of an </w:t>
            </w:r>
            <w:r w:rsidRPr="00AD21FF">
              <w:rPr>
                <w:i/>
                <w:iCs/>
              </w:rPr>
              <w:t>item</w:t>
            </w:r>
            <w:r w:rsidRPr="00AD21FF">
              <w:t xml:space="preserve"> as expressed in a UNIMARC field]</w:t>
            </w:r>
          </w:p>
        </w:tc>
      </w:tr>
      <w:tr w:rsidR="00326306" w:rsidRPr="00AD21FF" w14:paraId="5B0A9CCA" w14:textId="77777777" w:rsidTr="00BA3FC2">
        <w:trPr>
          <w:tblCellSpacing w:w="3" w:type="dxa"/>
        </w:trPr>
        <w:tc>
          <w:tcPr>
            <w:tcW w:w="824" w:type="pct"/>
            <w:shd w:val="clear" w:color="auto" w:fill="E6E6E6"/>
          </w:tcPr>
          <w:p w14:paraId="29FE2E4A" w14:textId="77777777" w:rsidR="006B0ED9" w:rsidRPr="00AD21FF" w:rsidRDefault="006B0ED9" w:rsidP="00586ECC">
            <w:pPr>
              <w:pStyle w:val="TableContents"/>
              <w:jc w:val="center"/>
            </w:pPr>
            <w:r w:rsidRPr="00AD21FF">
              <w:rPr>
                <w:b/>
                <w:bCs/>
              </w:rPr>
              <w:lastRenderedPageBreak/>
              <w:t>ID</w:t>
            </w:r>
          </w:p>
        </w:tc>
        <w:tc>
          <w:tcPr>
            <w:tcW w:w="1124" w:type="pct"/>
            <w:tcBorders>
              <w:left w:val="nil"/>
              <w:right w:val="nil"/>
            </w:tcBorders>
            <w:shd w:val="clear" w:color="auto" w:fill="E6E6E6"/>
          </w:tcPr>
          <w:p w14:paraId="174291D2" w14:textId="77777777" w:rsidR="006B0ED9" w:rsidRPr="00AD21FF" w:rsidRDefault="006B0ED9" w:rsidP="00586ECC">
            <w:pPr>
              <w:pStyle w:val="TableHeading"/>
              <w:snapToGrid w:val="0"/>
            </w:pPr>
            <w:r w:rsidRPr="00AD21FF">
              <w:t>Entity</w:t>
            </w:r>
          </w:p>
        </w:tc>
        <w:tc>
          <w:tcPr>
            <w:tcW w:w="869" w:type="pct"/>
            <w:tcBorders>
              <w:right w:val="nil"/>
            </w:tcBorders>
            <w:shd w:val="clear" w:color="auto" w:fill="E6E6E6"/>
          </w:tcPr>
          <w:p w14:paraId="6FE0DCF5" w14:textId="77777777" w:rsidR="006B0ED9" w:rsidRPr="00AD21FF" w:rsidRDefault="006B0ED9" w:rsidP="00586ECC">
            <w:pPr>
              <w:pStyle w:val="TableContents"/>
              <w:jc w:val="center"/>
              <w:rPr>
                <w:b/>
                <w:bCs/>
              </w:rPr>
            </w:pPr>
            <w:r w:rsidRPr="00AD21FF">
              <w:rPr>
                <w:b/>
                <w:bCs/>
              </w:rPr>
              <w:t>Attribute</w:t>
            </w:r>
          </w:p>
        </w:tc>
        <w:tc>
          <w:tcPr>
            <w:tcW w:w="2166" w:type="pct"/>
            <w:shd w:val="clear" w:color="auto" w:fill="E6E6E6"/>
          </w:tcPr>
          <w:p w14:paraId="2089A1A3" w14:textId="77777777" w:rsidR="006B0ED9" w:rsidRPr="00AD21FF" w:rsidRDefault="006B0ED9" w:rsidP="00586ECC">
            <w:pPr>
              <w:pStyle w:val="TableContents"/>
              <w:jc w:val="center"/>
            </w:pPr>
            <w:r w:rsidRPr="00AD21FF">
              <w:rPr>
                <w:b/>
                <w:bCs/>
              </w:rPr>
              <w:t>Definition</w:t>
            </w:r>
          </w:p>
        </w:tc>
      </w:tr>
      <w:tr w:rsidR="00326306" w:rsidRPr="00AD21FF" w14:paraId="2C80CAFE" w14:textId="77777777" w:rsidTr="00BA3FC2">
        <w:trPr>
          <w:tblCellSpacing w:w="3" w:type="dxa"/>
        </w:trPr>
        <w:tc>
          <w:tcPr>
            <w:tcW w:w="824" w:type="pct"/>
            <w:shd w:val="clear" w:color="auto" w:fill="auto"/>
          </w:tcPr>
          <w:p w14:paraId="412DE286" w14:textId="77777777" w:rsidR="006B0ED9" w:rsidRPr="00AD21FF" w:rsidRDefault="006B0ED9" w:rsidP="00586ECC">
            <w:pPr>
              <w:pStyle w:val="TableContents"/>
              <w:snapToGrid w:val="0"/>
            </w:pPr>
            <w:r w:rsidRPr="00AD21FF">
              <w:t>LRM-E2-A1</w:t>
            </w:r>
          </w:p>
        </w:tc>
        <w:tc>
          <w:tcPr>
            <w:tcW w:w="1124" w:type="pct"/>
            <w:tcBorders>
              <w:left w:val="nil"/>
              <w:right w:val="nil"/>
            </w:tcBorders>
            <w:shd w:val="clear" w:color="auto" w:fill="auto"/>
          </w:tcPr>
          <w:p w14:paraId="18581329" w14:textId="77777777" w:rsidR="006B0ED9" w:rsidRPr="00AD21FF" w:rsidRDefault="006B0ED9" w:rsidP="00586ECC">
            <w:pPr>
              <w:pStyle w:val="TableContents"/>
              <w:snapToGrid w:val="0"/>
            </w:pPr>
            <w:r w:rsidRPr="00AD21FF">
              <w:t>WORK</w:t>
            </w:r>
          </w:p>
        </w:tc>
        <w:tc>
          <w:tcPr>
            <w:tcW w:w="869" w:type="pct"/>
            <w:tcBorders>
              <w:right w:val="nil"/>
            </w:tcBorders>
            <w:shd w:val="clear" w:color="auto" w:fill="auto"/>
          </w:tcPr>
          <w:p w14:paraId="05E3D5A1" w14:textId="77777777" w:rsidR="006B0ED9" w:rsidRPr="00AD21FF" w:rsidRDefault="006B0ED9" w:rsidP="00586ECC">
            <w:pPr>
              <w:pStyle w:val="TableContents"/>
              <w:snapToGrid w:val="0"/>
            </w:pPr>
            <w:r w:rsidRPr="00AD21FF">
              <w:t>Category</w:t>
            </w:r>
          </w:p>
        </w:tc>
        <w:tc>
          <w:tcPr>
            <w:tcW w:w="2166" w:type="pct"/>
            <w:shd w:val="clear" w:color="auto" w:fill="auto"/>
          </w:tcPr>
          <w:p w14:paraId="10872AC7" w14:textId="77777777" w:rsidR="006B0ED9" w:rsidRPr="00AD21FF" w:rsidRDefault="006B0ED9" w:rsidP="00586ECC">
            <w:pPr>
              <w:pStyle w:val="TableContents"/>
              <w:snapToGrid w:val="0"/>
            </w:pPr>
            <w:r w:rsidRPr="00AD21FF">
              <w:t xml:space="preserve">A type to which the </w:t>
            </w:r>
            <w:r w:rsidRPr="00AD21FF">
              <w:rPr>
                <w:i/>
              </w:rPr>
              <w:t>work</w:t>
            </w:r>
            <w:r w:rsidRPr="00AD21FF">
              <w:t xml:space="preserve"> belongs</w:t>
            </w:r>
          </w:p>
        </w:tc>
      </w:tr>
      <w:tr w:rsidR="00F4583E" w:rsidRPr="00AD21FF" w14:paraId="79AE389F" w14:textId="77777777" w:rsidTr="00326306">
        <w:trPr>
          <w:tblCellSpacing w:w="3" w:type="dxa"/>
        </w:trPr>
        <w:tc>
          <w:tcPr>
            <w:tcW w:w="824" w:type="pct"/>
            <w:shd w:val="clear" w:color="auto" w:fill="auto"/>
          </w:tcPr>
          <w:p w14:paraId="63F83CAD" w14:textId="77777777" w:rsidR="006B0ED9" w:rsidRPr="00AD21FF" w:rsidRDefault="006B0ED9" w:rsidP="00586ECC">
            <w:pPr>
              <w:pStyle w:val="TableContents"/>
              <w:snapToGrid w:val="0"/>
            </w:pPr>
          </w:p>
        </w:tc>
        <w:tc>
          <w:tcPr>
            <w:tcW w:w="1124" w:type="pct"/>
            <w:tcBorders>
              <w:left w:val="nil"/>
              <w:right w:val="nil"/>
            </w:tcBorders>
            <w:shd w:val="clear" w:color="auto" w:fill="auto"/>
          </w:tcPr>
          <w:p w14:paraId="453CA0D9" w14:textId="77777777" w:rsidR="006B0ED9" w:rsidRPr="00AD21FF" w:rsidRDefault="006B0ED9" w:rsidP="00586ECC">
            <w:pPr>
              <w:pStyle w:val="TableContents"/>
              <w:jc w:val="center"/>
            </w:pPr>
            <w:r w:rsidRPr="00AD21FF">
              <w:rPr>
                <w:b/>
                <w:bCs/>
              </w:rPr>
              <w:t>Scope notes</w:t>
            </w:r>
          </w:p>
        </w:tc>
        <w:tc>
          <w:tcPr>
            <w:tcW w:w="3038" w:type="pct"/>
            <w:gridSpan w:val="2"/>
            <w:shd w:val="clear" w:color="auto" w:fill="auto"/>
          </w:tcPr>
          <w:p w14:paraId="41F3832B" w14:textId="77777777" w:rsidR="006B0ED9" w:rsidRPr="00AD21FF" w:rsidRDefault="006B0ED9" w:rsidP="00586ECC">
            <w:pPr>
              <w:pStyle w:val="TableContents"/>
              <w:snapToGrid w:val="0"/>
            </w:pPr>
            <w:r w:rsidRPr="00AD21FF">
              <w:t xml:space="preserve">The </w:t>
            </w:r>
            <w:r w:rsidRPr="00AD21FF">
              <w:rPr>
                <w:i/>
                <w:iCs/>
              </w:rPr>
              <w:t>category</w:t>
            </w:r>
            <w:r w:rsidRPr="00AD21FF">
              <w:t xml:space="preserve"> attribute can characterize a given </w:t>
            </w:r>
            <w:r w:rsidRPr="00AD21FF">
              <w:rPr>
                <w:i/>
              </w:rPr>
              <w:t>work</w:t>
            </w:r>
            <w:r w:rsidRPr="00AD21FF">
              <w:t xml:space="preserve"> with regard to various categorizations:</w:t>
            </w:r>
          </w:p>
          <w:p w14:paraId="35FBD666" w14:textId="77777777" w:rsidR="006B0ED9" w:rsidRPr="00AD21FF" w:rsidRDefault="006B0ED9" w:rsidP="00586ECC">
            <w:pPr>
              <w:pStyle w:val="TableContents"/>
              <w:snapToGrid w:val="0"/>
            </w:pPr>
            <w:r w:rsidRPr="00AD21FF">
              <w:t>- categorization as to termination intention,</w:t>
            </w:r>
          </w:p>
          <w:p w14:paraId="195CCF5D" w14:textId="77777777" w:rsidR="006B0ED9" w:rsidRPr="00AD21FF" w:rsidRDefault="006B0ED9" w:rsidP="00586ECC">
            <w:pPr>
              <w:pStyle w:val="TableContents"/>
              <w:snapToGrid w:val="0"/>
            </w:pPr>
            <w:r w:rsidRPr="00AD21FF">
              <w:t>- categorization as to creative domain,</w:t>
            </w:r>
          </w:p>
          <w:p w14:paraId="188BE121" w14:textId="77777777" w:rsidR="006B0ED9" w:rsidRPr="00AD21FF" w:rsidRDefault="006B0ED9" w:rsidP="00586ECC">
            <w:pPr>
              <w:pStyle w:val="TableContents"/>
              <w:snapToGrid w:val="0"/>
            </w:pPr>
            <w:r w:rsidRPr="00AD21FF">
              <w:t>- categorization as to form / genre,</w:t>
            </w:r>
          </w:p>
          <w:p w14:paraId="49486742" w14:textId="77777777" w:rsidR="006B0ED9" w:rsidRPr="00AD21FF" w:rsidRDefault="006B0ED9" w:rsidP="00586ECC">
            <w:pPr>
              <w:pStyle w:val="TableContents"/>
              <w:snapToGrid w:val="0"/>
            </w:pPr>
            <w:r w:rsidRPr="00AD21FF">
              <w:t>- etc.</w:t>
            </w:r>
          </w:p>
        </w:tc>
      </w:tr>
      <w:tr w:rsidR="00F4583E" w:rsidRPr="00AD21FF" w14:paraId="7E58DFD4" w14:textId="77777777" w:rsidTr="00326306">
        <w:trPr>
          <w:tblCellSpacing w:w="3" w:type="dxa"/>
        </w:trPr>
        <w:tc>
          <w:tcPr>
            <w:tcW w:w="824" w:type="pct"/>
            <w:shd w:val="clear" w:color="auto" w:fill="auto"/>
          </w:tcPr>
          <w:p w14:paraId="2BBF3050" w14:textId="77777777" w:rsidR="006B0ED9" w:rsidRPr="00AD21FF" w:rsidRDefault="006B0ED9" w:rsidP="00586ECC">
            <w:pPr>
              <w:pStyle w:val="TableContents"/>
              <w:snapToGrid w:val="0"/>
            </w:pPr>
          </w:p>
        </w:tc>
        <w:tc>
          <w:tcPr>
            <w:tcW w:w="1124" w:type="pct"/>
            <w:tcBorders>
              <w:left w:val="nil"/>
              <w:right w:val="nil"/>
            </w:tcBorders>
            <w:shd w:val="clear" w:color="auto" w:fill="auto"/>
          </w:tcPr>
          <w:p w14:paraId="60AD2CFA" w14:textId="77777777" w:rsidR="006B0ED9" w:rsidRPr="00AD21FF" w:rsidRDefault="006B0ED9" w:rsidP="00586ECC">
            <w:pPr>
              <w:pStyle w:val="TableContents"/>
              <w:jc w:val="center"/>
              <w:rPr>
                <w:u w:val="single"/>
              </w:rPr>
            </w:pPr>
            <w:r w:rsidRPr="00AD21FF">
              <w:rPr>
                <w:b/>
                <w:bCs/>
              </w:rPr>
              <w:t>Examples</w:t>
            </w:r>
          </w:p>
        </w:tc>
        <w:tc>
          <w:tcPr>
            <w:tcW w:w="3038" w:type="pct"/>
            <w:gridSpan w:val="2"/>
            <w:shd w:val="clear" w:color="auto" w:fill="auto"/>
          </w:tcPr>
          <w:p w14:paraId="6EA34A56" w14:textId="77777777" w:rsidR="006B0ED9" w:rsidRPr="00AD21FF" w:rsidRDefault="006B0ED9" w:rsidP="00586ECC">
            <w:pPr>
              <w:pStyle w:val="TableContents"/>
              <w:snapToGrid w:val="0"/>
            </w:pPr>
            <w:r w:rsidRPr="00AD21FF">
              <w:rPr>
                <w:u w:val="single"/>
              </w:rPr>
              <w:t>Categorization as to termination intention:</w:t>
            </w:r>
          </w:p>
          <w:p w14:paraId="0967A514" w14:textId="77777777" w:rsidR="006B0ED9" w:rsidRPr="00AD21FF" w:rsidRDefault="006B0ED9" w:rsidP="0088146C">
            <w:pPr>
              <w:pStyle w:val="TableContents"/>
              <w:numPr>
                <w:ilvl w:val="0"/>
                <w:numId w:val="11"/>
              </w:numPr>
              <w:snapToGrid w:val="0"/>
            </w:pPr>
            <w:r w:rsidRPr="00AD21FF">
              <w:t>monograph</w:t>
            </w:r>
          </w:p>
          <w:p w14:paraId="6834B007" w14:textId="77777777" w:rsidR="006B0ED9" w:rsidRPr="00AD21FF" w:rsidRDefault="006B0ED9" w:rsidP="0088146C">
            <w:pPr>
              <w:pStyle w:val="TableContents"/>
              <w:numPr>
                <w:ilvl w:val="0"/>
                <w:numId w:val="11"/>
              </w:numPr>
              <w:snapToGrid w:val="0"/>
              <w:rPr>
                <w:u w:val="single"/>
              </w:rPr>
            </w:pPr>
            <w:r w:rsidRPr="00AD21FF">
              <w:t>serial</w:t>
            </w:r>
          </w:p>
          <w:p w14:paraId="4851EC7C" w14:textId="77777777" w:rsidR="006B0ED9" w:rsidRPr="00AD21FF" w:rsidRDefault="006B0ED9" w:rsidP="00586ECC">
            <w:pPr>
              <w:pStyle w:val="TableContents"/>
              <w:snapToGrid w:val="0"/>
            </w:pPr>
            <w:r w:rsidRPr="00AD21FF">
              <w:rPr>
                <w:u w:val="single"/>
              </w:rPr>
              <w:t>Categorization as to creative domain:</w:t>
            </w:r>
          </w:p>
          <w:p w14:paraId="09EA3920" w14:textId="77777777" w:rsidR="006B0ED9" w:rsidRPr="00AD21FF" w:rsidRDefault="006B0ED9" w:rsidP="0088146C">
            <w:pPr>
              <w:pStyle w:val="TableContents"/>
              <w:numPr>
                <w:ilvl w:val="0"/>
                <w:numId w:val="12"/>
              </w:numPr>
              <w:snapToGrid w:val="0"/>
            </w:pPr>
            <w:r w:rsidRPr="00AD21FF">
              <w:t>literature</w:t>
            </w:r>
          </w:p>
          <w:p w14:paraId="799E3F90" w14:textId="77777777" w:rsidR="006B0ED9" w:rsidRPr="00AD21FF" w:rsidRDefault="006B0ED9" w:rsidP="0088146C">
            <w:pPr>
              <w:pStyle w:val="TableContents"/>
              <w:numPr>
                <w:ilvl w:val="0"/>
                <w:numId w:val="12"/>
              </w:numPr>
              <w:snapToGrid w:val="0"/>
            </w:pPr>
            <w:r w:rsidRPr="00AD21FF">
              <w:t>music</w:t>
            </w:r>
          </w:p>
          <w:p w14:paraId="46F96755" w14:textId="77777777" w:rsidR="006B0ED9" w:rsidRPr="00AD21FF" w:rsidRDefault="006B0ED9" w:rsidP="0088146C">
            <w:pPr>
              <w:pStyle w:val="TableContents"/>
              <w:numPr>
                <w:ilvl w:val="0"/>
                <w:numId w:val="12"/>
              </w:numPr>
              <w:snapToGrid w:val="0"/>
              <w:rPr>
                <w:u w:val="single"/>
              </w:rPr>
            </w:pPr>
            <w:r w:rsidRPr="00AD21FF">
              <w:t>fine arts</w:t>
            </w:r>
          </w:p>
          <w:p w14:paraId="68FDF0A2" w14:textId="77777777" w:rsidR="006B0ED9" w:rsidRPr="00AD21FF" w:rsidRDefault="006B0ED9" w:rsidP="00586ECC">
            <w:pPr>
              <w:pStyle w:val="TableContents"/>
              <w:snapToGrid w:val="0"/>
            </w:pPr>
            <w:r w:rsidRPr="00AD21FF">
              <w:rPr>
                <w:u w:val="single"/>
              </w:rPr>
              <w:t>Categorization as to form / genre:</w:t>
            </w:r>
          </w:p>
          <w:p w14:paraId="71055F00" w14:textId="77777777" w:rsidR="006B0ED9" w:rsidRPr="00AD21FF" w:rsidRDefault="006B0ED9" w:rsidP="0088146C">
            <w:pPr>
              <w:pStyle w:val="TableContents"/>
              <w:numPr>
                <w:ilvl w:val="0"/>
                <w:numId w:val="13"/>
              </w:numPr>
              <w:snapToGrid w:val="0"/>
            </w:pPr>
            <w:r w:rsidRPr="00AD21FF">
              <w:t>novel</w:t>
            </w:r>
          </w:p>
          <w:p w14:paraId="761A6F45" w14:textId="77777777" w:rsidR="006B0ED9" w:rsidRPr="00AD21FF" w:rsidRDefault="006B0ED9" w:rsidP="0088146C">
            <w:pPr>
              <w:pStyle w:val="TableContents"/>
              <w:numPr>
                <w:ilvl w:val="0"/>
                <w:numId w:val="13"/>
              </w:numPr>
              <w:snapToGrid w:val="0"/>
            </w:pPr>
            <w:r w:rsidRPr="00AD21FF">
              <w:t>play</w:t>
            </w:r>
          </w:p>
          <w:p w14:paraId="6F2B9609" w14:textId="77777777" w:rsidR="006B0ED9" w:rsidRPr="00AD21FF" w:rsidRDefault="006B0ED9" w:rsidP="0088146C">
            <w:pPr>
              <w:pStyle w:val="TableContents"/>
              <w:numPr>
                <w:ilvl w:val="0"/>
                <w:numId w:val="13"/>
              </w:numPr>
              <w:snapToGrid w:val="0"/>
            </w:pPr>
            <w:r w:rsidRPr="00AD21FF">
              <w:t>poem</w:t>
            </w:r>
          </w:p>
          <w:p w14:paraId="7627CDBA" w14:textId="77777777" w:rsidR="006B0ED9" w:rsidRPr="00AD21FF" w:rsidRDefault="006B0ED9" w:rsidP="0088146C">
            <w:pPr>
              <w:pStyle w:val="TableContents"/>
              <w:numPr>
                <w:ilvl w:val="0"/>
                <w:numId w:val="13"/>
              </w:numPr>
              <w:snapToGrid w:val="0"/>
            </w:pPr>
            <w:r w:rsidRPr="00AD21FF">
              <w:t>essay</w:t>
            </w:r>
          </w:p>
          <w:p w14:paraId="700C5F83" w14:textId="77777777" w:rsidR="006B0ED9" w:rsidRPr="00AD21FF" w:rsidRDefault="006B0ED9" w:rsidP="0088146C">
            <w:pPr>
              <w:pStyle w:val="TableContents"/>
              <w:numPr>
                <w:ilvl w:val="0"/>
                <w:numId w:val="13"/>
              </w:numPr>
              <w:snapToGrid w:val="0"/>
            </w:pPr>
            <w:r w:rsidRPr="00AD21FF">
              <w:t>symphony</w:t>
            </w:r>
          </w:p>
          <w:p w14:paraId="25B92A0A" w14:textId="77777777" w:rsidR="006B0ED9" w:rsidRPr="00AD21FF" w:rsidRDefault="006B0ED9" w:rsidP="0088146C">
            <w:pPr>
              <w:pStyle w:val="TableContents"/>
              <w:numPr>
                <w:ilvl w:val="0"/>
                <w:numId w:val="13"/>
              </w:numPr>
              <w:snapToGrid w:val="0"/>
            </w:pPr>
            <w:r w:rsidRPr="00AD21FF">
              <w:t>concerto</w:t>
            </w:r>
          </w:p>
          <w:p w14:paraId="4B8E8871" w14:textId="77777777" w:rsidR="006B0ED9" w:rsidRPr="00AD21FF" w:rsidRDefault="006B0ED9" w:rsidP="0088146C">
            <w:pPr>
              <w:pStyle w:val="TableContents"/>
              <w:numPr>
                <w:ilvl w:val="0"/>
                <w:numId w:val="13"/>
              </w:numPr>
              <w:snapToGrid w:val="0"/>
            </w:pPr>
            <w:r w:rsidRPr="00AD21FF">
              <w:t>sonata</w:t>
            </w:r>
          </w:p>
          <w:p w14:paraId="3615237B" w14:textId="77777777" w:rsidR="006B0ED9" w:rsidRPr="00AD21FF" w:rsidRDefault="006B0ED9" w:rsidP="0088146C">
            <w:pPr>
              <w:pStyle w:val="TableContents"/>
              <w:numPr>
                <w:ilvl w:val="0"/>
                <w:numId w:val="13"/>
              </w:numPr>
              <w:snapToGrid w:val="0"/>
            </w:pPr>
            <w:r w:rsidRPr="00AD21FF">
              <w:t>fnk [UNIMARC code for: funk]</w:t>
            </w:r>
          </w:p>
          <w:p w14:paraId="63FEE3A6" w14:textId="77777777" w:rsidR="006B0ED9" w:rsidRPr="00AD21FF" w:rsidRDefault="006B0ED9" w:rsidP="0088146C">
            <w:pPr>
              <w:pStyle w:val="TableContents"/>
              <w:numPr>
                <w:ilvl w:val="0"/>
                <w:numId w:val="13"/>
              </w:numPr>
              <w:snapToGrid w:val="0"/>
            </w:pPr>
            <w:r w:rsidRPr="00AD21FF">
              <w:t>sou [UNIMARC code for: soul music]</w:t>
            </w:r>
          </w:p>
          <w:p w14:paraId="44703976" w14:textId="77777777" w:rsidR="006B0ED9" w:rsidRPr="00AD21FF" w:rsidRDefault="006B0ED9" w:rsidP="0088146C">
            <w:pPr>
              <w:pStyle w:val="TableContents"/>
              <w:numPr>
                <w:ilvl w:val="0"/>
                <w:numId w:val="13"/>
              </w:numPr>
              <w:snapToGrid w:val="0"/>
            </w:pPr>
            <w:r w:rsidRPr="00AD21FF">
              <w:t>drawing</w:t>
            </w:r>
          </w:p>
          <w:p w14:paraId="20593BC3" w14:textId="77777777" w:rsidR="006B0ED9" w:rsidRPr="00AD21FF" w:rsidRDefault="006B0ED9" w:rsidP="0088146C">
            <w:pPr>
              <w:pStyle w:val="TableContents"/>
              <w:numPr>
                <w:ilvl w:val="0"/>
                <w:numId w:val="13"/>
              </w:numPr>
              <w:snapToGrid w:val="0"/>
            </w:pPr>
            <w:r w:rsidRPr="00AD21FF">
              <w:t>painting</w:t>
            </w:r>
          </w:p>
          <w:p w14:paraId="1A565DCA" w14:textId="77777777" w:rsidR="006B0ED9" w:rsidRPr="00AD21FF" w:rsidRDefault="006B0ED9" w:rsidP="0088146C">
            <w:pPr>
              <w:pStyle w:val="TableContents"/>
              <w:numPr>
                <w:ilvl w:val="0"/>
                <w:numId w:val="13"/>
              </w:numPr>
              <w:snapToGrid w:val="0"/>
            </w:pPr>
            <w:r w:rsidRPr="00AD21FF">
              <w:t>photograph</w:t>
            </w:r>
          </w:p>
        </w:tc>
      </w:tr>
      <w:tr w:rsidR="00326306" w:rsidRPr="00AD21FF" w14:paraId="49CE28A8" w14:textId="77777777" w:rsidTr="00BA3FC2">
        <w:trPr>
          <w:tblCellSpacing w:w="3" w:type="dxa"/>
        </w:trPr>
        <w:tc>
          <w:tcPr>
            <w:tcW w:w="824" w:type="pct"/>
            <w:shd w:val="clear" w:color="auto" w:fill="E6E6E6"/>
          </w:tcPr>
          <w:p w14:paraId="328FB2DD" w14:textId="77777777" w:rsidR="006B0ED9" w:rsidRPr="00AD21FF" w:rsidRDefault="006B0ED9" w:rsidP="00586ECC">
            <w:pPr>
              <w:pStyle w:val="TableContents"/>
              <w:jc w:val="center"/>
              <w:rPr>
                <w:b/>
                <w:bCs/>
              </w:rPr>
            </w:pPr>
            <w:r w:rsidRPr="00AD21FF">
              <w:rPr>
                <w:b/>
                <w:bCs/>
              </w:rPr>
              <w:t>ID</w:t>
            </w:r>
          </w:p>
        </w:tc>
        <w:tc>
          <w:tcPr>
            <w:tcW w:w="1124" w:type="pct"/>
            <w:tcBorders>
              <w:left w:val="nil"/>
              <w:right w:val="nil"/>
            </w:tcBorders>
            <w:shd w:val="clear" w:color="auto" w:fill="E6E6E6"/>
          </w:tcPr>
          <w:p w14:paraId="4DCDA306" w14:textId="77777777" w:rsidR="006B0ED9" w:rsidRPr="00AD21FF" w:rsidRDefault="006B0ED9" w:rsidP="00586ECC">
            <w:pPr>
              <w:pStyle w:val="TableContents"/>
              <w:jc w:val="center"/>
              <w:rPr>
                <w:b/>
                <w:bCs/>
              </w:rPr>
            </w:pPr>
            <w:r w:rsidRPr="00AD21FF">
              <w:rPr>
                <w:b/>
                <w:bCs/>
              </w:rPr>
              <w:t>Entity</w:t>
            </w:r>
          </w:p>
        </w:tc>
        <w:tc>
          <w:tcPr>
            <w:tcW w:w="869" w:type="pct"/>
            <w:tcBorders>
              <w:right w:val="nil"/>
            </w:tcBorders>
            <w:shd w:val="clear" w:color="auto" w:fill="E6E6E6"/>
          </w:tcPr>
          <w:p w14:paraId="64F3F5BE" w14:textId="77777777" w:rsidR="006B0ED9" w:rsidRPr="00AD21FF" w:rsidRDefault="006B0ED9" w:rsidP="00586ECC">
            <w:pPr>
              <w:pStyle w:val="TableContents"/>
              <w:jc w:val="center"/>
              <w:rPr>
                <w:b/>
                <w:bCs/>
              </w:rPr>
            </w:pPr>
            <w:r w:rsidRPr="00AD21FF">
              <w:rPr>
                <w:b/>
                <w:bCs/>
              </w:rPr>
              <w:t>Attribute</w:t>
            </w:r>
          </w:p>
        </w:tc>
        <w:tc>
          <w:tcPr>
            <w:tcW w:w="2166" w:type="pct"/>
            <w:shd w:val="clear" w:color="auto" w:fill="E6E6E6"/>
          </w:tcPr>
          <w:p w14:paraId="7E276EAF" w14:textId="77777777" w:rsidR="006B0ED9" w:rsidRPr="00AD21FF" w:rsidRDefault="006B0ED9" w:rsidP="00586ECC">
            <w:pPr>
              <w:pStyle w:val="TableContents"/>
              <w:jc w:val="center"/>
            </w:pPr>
            <w:r w:rsidRPr="00AD21FF">
              <w:rPr>
                <w:b/>
                <w:bCs/>
              </w:rPr>
              <w:t>Definition</w:t>
            </w:r>
          </w:p>
        </w:tc>
      </w:tr>
      <w:tr w:rsidR="00326306" w:rsidRPr="00AD21FF" w14:paraId="3EA38020" w14:textId="77777777" w:rsidTr="00BA3FC2">
        <w:trPr>
          <w:tblCellSpacing w:w="3" w:type="dxa"/>
        </w:trPr>
        <w:tc>
          <w:tcPr>
            <w:tcW w:w="824" w:type="pct"/>
            <w:shd w:val="clear" w:color="auto" w:fill="auto"/>
          </w:tcPr>
          <w:p w14:paraId="04FAA341" w14:textId="77777777" w:rsidR="006B0ED9" w:rsidRPr="00AD21FF" w:rsidRDefault="006B0ED9" w:rsidP="00586ECC">
            <w:pPr>
              <w:pStyle w:val="TableContents"/>
              <w:snapToGrid w:val="0"/>
            </w:pPr>
            <w:r w:rsidRPr="00AD21FF">
              <w:t>LRM-E2-A2</w:t>
            </w:r>
          </w:p>
        </w:tc>
        <w:tc>
          <w:tcPr>
            <w:tcW w:w="1124" w:type="pct"/>
            <w:tcBorders>
              <w:left w:val="nil"/>
              <w:right w:val="nil"/>
            </w:tcBorders>
            <w:shd w:val="clear" w:color="auto" w:fill="auto"/>
          </w:tcPr>
          <w:p w14:paraId="1E55AF82" w14:textId="77777777" w:rsidR="006B0ED9" w:rsidRPr="00AD21FF" w:rsidRDefault="006B0ED9" w:rsidP="00586ECC">
            <w:pPr>
              <w:pStyle w:val="TableContents"/>
              <w:snapToGrid w:val="0"/>
            </w:pPr>
            <w:r w:rsidRPr="00AD21FF">
              <w:t>WORK</w:t>
            </w:r>
          </w:p>
        </w:tc>
        <w:tc>
          <w:tcPr>
            <w:tcW w:w="869" w:type="pct"/>
            <w:tcBorders>
              <w:right w:val="nil"/>
            </w:tcBorders>
            <w:shd w:val="clear" w:color="auto" w:fill="auto"/>
          </w:tcPr>
          <w:p w14:paraId="583ADF39" w14:textId="77777777" w:rsidR="006B0ED9" w:rsidRPr="00AD21FF" w:rsidRDefault="006B0ED9" w:rsidP="00586ECC">
            <w:pPr>
              <w:pStyle w:val="TableContents"/>
              <w:snapToGrid w:val="0"/>
            </w:pPr>
            <w:r w:rsidRPr="00AD21FF">
              <w:t>Representative expression attribute</w:t>
            </w:r>
          </w:p>
        </w:tc>
        <w:tc>
          <w:tcPr>
            <w:tcW w:w="2166" w:type="pct"/>
            <w:shd w:val="clear" w:color="auto" w:fill="auto"/>
          </w:tcPr>
          <w:p w14:paraId="6592751B" w14:textId="77777777" w:rsidR="006B0ED9" w:rsidRPr="00AD21FF" w:rsidRDefault="006B0ED9" w:rsidP="00586ECC">
            <w:pPr>
              <w:pStyle w:val="TableContents"/>
              <w:snapToGrid w:val="0"/>
            </w:pPr>
            <w:r w:rsidRPr="00AD21FF">
              <w:t xml:space="preserve">An attribute which is deemed essential in characterizing the </w:t>
            </w:r>
            <w:r w:rsidRPr="00AD21FF">
              <w:rPr>
                <w:i/>
                <w:iCs/>
              </w:rPr>
              <w:t>work</w:t>
            </w:r>
            <w:r w:rsidRPr="00AD21FF">
              <w:t xml:space="preserve"> and whose values are taken from a representative or canonical </w:t>
            </w:r>
            <w:r w:rsidRPr="00AD21FF">
              <w:rPr>
                <w:i/>
                <w:iCs/>
              </w:rPr>
              <w:t>expression</w:t>
            </w:r>
            <w:r w:rsidRPr="00AD21FF">
              <w:t xml:space="preserve"> of the </w:t>
            </w:r>
            <w:r w:rsidRPr="00AD21FF">
              <w:rPr>
                <w:i/>
                <w:iCs/>
              </w:rPr>
              <w:t>work</w:t>
            </w:r>
          </w:p>
        </w:tc>
      </w:tr>
      <w:tr w:rsidR="00F4583E" w:rsidRPr="00AD21FF" w14:paraId="6CA8C0F2" w14:textId="77777777" w:rsidTr="00326306">
        <w:trPr>
          <w:tblCellSpacing w:w="3" w:type="dxa"/>
        </w:trPr>
        <w:tc>
          <w:tcPr>
            <w:tcW w:w="824" w:type="pct"/>
            <w:shd w:val="clear" w:color="auto" w:fill="auto"/>
          </w:tcPr>
          <w:p w14:paraId="21771402" w14:textId="77777777" w:rsidR="006B0ED9" w:rsidRPr="00AD21FF" w:rsidRDefault="006B0ED9" w:rsidP="00586ECC">
            <w:pPr>
              <w:pStyle w:val="TableContents"/>
              <w:snapToGrid w:val="0"/>
            </w:pPr>
          </w:p>
        </w:tc>
        <w:tc>
          <w:tcPr>
            <w:tcW w:w="1124" w:type="pct"/>
            <w:tcBorders>
              <w:left w:val="nil"/>
              <w:right w:val="nil"/>
            </w:tcBorders>
            <w:shd w:val="clear" w:color="auto" w:fill="auto"/>
          </w:tcPr>
          <w:p w14:paraId="70475608" w14:textId="77777777" w:rsidR="006B0ED9" w:rsidRPr="00AD21FF" w:rsidRDefault="006B0ED9" w:rsidP="00586ECC">
            <w:pPr>
              <w:pStyle w:val="TableContents"/>
              <w:jc w:val="center"/>
            </w:pPr>
            <w:r w:rsidRPr="00AD21FF">
              <w:rPr>
                <w:b/>
                <w:bCs/>
              </w:rPr>
              <w:t>Scope notes</w:t>
            </w:r>
          </w:p>
        </w:tc>
        <w:tc>
          <w:tcPr>
            <w:tcW w:w="3038" w:type="pct"/>
            <w:gridSpan w:val="2"/>
            <w:shd w:val="clear" w:color="auto" w:fill="auto"/>
          </w:tcPr>
          <w:p w14:paraId="7BBC71C8" w14:textId="77777777" w:rsidR="006B0ED9" w:rsidRPr="00AD21FF" w:rsidRDefault="006B0ED9" w:rsidP="00586ECC">
            <w:pPr>
              <w:pStyle w:val="TableContents"/>
              <w:snapToGrid w:val="0"/>
              <w:rPr>
                <w:i/>
                <w:iCs/>
              </w:rPr>
            </w:pPr>
            <w:r w:rsidRPr="00AD21FF">
              <w:t xml:space="preserve">Generally, the </w:t>
            </w:r>
            <w:r w:rsidRPr="00AD21FF">
              <w:rPr>
                <w:i/>
                <w:iCs/>
              </w:rPr>
              <w:t>representative expression attribute</w:t>
            </w:r>
            <w:r w:rsidRPr="00AD21FF">
              <w:t xml:space="preserve"> will be typed and the types chosen will vary depending on the context of use (as given by the cataloguing rules, the nature of catalogue, or the category of </w:t>
            </w:r>
            <w:r w:rsidRPr="00AD21FF">
              <w:rPr>
                <w:i/>
                <w:iCs/>
              </w:rPr>
              <w:t>work</w:t>
            </w:r>
            <w:r w:rsidRPr="00AD21FF">
              <w:t xml:space="preserve">). Each of the attributes chosen may itself be multivalued. The values of these attributes are inferred either from particular </w:t>
            </w:r>
            <w:r w:rsidRPr="00AD21FF">
              <w:rPr>
                <w:i/>
                <w:iCs/>
              </w:rPr>
              <w:t>expressions</w:t>
            </w:r>
            <w:r w:rsidRPr="00AD21FF">
              <w:t xml:space="preserve"> considered to best represent the </w:t>
            </w:r>
            <w:r w:rsidRPr="00AD21FF">
              <w:rPr>
                <w:i/>
                <w:iCs/>
              </w:rPr>
              <w:t>work</w:t>
            </w:r>
            <w:r w:rsidRPr="00AD21FF">
              <w:t xml:space="preserve">, or from characteristics abstracted from a more or </w:t>
            </w:r>
            <w:r w:rsidRPr="00AD21FF">
              <w:lastRenderedPageBreak/>
              <w:t xml:space="preserve">less nebulous network of similar </w:t>
            </w:r>
            <w:r w:rsidRPr="00AD21FF">
              <w:rPr>
                <w:i/>
                <w:iCs/>
              </w:rPr>
              <w:t>expressions</w:t>
            </w:r>
            <w:r w:rsidRPr="00AD21FF">
              <w:t xml:space="preserve">. There is no requirement to precisely identify an </w:t>
            </w:r>
            <w:r w:rsidRPr="00AD21FF">
              <w:rPr>
                <w:i/>
                <w:iCs/>
              </w:rPr>
              <w:t>expression</w:t>
            </w:r>
            <w:r w:rsidRPr="00AD21FF">
              <w:t xml:space="preserve"> or </w:t>
            </w:r>
            <w:r w:rsidRPr="00AD21FF">
              <w:rPr>
                <w:i/>
                <w:iCs/>
              </w:rPr>
              <w:t>expressions</w:t>
            </w:r>
            <w:r w:rsidRPr="00AD21FF">
              <w:t xml:space="preserve"> which serves as source for the values of the </w:t>
            </w:r>
            <w:r w:rsidRPr="00AD21FF">
              <w:rPr>
                <w:i/>
                <w:iCs/>
              </w:rPr>
              <w:t>representative expression attributes</w:t>
            </w:r>
            <w:r w:rsidRPr="00AD21FF">
              <w:t xml:space="preserve">, nor does that </w:t>
            </w:r>
            <w:r w:rsidRPr="00AD21FF">
              <w:rPr>
                <w:i/>
                <w:iCs/>
              </w:rPr>
              <w:t>expression</w:t>
            </w:r>
            <w:r w:rsidRPr="00AD21FF">
              <w:t xml:space="preserve"> need to be recorded in the case where it is identified. </w:t>
            </w:r>
          </w:p>
          <w:p w14:paraId="0765EFAF" w14:textId="6F403536" w:rsidR="006B0ED9" w:rsidRPr="00AD21FF" w:rsidRDefault="006B0ED9" w:rsidP="00641A7B">
            <w:pPr>
              <w:pStyle w:val="TableContents"/>
              <w:snapToGrid w:val="0"/>
            </w:pPr>
            <w:r w:rsidRPr="00AD21FF">
              <w:rPr>
                <w:i/>
                <w:iCs/>
              </w:rPr>
              <w:t xml:space="preserve">(For additional discussion of the function of this attribute in the model, see section </w:t>
            </w:r>
            <w:r w:rsidR="00641A7B">
              <w:rPr>
                <w:i/>
                <w:iCs/>
              </w:rPr>
              <w:fldChar w:fldCharType="begin"/>
            </w:r>
            <w:r w:rsidR="00641A7B">
              <w:rPr>
                <w:i/>
                <w:iCs/>
              </w:rPr>
              <w:instrText xml:space="preserve"> REF _Ref489546855 \r \h </w:instrText>
            </w:r>
            <w:r w:rsidR="00641A7B">
              <w:rPr>
                <w:i/>
                <w:iCs/>
              </w:rPr>
            </w:r>
            <w:r w:rsidR="00641A7B">
              <w:rPr>
                <w:i/>
                <w:iCs/>
              </w:rPr>
              <w:fldChar w:fldCharType="separate"/>
            </w:r>
            <w:r w:rsidR="00575865">
              <w:rPr>
                <w:i/>
                <w:iCs/>
              </w:rPr>
              <w:t>5.6</w:t>
            </w:r>
            <w:r w:rsidR="00641A7B">
              <w:rPr>
                <w:i/>
                <w:iCs/>
              </w:rPr>
              <w:fldChar w:fldCharType="end"/>
            </w:r>
            <w:r w:rsidRPr="00AD21FF">
              <w:rPr>
                <w:i/>
                <w:iCs/>
              </w:rPr>
              <w:t>, Representative Expression Attributes.)</w:t>
            </w:r>
          </w:p>
        </w:tc>
      </w:tr>
      <w:tr w:rsidR="00F4583E" w:rsidRPr="00AD21FF" w14:paraId="077868A6" w14:textId="77777777" w:rsidTr="00326306">
        <w:trPr>
          <w:tblCellSpacing w:w="3" w:type="dxa"/>
        </w:trPr>
        <w:tc>
          <w:tcPr>
            <w:tcW w:w="824" w:type="pct"/>
            <w:shd w:val="clear" w:color="auto" w:fill="auto"/>
          </w:tcPr>
          <w:p w14:paraId="20FF02D8" w14:textId="77777777" w:rsidR="006B0ED9" w:rsidRPr="00AD21FF" w:rsidRDefault="006B0ED9" w:rsidP="00586ECC">
            <w:pPr>
              <w:pStyle w:val="TableContents"/>
              <w:snapToGrid w:val="0"/>
            </w:pPr>
          </w:p>
        </w:tc>
        <w:tc>
          <w:tcPr>
            <w:tcW w:w="1124" w:type="pct"/>
            <w:tcBorders>
              <w:left w:val="nil"/>
              <w:right w:val="nil"/>
            </w:tcBorders>
            <w:shd w:val="clear" w:color="auto" w:fill="auto"/>
          </w:tcPr>
          <w:p w14:paraId="721CE6EA" w14:textId="77777777" w:rsidR="006B0ED9" w:rsidRPr="00AD21FF" w:rsidRDefault="006B0ED9" w:rsidP="00586ECC">
            <w:pPr>
              <w:pStyle w:val="TableContents"/>
              <w:jc w:val="center"/>
              <w:rPr>
                <w:u w:val="single"/>
              </w:rPr>
            </w:pPr>
            <w:r w:rsidRPr="00AD21FF">
              <w:rPr>
                <w:b/>
                <w:bCs/>
              </w:rPr>
              <w:t>Examples</w:t>
            </w:r>
          </w:p>
        </w:tc>
        <w:tc>
          <w:tcPr>
            <w:tcW w:w="3038" w:type="pct"/>
            <w:gridSpan w:val="2"/>
            <w:shd w:val="clear" w:color="auto" w:fill="auto"/>
          </w:tcPr>
          <w:p w14:paraId="59D3A607" w14:textId="77777777" w:rsidR="006B0ED9" w:rsidRPr="00AD21FF" w:rsidRDefault="006B0ED9" w:rsidP="00586ECC">
            <w:pPr>
              <w:pStyle w:val="TableContents"/>
              <w:snapToGrid w:val="0"/>
            </w:pPr>
            <w:r w:rsidRPr="00AD21FF">
              <w:rPr>
                <w:u w:val="single"/>
              </w:rPr>
              <w:t xml:space="preserve">For textual </w:t>
            </w:r>
            <w:r w:rsidRPr="00AD21FF">
              <w:rPr>
                <w:i/>
                <w:iCs/>
                <w:u w:val="single"/>
              </w:rPr>
              <w:t>works</w:t>
            </w:r>
            <w:r w:rsidRPr="00AD21FF">
              <w:rPr>
                <w:u w:val="single"/>
              </w:rPr>
              <w:t>:</w:t>
            </w:r>
          </w:p>
          <w:p w14:paraId="279540AC" w14:textId="77777777" w:rsidR="006B0ED9" w:rsidRPr="00AD21FF" w:rsidRDefault="006B0ED9" w:rsidP="0088146C">
            <w:pPr>
              <w:pStyle w:val="TableContents"/>
              <w:numPr>
                <w:ilvl w:val="0"/>
                <w:numId w:val="14"/>
              </w:numPr>
              <w:snapToGrid w:val="0"/>
            </w:pPr>
            <w:r w:rsidRPr="00AD21FF">
              <w:t>Language: English</w:t>
            </w:r>
          </w:p>
          <w:p w14:paraId="23DED011" w14:textId="77777777" w:rsidR="006B0ED9" w:rsidRPr="00AD21FF" w:rsidRDefault="006B0ED9" w:rsidP="0088146C">
            <w:pPr>
              <w:pStyle w:val="TableContents"/>
              <w:numPr>
                <w:ilvl w:val="0"/>
                <w:numId w:val="14"/>
              </w:numPr>
              <w:snapToGrid w:val="0"/>
              <w:rPr>
                <w:u w:val="single"/>
              </w:rPr>
            </w:pPr>
            <w:r w:rsidRPr="00AD21FF">
              <w:t>Intended audience: children</w:t>
            </w:r>
          </w:p>
          <w:p w14:paraId="35E0DDE4" w14:textId="77777777" w:rsidR="006B0ED9" w:rsidRPr="00AD21FF" w:rsidRDefault="006B0ED9" w:rsidP="00586ECC">
            <w:pPr>
              <w:pStyle w:val="TableContents"/>
              <w:snapToGrid w:val="0"/>
            </w:pPr>
            <w:r w:rsidRPr="00AD21FF">
              <w:rPr>
                <w:u w:val="single"/>
              </w:rPr>
              <w:t xml:space="preserve">For musical </w:t>
            </w:r>
            <w:r w:rsidRPr="00AD21FF">
              <w:rPr>
                <w:i/>
                <w:iCs/>
                <w:u w:val="single"/>
              </w:rPr>
              <w:t>works</w:t>
            </w:r>
            <w:r w:rsidRPr="00AD21FF">
              <w:rPr>
                <w:u w:val="single"/>
              </w:rPr>
              <w:t>:</w:t>
            </w:r>
          </w:p>
          <w:p w14:paraId="0EAD32C5" w14:textId="77777777" w:rsidR="006B0ED9" w:rsidRPr="00AD21FF" w:rsidRDefault="006B0ED9" w:rsidP="0088146C">
            <w:pPr>
              <w:pStyle w:val="TableContents"/>
              <w:numPr>
                <w:ilvl w:val="0"/>
                <w:numId w:val="15"/>
              </w:numPr>
              <w:snapToGrid w:val="0"/>
            </w:pPr>
            <w:r w:rsidRPr="00AD21FF">
              <w:t>Key: B flat minor</w:t>
            </w:r>
          </w:p>
          <w:p w14:paraId="25817939" w14:textId="77777777" w:rsidR="006B0ED9" w:rsidRPr="00AD21FF" w:rsidRDefault="006B0ED9" w:rsidP="0088146C">
            <w:pPr>
              <w:pStyle w:val="TableContents"/>
              <w:numPr>
                <w:ilvl w:val="0"/>
                <w:numId w:val="15"/>
              </w:numPr>
              <w:snapToGrid w:val="0"/>
              <w:rPr>
                <w:u w:val="single"/>
              </w:rPr>
            </w:pPr>
            <w:r w:rsidRPr="00AD21FF">
              <w:t>Medium of performance: violin</w:t>
            </w:r>
          </w:p>
          <w:p w14:paraId="73144862" w14:textId="77777777" w:rsidR="006B0ED9" w:rsidRPr="00AD21FF" w:rsidRDefault="006B0ED9" w:rsidP="00586ECC">
            <w:pPr>
              <w:pStyle w:val="TableContents"/>
              <w:snapToGrid w:val="0"/>
            </w:pPr>
            <w:r w:rsidRPr="00AD21FF">
              <w:rPr>
                <w:u w:val="single"/>
              </w:rPr>
              <w:t xml:space="preserve">For cartographic </w:t>
            </w:r>
            <w:r w:rsidRPr="00AD21FF">
              <w:rPr>
                <w:i/>
                <w:iCs/>
                <w:u w:val="single"/>
              </w:rPr>
              <w:t>works</w:t>
            </w:r>
            <w:r w:rsidRPr="00AD21FF">
              <w:rPr>
                <w:u w:val="single"/>
              </w:rPr>
              <w:t>:</w:t>
            </w:r>
          </w:p>
          <w:p w14:paraId="6C29DF25" w14:textId="77777777" w:rsidR="006B0ED9" w:rsidRPr="00AD21FF" w:rsidRDefault="006B0ED9" w:rsidP="0088146C">
            <w:pPr>
              <w:pStyle w:val="TableContents"/>
              <w:numPr>
                <w:ilvl w:val="0"/>
                <w:numId w:val="16"/>
              </w:numPr>
              <w:snapToGrid w:val="0"/>
            </w:pPr>
            <w:r w:rsidRPr="00AD21FF">
              <w:t>Cartographic scale: 1:10,000</w:t>
            </w:r>
          </w:p>
          <w:p w14:paraId="1D627EE9" w14:textId="77777777" w:rsidR="006B0ED9" w:rsidRPr="00AD21FF" w:rsidRDefault="006B0ED9" w:rsidP="0088146C">
            <w:pPr>
              <w:pStyle w:val="TableContents"/>
              <w:numPr>
                <w:ilvl w:val="0"/>
                <w:numId w:val="16"/>
              </w:numPr>
              <w:snapToGrid w:val="0"/>
              <w:rPr>
                <w:u w:val="single"/>
              </w:rPr>
            </w:pPr>
            <w:r w:rsidRPr="00AD21FF">
              <w:t>Projection: Albers equal-area conic projection</w:t>
            </w:r>
          </w:p>
          <w:p w14:paraId="66AB7CD8" w14:textId="77777777" w:rsidR="006B0ED9" w:rsidRPr="00AD21FF" w:rsidRDefault="006B0ED9" w:rsidP="00586ECC">
            <w:pPr>
              <w:pStyle w:val="TableContents"/>
              <w:snapToGrid w:val="0"/>
            </w:pPr>
            <w:r w:rsidRPr="00AD21FF">
              <w:rPr>
                <w:u w:val="single"/>
              </w:rPr>
              <w:t xml:space="preserve">For moving image </w:t>
            </w:r>
            <w:r w:rsidRPr="00AD21FF">
              <w:rPr>
                <w:i/>
                <w:iCs/>
                <w:u w:val="single"/>
              </w:rPr>
              <w:t>works</w:t>
            </w:r>
            <w:r w:rsidRPr="00AD21FF">
              <w:rPr>
                <w:u w:val="single"/>
              </w:rPr>
              <w:t>:</w:t>
            </w:r>
          </w:p>
          <w:p w14:paraId="5BE16041" w14:textId="77777777" w:rsidR="006B0ED9" w:rsidRPr="00AD21FF" w:rsidRDefault="006B0ED9" w:rsidP="0088146C">
            <w:pPr>
              <w:pStyle w:val="TableContents"/>
              <w:numPr>
                <w:ilvl w:val="0"/>
                <w:numId w:val="17"/>
              </w:numPr>
              <w:snapToGrid w:val="0"/>
            </w:pPr>
            <w:r w:rsidRPr="00AD21FF">
              <w:t>Aspect ratio: 16:9</w:t>
            </w:r>
          </w:p>
          <w:p w14:paraId="70368C21" w14:textId="77777777" w:rsidR="006B0ED9" w:rsidRPr="00AD21FF" w:rsidRDefault="006B0ED9" w:rsidP="0088146C">
            <w:pPr>
              <w:pStyle w:val="TableContents"/>
              <w:numPr>
                <w:ilvl w:val="0"/>
                <w:numId w:val="17"/>
              </w:numPr>
              <w:snapToGrid w:val="0"/>
              <w:rPr>
                <w:u w:val="single"/>
              </w:rPr>
            </w:pPr>
            <w:r w:rsidRPr="00AD21FF">
              <w:t>Colourization: hand-colouring</w:t>
            </w:r>
          </w:p>
          <w:p w14:paraId="77AACB1E" w14:textId="77777777" w:rsidR="006B0ED9" w:rsidRPr="00AD21FF" w:rsidRDefault="006B0ED9" w:rsidP="00586ECC">
            <w:pPr>
              <w:pStyle w:val="TableContents"/>
              <w:snapToGrid w:val="0"/>
            </w:pPr>
            <w:r w:rsidRPr="00AD21FF">
              <w:rPr>
                <w:u w:val="single"/>
              </w:rPr>
              <w:t xml:space="preserve">For art </w:t>
            </w:r>
            <w:r w:rsidRPr="00AD21FF">
              <w:rPr>
                <w:i/>
                <w:iCs/>
                <w:u w:val="single"/>
              </w:rPr>
              <w:t>works</w:t>
            </w:r>
            <w:r w:rsidRPr="00AD21FF">
              <w:rPr>
                <w:u w:val="single"/>
              </w:rPr>
              <w:t>:</w:t>
            </w:r>
          </w:p>
          <w:p w14:paraId="6E3F24EC" w14:textId="77777777" w:rsidR="006B0ED9" w:rsidRPr="00AD21FF" w:rsidRDefault="006B0ED9" w:rsidP="0088146C">
            <w:pPr>
              <w:pStyle w:val="TableContents"/>
              <w:numPr>
                <w:ilvl w:val="0"/>
                <w:numId w:val="18"/>
              </w:numPr>
              <w:snapToGrid w:val="0"/>
            </w:pPr>
            <w:r w:rsidRPr="00AD21FF">
              <w:t>Medium of execution: sculpture</w:t>
            </w:r>
          </w:p>
        </w:tc>
      </w:tr>
      <w:tr w:rsidR="00326306" w:rsidRPr="00AD21FF" w14:paraId="11C21F2A" w14:textId="77777777" w:rsidTr="00BA3FC2">
        <w:trPr>
          <w:tblCellSpacing w:w="3" w:type="dxa"/>
        </w:trPr>
        <w:tc>
          <w:tcPr>
            <w:tcW w:w="824" w:type="pct"/>
            <w:shd w:val="clear" w:color="auto" w:fill="E6E6E6"/>
          </w:tcPr>
          <w:p w14:paraId="315365F9" w14:textId="77777777" w:rsidR="006B0ED9" w:rsidRPr="00AD21FF" w:rsidRDefault="006B0ED9" w:rsidP="00586ECC">
            <w:pPr>
              <w:pStyle w:val="TableContents"/>
              <w:jc w:val="center"/>
              <w:rPr>
                <w:b/>
                <w:bCs/>
              </w:rPr>
            </w:pPr>
            <w:r w:rsidRPr="00AD21FF">
              <w:rPr>
                <w:b/>
                <w:bCs/>
              </w:rPr>
              <w:t>ID</w:t>
            </w:r>
          </w:p>
        </w:tc>
        <w:tc>
          <w:tcPr>
            <w:tcW w:w="1124" w:type="pct"/>
            <w:tcBorders>
              <w:left w:val="nil"/>
              <w:right w:val="nil"/>
            </w:tcBorders>
            <w:shd w:val="clear" w:color="auto" w:fill="E6E6E6"/>
          </w:tcPr>
          <w:p w14:paraId="677BC7BD" w14:textId="77777777" w:rsidR="006B0ED9" w:rsidRPr="00AD21FF" w:rsidRDefault="006B0ED9" w:rsidP="00586ECC">
            <w:pPr>
              <w:pStyle w:val="TableContents"/>
              <w:jc w:val="center"/>
              <w:rPr>
                <w:b/>
                <w:bCs/>
              </w:rPr>
            </w:pPr>
            <w:r w:rsidRPr="00AD21FF">
              <w:rPr>
                <w:b/>
                <w:bCs/>
              </w:rPr>
              <w:t>Entity</w:t>
            </w:r>
          </w:p>
        </w:tc>
        <w:tc>
          <w:tcPr>
            <w:tcW w:w="869" w:type="pct"/>
            <w:tcBorders>
              <w:right w:val="nil"/>
            </w:tcBorders>
            <w:shd w:val="clear" w:color="auto" w:fill="E6E6E6"/>
          </w:tcPr>
          <w:p w14:paraId="12AA860A" w14:textId="77777777" w:rsidR="006B0ED9" w:rsidRPr="00AD21FF" w:rsidRDefault="006B0ED9" w:rsidP="00586ECC">
            <w:pPr>
              <w:pStyle w:val="TableContents"/>
              <w:jc w:val="center"/>
              <w:rPr>
                <w:b/>
                <w:bCs/>
              </w:rPr>
            </w:pPr>
            <w:r w:rsidRPr="00AD21FF">
              <w:rPr>
                <w:b/>
                <w:bCs/>
              </w:rPr>
              <w:t>Attribute</w:t>
            </w:r>
          </w:p>
        </w:tc>
        <w:tc>
          <w:tcPr>
            <w:tcW w:w="2166" w:type="pct"/>
            <w:shd w:val="clear" w:color="auto" w:fill="E6E6E6"/>
          </w:tcPr>
          <w:p w14:paraId="32E4E215" w14:textId="77777777" w:rsidR="006B0ED9" w:rsidRPr="00AD21FF" w:rsidRDefault="006B0ED9" w:rsidP="00586ECC">
            <w:pPr>
              <w:pStyle w:val="TableContents"/>
              <w:jc w:val="center"/>
            </w:pPr>
            <w:r w:rsidRPr="00AD21FF">
              <w:rPr>
                <w:b/>
                <w:bCs/>
              </w:rPr>
              <w:t>Definition</w:t>
            </w:r>
          </w:p>
        </w:tc>
      </w:tr>
      <w:tr w:rsidR="00326306" w:rsidRPr="00AD21FF" w14:paraId="1EAD8611" w14:textId="77777777" w:rsidTr="00BA3FC2">
        <w:trPr>
          <w:tblCellSpacing w:w="3" w:type="dxa"/>
        </w:trPr>
        <w:tc>
          <w:tcPr>
            <w:tcW w:w="824" w:type="pct"/>
            <w:shd w:val="clear" w:color="auto" w:fill="auto"/>
          </w:tcPr>
          <w:p w14:paraId="5F32586F" w14:textId="77777777" w:rsidR="006B0ED9" w:rsidRPr="00AD21FF" w:rsidRDefault="006B0ED9" w:rsidP="00586ECC">
            <w:pPr>
              <w:pStyle w:val="TableContents"/>
              <w:snapToGrid w:val="0"/>
            </w:pPr>
            <w:r w:rsidRPr="00AD21FF">
              <w:t>LRM-E3-A1</w:t>
            </w:r>
          </w:p>
        </w:tc>
        <w:tc>
          <w:tcPr>
            <w:tcW w:w="1124" w:type="pct"/>
            <w:tcBorders>
              <w:left w:val="nil"/>
              <w:right w:val="nil"/>
            </w:tcBorders>
            <w:shd w:val="clear" w:color="auto" w:fill="auto"/>
          </w:tcPr>
          <w:p w14:paraId="297793C9" w14:textId="77777777" w:rsidR="006B0ED9" w:rsidRPr="00AD21FF" w:rsidRDefault="006B0ED9" w:rsidP="00586ECC">
            <w:pPr>
              <w:pStyle w:val="TableContents"/>
              <w:snapToGrid w:val="0"/>
            </w:pPr>
            <w:r w:rsidRPr="00AD21FF">
              <w:t>EXPRESSION</w:t>
            </w:r>
          </w:p>
        </w:tc>
        <w:tc>
          <w:tcPr>
            <w:tcW w:w="869" w:type="pct"/>
            <w:tcBorders>
              <w:right w:val="nil"/>
            </w:tcBorders>
            <w:shd w:val="clear" w:color="auto" w:fill="auto"/>
          </w:tcPr>
          <w:p w14:paraId="6B6D4A5A" w14:textId="77777777" w:rsidR="006B0ED9" w:rsidRPr="00AD21FF" w:rsidRDefault="006B0ED9" w:rsidP="00586ECC">
            <w:pPr>
              <w:pStyle w:val="TableContents"/>
              <w:snapToGrid w:val="0"/>
            </w:pPr>
            <w:r w:rsidRPr="00AD21FF">
              <w:t>Category</w:t>
            </w:r>
          </w:p>
        </w:tc>
        <w:tc>
          <w:tcPr>
            <w:tcW w:w="2166" w:type="pct"/>
            <w:shd w:val="clear" w:color="auto" w:fill="auto"/>
          </w:tcPr>
          <w:p w14:paraId="5ACA51B5" w14:textId="77777777" w:rsidR="006B0ED9" w:rsidRPr="00AD21FF" w:rsidRDefault="006B0ED9" w:rsidP="00586ECC">
            <w:pPr>
              <w:pStyle w:val="TableContents"/>
              <w:snapToGrid w:val="0"/>
            </w:pPr>
            <w:r w:rsidRPr="00AD21FF">
              <w:t xml:space="preserve">A type to which the </w:t>
            </w:r>
            <w:r w:rsidRPr="00AD21FF">
              <w:rPr>
                <w:i/>
              </w:rPr>
              <w:t>expression</w:t>
            </w:r>
            <w:r w:rsidRPr="00AD21FF">
              <w:t xml:space="preserve"> belongs</w:t>
            </w:r>
          </w:p>
        </w:tc>
      </w:tr>
      <w:tr w:rsidR="00F4583E" w:rsidRPr="00AD21FF" w14:paraId="3A9B3E65" w14:textId="77777777" w:rsidTr="00326306">
        <w:trPr>
          <w:tblCellSpacing w:w="3" w:type="dxa"/>
        </w:trPr>
        <w:tc>
          <w:tcPr>
            <w:tcW w:w="824" w:type="pct"/>
            <w:shd w:val="clear" w:color="auto" w:fill="auto"/>
          </w:tcPr>
          <w:p w14:paraId="01FCF094" w14:textId="77777777" w:rsidR="006B0ED9" w:rsidRPr="00AD21FF" w:rsidRDefault="006B0ED9" w:rsidP="00586ECC">
            <w:pPr>
              <w:pStyle w:val="TableContents"/>
              <w:snapToGrid w:val="0"/>
            </w:pPr>
          </w:p>
        </w:tc>
        <w:tc>
          <w:tcPr>
            <w:tcW w:w="1124" w:type="pct"/>
            <w:tcBorders>
              <w:left w:val="nil"/>
              <w:right w:val="nil"/>
            </w:tcBorders>
            <w:shd w:val="clear" w:color="auto" w:fill="auto"/>
          </w:tcPr>
          <w:p w14:paraId="5FA60C4B" w14:textId="77777777" w:rsidR="006B0ED9" w:rsidRPr="00AD21FF" w:rsidRDefault="006B0ED9" w:rsidP="00586ECC">
            <w:pPr>
              <w:pStyle w:val="TableContents"/>
              <w:jc w:val="center"/>
            </w:pPr>
            <w:r w:rsidRPr="00AD21FF">
              <w:rPr>
                <w:b/>
                <w:bCs/>
              </w:rPr>
              <w:t>Scope notes</w:t>
            </w:r>
          </w:p>
        </w:tc>
        <w:tc>
          <w:tcPr>
            <w:tcW w:w="3038" w:type="pct"/>
            <w:gridSpan w:val="2"/>
            <w:shd w:val="clear" w:color="auto" w:fill="auto"/>
          </w:tcPr>
          <w:p w14:paraId="003291BD" w14:textId="77777777" w:rsidR="006B0ED9" w:rsidRPr="00AD21FF" w:rsidRDefault="006B0ED9" w:rsidP="00586ECC">
            <w:pPr>
              <w:pStyle w:val="TableContents"/>
              <w:snapToGrid w:val="0"/>
            </w:pPr>
            <w:r w:rsidRPr="00AD21FF">
              <w:t xml:space="preserve">The </w:t>
            </w:r>
            <w:r w:rsidRPr="00AD21FF">
              <w:rPr>
                <w:i/>
                <w:iCs/>
              </w:rPr>
              <w:t>category</w:t>
            </w:r>
            <w:r w:rsidRPr="00AD21FF">
              <w:t xml:space="preserve"> attribute can characterize a given </w:t>
            </w:r>
            <w:r w:rsidRPr="00AD21FF">
              <w:rPr>
                <w:i/>
              </w:rPr>
              <w:t>expression</w:t>
            </w:r>
            <w:r w:rsidRPr="00AD21FF">
              <w:t xml:space="preserve"> with regard to various categorizations:</w:t>
            </w:r>
          </w:p>
          <w:p w14:paraId="2F0DA6C6" w14:textId="77777777" w:rsidR="006B0ED9" w:rsidRPr="00AD21FF" w:rsidRDefault="006B0ED9" w:rsidP="00586ECC">
            <w:pPr>
              <w:pStyle w:val="TableContents"/>
              <w:snapToGrid w:val="0"/>
            </w:pPr>
            <w:r w:rsidRPr="00AD21FF">
              <w:t>- content type,</w:t>
            </w:r>
          </w:p>
          <w:p w14:paraId="39C3CCBA" w14:textId="77777777" w:rsidR="006B0ED9" w:rsidRPr="00AD21FF" w:rsidRDefault="006B0ED9" w:rsidP="00586ECC">
            <w:pPr>
              <w:pStyle w:val="TableContents"/>
              <w:snapToGrid w:val="0"/>
            </w:pPr>
            <w:r w:rsidRPr="00AD21FF">
              <w:t>- state of development,</w:t>
            </w:r>
          </w:p>
          <w:p w14:paraId="2791D8C8" w14:textId="77777777" w:rsidR="006B0ED9" w:rsidRPr="00AD21FF" w:rsidRDefault="006B0ED9" w:rsidP="00586ECC">
            <w:pPr>
              <w:pStyle w:val="TableContents"/>
              <w:snapToGrid w:val="0"/>
            </w:pPr>
            <w:r w:rsidRPr="00AD21FF">
              <w:t>- format of notated music,</w:t>
            </w:r>
          </w:p>
          <w:p w14:paraId="21364900" w14:textId="77777777" w:rsidR="006B0ED9" w:rsidRPr="00AD21FF" w:rsidRDefault="006B0ED9" w:rsidP="00586ECC">
            <w:pPr>
              <w:pStyle w:val="TableContents"/>
              <w:snapToGrid w:val="0"/>
            </w:pPr>
            <w:r w:rsidRPr="00AD21FF">
              <w:t>- etc.</w:t>
            </w:r>
          </w:p>
        </w:tc>
      </w:tr>
      <w:tr w:rsidR="00F4583E" w:rsidRPr="00AD21FF" w14:paraId="3DD15DFD" w14:textId="77777777" w:rsidTr="00326306">
        <w:trPr>
          <w:tblCellSpacing w:w="3" w:type="dxa"/>
        </w:trPr>
        <w:tc>
          <w:tcPr>
            <w:tcW w:w="824" w:type="pct"/>
            <w:shd w:val="clear" w:color="auto" w:fill="auto"/>
          </w:tcPr>
          <w:p w14:paraId="70B587C6" w14:textId="77777777" w:rsidR="006B0ED9" w:rsidRPr="00AD21FF" w:rsidRDefault="006B0ED9" w:rsidP="00586ECC">
            <w:pPr>
              <w:pStyle w:val="TableContents"/>
              <w:snapToGrid w:val="0"/>
            </w:pPr>
          </w:p>
        </w:tc>
        <w:tc>
          <w:tcPr>
            <w:tcW w:w="1124" w:type="pct"/>
            <w:tcBorders>
              <w:left w:val="nil"/>
              <w:right w:val="nil"/>
            </w:tcBorders>
            <w:shd w:val="clear" w:color="auto" w:fill="auto"/>
          </w:tcPr>
          <w:p w14:paraId="7F26A406" w14:textId="77777777" w:rsidR="006B0ED9" w:rsidRPr="00AD21FF" w:rsidRDefault="006B0ED9" w:rsidP="00586ECC">
            <w:pPr>
              <w:pStyle w:val="TableContents"/>
              <w:jc w:val="center"/>
              <w:rPr>
                <w:u w:val="single"/>
              </w:rPr>
            </w:pPr>
            <w:r w:rsidRPr="00AD21FF">
              <w:rPr>
                <w:b/>
                <w:bCs/>
              </w:rPr>
              <w:t>Examples</w:t>
            </w:r>
          </w:p>
        </w:tc>
        <w:tc>
          <w:tcPr>
            <w:tcW w:w="3038" w:type="pct"/>
            <w:gridSpan w:val="2"/>
            <w:shd w:val="clear" w:color="auto" w:fill="auto"/>
          </w:tcPr>
          <w:p w14:paraId="086F6601" w14:textId="77777777" w:rsidR="006B0ED9" w:rsidRPr="00AD21FF" w:rsidRDefault="006B0ED9" w:rsidP="00586ECC">
            <w:pPr>
              <w:pStyle w:val="TableContents"/>
              <w:snapToGrid w:val="0"/>
            </w:pPr>
            <w:r w:rsidRPr="00AD21FF">
              <w:rPr>
                <w:u w:val="single"/>
              </w:rPr>
              <w:t>Content type, expressed in natural language, in English:</w:t>
            </w:r>
          </w:p>
          <w:p w14:paraId="34A8F687" w14:textId="77777777" w:rsidR="006B0ED9" w:rsidRPr="00AD21FF" w:rsidRDefault="006B0ED9" w:rsidP="0088146C">
            <w:pPr>
              <w:pStyle w:val="TableContents"/>
              <w:numPr>
                <w:ilvl w:val="0"/>
                <w:numId w:val="18"/>
              </w:numPr>
              <w:snapToGrid w:val="0"/>
            </w:pPr>
            <w:r w:rsidRPr="00AD21FF">
              <w:t>written notation</w:t>
            </w:r>
          </w:p>
          <w:p w14:paraId="51065B6E" w14:textId="77777777" w:rsidR="006B0ED9" w:rsidRPr="00AD21FF" w:rsidRDefault="006B0ED9" w:rsidP="0088146C">
            <w:pPr>
              <w:pStyle w:val="TableContents"/>
              <w:numPr>
                <w:ilvl w:val="0"/>
                <w:numId w:val="18"/>
              </w:numPr>
              <w:snapToGrid w:val="0"/>
            </w:pPr>
            <w:r w:rsidRPr="00AD21FF">
              <w:t>musical notation</w:t>
            </w:r>
          </w:p>
          <w:p w14:paraId="7BEE6240" w14:textId="77777777" w:rsidR="006B0ED9" w:rsidRPr="00AD21FF" w:rsidRDefault="006B0ED9" w:rsidP="0088146C">
            <w:pPr>
              <w:pStyle w:val="TableContents"/>
              <w:numPr>
                <w:ilvl w:val="0"/>
                <w:numId w:val="18"/>
              </w:numPr>
              <w:snapToGrid w:val="0"/>
              <w:rPr>
                <w:u w:val="single"/>
              </w:rPr>
            </w:pPr>
            <w:r w:rsidRPr="00AD21FF">
              <w:t>recorded sound</w:t>
            </w:r>
          </w:p>
          <w:p w14:paraId="033C228C" w14:textId="77777777" w:rsidR="006B0ED9" w:rsidRPr="00AD21FF" w:rsidRDefault="006B0ED9" w:rsidP="00586ECC">
            <w:pPr>
              <w:pStyle w:val="TableContents"/>
              <w:snapToGrid w:val="0"/>
            </w:pPr>
            <w:r w:rsidRPr="00AD21FF">
              <w:rPr>
                <w:u w:val="single"/>
              </w:rPr>
              <w:t>Content type, expressed as English language terms from the ISBD Content Form controlled vocabulary:</w:t>
            </w:r>
          </w:p>
          <w:p w14:paraId="3505FA8D" w14:textId="77777777" w:rsidR="006B0ED9" w:rsidRPr="00AD21FF" w:rsidRDefault="006B0ED9" w:rsidP="0088146C">
            <w:pPr>
              <w:pStyle w:val="TableContents"/>
              <w:numPr>
                <w:ilvl w:val="0"/>
                <w:numId w:val="19"/>
              </w:numPr>
              <w:snapToGrid w:val="0"/>
            </w:pPr>
            <w:r w:rsidRPr="00AD21FF">
              <w:t>dataset</w:t>
            </w:r>
          </w:p>
          <w:p w14:paraId="4169B4B6" w14:textId="77777777" w:rsidR="006B0ED9" w:rsidRPr="00AD21FF" w:rsidRDefault="006B0ED9" w:rsidP="0088146C">
            <w:pPr>
              <w:pStyle w:val="TableContents"/>
              <w:numPr>
                <w:ilvl w:val="0"/>
                <w:numId w:val="19"/>
              </w:numPr>
              <w:snapToGrid w:val="0"/>
            </w:pPr>
            <w:r w:rsidRPr="00AD21FF">
              <w:t>image</w:t>
            </w:r>
          </w:p>
          <w:p w14:paraId="0F469186" w14:textId="77777777" w:rsidR="006B0ED9" w:rsidRPr="00AD21FF" w:rsidRDefault="006B0ED9" w:rsidP="0088146C">
            <w:pPr>
              <w:pStyle w:val="TableContents"/>
              <w:numPr>
                <w:ilvl w:val="0"/>
                <w:numId w:val="19"/>
              </w:numPr>
              <w:snapToGrid w:val="0"/>
            </w:pPr>
            <w:r w:rsidRPr="00AD21FF">
              <w:t>music</w:t>
            </w:r>
          </w:p>
          <w:p w14:paraId="21496845" w14:textId="77777777" w:rsidR="006B0ED9" w:rsidRPr="00AD21FF" w:rsidRDefault="006B0ED9" w:rsidP="0088146C">
            <w:pPr>
              <w:pStyle w:val="TableContents"/>
              <w:numPr>
                <w:ilvl w:val="0"/>
                <w:numId w:val="19"/>
              </w:numPr>
              <w:snapToGrid w:val="0"/>
            </w:pPr>
            <w:r w:rsidRPr="00AD21FF">
              <w:t>text</w:t>
            </w:r>
          </w:p>
          <w:p w14:paraId="18D5E282" w14:textId="77777777" w:rsidR="006B0ED9" w:rsidRPr="00AD21FF" w:rsidRDefault="006B0ED9" w:rsidP="00586ECC">
            <w:pPr>
              <w:pStyle w:val="TableContents"/>
              <w:snapToGrid w:val="0"/>
            </w:pPr>
            <w:r w:rsidRPr="00AD21FF">
              <w:rPr>
                <w:u w:val="single"/>
              </w:rPr>
              <w:t>Content type, expressed as URI from the ISBD Content Form controlled vocabulary:</w:t>
            </w:r>
          </w:p>
          <w:p w14:paraId="605F58E3" w14:textId="77777777" w:rsidR="006B0ED9" w:rsidRPr="00AD21FF" w:rsidRDefault="006B0ED9" w:rsidP="0088146C">
            <w:pPr>
              <w:pStyle w:val="TableContents"/>
              <w:numPr>
                <w:ilvl w:val="0"/>
                <w:numId w:val="20"/>
              </w:numPr>
              <w:snapToGrid w:val="0"/>
            </w:pPr>
            <w:r w:rsidRPr="00AD21FF">
              <w:t>http://iflastandards.info/ns/isbd/terms/contentform/T1001</w:t>
            </w:r>
          </w:p>
          <w:p w14:paraId="44E1D721" w14:textId="77777777" w:rsidR="006B0ED9" w:rsidRPr="00AD21FF" w:rsidRDefault="006B0ED9" w:rsidP="0088146C">
            <w:pPr>
              <w:pStyle w:val="TableContents"/>
              <w:numPr>
                <w:ilvl w:val="0"/>
                <w:numId w:val="20"/>
              </w:numPr>
              <w:snapToGrid w:val="0"/>
            </w:pPr>
            <w:r w:rsidRPr="00AD21FF">
              <w:lastRenderedPageBreak/>
              <w:t>http://iflastandards.info/ns/isbd/terms/contentform/T1002</w:t>
            </w:r>
          </w:p>
          <w:p w14:paraId="2706DE96" w14:textId="77777777" w:rsidR="006B0ED9" w:rsidRPr="00AD21FF" w:rsidRDefault="006B0ED9" w:rsidP="0088146C">
            <w:pPr>
              <w:pStyle w:val="TableContents"/>
              <w:numPr>
                <w:ilvl w:val="0"/>
                <w:numId w:val="20"/>
              </w:numPr>
              <w:snapToGrid w:val="0"/>
            </w:pPr>
            <w:r w:rsidRPr="00AD21FF">
              <w:t>http://iflastandards.info/ns/isbd/terms/contentform/T1004</w:t>
            </w:r>
          </w:p>
          <w:p w14:paraId="4D95F2EA" w14:textId="77777777" w:rsidR="006B0ED9" w:rsidRPr="00AD21FF" w:rsidRDefault="006B0ED9" w:rsidP="0088146C">
            <w:pPr>
              <w:pStyle w:val="TableContents"/>
              <w:numPr>
                <w:ilvl w:val="0"/>
                <w:numId w:val="20"/>
              </w:numPr>
              <w:snapToGrid w:val="0"/>
              <w:rPr>
                <w:u w:val="single"/>
              </w:rPr>
            </w:pPr>
            <w:r w:rsidRPr="00AD21FF">
              <w:t>http://iflastandards.info/ns/isbd/terms/contentform/T1009</w:t>
            </w:r>
          </w:p>
          <w:p w14:paraId="0C94CD5C" w14:textId="77777777" w:rsidR="006B0ED9" w:rsidRPr="00AD21FF" w:rsidRDefault="006B0ED9" w:rsidP="00586ECC">
            <w:pPr>
              <w:pStyle w:val="TableContents"/>
              <w:snapToGrid w:val="0"/>
            </w:pPr>
            <w:r w:rsidRPr="00AD21FF">
              <w:rPr>
                <w:u w:val="single"/>
              </w:rPr>
              <w:t>Categorization as to state of development expressed in natural language, in English:</w:t>
            </w:r>
          </w:p>
          <w:p w14:paraId="4396E770" w14:textId="77777777" w:rsidR="006B0ED9" w:rsidRPr="00AD21FF" w:rsidRDefault="006B0ED9" w:rsidP="0088146C">
            <w:pPr>
              <w:pStyle w:val="TableContents"/>
              <w:numPr>
                <w:ilvl w:val="0"/>
                <w:numId w:val="21"/>
              </w:numPr>
              <w:snapToGrid w:val="0"/>
            </w:pPr>
            <w:r w:rsidRPr="00AD21FF">
              <w:t>draft</w:t>
            </w:r>
          </w:p>
          <w:p w14:paraId="0F398331" w14:textId="77777777" w:rsidR="006B0ED9" w:rsidRPr="00AD21FF" w:rsidRDefault="006B0ED9" w:rsidP="0088146C">
            <w:pPr>
              <w:pStyle w:val="TableContents"/>
              <w:numPr>
                <w:ilvl w:val="0"/>
                <w:numId w:val="21"/>
              </w:numPr>
              <w:snapToGrid w:val="0"/>
              <w:rPr>
                <w:u w:val="single"/>
              </w:rPr>
            </w:pPr>
            <w:r w:rsidRPr="00AD21FF">
              <w:t>final</w:t>
            </w:r>
          </w:p>
          <w:p w14:paraId="2C6A9790" w14:textId="77777777" w:rsidR="006B0ED9" w:rsidRPr="00AD21FF" w:rsidRDefault="006B0ED9" w:rsidP="00586ECC">
            <w:pPr>
              <w:pStyle w:val="TableContents"/>
              <w:snapToGrid w:val="0"/>
            </w:pPr>
            <w:r w:rsidRPr="00AD21FF">
              <w:rPr>
                <w:u w:val="single"/>
              </w:rPr>
              <w:t>Categorization (applicable to content type of notated music) as to format of notated music, expressed in natural language, in English:</w:t>
            </w:r>
          </w:p>
          <w:p w14:paraId="104541F6" w14:textId="77777777" w:rsidR="006B0ED9" w:rsidRPr="00AD21FF" w:rsidRDefault="006B0ED9" w:rsidP="0088146C">
            <w:pPr>
              <w:pStyle w:val="TableContents"/>
              <w:numPr>
                <w:ilvl w:val="0"/>
                <w:numId w:val="22"/>
              </w:numPr>
              <w:snapToGrid w:val="0"/>
            </w:pPr>
            <w:r w:rsidRPr="00AD21FF">
              <w:t>vocal score</w:t>
            </w:r>
          </w:p>
          <w:p w14:paraId="4C003B41" w14:textId="77777777" w:rsidR="006B0ED9" w:rsidRPr="00AD21FF" w:rsidRDefault="006B0ED9" w:rsidP="0088146C">
            <w:pPr>
              <w:pStyle w:val="TableContents"/>
              <w:numPr>
                <w:ilvl w:val="0"/>
                <w:numId w:val="22"/>
              </w:numPr>
              <w:snapToGrid w:val="0"/>
            </w:pPr>
            <w:r w:rsidRPr="00AD21FF">
              <w:t>piano conductor part</w:t>
            </w:r>
          </w:p>
          <w:p w14:paraId="3FEE11FE" w14:textId="77777777" w:rsidR="006B0ED9" w:rsidRPr="00AD21FF" w:rsidRDefault="006B0ED9" w:rsidP="0088146C">
            <w:pPr>
              <w:pStyle w:val="TableContents"/>
              <w:numPr>
                <w:ilvl w:val="0"/>
                <w:numId w:val="22"/>
              </w:numPr>
              <w:snapToGrid w:val="0"/>
              <w:rPr>
                <w:u w:val="single"/>
              </w:rPr>
            </w:pPr>
            <w:r w:rsidRPr="00AD21FF">
              <w:t>etc.</w:t>
            </w:r>
          </w:p>
          <w:p w14:paraId="2B350DE6" w14:textId="77777777" w:rsidR="006B0ED9" w:rsidRPr="00AD21FF" w:rsidRDefault="006B0ED9" w:rsidP="00586ECC">
            <w:pPr>
              <w:pStyle w:val="TableContents"/>
              <w:snapToGrid w:val="0"/>
            </w:pPr>
            <w:r w:rsidRPr="00AD21FF">
              <w:rPr>
                <w:u w:val="single"/>
              </w:rPr>
              <w:t>Categorization (applicable to content type of notated music) as to musical notation used, expressed in natural language, in English:</w:t>
            </w:r>
          </w:p>
          <w:p w14:paraId="2D62F51E" w14:textId="77777777" w:rsidR="006B0ED9" w:rsidRPr="00AD21FF" w:rsidRDefault="006B0ED9" w:rsidP="0088146C">
            <w:pPr>
              <w:pStyle w:val="TableContents"/>
              <w:numPr>
                <w:ilvl w:val="0"/>
                <w:numId w:val="23"/>
              </w:numPr>
              <w:snapToGrid w:val="0"/>
            </w:pPr>
            <w:r w:rsidRPr="00AD21FF">
              <w:t>graphic notation</w:t>
            </w:r>
          </w:p>
          <w:p w14:paraId="48623B17" w14:textId="77777777" w:rsidR="006B0ED9" w:rsidRPr="00AD21FF" w:rsidRDefault="006B0ED9" w:rsidP="0088146C">
            <w:pPr>
              <w:pStyle w:val="TableContents"/>
              <w:numPr>
                <w:ilvl w:val="0"/>
                <w:numId w:val="23"/>
              </w:numPr>
              <w:snapToGrid w:val="0"/>
            </w:pPr>
            <w:r w:rsidRPr="00AD21FF">
              <w:t>neumatic notation</w:t>
            </w:r>
          </w:p>
          <w:p w14:paraId="7B81CE39" w14:textId="77777777" w:rsidR="006B0ED9" w:rsidRPr="00AD21FF" w:rsidRDefault="006B0ED9" w:rsidP="0088146C">
            <w:pPr>
              <w:pStyle w:val="TableContents"/>
              <w:numPr>
                <w:ilvl w:val="0"/>
                <w:numId w:val="23"/>
              </w:numPr>
              <w:snapToGrid w:val="0"/>
            </w:pPr>
            <w:r w:rsidRPr="00AD21FF">
              <w:t>etc.</w:t>
            </w:r>
          </w:p>
        </w:tc>
      </w:tr>
      <w:tr w:rsidR="00326306" w:rsidRPr="00AD21FF" w14:paraId="5B27AE5D" w14:textId="77777777" w:rsidTr="00BA3FC2">
        <w:trPr>
          <w:tblCellSpacing w:w="3" w:type="dxa"/>
        </w:trPr>
        <w:tc>
          <w:tcPr>
            <w:tcW w:w="824" w:type="pct"/>
            <w:shd w:val="clear" w:color="auto" w:fill="E6E6E6"/>
          </w:tcPr>
          <w:p w14:paraId="240F815D" w14:textId="77777777" w:rsidR="006B0ED9" w:rsidRPr="00AD21FF" w:rsidRDefault="006B0ED9" w:rsidP="00586ECC">
            <w:pPr>
              <w:pStyle w:val="TableContents"/>
              <w:jc w:val="center"/>
            </w:pPr>
            <w:r w:rsidRPr="00AD21FF">
              <w:rPr>
                <w:b/>
                <w:bCs/>
              </w:rPr>
              <w:lastRenderedPageBreak/>
              <w:t>ID</w:t>
            </w:r>
          </w:p>
        </w:tc>
        <w:tc>
          <w:tcPr>
            <w:tcW w:w="1124" w:type="pct"/>
            <w:tcBorders>
              <w:left w:val="nil"/>
              <w:right w:val="nil"/>
            </w:tcBorders>
            <w:shd w:val="clear" w:color="auto" w:fill="E6E6E6"/>
          </w:tcPr>
          <w:p w14:paraId="01E28715" w14:textId="77777777" w:rsidR="006B0ED9" w:rsidRPr="00AD21FF" w:rsidRDefault="006B0ED9" w:rsidP="00586ECC">
            <w:pPr>
              <w:pStyle w:val="TableHeading"/>
              <w:snapToGrid w:val="0"/>
            </w:pPr>
            <w:r w:rsidRPr="00AD21FF">
              <w:t>Entity</w:t>
            </w:r>
          </w:p>
        </w:tc>
        <w:tc>
          <w:tcPr>
            <w:tcW w:w="869" w:type="pct"/>
            <w:tcBorders>
              <w:right w:val="nil"/>
            </w:tcBorders>
            <w:shd w:val="clear" w:color="auto" w:fill="E6E6E6"/>
          </w:tcPr>
          <w:p w14:paraId="6A64F03E" w14:textId="77777777" w:rsidR="006B0ED9" w:rsidRPr="00AD21FF" w:rsidRDefault="006B0ED9" w:rsidP="00586ECC">
            <w:pPr>
              <w:pStyle w:val="TableContents"/>
              <w:jc w:val="center"/>
              <w:rPr>
                <w:b/>
                <w:bCs/>
              </w:rPr>
            </w:pPr>
            <w:r w:rsidRPr="00AD21FF">
              <w:rPr>
                <w:b/>
                <w:bCs/>
              </w:rPr>
              <w:t>Attribute</w:t>
            </w:r>
          </w:p>
        </w:tc>
        <w:tc>
          <w:tcPr>
            <w:tcW w:w="2166" w:type="pct"/>
            <w:shd w:val="clear" w:color="auto" w:fill="E6E6E6"/>
          </w:tcPr>
          <w:p w14:paraId="3D615C88" w14:textId="77777777" w:rsidR="006B0ED9" w:rsidRPr="00AD21FF" w:rsidRDefault="006B0ED9" w:rsidP="00586ECC">
            <w:pPr>
              <w:pStyle w:val="TableContents"/>
              <w:jc w:val="center"/>
            </w:pPr>
            <w:r w:rsidRPr="00AD21FF">
              <w:rPr>
                <w:b/>
                <w:bCs/>
              </w:rPr>
              <w:t>Definition</w:t>
            </w:r>
          </w:p>
        </w:tc>
      </w:tr>
      <w:tr w:rsidR="00326306" w:rsidRPr="00AD21FF" w14:paraId="69A8E270" w14:textId="77777777" w:rsidTr="00BA3FC2">
        <w:trPr>
          <w:tblCellSpacing w:w="3" w:type="dxa"/>
        </w:trPr>
        <w:tc>
          <w:tcPr>
            <w:tcW w:w="824" w:type="pct"/>
            <w:shd w:val="clear" w:color="auto" w:fill="auto"/>
          </w:tcPr>
          <w:p w14:paraId="1C590146" w14:textId="77777777" w:rsidR="006B0ED9" w:rsidRPr="00AD21FF" w:rsidRDefault="006B0ED9" w:rsidP="00586ECC">
            <w:pPr>
              <w:pStyle w:val="TableContents"/>
              <w:snapToGrid w:val="0"/>
            </w:pPr>
            <w:r w:rsidRPr="00AD21FF">
              <w:t>LRM-E3-A2</w:t>
            </w:r>
          </w:p>
        </w:tc>
        <w:tc>
          <w:tcPr>
            <w:tcW w:w="1124" w:type="pct"/>
            <w:tcBorders>
              <w:left w:val="nil"/>
              <w:right w:val="nil"/>
            </w:tcBorders>
            <w:shd w:val="clear" w:color="auto" w:fill="auto"/>
          </w:tcPr>
          <w:p w14:paraId="1D92ABF4" w14:textId="77777777" w:rsidR="006B0ED9" w:rsidRPr="00AD21FF" w:rsidRDefault="006B0ED9" w:rsidP="00586ECC">
            <w:pPr>
              <w:pStyle w:val="TableContents"/>
              <w:snapToGrid w:val="0"/>
            </w:pPr>
            <w:r w:rsidRPr="00AD21FF">
              <w:t>EXPRESSION</w:t>
            </w:r>
          </w:p>
        </w:tc>
        <w:tc>
          <w:tcPr>
            <w:tcW w:w="869" w:type="pct"/>
            <w:tcBorders>
              <w:right w:val="nil"/>
            </w:tcBorders>
            <w:shd w:val="clear" w:color="auto" w:fill="auto"/>
          </w:tcPr>
          <w:p w14:paraId="1EDB7B19" w14:textId="77777777" w:rsidR="006B0ED9" w:rsidRPr="00AD21FF" w:rsidRDefault="006B0ED9" w:rsidP="00586ECC">
            <w:pPr>
              <w:pStyle w:val="TableContents"/>
              <w:snapToGrid w:val="0"/>
            </w:pPr>
            <w:r w:rsidRPr="00AD21FF">
              <w:t>Extent</w:t>
            </w:r>
          </w:p>
        </w:tc>
        <w:tc>
          <w:tcPr>
            <w:tcW w:w="2166" w:type="pct"/>
            <w:shd w:val="clear" w:color="auto" w:fill="auto"/>
          </w:tcPr>
          <w:p w14:paraId="650E1E2F" w14:textId="77777777" w:rsidR="006B0ED9" w:rsidRPr="00AD21FF" w:rsidRDefault="006B0ED9" w:rsidP="00586ECC">
            <w:pPr>
              <w:pStyle w:val="TableContents"/>
              <w:snapToGrid w:val="0"/>
            </w:pPr>
            <w:r w:rsidRPr="00AD21FF">
              <w:t xml:space="preserve">A quantification of the extent of the </w:t>
            </w:r>
            <w:r w:rsidRPr="00AD21FF">
              <w:rPr>
                <w:i/>
              </w:rPr>
              <w:t>expression</w:t>
            </w:r>
          </w:p>
        </w:tc>
      </w:tr>
      <w:tr w:rsidR="00F4583E" w:rsidRPr="00AD21FF" w14:paraId="7B30E5F3" w14:textId="77777777" w:rsidTr="00326306">
        <w:trPr>
          <w:tblCellSpacing w:w="3" w:type="dxa"/>
        </w:trPr>
        <w:tc>
          <w:tcPr>
            <w:tcW w:w="824" w:type="pct"/>
            <w:shd w:val="clear" w:color="auto" w:fill="auto"/>
          </w:tcPr>
          <w:p w14:paraId="0F03DC13" w14:textId="77777777" w:rsidR="006B0ED9" w:rsidRPr="00AD21FF" w:rsidRDefault="006B0ED9" w:rsidP="00586ECC">
            <w:pPr>
              <w:pStyle w:val="TableContents"/>
              <w:snapToGrid w:val="0"/>
            </w:pPr>
          </w:p>
        </w:tc>
        <w:tc>
          <w:tcPr>
            <w:tcW w:w="1124" w:type="pct"/>
            <w:tcBorders>
              <w:left w:val="nil"/>
              <w:right w:val="nil"/>
            </w:tcBorders>
            <w:shd w:val="clear" w:color="auto" w:fill="auto"/>
          </w:tcPr>
          <w:p w14:paraId="221E8245" w14:textId="77777777" w:rsidR="006B0ED9" w:rsidRPr="00AD21FF" w:rsidRDefault="006B0ED9" w:rsidP="00586ECC">
            <w:pPr>
              <w:pStyle w:val="TableContents"/>
              <w:jc w:val="center"/>
            </w:pPr>
            <w:r w:rsidRPr="00AD21FF">
              <w:rPr>
                <w:b/>
                <w:bCs/>
              </w:rPr>
              <w:t>Scope notes</w:t>
            </w:r>
          </w:p>
        </w:tc>
        <w:tc>
          <w:tcPr>
            <w:tcW w:w="3038" w:type="pct"/>
            <w:gridSpan w:val="2"/>
            <w:shd w:val="clear" w:color="auto" w:fill="auto"/>
          </w:tcPr>
          <w:p w14:paraId="077861D8" w14:textId="77777777" w:rsidR="006B0ED9" w:rsidRPr="00AD21FF" w:rsidRDefault="006B0ED9" w:rsidP="00586ECC">
            <w:pPr>
              <w:pStyle w:val="TableContents"/>
              <w:snapToGrid w:val="0"/>
            </w:pPr>
            <w:r w:rsidRPr="00AD21FF">
              <w:t xml:space="preserve">The value of the </w:t>
            </w:r>
            <w:r w:rsidRPr="00AD21FF">
              <w:rPr>
                <w:i/>
                <w:iCs/>
              </w:rPr>
              <w:t>extent</w:t>
            </w:r>
            <w:r w:rsidRPr="00AD21FF">
              <w:t xml:space="preserve"> attribute consists of three elements:</w:t>
            </w:r>
          </w:p>
          <w:p w14:paraId="304E479A" w14:textId="77777777" w:rsidR="006B0ED9" w:rsidRPr="00AD21FF" w:rsidRDefault="006B0ED9" w:rsidP="00586ECC">
            <w:pPr>
              <w:pStyle w:val="TableContents"/>
              <w:snapToGrid w:val="0"/>
            </w:pPr>
            <w:r w:rsidRPr="00AD21FF">
              <w:t>- a type of extent (e.g., length of text, envisioned duration of performance of musical notation, actual duration of recorded performance, etc.),</w:t>
            </w:r>
          </w:p>
          <w:p w14:paraId="461DB843" w14:textId="77777777" w:rsidR="006B0ED9" w:rsidRPr="00AD21FF" w:rsidRDefault="006B0ED9" w:rsidP="00586ECC">
            <w:pPr>
              <w:pStyle w:val="TableContents"/>
              <w:snapToGrid w:val="0"/>
            </w:pPr>
            <w:r w:rsidRPr="00AD21FF">
              <w:t>- a number,</w:t>
            </w:r>
          </w:p>
          <w:p w14:paraId="7D32A998" w14:textId="77777777" w:rsidR="006B0ED9" w:rsidRPr="00AD21FF" w:rsidRDefault="006B0ED9" w:rsidP="00586ECC">
            <w:pPr>
              <w:pStyle w:val="TableContents"/>
              <w:snapToGrid w:val="0"/>
            </w:pPr>
            <w:r w:rsidRPr="00AD21FF">
              <w:t>- and a measurement unit (words, minutes, etc.).</w:t>
            </w:r>
          </w:p>
          <w:p w14:paraId="1BA12275" w14:textId="77777777" w:rsidR="006B0ED9" w:rsidRPr="00AD21FF" w:rsidRDefault="006B0ED9" w:rsidP="00586ECC">
            <w:pPr>
              <w:pStyle w:val="TableContents"/>
              <w:snapToGrid w:val="0"/>
            </w:pPr>
          </w:p>
          <w:p w14:paraId="0FB3AE42" w14:textId="77777777" w:rsidR="006B0ED9" w:rsidRPr="00AD21FF" w:rsidRDefault="006B0ED9" w:rsidP="00586ECC">
            <w:pPr>
              <w:pStyle w:val="TableContents"/>
              <w:snapToGrid w:val="0"/>
            </w:pPr>
            <w:r w:rsidRPr="00AD21FF">
              <w:t>The type of extent and the measurement unit may be given implicitly. The level of precision used in recording the quantification of the extent may vary.</w:t>
            </w:r>
          </w:p>
        </w:tc>
      </w:tr>
      <w:tr w:rsidR="00F4583E" w:rsidRPr="00AD21FF" w14:paraId="572F2E64" w14:textId="77777777" w:rsidTr="00326306">
        <w:trPr>
          <w:tblCellSpacing w:w="3" w:type="dxa"/>
        </w:trPr>
        <w:tc>
          <w:tcPr>
            <w:tcW w:w="824" w:type="pct"/>
            <w:shd w:val="clear" w:color="auto" w:fill="auto"/>
          </w:tcPr>
          <w:p w14:paraId="1DF2A286" w14:textId="77777777" w:rsidR="006B0ED9" w:rsidRPr="00AD21FF" w:rsidRDefault="006B0ED9" w:rsidP="00586ECC">
            <w:pPr>
              <w:pStyle w:val="TableContents"/>
              <w:snapToGrid w:val="0"/>
            </w:pPr>
          </w:p>
        </w:tc>
        <w:tc>
          <w:tcPr>
            <w:tcW w:w="1124" w:type="pct"/>
            <w:tcBorders>
              <w:left w:val="nil"/>
              <w:right w:val="nil"/>
            </w:tcBorders>
            <w:shd w:val="clear" w:color="auto" w:fill="auto"/>
          </w:tcPr>
          <w:p w14:paraId="0051C347" w14:textId="77777777" w:rsidR="006B0ED9" w:rsidRPr="00AD21FF" w:rsidRDefault="006B0ED9" w:rsidP="00586ECC">
            <w:pPr>
              <w:pStyle w:val="TableContents"/>
              <w:jc w:val="center"/>
            </w:pPr>
            <w:r w:rsidRPr="00AD21FF">
              <w:rPr>
                <w:b/>
                <w:bCs/>
              </w:rPr>
              <w:t>Examples</w:t>
            </w:r>
          </w:p>
        </w:tc>
        <w:tc>
          <w:tcPr>
            <w:tcW w:w="3038" w:type="pct"/>
            <w:gridSpan w:val="2"/>
            <w:shd w:val="clear" w:color="auto" w:fill="auto"/>
          </w:tcPr>
          <w:p w14:paraId="5BBD310A" w14:textId="77777777" w:rsidR="006B0ED9" w:rsidRPr="00AD21FF" w:rsidRDefault="006B0ED9" w:rsidP="0088146C">
            <w:pPr>
              <w:pStyle w:val="TableContents"/>
              <w:numPr>
                <w:ilvl w:val="0"/>
                <w:numId w:val="24"/>
              </w:numPr>
              <w:snapToGrid w:val="0"/>
            </w:pPr>
            <w:r w:rsidRPr="00AD21FF">
              <w:t>approximately 8 minutes [performance time stated in natural language, in English, on a musical score]</w:t>
            </w:r>
          </w:p>
          <w:p w14:paraId="040F39F5" w14:textId="693FF3F4" w:rsidR="006B0ED9" w:rsidRPr="00AD21FF" w:rsidRDefault="006B0ED9" w:rsidP="00687D3A">
            <w:pPr>
              <w:pStyle w:val="TableContents"/>
              <w:numPr>
                <w:ilvl w:val="0"/>
                <w:numId w:val="24"/>
              </w:numPr>
              <w:snapToGrid w:val="0"/>
            </w:pPr>
            <w:r w:rsidRPr="00AD21FF">
              <w:t>306 ## ‡a 002052 ‡a 000415 ‡a 000956 ‡a</w:t>
            </w:r>
            <w:r w:rsidR="00687D3A">
              <w:t> </w:t>
            </w:r>
            <w:r w:rsidRPr="00AD21FF">
              <w:t>003406 [durations encoded in a MARC 21 field]</w:t>
            </w:r>
          </w:p>
        </w:tc>
      </w:tr>
      <w:tr w:rsidR="00326306" w:rsidRPr="00AD21FF" w14:paraId="17327043" w14:textId="77777777" w:rsidTr="00BA3FC2">
        <w:trPr>
          <w:tblCellSpacing w:w="3" w:type="dxa"/>
        </w:trPr>
        <w:tc>
          <w:tcPr>
            <w:tcW w:w="824" w:type="pct"/>
            <w:shd w:val="clear" w:color="auto" w:fill="E6E6E6"/>
          </w:tcPr>
          <w:p w14:paraId="4813899F" w14:textId="77777777" w:rsidR="006B0ED9" w:rsidRPr="00AD21FF" w:rsidRDefault="006B0ED9" w:rsidP="00586ECC">
            <w:pPr>
              <w:pStyle w:val="TableContents"/>
              <w:jc w:val="center"/>
            </w:pPr>
            <w:r w:rsidRPr="00AD21FF">
              <w:rPr>
                <w:b/>
                <w:bCs/>
              </w:rPr>
              <w:t>ID</w:t>
            </w:r>
          </w:p>
        </w:tc>
        <w:tc>
          <w:tcPr>
            <w:tcW w:w="1124" w:type="pct"/>
            <w:tcBorders>
              <w:left w:val="nil"/>
              <w:right w:val="nil"/>
            </w:tcBorders>
            <w:shd w:val="clear" w:color="auto" w:fill="E6E6E6"/>
          </w:tcPr>
          <w:p w14:paraId="309363B1" w14:textId="77777777" w:rsidR="006B0ED9" w:rsidRPr="00AD21FF" w:rsidRDefault="006B0ED9" w:rsidP="00586ECC">
            <w:pPr>
              <w:pStyle w:val="TableHeading"/>
              <w:snapToGrid w:val="0"/>
            </w:pPr>
            <w:r w:rsidRPr="00AD21FF">
              <w:t>Entity</w:t>
            </w:r>
          </w:p>
        </w:tc>
        <w:tc>
          <w:tcPr>
            <w:tcW w:w="869" w:type="pct"/>
            <w:tcBorders>
              <w:right w:val="nil"/>
            </w:tcBorders>
            <w:shd w:val="clear" w:color="auto" w:fill="E6E6E6"/>
          </w:tcPr>
          <w:p w14:paraId="2164495B" w14:textId="77777777" w:rsidR="006B0ED9" w:rsidRPr="00AD21FF" w:rsidRDefault="006B0ED9" w:rsidP="00586ECC">
            <w:pPr>
              <w:pStyle w:val="TableContents"/>
              <w:jc w:val="center"/>
              <w:rPr>
                <w:b/>
                <w:bCs/>
              </w:rPr>
            </w:pPr>
            <w:r w:rsidRPr="00AD21FF">
              <w:rPr>
                <w:b/>
                <w:bCs/>
              </w:rPr>
              <w:t>Attribute</w:t>
            </w:r>
          </w:p>
        </w:tc>
        <w:tc>
          <w:tcPr>
            <w:tcW w:w="2166" w:type="pct"/>
            <w:shd w:val="clear" w:color="auto" w:fill="E6E6E6"/>
          </w:tcPr>
          <w:p w14:paraId="1F5EE98C" w14:textId="77777777" w:rsidR="006B0ED9" w:rsidRPr="00AD21FF" w:rsidRDefault="006B0ED9" w:rsidP="00586ECC">
            <w:pPr>
              <w:pStyle w:val="TableContents"/>
              <w:jc w:val="center"/>
            </w:pPr>
            <w:r w:rsidRPr="00AD21FF">
              <w:rPr>
                <w:b/>
                <w:bCs/>
              </w:rPr>
              <w:t>Definition</w:t>
            </w:r>
          </w:p>
        </w:tc>
      </w:tr>
      <w:tr w:rsidR="00326306" w:rsidRPr="00AD21FF" w14:paraId="70CB2581" w14:textId="77777777" w:rsidTr="00BA3FC2">
        <w:trPr>
          <w:tblCellSpacing w:w="3" w:type="dxa"/>
        </w:trPr>
        <w:tc>
          <w:tcPr>
            <w:tcW w:w="824" w:type="pct"/>
            <w:shd w:val="clear" w:color="auto" w:fill="auto"/>
          </w:tcPr>
          <w:p w14:paraId="05096A00" w14:textId="77777777" w:rsidR="006B0ED9" w:rsidRPr="00AD21FF" w:rsidRDefault="006B0ED9" w:rsidP="00586ECC">
            <w:pPr>
              <w:pStyle w:val="TableContents"/>
              <w:snapToGrid w:val="0"/>
            </w:pPr>
            <w:r w:rsidRPr="00AD21FF">
              <w:t>LRM-E3-A3</w:t>
            </w:r>
          </w:p>
        </w:tc>
        <w:tc>
          <w:tcPr>
            <w:tcW w:w="1124" w:type="pct"/>
            <w:tcBorders>
              <w:left w:val="nil"/>
              <w:right w:val="nil"/>
            </w:tcBorders>
            <w:shd w:val="clear" w:color="auto" w:fill="auto"/>
          </w:tcPr>
          <w:p w14:paraId="55342331" w14:textId="77777777" w:rsidR="006B0ED9" w:rsidRPr="00AD21FF" w:rsidRDefault="006B0ED9" w:rsidP="00586ECC">
            <w:pPr>
              <w:pStyle w:val="TableContents"/>
              <w:snapToGrid w:val="0"/>
            </w:pPr>
            <w:r w:rsidRPr="00AD21FF">
              <w:t>EXPRESSION</w:t>
            </w:r>
          </w:p>
        </w:tc>
        <w:tc>
          <w:tcPr>
            <w:tcW w:w="869" w:type="pct"/>
            <w:tcBorders>
              <w:right w:val="nil"/>
            </w:tcBorders>
            <w:shd w:val="clear" w:color="auto" w:fill="auto"/>
          </w:tcPr>
          <w:p w14:paraId="4C36FA8C" w14:textId="77777777" w:rsidR="006B0ED9" w:rsidRPr="00AD21FF" w:rsidRDefault="006B0ED9" w:rsidP="00586ECC">
            <w:pPr>
              <w:pStyle w:val="TableContents"/>
              <w:snapToGrid w:val="0"/>
            </w:pPr>
            <w:r w:rsidRPr="00AD21FF">
              <w:t>Intended audience</w:t>
            </w:r>
          </w:p>
        </w:tc>
        <w:tc>
          <w:tcPr>
            <w:tcW w:w="2166" w:type="pct"/>
            <w:shd w:val="clear" w:color="auto" w:fill="auto"/>
          </w:tcPr>
          <w:p w14:paraId="7436AE57" w14:textId="77777777" w:rsidR="006B0ED9" w:rsidRPr="00AD21FF" w:rsidRDefault="006B0ED9" w:rsidP="00586ECC">
            <w:pPr>
              <w:pStyle w:val="TableContents"/>
              <w:snapToGrid w:val="0"/>
            </w:pPr>
            <w:r w:rsidRPr="00AD21FF">
              <w:t xml:space="preserve">A class of users for which the </w:t>
            </w:r>
            <w:r w:rsidRPr="00AD21FF">
              <w:rPr>
                <w:i/>
              </w:rPr>
              <w:t>expression</w:t>
            </w:r>
            <w:r w:rsidRPr="00AD21FF">
              <w:t xml:space="preserve"> is intended</w:t>
            </w:r>
          </w:p>
        </w:tc>
      </w:tr>
      <w:tr w:rsidR="00F4583E" w:rsidRPr="00AD21FF" w14:paraId="4016B6CE" w14:textId="77777777" w:rsidTr="00326306">
        <w:trPr>
          <w:tblCellSpacing w:w="3" w:type="dxa"/>
        </w:trPr>
        <w:tc>
          <w:tcPr>
            <w:tcW w:w="824" w:type="pct"/>
            <w:shd w:val="clear" w:color="auto" w:fill="auto"/>
          </w:tcPr>
          <w:p w14:paraId="3C6AC744" w14:textId="77777777" w:rsidR="006B0ED9" w:rsidRPr="00AD21FF" w:rsidRDefault="006B0ED9" w:rsidP="00586ECC">
            <w:pPr>
              <w:pStyle w:val="TableContents"/>
              <w:snapToGrid w:val="0"/>
            </w:pPr>
          </w:p>
        </w:tc>
        <w:tc>
          <w:tcPr>
            <w:tcW w:w="1124" w:type="pct"/>
            <w:tcBorders>
              <w:left w:val="nil"/>
              <w:right w:val="nil"/>
            </w:tcBorders>
            <w:shd w:val="clear" w:color="auto" w:fill="auto"/>
          </w:tcPr>
          <w:p w14:paraId="676B49DA" w14:textId="77777777" w:rsidR="006B0ED9" w:rsidRPr="00AD21FF" w:rsidRDefault="006B0ED9" w:rsidP="00586ECC">
            <w:pPr>
              <w:pStyle w:val="TableContents"/>
              <w:jc w:val="center"/>
            </w:pPr>
            <w:r w:rsidRPr="00AD21FF">
              <w:rPr>
                <w:b/>
                <w:bCs/>
              </w:rPr>
              <w:t>Scope notes</w:t>
            </w:r>
          </w:p>
        </w:tc>
        <w:tc>
          <w:tcPr>
            <w:tcW w:w="3038" w:type="pct"/>
            <w:gridSpan w:val="2"/>
            <w:shd w:val="clear" w:color="auto" w:fill="auto"/>
          </w:tcPr>
          <w:p w14:paraId="19FD1B58" w14:textId="77777777" w:rsidR="006B0ED9" w:rsidRPr="00AD21FF" w:rsidRDefault="006B0ED9" w:rsidP="00586ECC">
            <w:pPr>
              <w:pStyle w:val="TableContents"/>
              <w:snapToGrid w:val="0"/>
            </w:pPr>
            <w:r w:rsidRPr="00AD21FF">
              <w:t xml:space="preserve">The </w:t>
            </w:r>
            <w:r w:rsidRPr="00AD21FF">
              <w:rPr>
                <w:i/>
                <w:iCs/>
              </w:rPr>
              <w:t>intended audience</w:t>
            </w:r>
            <w:r w:rsidRPr="00AD21FF">
              <w:t xml:space="preserve"> attribute can characterize a given </w:t>
            </w:r>
            <w:r w:rsidRPr="00AD21FF">
              <w:rPr>
                <w:i/>
              </w:rPr>
              <w:t>expression</w:t>
            </w:r>
            <w:r w:rsidRPr="00AD21FF">
              <w:t xml:space="preserve"> by indicating groups of end-users for which </w:t>
            </w:r>
            <w:r w:rsidRPr="00AD21FF">
              <w:rPr>
                <w:i/>
                <w:iCs/>
              </w:rPr>
              <w:t>expressions</w:t>
            </w:r>
            <w:r w:rsidRPr="00AD21FF">
              <w:t xml:space="preserve"> with those features are deemed particularly appropriate:</w:t>
            </w:r>
          </w:p>
          <w:p w14:paraId="1E0ECF12" w14:textId="77777777" w:rsidR="006B0ED9" w:rsidRPr="00AD21FF" w:rsidRDefault="006B0ED9" w:rsidP="00586ECC">
            <w:pPr>
              <w:pStyle w:val="TableContents"/>
              <w:snapToGrid w:val="0"/>
            </w:pPr>
            <w:r w:rsidRPr="00AD21FF">
              <w:t>- categorization as to age group,</w:t>
            </w:r>
          </w:p>
          <w:p w14:paraId="392A9FAF" w14:textId="77777777" w:rsidR="006B0ED9" w:rsidRPr="00AD21FF" w:rsidRDefault="006B0ED9" w:rsidP="00586ECC">
            <w:pPr>
              <w:pStyle w:val="TableContents"/>
              <w:snapToGrid w:val="0"/>
            </w:pPr>
            <w:r w:rsidRPr="00AD21FF">
              <w:t>- categorization as to sensory impairment,</w:t>
            </w:r>
          </w:p>
          <w:p w14:paraId="333CD49E" w14:textId="77777777" w:rsidR="006B0ED9" w:rsidRPr="00AD21FF" w:rsidRDefault="006B0ED9" w:rsidP="00586ECC">
            <w:pPr>
              <w:pStyle w:val="TableContents"/>
              <w:snapToGrid w:val="0"/>
            </w:pPr>
            <w:r w:rsidRPr="00AD21FF">
              <w:t>- categorization as to educational level,</w:t>
            </w:r>
          </w:p>
          <w:p w14:paraId="3FB57549" w14:textId="77777777" w:rsidR="006B0ED9" w:rsidRPr="00AD21FF" w:rsidRDefault="006B0ED9" w:rsidP="00586ECC">
            <w:pPr>
              <w:pStyle w:val="TableContents"/>
              <w:snapToGrid w:val="0"/>
            </w:pPr>
            <w:r w:rsidRPr="00AD21FF">
              <w:t>- categorization as to occupational group,</w:t>
            </w:r>
          </w:p>
          <w:p w14:paraId="2F613ABA" w14:textId="77777777" w:rsidR="006B0ED9" w:rsidRPr="00AD21FF" w:rsidRDefault="006B0ED9" w:rsidP="00586ECC">
            <w:pPr>
              <w:pStyle w:val="TableContents"/>
              <w:snapToGrid w:val="0"/>
            </w:pPr>
            <w:r w:rsidRPr="00AD21FF">
              <w:t>- etc.</w:t>
            </w:r>
          </w:p>
        </w:tc>
      </w:tr>
      <w:tr w:rsidR="00F4583E" w:rsidRPr="00AD21FF" w14:paraId="399D6863" w14:textId="77777777" w:rsidTr="00326306">
        <w:trPr>
          <w:tblCellSpacing w:w="3" w:type="dxa"/>
        </w:trPr>
        <w:tc>
          <w:tcPr>
            <w:tcW w:w="824" w:type="pct"/>
            <w:shd w:val="clear" w:color="auto" w:fill="auto"/>
          </w:tcPr>
          <w:p w14:paraId="426FD062" w14:textId="77777777" w:rsidR="006B0ED9" w:rsidRPr="00AD21FF" w:rsidRDefault="006B0ED9" w:rsidP="00586ECC">
            <w:pPr>
              <w:pStyle w:val="TableContents"/>
              <w:snapToGrid w:val="0"/>
            </w:pPr>
          </w:p>
        </w:tc>
        <w:tc>
          <w:tcPr>
            <w:tcW w:w="1124" w:type="pct"/>
            <w:tcBorders>
              <w:left w:val="nil"/>
              <w:right w:val="nil"/>
            </w:tcBorders>
            <w:shd w:val="clear" w:color="auto" w:fill="auto"/>
          </w:tcPr>
          <w:p w14:paraId="569A0762" w14:textId="77777777" w:rsidR="006B0ED9" w:rsidRPr="00AD21FF" w:rsidRDefault="006B0ED9" w:rsidP="00586ECC">
            <w:pPr>
              <w:pStyle w:val="TableContents"/>
              <w:jc w:val="center"/>
              <w:rPr>
                <w:u w:val="single"/>
              </w:rPr>
            </w:pPr>
            <w:r w:rsidRPr="00AD21FF">
              <w:rPr>
                <w:b/>
                <w:bCs/>
              </w:rPr>
              <w:t>Examples</w:t>
            </w:r>
          </w:p>
        </w:tc>
        <w:tc>
          <w:tcPr>
            <w:tcW w:w="3038" w:type="pct"/>
            <w:gridSpan w:val="2"/>
            <w:shd w:val="clear" w:color="auto" w:fill="auto"/>
          </w:tcPr>
          <w:p w14:paraId="6E1A14E3" w14:textId="77777777" w:rsidR="006B0ED9" w:rsidRPr="00AD21FF" w:rsidRDefault="006B0ED9" w:rsidP="00586ECC">
            <w:pPr>
              <w:pStyle w:val="TableContents"/>
              <w:snapToGrid w:val="0"/>
            </w:pPr>
            <w:r w:rsidRPr="00AD21FF">
              <w:rPr>
                <w:u w:val="single"/>
              </w:rPr>
              <w:t>Categorization as to age group:</w:t>
            </w:r>
          </w:p>
          <w:p w14:paraId="79A043F2" w14:textId="77777777" w:rsidR="006B0ED9" w:rsidRPr="00AD21FF" w:rsidRDefault="006B0ED9" w:rsidP="0088146C">
            <w:pPr>
              <w:pStyle w:val="TableContents"/>
              <w:numPr>
                <w:ilvl w:val="0"/>
                <w:numId w:val="25"/>
              </w:numPr>
              <w:snapToGrid w:val="0"/>
            </w:pPr>
            <w:r w:rsidRPr="00AD21FF">
              <w:t>children</w:t>
            </w:r>
          </w:p>
          <w:p w14:paraId="145B81F2" w14:textId="77777777" w:rsidR="006B0ED9" w:rsidRPr="00AD21FF" w:rsidRDefault="006B0ED9" w:rsidP="0088146C">
            <w:pPr>
              <w:pStyle w:val="TableContents"/>
              <w:numPr>
                <w:ilvl w:val="0"/>
                <w:numId w:val="25"/>
              </w:numPr>
              <w:snapToGrid w:val="0"/>
            </w:pPr>
            <w:r w:rsidRPr="00AD21FF">
              <w:t>young adults</w:t>
            </w:r>
          </w:p>
          <w:p w14:paraId="1594CB1A" w14:textId="77777777" w:rsidR="006B0ED9" w:rsidRPr="00AD21FF" w:rsidRDefault="006B0ED9" w:rsidP="0088146C">
            <w:pPr>
              <w:pStyle w:val="TableContents"/>
              <w:numPr>
                <w:ilvl w:val="0"/>
                <w:numId w:val="25"/>
              </w:numPr>
              <w:snapToGrid w:val="0"/>
              <w:rPr>
                <w:u w:val="single"/>
              </w:rPr>
            </w:pPr>
            <w:r w:rsidRPr="00AD21FF">
              <w:t>adults</w:t>
            </w:r>
          </w:p>
          <w:p w14:paraId="0840620A" w14:textId="77777777" w:rsidR="006B0ED9" w:rsidRPr="00AD21FF" w:rsidRDefault="006B0ED9" w:rsidP="00586ECC">
            <w:pPr>
              <w:pStyle w:val="TableContents"/>
              <w:snapToGrid w:val="0"/>
            </w:pPr>
            <w:r w:rsidRPr="00AD21FF">
              <w:rPr>
                <w:u w:val="single"/>
              </w:rPr>
              <w:t>Categorization as to sensory impairment:</w:t>
            </w:r>
          </w:p>
          <w:p w14:paraId="28FDD8F3" w14:textId="77777777" w:rsidR="006B0ED9" w:rsidRPr="00AD21FF" w:rsidRDefault="006B0ED9" w:rsidP="0088146C">
            <w:pPr>
              <w:pStyle w:val="TableContents"/>
              <w:numPr>
                <w:ilvl w:val="0"/>
                <w:numId w:val="26"/>
              </w:numPr>
              <w:snapToGrid w:val="0"/>
            </w:pPr>
            <w:r w:rsidRPr="00AD21FF">
              <w:t>users able to read braille</w:t>
            </w:r>
          </w:p>
          <w:p w14:paraId="2D78A869" w14:textId="77777777" w:rsidR="006B0ED9" w:rsidRPr="00AD21FF" w:rsidRDefault="006B0ED9" w:rsidP="0088146C">
            <w:pPr>
              <w:pStyle w:val="TableContents"/>
              <w:numPr>
                <w:ilvl w:val="0"/>
                <w:numId w:val="26"/>
              </w:numPr>
              <w:snapToGrid w:val="0"/>
            </w:pPr>
            <w:r w:rsidRPr="00AD21FF">
              <w:t>users needing a visual description</w:t>
            </w:r>
          </w:p>
          <w:p w14:paraId="08E19E96" w14:textId="77777777" w:rsidR="006B0ED9" w:rsidRPr="00AD21FF" w:rsidRDefault="006B0ED9" w:rsidP="0088146C">
            <w:pPr>
              <w:pStyle w:val="TableContents"/>
              <w:numPr>
                <w:ilvl w:val="0"/>
                <w:numId w:val="26"/>
              </w:numPr>
              <w:snapToGrid w:val="0"/>
              <w:rPr>
                <w:u w:val="single"/>
              </w:rPr>
            </w:pPr>
            <w:r w:rsidRPr="00AD21FF">
              <w:t>users needing closed captioning</w:t>
            </w:r>
          </w:p>
          <w:p w14:paraId="528D9D2F" w14:textId="77777777" w:rsidR="006B0ED9" w:rsidRPr="00AD21FF" w:rsidRDefault="006B0ED9" w:rsidP="00586ECC">
            <w:pPr>
              <w:pStyle w:val="TableContents"/>
              <w:snapToGrid w:val="0"/>
            </w:pPr>
            <w:r w:rsidRPr="00AD21FF">
              <w:rPr>
                <w:u w:val="single"/>
              </w:rPr>
              <w:t>Categorization as to educational level:</w:t>
            </w:r>
          </w:p>
          <w:p w14:paraId="1DD3F2DC" w14:textId="77777777" w:rsidR="006B0ED9" w:rsidRPr="00AD21FF" w:rsidRDefault="006B0ED9" w:rsidP="0088146C">
            <w:pPr>
              <w:pStyle w:val="TableContents"/>
              <w:numPr>
                <w:ilvl w:val="0"/>
                <w:numId w:val="27"/>
              </w:numPr>
              <w:snapToGrid w:val="0"/>
            </w:pPr>
            <w:r w:rsidRPr="00AD21FF">
              <w:t>primary</w:t>
            </w:r>
          </w:p>
          <w:p w14:paraId="6718B324" w14:textId="77777777" w:rsidR="006B0ED9" w:rsidRPr="00AD21FF" w:rsidRDefault="006B0ED9" w:rsidP="0088146C">
            <w:pPr>
              <w:pStyle w:val="TableContents"/>
              <w:numPr>
                <w:ilvl w:val="0"/>
                <w:numId w:val="27"/>
              </w:numPr>
              <w:snapToGrid w:val="0"/>
            </w:pPr>
            <w:r w:rsidRPr="00AD21FF">
              <w:t>secondary</w:t>
            </w:r>
          </w:p>
        </w:tc>
      </w:tr>
      <w:tr w:rsidR="00326306" w:rsidRPr="00AD21FF" w14:paraId="7BC87C86" w14:textId="77777777" w:rsidTr="003062A4">
        <w:trPr>
          <w:tblCellSpacing w:w="3" w:type="dxa"/>
        </w:trPr>
        <w:tc>
          <w:tcPr>
            <w:tcW w:w="824" w:type="pct"/>
            <w:shd w:val="clear" w:color="auto" w:fill="E6E6E6"/>
          </w:tcPr>
          <w:p w14:paraId="66BA5E8D" w14:textId="77777777" w:rsidR="006B0ED9" w:rsidRPr="00AD21FF" w:rsidRDefault="006B0ED9" w:rsidP="00586ECC">
            <w:pPr>
              <w:pStyle w:val="TableContents"/>
              <w:jc w:val="center"/>
            </w:pPr>
            <w:r w:rsidRPr="00AD21FF">
              <w:rPr>
                <w:b/>
                <w:bCs/>
              </w:rPr>
              <w:t>ID</w:t>
            </w:r>
          </w:p>
        </w:tc>
        <w:tc>
          <w:tcPr>
            <w:tcW w:w="1124" w:type="pct"/>
            <w:tcBorders>
              <w:left w:val="nil"/>
              <w:right w:val="nil"/>
            </w:tcBorders>
            <w:shd w:val="clear" w:color="auto" w:fill="E6E6E6"/>
          </w:tcPr>
          <w:p w14:paraId="16CA3718" w14:textId="77777777" w:rsidR="006B0ED9" w:rsidRPr="00AD21FF" w:rsidRDefault="006B0ED9" w:rsidP="00586ECC">
            <w:pPr>
              <w:pStyle w:val="TableHeading"/>
              <w:snapToGrid w:val="0"/>
            </w:pPr>
            <w:r w:rsidRPr="00AD21FF">
              <w:t>Entity</w:t>
            </w:r>
          </w:p>
        </w:tc>
        <w:tc>
          <w:tcPr>
            <w:tcW w:w="869" w:type="pct"/>
            <w:tcBorders>
              <w:right w:val="nil"/>
            </w:tcBorders>
            <w:shd w:val="clear" w:color="auto" w:fill="E6E6E6"/>
          </w:tcPr>
          <w:p w14:paraId="66B04E76" w14:textId="77777777" w:rsidR="006B0ED9" w:rsidRPr="00AD21FF" w:rsidRDefault="006B0ED9" w:rsidP="00586ECC">
            <w:pPr>
              <w:pStyle w:val="TableContents"/>
              <w:jc w:val="center"/>
              <w:rPr>
                <w:b/>
                <w:bCs/>
              </w:rPr>
            </w:pPr>
            <w:r w:rsidRPr="00AD21FF">
              <w:rPr>
                <w:b/>
                <w:bCs/>
              </w:rPr>
              <w:t>Attribute</w:t>
            </w:r>
          </w:p>
        </w:tc>
        <w:tc>
          <w:tcPr>
            <w:tcW w:w="2166" w:type="pct"/>
            <w:shd w:val="clear" w:color="auto" w:fill="E6E6E6"/>
          </w:tcPr>
          <w:p w14:paraId="14BEEE4B" w14:textId="77777777" w:rsidR="006B0ED9" w:rsidRPr="00AD21FF" w:rsidRDefault="006B0ED9" w:rsidP="00586ECC">
            <w:pPr>
              <w:pStyle w:val="TableContents"/>
              <w:jc w:val="center"/>
            </w:pPr>
            <w:r w:rsidRPr="00AD21FF">
              <w:rPr>
                <w:b/>
                <w:bCs/>
              </w:rPr>
              <w:t>Definition</w:t>
            </w:r>
          </w:p>
        </w:tc>
      </w:tr>
      <w:tr w:rsidR="00326306" w:rsidRPr="00AD21FF" w14:paraId="3B9B4840" w14:textId="77777777" w:rsidTr="003062A4">
        <w:trPr>
          <w:tblCellSpacing w:w="3" w:type="dxa"/>
        </w:trPr>
        <w:tc>
          <w:tcPr>
            <w:tcW w:w="824" w:type="pct"/>
            <w:shd w:val="clear" w:color="auto" w:fill="auto"/>
          </w:tcPr>
          <w:p w14:paraId="555E133E" w14:textId="77777777" w:rsidR="006B0ED9" w:rsidRPr="00AD21FF" w:rsidRDefault="006B0ED9" w:rsidP="00586ECC">
            <w:pPr>
              <w:pStyle w:val="TableContents"/>
              <w:snapToGrid w:val="0"/>
            </w:pPr>
            <w:r w:rsidRPr="00AD21FF">
              <w:t>LRM-E3-A4</w:t>
            </w:r>
          </w:p>
        </w:tc>
        <w:tc>
          <w:tcPr>
            <w:tcW w:w="1124" w:type="pct"/>
            <w:tcBorders>
              <w:left w:val="nil"/>
              <w:right w:val="nil"/>
            </w:tcBorders>
            <w:shd w:val="clear" w:color="auto" w:fill="auto"/>
          </w:tcPr>
          <w:p w14:paraId="15152763" w14:textId="77777777" w:rsidR="006B0ED9" w:rsidRPr="00AD21FF" w:rsidRDefault="006B0ED9" w:rsidP="00586ECC">
            <w:pPr>
              <w:pStyle w:val="TableContents"/>
              <w:snapToGrid w:val="0"/>
            </w:pPr>
            <w:r w:rsidRPr="00AD21FF">
              <w:t>EXPRESSION</w:t>
            </w:r>
          </w:p>
        </w:tc>
        <w:tc>
          <w:tcPr>
            <w:tcW w:w="869" w:type="pct"/>
            <w:tcBorders>
              <w:right w:val="nil"/>
            </w:tcBorders>
            <w:shd w:val="clear" w:color="auto" w:fill="auto"/>
          </w:tcPr>
          <w:p w14:paraId="6794D016" w14:textId="77777777" w:rsidR="006B0ED9" w:rsidRPr="00AD21FF" w:rsidRDefault="006B0ED9" w:rsidP="00586ECC">
            <w:pPr>
              <w:pStyle w:val="TableContents"/>
              <w:snapToGrid w:val="0"/>
            </w:pPr>
            <w:r w:rsidRPr="00AD21FF">
              <w:t>Use rights</w:t>
            </w:r>
          </w:p>
        </w:tc>
        <w:tc>
          <w:tcPr>
            <w:tcW w:w="2166" w:type="pct"/>
            <w:shd w:val="clear" w:color="auto" w:fill="auto"/>
          </w:tcPr>
          <w:p w14:paraId="52FFD500" w14:textId="77777777" w:rsidR="006B0ED9" w:rsidRPr="00AD21FF" w:rsidRDefault="006B0ED9" w:rsidP="00586ECC">
            <w:pPr>
              <w:pStyle w:val="TableContents"/>
              <w:snapToGrid w:val="0"/>
            </w:pPr>
            <w:r w:rsidRPr="00AD21FF">
              <w:t xml:space="preserve">A class of use restrictions to which the </w:t>
            </w:r>
            <w:r w:rsidRPr="00AD21FF">
              <w:rPr>
                <w:i/>
              </w:rPr>
              <w:t>expression</w:t>
            </w:r>
            <w:r w:rsidRPr="00AD21FF">
              <w:t xml:space="preserve"> is submitted</w:t>
            </w:r>
          </w:p>
        </w:tc>
      </w:tr>
      <w:tr w:rsidR="00F4583E" w:rsidRPr="00AD21FF" w14:paraId="4F92705A" w14:textId="77777777" w:rsidTr="00326306">
        <w:trPr>
          <w:tblCellSpacing w:w="3" w:type="dxa"/>
        </w:trPr>
        <w:tc>
          <w:tcPr>
            <w:tcW w:w="824" w:type="pct"/>
            <w:shd w:val="clear" w:color="auto" w:fill="auto"/>
          </w:tcPr>
          <w:p w14:paraId="4F2FA4A1" w14:textId="77777777" w:rsidR="006B0ED9" w:rsidRPr="00AD21FF" w:rsidRDefault="006B0ED9" w:rsidP="00586ECC">
            <w:pPr>
              <w:pStyle w:val="TableContents"/>
              <w:snapToGrid w:val="0"/>
            </w:pPr>
          </w:p>
        </w:tc>
        <w:tc>
          <w:tcPr>
            <w:tcW w:w="1124" w:type="pct"/>
            <w:tcBorders>
              <w:left w:val="nil"/>
              <w:right w:val="nil"/>
            </w:tcBorders>
            <w:shd w:val="clear" w:color="auto" w:fill="auto"/>
          </w:tcPr>
          <w:p w14:paraId="71CB851C" w14:textId="77777777" w:rsidR="006B0ED9" w:rsidRPr="00AD21FF" w:rsidRDefault="006B0ED9" w:rsidP="00586ECC">
            <w:pPr>
              <w:pStyle w:val="TableContents"/>
              <w:jc w:val="center"/>
            </w:pPr>
            <w:r w:rsidRPr="00AD21FF">
              <w:rPr>
                <w:b/>
                <w:bCs/>
              </w:rPr>
              <w:t>Scope notes</w:t>
            </w:r>
          </w:p>
        </w:tc>
        <w:tc>
          <w:tcPr>
            <w:tcW w:w="3038" w:type="pct"/>
            <w:gridSpan w:val="2"/>
            <w:shd w:val="clear" w:color="auto" w:fill="auto"/>
          </w:tcPr>
          <w:p w14:paraId="27BE6E19" w14:textId="77777777" w:rsidR="006B0ED9" w:rsidRPr="00AD21FF" w:rsidRDefault="006B0ED9" w:rsidP="00586ECC">
            <w:pPr>
              <w:pStyle w:val="TableContents"/>
              <w:snapToGrid w:val="0"/>
            </w:pPr>
          </w:p>
        </w:tc>
      </w:tr>
      <w:tr w:rsidR="00F4583E" w:rsidRPr="00AD21FF" w14:paraId="566CFF46" w14:textId="77777777" w:rsidTr="00326306">
        <w:trPr>
          <w:tblCellSpacing w:w="3" w:type="dxa"/>
        </w:trPr>
        <w:tc>
          <w:tcPr>
            <w:tcW w:w="824" w:type="pct"/>
            <w:shd w:val="clear" w:color="auto" w:fill="auto"/>
          </w:tcPr>
          <w:p w14:paraId="3FECFA2C" w14:textId="77777777" w:rsidR="006B0ED9" w:rsidRPr="00AD21FF" w:rsidRDefault="006B0ED9" w:rsidP="00586ECC">
            <w:pPr>
              <w:pStyle w:val="TableContents"/>
              <w:snapToGrid w:val="0"/>
            </w:pPr>
          </w:p>
        </w:tc>
        <w:tc>
          <w:tcPr>
            <w:tcW w:w="1124" w:type="pct"/>
            <w:tcBorders>
              <w:left w:val="nil"/>
              <w:right w:val="nil"/>
            </w:tcBorders>
            <w:shd w:val="clear" w:color="auto" w:fill="auto"/>
          </w:tcPr>
          <w:p w14:paraId="01463CC9" w14:textId="77777777" w:rsidR="006B0ED9" w:rsidRPr="00AD21FF" w:rsidRDefault="006B0ED9" w:rsidP="00586ECC">
            <w:pPr>
              <w:pStyle w:val="TableContents"/>
              <w:jc w:val="center"/>
            </w:pPr>
            <w:r w:rsidRPr="00AD21FF">
              <w:rPr>
                <w:b/>
                <w:bCs/>
              </w:rPr>
              <w:t>Examples</w:t>
            </w:r>
          </w:p>
        </w:tc>
        <w:tc>
          <w:tcPr>
            <w:tcW w:w="3038" w:type="pct"/>
            <w:gridSpan w:val="2"/>
            <w:shd w:val="clear" w:color="auto" w:fill="auto"/>
          </w:tcPr>
          <w:p w14:paraId="7E96937A" w14:textId="77777777" w:rsidR="006B0ED9" w:rsidRPr="00AD21FF" w:rsidRDefault="006B0ED9" w:rsidP="0088146C">
            <w:pPr>
              <w:pStyle w:val="TableContents"/>
              <w:numPr>
                <w:ilvl w:val="0"/>
                <w:numId w:val="28"/>
              </w:numPr>
              <w:snapToGrid w:val="0"/>
            </w:pPr>
            <w:r w:rsidRPr="00AD21FF">
              <w:t>Reproduction is submitted to authorization. [</w:t>
            </w:r>
            <w:r w:rsidRPr="00AD21FF">
              <w:rPr>
                <w:i/>
              </w:rPr>
              <w:t>rights</w:t>
            </w:r>
            <w:r w:rsidRPr="00AD21FF">
              <w:t xml:space="preserve"> expressed in natural language, in English]</w:t>
            </w:r>
          </w:p>
          <w:p w14:paraId="71A4B2D1" w14:textId="77777777" w:rsidR="006B0ED9" w:rsidRPr="00AD21FF" w:rsidRDefault="006B0ED9" w:rsidP="0088146C">
            <w:pPr>
              <w:pStyle w:val="TableContents"/>
              <w:numPr>
                <w:ilvl w:val="0"/>
                <w:numId w:val="28"/>
              </w:numPr>
              <w:snapToGrid w:val="0"/>
            </w:pPr>
            <w:r w:rsidRPr="00AD21FF">
              <w:t xml:space="preserve">The play can be read or performed anywhere, by any number of people. Anyone who wishes to do it should contact the author’s agent [...], who will license performances free of charge provided that no admission fee is charged and that a collection is taken at each performance for Medical Aid for Palestinians [...]. [performing rights attached to Caryl Churchill’s play </w:t>
            </w:r>
            <w:r w:rsidRPr="00AD21FF">
              <w:rPr>
                <w:i/>
                <w:iCs/>
              </w:rPr>
              <w:t>Seven Jewish children</w:t>
            </w:r>
            <w:r w:rsidRPr="00AD21FF">
              <w:t>, expressed in natural language, in English]</w:t>
            </w:r>
          </w:p>
        </w:tc>
      </w:tr>
      <w:tr w:rsidR="00F4583E" w:rsidRPr="00AD21FF" w14:paraId="4F0F1257" w14:textId="77777777" w:rsidTr="00326306">
        <w:trPr>
          <w:tblCellSpacing w:w="3" w:type="dxa"/>
        </w:trPr>
        <w:tc>
          <w:tcPr>
            <w:tcW w:w="824" w:type="pct"/>
            <w:shd w:val="clear" w:color="auto" w:fill="B3B3B3"/>
          </w:tcPr>
          <w:p w14:paraId="2E8A0A4E" w14:textId="77777777" w:rsidR="006B0ED9" w:rsidRPr="00AD21FF" w:rsidRDefault="006B0ED9" w:rsidP="00586ECC">
            <w:pPr>
              <w:pStyle w:val="TableContents"/>
              <w:snapToGrid w:val="0"/>
              <w:jc w:val="center"/>
            </w:pPr>
          </w:p>
        </w:tc>
        <w:tc>
          <w:tcPr>
            <w:tcW w:w="1124" w:type="pct"/>
            <w:tcBorders>
              <w:left w:val="nil"/>
              <w:right w:val="nil"/>
            </w:tcBorders>
            <w:shd w:val="clear" w:color="auto" w:fill="B3B3B3"/>
          </w:tcPr>
          <w:p w14:paraId="00BA1F11" w14:textId="77777777" w:rsidR="006B0ED9" w:rsidRPr="00AD21FF" w:rsidRDefault="006B0ED9" w:rsidP="00586ECC">
            <w:pPr>
              <w:pStyle w:val="TableHeading"/>
              <w:snapToGrid w:val="0"/>
              <w:rPr>
                <w:b w:val="0"/>
                <w:bCs w:val="0"/>
              </w:rPr>
            </w:pPr>
          </w:p>
        </w:tc>
        <w:tc>
          <w:tcPr>
            <w:tcW w:w="3038" w:type="pct"/>
            <w:gridSpan w:val="2"/>
            <w:shd w:val="clear" w:color="auto" w:fill="B3B3B3"/>
          </w:tcPr>
          <w:p w14:paraId="7F4682A6" w14:textId="77777777" w:rsidR="006B0ED9" w:rsidRPr="00AD21FF" w:rsidRDefault="006B0ED9" w:rsidP="00586ECC">
            <w:pPr>
              <w:pStyle w:val="TableContents"/>
              <w:snapToGrid w:val="0"/>
            </w:pPr>
            <w:r w:rsidRPr="00AD21FF">
              <w:rPr>
                <w:b/>
                <w:bCs/>
                <w:i/>
                <w:iCs/>
              </w:rPr>
              <w:t xml:space="preserve">Attributes applicable only to specific types of </w:t>
            </w:r>
            <w:r w:rsidRPr="00AD21FF">
              <w:rPr>
                <w:b/>
                <w:bCs/>
              </w:rPr>
              <w:t>expression</w:t>
            </w:r>
            <w:r w:rsidRPr="00AD21FF">
              <w:rPr>
                <w:b/>
                <w:bCs/>
                <w:i/>
                <w:iCs/>
              </w:rPr>
              <w:t xml:space="preserve"> </w:t>
            </w:r>
          </w:p>
        </w:tc>
      </w:tr>
      <w:tr w:rsidR="00326306" w:rsidRPr="00AD21FF" w14:paraId="5564E940" w14:textId="77777777" w:rsidTr="003062A4">
        <w:trPr>
          <w:tblCellSpacing w:w="3" w:type="dxa"/>
        </w:trPr>
        <w:tc>
          <w:tcPr>
            <w:tcW w:w="824" w:type="pct"/>
            <w:shd w:val="clear" w:color="auto" w:fill="E6E6E6"/>
          </w:tcPr>
          <w:p w14:paraId="103F788A" w14:textId="77777777" w:rsidR="006B0ED9" w:rsidRPr="00AD21FF" w:rsidRDefault="006B0ED9" w:rsidP="00586ECC">
            <w:pPr>
              <w:pStyle w:val="TableContents"/>
              <w:jc w:val="center"/>
              <w:rPr>
                <w:b/>
                <w:bCs/>
              </w:rPr>
            </w:pPr>
            <w:r w:rsidRPr="00AD21FF">
              <w:rPr>
                <w:b/>
                <w:bCs/>
              </w:rPr>
              <w:t>ID</w:t>
            </w:r>
          </w:p>
        </w:tc>
        <w:tc>
          <w:tcPr>
            <w:tcW w:w="1124" w:type="pct"/>
            <w:tcBorders>
              <w:left w:val="nil"/>
              <w:right w:val="nil"/>
            </w:tcBorders>
            <w:shd w:val="clear" w:color="auto" w:fill="E6E6E6"/>
          </w:tcPr>
          <w:p w14:paraId="6DFFECF1" w14:textId="77777777" w:rsidR="006B0ED9" w:rsidRPr="00AD21FF" w:rsidRDefault="006B0ED9" w:rsidP="00586ECC">
            <w:pPr>
              <w:pStyle w:val="TableContents"/>
              <w:jc w:val="center"/>
              <w:rPr>
                <w:b/>
                <w:bCs/>
              </w:rPr>
            </w:pPr>
            <w:r w:rsidRPr="00AD21FF">
              <w:rPr>
                <w:b/>
                <w:bCs/>
              </w:rPr>
              <w:t>Entity</w:t>
            </w:r>
          </w:p>
        </w:tc>
        <w:tc>
          <w:tcPr>
            <w:tcW w:w="869" w:type="pct"/>
            <w:tcBorders>
              <w:right w:val="nil"/>
            </w:tcBorders>
            <w:shd w:val="clear" w:color="auto" w:fill="E6E6E6"/>
          </w:tcPr>
          <w:p w14:paraId="0E31DD34" w14:textId="77777777" w:rsidR="006B0ED9" w:rsidRPr="00AD21FF" w:rsidRDefault="006B0ED9" w:rsidP="00586ECC">
            <w:pPr>
              <w:pStyle w:val="TableContents"/>
              <w:jc w:val="center"/>
              <w:rPr>
                <w:b/>
                <w:bCs/>
              </w:rPr>
            </w:pPr>
            <w:r w:rsidRPr="00AD21FF">
              <w:rPr>
                <w:b/>
                <w:bCs/>
              </w:rPr>
              <w:t>Attribute</w:t>
            </w:r>
          </w:p>
        </w:tc>
        <w:tc>
          <w:tcPr>
            <w:tcW w:w="2166" w:type="pct"/>
            <w:shd w:val="clear" w:color="auto" w:fill="E6E6E6"/>
          </w:tcPr>
          <w:p w14:paraId="29FFCCEA" w14:textId="77777777" w:rsidR="006B0ED9" w:rsidRPr="00AD21FF" w:rsidRDefault="006B0ED9" w:rsidP="00586ECC">
            <w:pPr>
              <w:pStyle w:val="TableContents"/>
              <w:jc w:val="center"/>
            </w:pPr>
            <w:r w:rsidRPr="00AD21FF">
              <w:rPr>
                <w:b/>
                <w:bCs/>
              </w:rPr>
              <w:t>Definition</w:t>
            </w:r>
          </w:p>
        </w:tc>
      </w:tr>
      <w:tr w:rsidR="00326306" w:rsidRPr="00AD21FF" w14:paraId="279F6BDB" w14:textId="77777777" w:rsidTr="003062A4">
        <w:trPr>
          <w:tblCellSpacing w:w="3" w:type="dxa"/>
        </w:trPr>
        <w:tc>
          <w:tcPr>
            <w:tcW w:w="824" w:type="pct"/>
            <w:shd w:val="clear" w:color="auto" w:fill="auto"/>
          </w:tcPr>
          <w:p w14:paraId="1B551797" w14:textId="77777777" w:rsidR="006B0ED9" w:rsidRPr="00AD21FF" w:rsidRDefault="006B0ED9" w:rsidP="00586ECC">
            <w:pPr>
              <w:pStyle w:val="TableContents"/>
              <w:snapToGrid w:val="0"/>
            </w:pPr>
            <w:r w:rsidRPr="00AD21FF">
              <w:t>LRM-E3-A5</w:t>
            </w:r>
          </w:p>
        </w:tc>
        <w:tc>
          <w:tcPr>
            <w:tcW w:w="1124" w:type="pct"/>
            <w:tcBorders>
              <w:left w:val="nil"/>
              <w:right w:val="nil"/>
            </w:tcBorders>
            <w:shd w:val="clear" w:color="auto" w:fill="auto"/>
          </w:tcPr>
          <w:p w14:paraId="2A76BF71" w14:textId="77777777" w:rsidR="006B0ED9" w:rsidRPr="00AD21FF" w:rsidRDefault="006B0ED9" w:rsidP="00586ECC">
            <w:pPr>
              <w:pStyle w:val="TableContents"/>
              <w:snapToGrid w:val="0"/>
            </w:pPr>
            <w:r w:rsidRPr="00AD21FF">
              <w:t>EXPRESSION</w:t>
            </w:r>
          </w:p>
        </w:tc>
        <w:tc>
          <w:tcPr>
            <w:tcW w:w="869" w:type="pct"/>
            <w:tcBorders>
              <w:right w:val="nil"/>
            </w:tcBorders>
            <w:shd w:val="clear" w:color="auto" w:fill="auto"/>
          </w:tcPr>
          <w:p w14:paraId="289B25BF" w14:textId="77777777" w:rsidR="006B0ED9" w:rsidRPr="00AD21FF" w:rsidRDefault="006B0ED9" w:rsidP="00586ECC">
            <w:pPr>
              <w:pStyle w:val="TableContents"/>
              <w:snapToGrid w:val="0"/>
            </w:pPr>
            <w:r w:rsidRPr="00AD21FF">
              <w:t>Cartographic scale</w:t>
            </w:r>
          </w:p>
        </w:tc>
        <w:tc>
          <w:tcPr>
            <w:tcW w:w="2166" w:type="pct"/>
            <w:shd w:val="clear" w:color="auto" w:fill="auto"/>
          </w:tcPr>
          <w:p w14:paraId="6303E61A" w14:textId="77777777" w:rsidR="006B0ED9" w:rsidRPr="00AD21FF" w:rsidRDefault="006B0ED9" w:rsidP="00586ECC">
            <w:pPr>
              <w:pStyle w:val="TableContents"/>
              <w:snapToGrid w:val="0"/>
            </w:pPr>
            <w:r w:rsidRPr="00AD21FF">
              <w:t xml:space="preserve">A ratio of distances in a cartographic </w:t>
            </w:r>
            <w:r w:rsidRPr="00AD21FF">
              <w:rPr>
                <w:i/>
                <w:iCs/>
              </w:rPr>
              <w:t>expression</w:t>
            </w:r>
            <w:r w:rsidRPr="00AD21FF">
              <w:t xml:space="preserve"> to the actual distances they represent</w:t>
            </w:r>
          </w:p>
        </w:tc>
      </w:tr>
      <w:tr w:rsidR="00F4583E" w:rsidRPr="00AD21FF" w14:paraId="76ED3270" w14:textId="77777777" w:rsidTr="00326306">
        <w:trPr>
          <w:tblCellSpacing w:w="3" w:type="dxa"/>
        </w:trPr>
        <w:tc>
          <w:tcPr>
            <w:tcW w:w="824" w:type="pct"/>
            <w:shd w:val="clear" w:color="auto" w:fill="auto"/>
          </w:tcPr>
          <w:p w14:paraId="29F9866E" w14:textId="77777777" w:rsidR="006B0ED9" w:rsidRPr="00AD21FF" w:rsidRDefault="006B0ED9" w:rsidP="00586ECC">
            <w:pPr>
              <w:pStyle w:val="TableContents"/>
              <w:snapToGrid w:val="0"/>
            </w:pPr>
          </w:p>
        </w:tc>
        <w:tc>
          <w:tcPr>
            <w:tcW w:w="1124" w:type="pct"/>
            <w:tcBorders>
              <w:left w:val="nil"/>
              <w:right w:val="nil"/>
            </w:tcBorders>
            <w:shd w:val="clear" w:color="auto" w:fill="auto"/>
          </w:tcPr>
          <w:p w14:paraId="279D0E10" w14:textId="43A1CAE5" w:rsidR="006B0ED9" w:rsidRPr="00AD21FF" w:rsidRDefault="00381084" w:rsidP="00381084">
            <w:pPr>
              <w:pStyle w:val="TableContents"/>
              <w:jc w:val="center"/>
              <w:rPr>
                <w:b/>
                <w:bCs/>
              </w:rPr>
            </w:pPr>
            <w:r>
              <w:rPr>
                <w:b/>
                <w:bCs/>
              </w:rPr>
              <w:t>Scope notes</w:t>
            </w:r>
          </w:p>
        </w:tc>
        <w:tc>
          <w:tcPr>
            <w:tcW w:w="3038" w:type="pct"/>
            <w:gridSpan w:val="2"/>
            <w:shd w:val="clear" w:color="auto" w:fill="auto"/>
          </w:tcPr>
          <w:p w14:paraId="4F3144DE" w14:textId="77777777" w:rsidR="006B0ED9" w:rsidRPr="00AD21FF" w:rsidRDefault="006B0ED9" w:rsidP="00586ECC">
            <w:pPr>
              <w:pStyle w:val="TableContents"/>
              <w:snapToGrid w:val="0"/>
            </w:pPr>
            <w:r w:rsidRPr="00AD21FF">
              <w:t xml:space="preserve">The </w:t>
            </w:r>
            <w:r w:rsidRPr="00AD21FF">
              <w:rPr>
                <w:i/>
                <w:iCs/>
              </w:rPr>
              <w:t>cartographic scale</w:t>
            </w:r>
            <w:r w:rsidRPr="00AD21FF">
              <w:t xml:space="preserve"> attribute is specific to </w:t>
            </w:r>
            <w:r w:rsidRPr="00AD21FF">
              <w:rPr>
                <w:i/>
              </w:rPr>
              <w:t>expressions</w:t>
            </w:r>
            <w:r w:rsidRPr="00AD21FF">
              <w:t xml:space="preserve"> of cartographic </w:t>
            </w:r>
            <w:r w:rsidRPr="00AD21FF">
              <w:rPr>
                <w:i/>
              </w:rPr>
              <w:t>works</w:t>
            </w:r>
            <w:r w:rsidRPr="00AD21FF">
              <w:t>.</w:t>
            </w:r>
          </w:p>
          <w:p w14:paraId="302BD64F" w14:textId="77777777" w:rsidR="006B0ED9" w:rsidRPr="00AD21FF" w:rsidRDefault="006B0ED9" w:rsidP="00586ECC">
            <w:pPr>
              <w:pStyle w:val="TableContents"/>
              <w:snapToGrid w:val="0"/>
            </w:pPr>
          </w:p>
          <w:p w14:paraId="1CC9707D" w14:textId="77777777" w:rsidR="006B0ED9" w:rsidRPr="00AD21FF" w:rsidRDefault="006B0ED9" w:rsidP="00586ECC">
            <w:pPr>
              <w:pStyle w:val="TableContents"/>
              <w:snapToGrid w:val="0"/>
            </w:pPr>
            <w:r w:rsidRPr="00AD21FF">
              <w:t xml:space="preserve">The </w:t>
            </w:r>
            <w:r w:rsidRPr="00AD21FF">
              <w:rPr>
                <w:i/>
                <w:iCs/>
              </w:rPr>
              <w:t>cartographic scale</w:t>
            </w:r>
            <w:r w:rsidRPr="00AD21FF">
              <w:t xml:space="preserve"> attribute may apply to horizontal, vertical, angular, and/or other distances represented in the </w:t>
            </w:r>
            <w:r w:rsidRPr="00AD21FF">
              <w:rPr>
                <w:i/>
              </w:rPr>
              <w:t>expression</w:t>
            </w:r>
            <w:r w:rsidRPr="00AD21FF">
              <w:t>.</w:t>
            </w:r>
          </w:p>
        </w:tc>
      </w:tr>
      <w:tr w:rsidR="00F4583E" w:rsidRPr="00AD21FF" w14:paraId="0E68C7F2" w14:textId="77777777" w:rsidTr="00326306">
        <w:trPr>
          <w:tblCellSpacing w:w="3" w:type="dxa"/>
        </w:trPr>
        <w:tc>
          <w:tcPr>
            <w:tcW w:w="824" w:type="pct"/>
            <w:shd w:val="clear" w:color="auto" w:fill="auto"/>
          </w:tcPr>
          <w:p w14:paraId="04B4FA63" w14:textId="77777777" w:rsidR="006B0ED9" w:rsidRPr="00AD21FF" w:rsidRDefault="006B0ED9" w:rsidP="00586ECC">
            <w:pPr>
              <w:pStyle w:val="TableContents"/>
              <w:snapToGrid w:val="0"/>
            </w:pPr>
          </w:p>
        </w:tc>
        <w:tc>
          <w:tcPr>
            <w:tcW w:w="1124" w:type="pct"/>
            <w:tcBorders>
              <w:left w:val="nil"/>
              <w:right w:val="nil"/>
            </w:tcBorders>
            <w:shd w:val="clear" w:color="auto" w:fill="auto"/>
          </w:tcPr>
          <w:p w14:paraId="2DF659A5" w14:textId="77777777" w:rsidR="006B0ED9" w:rsidRPr="00AD21FF" w:rsidRDefault="006B0ED9" w:rsidP="00586ECC">
            <w:pPr>
              <w:pStyle w:val="TableContents"/>
              <w:jc w:val="center"/>
            </w:pPr>
            <w:r w:rsidRPr="00AD21FF">
              <w:rPr>
                <w:b/>
                <w:bCs/>
              </w:rPr>
              <w:t>Examples</w:t>
            </w:r>
          </w:p>
        </w:tc>
        <w:tc>
          <w:tcPr>
            <w:tcW w:w="3038" w:type="pct"/>
            <w:gridSpan w:val="2"/>
            <w:shd w:val="clear" w:color="auto" w:fill="auto"/>
          </w:tcPr>
          <w:p w14:paraId="5ED9D2D3" w14:textId="77777777" w:rsidR="006B0ED9" w:rsidRPr="00AD21FF" w:rsidRDefault="006B0ED9" w:rsidP="0088146C">
            <w:pPr>
              <w:pStyle w:val="TableContents"/>
              <w:numPr>
                <w:ilvl w:val="0"/>
                <w:numId w:val="29"/>
              </w:numPr>
              <w:snapToGrid w:val="0"/>
            </w:pPr>
            <w:r w:rsidRPr="00AD21FF">
              <w:t>Scale 1 : 10,000 [</w:t>
            </w:r>
            <w:r w:rsidRPr="00AD21FF">
              <w:rPr>
                <w:i/>
                <w:iCs/>
              </w:rPr>
              <w:t xml:space="preserve">cartographic </w:t>
            </w:r>
            <w:r w:rsidRPr="00AD21FF">
              <w:rPr>
                <w:i/>
              </w:rPr>
              <w:t>scale</w:t>
            </w:r>
            <w:r w:rsidRPr="00AD21FF">
              <w:t xml:space="preserve"> expressed in natural language, in English]</w:t>
            </w:r>
          </w:p>
          <w:p w14:paraId="6579D838" w14:textId="77777777" w:rsidR="006B0ED9" w:rsidRPr="00AD21FF" w:rsidRDefault="006B0ED9" w:rsidP="0088146C">
            <w:pPr>
              <w:pStyle w:val="TableContents"/>
              <w:numPr>
                <w:ilvl w:val="0"/>
                <w:numId w:val="29"/>
              </w:numPr>
              <w:snapToGrid w:val="0"/>
            </w:pPr>
            <w:r w:rsidRPr="00AD21FF">
              <w:t>034 1# ‡a a ‡b 100000 [</w:t>
            </w:r>
            <w:r w:rsidRPr="00AD21FF">
              <w:rPr>
                <w:i/>
                <w:iCs/>
              </w:rPr>
              <w:t xml:space="preserve">cartographic </w:t>
            </w:r>
            <w:r w:rsidRPr="00AD21FF">
              <w:rPr>
                <w:i/>
              </w:rPr>
              <w:t xml:space="preserve">scale </w:t>
            </w:r>
            <w:r w:rsidRPr="00AD21FF">
              <w:t>expressed in normalized form in a MARC 21 field]</w:t>
            </w:r>
          </w:p>
        </w:tc>
      </w:tr>
      <w:tr w:rsidR="00326306" w:rsidRPr="00AD21FF" w14:paraId="63B51357" w14:textId="77777777" w:rsidTr="003062A4">
        <w:trPr>
          <w:tblCellSpacing w:w="3" w:type="dxa"/>
        </w:trPr>
        <w:tc>
          <w:tcPr>
            <w:tcW w:w="824" w:type="pct"/>
            <w:shd w:val="clear" w:color="auto" w:fill="E6E6E6"/>
          </w:tcPr>
          <w:p w14:paraId="64CB3C18" w14:textId="77777777" w:rsidR="006B0ED9" w:rsidRPr="00AD21FF" w:rsidRDefault="006B0ED9" w:rsidP="00586ECC">
            <w:pPr>
              <w:pStyle w:val="TableContents"/>
              <w:jc w:val="center"/>
            </w:pPr>
            <w:r w:rsidRPr="00AD21FF">
              <w:rPr>
                <w:b/>
                <w:bCs/>
              </w:rPr>
              <w:t>ID</w:t>
            </w:r>
          </w:p>
        </w:tc>
        <w:tc>
          <w:tcPr>
            <w:tcW w:w="1124" w:type="pct"/>
            <w:tcBorders>
              <w:left w:val="nil"/>
              <w:right w:val="nil"/>
            </w:tcBorders>
            <w:shd w:val="clear" w:color="auto" w:fill="E6E6E6"/>
          </w:tcPr>
          <w:p w14:paraId="63CD52DD" w14:textId="77777777" w:rsidR="006B0ED9" w:rsidRPr="00AD21FF" w:rsidRDefault="006B0ED9" w:rsidP="00586ECC">
            <w:pPr>
              <w:pStyle w:val="TableHeading"/>
              <w:snapToGrid w:val="0"/>
            </w:pPr>
            <w:r w:rsidRPr="00AD21FF">
              <w:t>Entity</w:t>
            </w:r>
          </w:p>
        </w:tc>
        <w:tc>
          <w:tcPr>
            <w:tcW w:w="869" w:type="pct"/>
            <w:tcBorders>
              <w:right w:val="nil"/>
            </w:tcBorders>
            <w:shd w:val="clear" w:color="auto" w:fill="E6E6E6"/>
          </w:tcPr>
          <w:p w14:paraId="56F0C293" w14:textId="77777777" w:rsidR="006B0ED9" w:rsidRPr="00AD21FF" w:rsidRDefault="006B0ED9" w:rsidP="00586ECC">
            <w:pPr>
              <w:pStyle w:val="TableContents"/>
              <w:jc w:val="center"/>
              <w:rPr>
                <w:b/>
                <w:bCs/>
              </w:rPr>
            </w:pPr>
            <w:r w:rsidRPr="00AD21FF">
              <w:rPr>
                <w:b/>
                <w:bCs/>
              </w:rPr>
              <w:t>Attribute</w:t>
            </w:r>
          </w:p>
        </w:tc>
        <w:tc>
          <w:tcPr>
            <w:tcW w:w="2166" w:type="pct"/>
            <w:shd w:val="clear" w:color="auto" w:fill="E6E6E6"/>
          </w:tcPr>
          <w:p w14:paraId="6D655685" w14:textId="77777777" w:rsidR="006B0ED9" w:rsidRPr="00AD21FF" w:rsidRDefault="006B0ED9" w:rsidP="00586ECC">
            <w:pPr>
              <w:pStyle w:val="TableContents"/>
              <w:jc w:val="center"/>
            </w:pPr>
            <w:r w:rsidRPr="00AD21FF">
              <w:rPr>
                <w:b/>
                <w:bCs/>
              </w:rPr>
              <w:t>Definition</w:t>
            </w:r>
          </w:p>
        </w:tc>
      </w:tr>
      <w:tr w:rsidR="00326306" w:rsidRPr="00AD21FF" w14:paraId="4099BECF" w14:textId="77777777" w:rsidTr="003062A4">
        <w:trPr>
          <w:tblCellSpacing w:w="3" w:type="dxa"/>
        </w:trPr>
        <w:tc>
          <w:tcPr>
            <w:tcW w:w="824" w:type="pct"/>
            <w:shd w:val="clear" w:color="auto" w:fill="auto"/>
          </w:tcPr>
          <w:p w14:paraId="34B3E785" w14:textId="77777777" w:rsidR="006B0ED9" w:rsidRPr="00AD21FF" w:rsidRDefault="006B0ED9" w:rsidP="00586ECC">
            <w:pPr>
              <w:pStyle w:val="TableContents"/>
              <w:snapToGrid w:val="0"/>
            </w:pPr>
            <w:r w:rsidRPr="00AD21FF">
              <w:t>LRM-E3-A6</w:t>
            </w:r>
          </w:p>
        </w:tc>
        <w:tc>
          <w:tcPr>
            <w:tcW w:w="1124" w:type="pct"/>
            <w:tcBorders>
              <w:left w:val="nil"/>
              <w:right w:val="nil"/>
            </w:tcBorders>
            <w:shd w:val="clear" w:color="auto" w:fill="auto"/>
          </w:tcPr>
          <w:p w14:paraId="74C596E8" w14:textId="77777777" w:rsidR="006B0ED9" w:rsidRPr="00AD21FF" w:rsidRDefault="006B0ED9" w:rsidP="00586ECC">
            <w:pPr>
              <w:pStyle w:val="TableContents"/>
              <w:snapToGrid w:val="0"/>
            </w:pPr>
            <w:r w:rsidRPr="00AD21FF">
              <w:t>EXPRESSION</w:t>
            </w:r>
          </w:p>
        </w:tc>
        <w:tc>
          <w:tcPr>
            <w:tcW w:w="869" w:type="pct"/>
            <w:tcBorders>
              <w:right w:val="nil"/>
            </w:tcBorders>
            <w:shd w:val="clear" w:color="auto" w:fill="auto"/>
          </w:tcPr>
          <w:p w14:paraId="5B3B27F5" w14:textId="77777777" w:rsidR="006B0ED9" w:rsidRPr="00AD21FF" w:rsidRDefault="006B0ED9" w:rsidP="00586ECC">
            <w:pPr>
              <w:pStyle w:val="TableContents"/>
              <w:snapToGrid w:val="0"/>
            </w:pPr>
            <w:r w:rsidRPr="00AD21FF">
              <w:t>Language</w:t>
            </w:r>
          </w:p>
        </w:tc>
        <w:tc>
          <w:tcPr>
            <w:tcW w:w="2166" w:type="pct"/>
            <w:shd w:val="clear" w:color="auto" w:fill="auto"/>
          </w:tcPr>
          <w:p w14:paraId="0778CE94" w14:textId="77777777" w:rsidR="006B0ED9" w:rsidRPr="00AD21FF" w:rsidRDefault="006B0ED9" w:rsidP="00586ECC">
            <w:pPr>
              <w:pStyle w:val="TableContents"/>
              <w:snapToGrid w:val="0"/>
            </w:pPr>
            <w:r w:rsidRPr="00AD21FF">
              <w:t xml:space="preserve">A language used in the </w:t>
            </w:r>
            <w:r w:rsidRPr="00AD21FF">
              <w:rPr>
                <w:i/>
              </w:rPr>
              <w:t>expression</w:t>
            </w:r>
          </w:p>
        </w:tc>
      </w:tr>
      <w:tr w:rsidR="00F4583E" w:rsidRPr="00AD21FF" w14:paraId="786766A9" w14:textId="77777777" w:rsidTr="00326306">
        <w:trPr>
          <w:tblCellSpacing w:w="3" w:type="dxa"/>
        </w:trPr>
        <w:tc>
          <w:tcPr>
            <w:tcW w:w="824" w:type="pct"/>
            <w:shd w:val="clear" w:color="auto" w:fill="auto"/>
          </w:tcPr>
          <w:p w14:paraId="6539EA22" w14:textId="77777777" w:rsidR="006B0ED9" w:rsidRPr="00AD21FF" w:rsidRDefault="006B0ED9" w:rsidP="00586ECC">
            <w:pPr>
              <w:pStyle w:val="TableContents"/>
              <w:snapToGrid w:val="0"/>
            </w:pPr>
          </w:p>
        </w:tc>
        <w:tc>
          <w:tcPr>
            <w:tcW w:w="1124" w:type="pct"/>
            <w:tcBorders>
              <w:left w:val="nil"/>
              <w:right w:val="nil"/>
            </w:tcBorders>
            <w:shd w:val="clear" w:color="auto" w:fill="auto"/>
          </w:tcPr>
          <w:p w14:paraId="79D7F982" w14:textId="77777777" w:rsidR="006B0ED9" w:rsidRPr="00AD21FF" w:rsidRDefault="006B0ED9" w:rsidP="00586ECC">
            <w:pPr>
              <w:pStyle w:val="TableContents"/>
              <w:jc w:val="center"/>
            </w:pPr>
            <w:r w:rsidRPr="00AD21FF">
              <w:rPr>
                <w:b/>
                <w:bCs/>
              </w:rPr>
              <w:t>Scope notes</w:t>
            </w:r>
          </w:p>
        </w:tc>
        <w:tc>
          <w:tcPr>
            <w:tcW w:w="3038" w:type="pct"/>
            <w:gridSpan w:val="2"/>
            <w:shd w:val="clear" w:color="auto" w:fill="auto"/>
          </w:tcPr>
          <w:p w14:paraId="6D8BE44A" w14:textId="77777777" w:rsidR="006B0ED9" w:rsidRPr="00AD21FF" w:rsidRDefault="006B0ED9" w:rsidP="00586ECC">
            <w:pPr>
              <w:pStyle w:val="TableContents"/>
              <w:snapToGrid w:val="0"/>
            </w:pPr>
            <w:r w:rsidRPr="00AD21FF">
              <w:t xml:space="preserve">The </w:t>
            </w:r>
            <w:r w:rsidRPr="00AD21FF">
              <w:rPr>
                <w:i/>
                <w:iCs/>
              </w:rPr>
              <w:t>language</w:t>
            </w:r>
            <w:r w:rsidRPr="00AD21FF">
              <w:t xml:space="preserve"> attribute is specific to </w:t>
            </w:r>
            <w:r w:rsidRPr="00AD21FF">
              <w:rPr>
                <w:i/>
              </w:rPr>
              <w:t>expressions</w:t>
            </w:r>
            <w:r w:rsidRPr="00AD21FF">
              <w:t xml:space="preserve"> consisting solely or partially of linguistic signs (either sonic or in notated form).</w:t>
            </w:r>
          </w:p>
          <w:p w14:paraId="2AC1D2A9" w14:textId="77777777" w:rsidR="006B0ED9" w:rsidRPr="00AD21FF" w:rsidRDefault="006B0ED9" w:rsidP="00586ECC">
            <w:pPr>
              <w:pStyle w:val="TableContents"/>
              <w:snapToGrid w:val="0"/>
            </w:pPr>
          </w:p>
          <w:p w14:paraId="68BB66E6" w14:textId="77777777" w:rsidR="006B0ED9" w:rsidRPr="00AD21FF" w:rsidRDefault="006B0ED9" w:rsidP="00586ECC">
            <w:pPr>
              <w:pStyle w:val="TableContents"/>
              <w:snapToGrid w:val="0"/>
            </w:pPr>
            <w:r w:rsidRPr="00AD21FF">
              <w:t xml:space="preserve">The </w:t>
            </w:r>
            <w:r w:rsidRPr="00AD21FF">
              <w:rPr>
                <w:i/>
                <w:iCs/>
              </w:rPr>
              <w:t>language</w:t>
            </w:r>
            <w:r w:rsidRPr="00AD21FF">
              <w:t xml:space="preserve"> attribute of the </w:t>
            </w:r>
            <w:r w:rsidRPr="00AD21FF">
              <w:rPr>
                <w:i/>
              </w:rPr>
              <w:t>expression</w:t>
            </w:r>
            <w:r w:rsidRPr="00AD21FF">
              <w:t xml:space="preserve"> may include a number of languages, each pertaining to an individual component of the </w:t>
            </w:r>
            <w:r w:rsidRPr="00AD21FF">
              <w:rPr>
                <w:i/>
              </w:rPr>
              <w:t>expression</w:t>
            </w:r>
            <w:r w:rsidRPr="00AD21FF">
              <w:t>.</w:t>
            </w:r>
          </w:p>
        </w:tc>
      </w:tr>
      <w:tr w:rsidR="00F4583E" w:rsidRPr="00AD21FF" w14:paraId="7AEFCD7C" w14:textId="77777777" w:rsidTr="00326306">
        <w:trPr>
          <w:tblCellSpacing w:w="3" w:type="dxa"/>
        </w:trPr>
        <w:tc>
          <w:tcPr>
            <w:tcW w:w="824" w:type="pct"/>
            <w:shd w:val="clear" w:color="auto" w:fill="auto"/>
          </w:tcPr>
          <w:p w14:paraId="31DA4AD2" w14:textId="77777777" w:rsidR="006B0ED9" w:rsidRPr="00AD21FF" w:rsidRDefault="006B0ED9" w:rsidP="00586ECC">
            <w:pPr>
              <w:pStyle w:val="TableContents"/>
              <w:snapToGrid w:val="0"/>
            </w:pPr>
          </w:p>
        </w:tc>
        <w:tc>
          <w:tcPr>
            <w:tcW w:w="1124" w:type="pct"/>
            <w:tcBorders>
              <w:left w:val="nil"/>
              <w:right w:val="nil"/>
            </w:tcBorders>
            <w:shd w:val="clear" w:color="auto" w:fill="auto"/>
          </w:tcPr>
          <w:p w14:paraId="1E7523A5" w14:textId="77777777" w:rsidR="006B0ED9" w:rsidRPr="00AD21FF" w:rsidRDefault="006B0ED9" w:rsidP="00586ECC">
            <w:pPr>
              <w:pStyle w:val="TableContents"/>
              <w:jc w:val="center"/>
            </w:pPr>
            <w:r w:rsidRPr="00AD21FF">
              <w:rPr>
                <w:b/>
                <w:bCs/>
              </w:rPr>
              <w:t>Examples</w:t>
            </w:r>
          </w:p>
        </w:tc>
        <w:tc>
          <w:tcPr>
            <w:tcW w:w="3038" w:type="pct"/>
            <w:gridSpan w:val="2"/>
            <w:shd w:val="clear" w:color="auto" w:fill="auto"/>
          </w:tcPr>
          <w:p w14:paraId="0EE5441D" w14:textId="08DEEFE0" w:rsidR="006B0ED9" w:rsidRPr="00AD21FF" w:rsidRDefault="006B0ED9" w:rsidP="0088146C">
            <w:pPr>
              <w:pStyle w:val="TableContents"/>
              <w:numPr>
                <w:ilvl w:val="0"/>
                <w:numId w:val="30"/>
              </w:numPr>
              <w:snapToGrid w:val="0"/>
            </w:pPr>
            <w:r w:rsidRPr="00AD21FF">
              <w:t>it [</w:t>
            </w:r>
            <w:r w:rsidRPr="00AD21FF">
              <w:rPr>
                <w:i/>
              </w:rPr>
              <w:t xml:space="preserve">language </w:t>
            </w:r>
            <w:r w:rsidRPr="00AD21FF">
              <w:t>Italian expressed as an ISO 639</w:t>
            </w:r>
            <w:r w:rsidR="0074559A">
              <w:noBreakHyphen/>
            </w:r>
            <w:r w:rsidRPr="00AD21FF">
              <w:t>1 code]</w:t>
            </w:r>
          </w:p>
          <w:p w14:paraId="0C72D7D7" w14:textId="6DEB5BA9" w:rsidR="006B0ED9" w:rsidRPr="00AD21FF" w:rsidRDefault="006B0ED9" w:rsidP="0088146C">
            <w:pPr>
              <w:pStyle w:val="TableContents"/>
              <w:numPr>
                <w:ilvl w:val="0"/>
                <w:numId w:val="30"/>
              </w:numPr>
              <w:snapToGrid w:val="0"/>
            </w:pPr>
            <w:r w:rsidRPr="00AD21FF">
              <w:t>bre [</w:t>
            </w:r>
            <w:r w:rsidRPr="00AD21FF">
              <w:rPr>
                <w:i/>
              </w:rPr>
              <w:t xml:space="preserve">language </w:t>
            </w:r>
            <w:r w:rsidRPr="00AD21FF">
              <w:t>Breton expressed as an ISO 639</w:t>
            </w:r>
            <w:r w:rsidR="00855956">
              <w:noBreakHyphen/>
            </w:r>
            <w:r w:rsidRPr="00AD21FF">
              <w:t>2 code]</w:t>
            </w:r>
          </w:p>
          <w:p w14:paraId="2CCF1BA3" w14:textId="77777777" w:rsidR="006B0ED9" w:rsidRPr="00AD21FF" w:rsidRDefault="006B0ED9" w:rsidP="0088146C">
            <w:pPr>
              <w:pStyle w:val="TableContents"/>
              <w:numPr>
                <w:ilvl w:val="0"/>
                <w:numId w:val="30"/>
              </w:numPr>
              <w:snapToGrid w:val="0"/>
            </w:pPr>
            <w:r w:rsidRPr="00AD21FF">
              <w:t>Slovene [</w:t>
            </w:r>
            <w:r w:rsidRPr="00AD21FF">
              <w:rPr>
                <w:i/>
              </w:rPr>
              <w:t xml:space="preserve">language </w:t>
            </w:r>
            <w:r w:rsidRPr="00AD21FF">
              <w:t>expressed as an English natural term]</w:t>
            </w:r>
          </w:p>
          <w:p w14:paraId="20640F76" w14:textId="77777777" w:rsidR="006B0ED9" w:rsidRPr="00AD21FF" w:rsidRDefault="006B0ED9" w:rsidP="0088146C">
            <w:pPr>
              <w:pStyle w:val="TableContents"/>
              <w:numPr>
                <w:ilvl w:val="0"/>
                <w:numId w:val="30"/>
              </w:numPr>
              <w:snapToGrid w:val="0"/>
            </w:pPr>
            <w:r w:rsidRPr="00AD21FF">
              <w:t>Slovenian [alternative name for a language expressed as an English natural term]</w:t>
            </w:r>
          </w:p>
          <w:p w14:paraId="39B1F424" w14:textId="77777777" w:rsidR="006B0ED9" w:rsidRPr="00AD21FF" w:rsidRDefault="006B0ED9" w:rsidP="0088146C">
            <w:pPr>
              <w:pStyle w:val="TableContents"/>
              <w:numPr>
                <w:ilvl w:val="0"/>
                <w:numId w:val="30"/>
              </w:numPr>
              <w:snapToGrid w:val="0"/>
            </w:pPr>
            <w:r w:rsidRPr="00AD21FF">
              <w:t>http://id.loc.gov/vocabulary/iso639-1/zu [</w:t>
            </w:r>
            <w:r w:rsidRPr="00AD21FF">
              <w:rPr>
                <w:i/>
              </w:rPr>
              <w:t xml:space="preserve">language </w:t>
            </w:r>
            <w:r w:rsidRPr="00AD21FF">
              <w:t>Zulu expressed as a URI]</w:t>
            </w:r>
          </w:p>
        </w:tc>
      </w:tr>
      <w:tr w:rsidR="00326306" w:rsidRPr="00AD21FF" w14:paraId="5C90DD52" w14:textId="77777777" w:rsidTr="003062A4">
        <w:trPr>
          <w:tblCellSpacing w:w="3" w:type="dxa"/>
        </w:trPr>
        <w:tc>
          <w:tcPr>
            <w:tcW w:w="824" w:type="pct"/>
            <w:shd w:val="clear" w:color="auto" w:fill="E6E6E6"/>
          </w:tcPr>
          <w:p w14:paraId="5CAB0807" w14:textId="77777777" w:rsidR="006B0ED9" w:rsidRPr="00AD21FF" w:rsidRDefault="006B0ED9" w:rsidP="00586ECC">
            <w:pPr>
              <w:pStyle w:val="TableContents"/>
              <w:jc w:val="center"/>
            </w:pPr>
            <w:r w:rsidRPr="00AD21FF">
              <w:rPr>
                <w:b/>
                <w:bCs/>
              </w:rPr>
              <w:t>ID</w:t>
            </w:r>
          </w:p>
        </w:tc>
        <w:tc>
          <w:tcPr>
            <w:tcW w:w="1124" w:type="pct"/>
            <w:tcBorders>
              <w:left w:val="nil"/>
              <w:right w:val="nil"/>
            </w:tcBorders>
            <w:shd w:val="clear" w:color="auto" w:fill="E6E6E6"/>
          </w:tcPr>
          <w:p w14:paraId="285FE9A8" w14:textId="77777777" w:rsidR="006B0ED9" w:rsidRPr="00AD21FF" w:rsidRDefault="006B0ED9" w:rsidP="00586ECC">
            <w:pPr>
              <w:pStyle w:val="TableHeading"/>
              <w:snapToGrid w:val="0"/>
            </w:pPr>
            <w:r w:rsidRPr="00AD21FF">
              <w:t>Entity</w:t>
            </w:r>
          </w:p>
        </w:tc>
        <w:tc>
          <w:tcPr>
            <w:tcW w:w="869" w:type="pct"/>
            <w:tcBorders>
              <w:right w:val="nil"/>
            </w:tcBorders>
            <w:shd w:val="clear" w:color="auto" w:fill="E6E6E6"/>
          </w:tcPr>
          <w:p w14:paraId="0293A834" w14:textId="77777777" w:rsidR="006B0ED9" w:rsidRPr="00AD21FF" w:rsidRDefault="006B0ED9" w:rsidP="00586ECC">
            <w:pPr>
              <w:pStyle w:val="TableContents"/>
              <w:jc w:val="center"/>
              <w:rPr>
                <w:b/>
                <w:bCs/>
              </w:rPr>
            </w:pPr>
            <w:r w:rsidRPr="00AD21FF">
              <w:rPr>
                <w:b/>
                <w:bCs/>
              </w:rPr>
              <w:t>Attribute</w:t>
            </w:r>
          </w:p>
        </w:tc>
        <w:tc>
          <w:tcPr>
            <w:tcW w:w="2166" w:type="pct"/>
            <w:shd w:val="clear" w:color="auto" w:fill="E6E6E6"/>
          </w:tcPr>
          <w:p w14:paraId="75A88204" w14:textId="77777777" w:rsidR="006B0ED9" w:rsidRPr="00AD21FF" w:rsidRDefault="006B0ED9" w:rsidP="00586ECC">
            <w:pPr>
              <w:pStyle w:val="TableContents"/>
              <w:jc w:val="center"/>
            </w:pPr>
            <w:r w:rsidRPr="00AD21FF">
              <w:rPr>
                <w:b/>
                <w:bCs/>
              </w:rPr>
              <w:t>Definition</w:t>
            </w:r>
          </w:p>
        </w:tc>
      </w:tr>
      <w:tr w:rsidR="00326306" w:rsidRPr="00AD21FF" w14:paraId="641A1C1E" w14:textId="77777777" w:rsidTr="003062A4">
        <w:trPr>
          <w:tblCellSpacing w:w="3" w:type="dxa"/>
        </w:trPr>
        <w:tc>
          <w:tcPr>
            <w:tcW w:w="824" w:type="pct"/>
            <w:shd w:val="clear" w:color="auto" w:fill="auto"/>
          </w:tcPr>
          <w:p w14:paraId="3C878C19" w14:textId="77777777" w:rsidR="006B0ED9" w:rsidRPr="00AD21FF" w:rsidRDefault="006B0ED9" w:rsidP="00586ECC">
            <w:pPr>
              <w:pStyle w:val="TableContents"/>
              <w:snapToGrid w:val="0"/>
            </w:pPr>
            <w:r w:rsidRPr="00AD21FF">
              <w:t>LRM-E3-A7</w:t>
            </w:r>
          </w:p>
        </w:tc>
        <w:tc>
          <w:tcPr>
            <w:tcW w:w="1124" w:type="pct"/>
            <w:tcBorders>
              <w:left w:val="nil"/>
              <w:right w:val="nil"/>
            </w:tcBorders>
            <w:shd w:val="clear" w:color="auto" w:fill="auto"/>
          </w:tcPr>
          <w:p w14:paraId="371677D8" w14:textId="77777777" w:rsidR="006B0ED9" w:rsidRPr="00AD21FF" w:rsidRDefault="006B0ED9" w:rsidP="00586ECC">
            <w:pPr>
              <w:pStyle w:val="TableContents"/>
              <w:snapToGrid w:val="0"/>
            </w:pPr>
            <w:r w:rsidRPr="00AD21FF">
              <w:t>EXPRESSION</w:t>
            </w:r>
          </w:p>
        </w:tc>
        <w:tc>
          <w:tcPr>
            <w:tcW w:w="869" w:type="pct"/>
            <w:tcBorders>
              <w:right w:val="nil"/>
            </w:tcBorders>
            <w:shd w:val="clear" w:color="auto" w:fill="auto"/>
          </w:tcPr>
          <w:p w14:paraId="74006E5C" w14:textId="77777777" w:rsidR="006B0ED9" w:rsidRPr="00AD21FF" w:rsidRDefault="006B0ED9" w:rsidP="00586ECC">
            <w:pPr>
              <w:pStyle w:val="TableContents"/>
              <w:snapToGrid w:val="0"/>
            </w:pPr>
            <w:r w:rsidRPr="00AD21FF">
              <w:t>Key</w:t>
            </w:r>
          </w:p>
        </w:tc>
        <w:tc>
          <w:tcPr>
            <w:tcW w:w="2166" w:type="pct"/>
            <w:shd w:val="clear" w:color="auto" w:fill="auto"/>
          </w:tcPr>
          <w:p w14:paraId="4F96B7E8" w14:textId="77777777" w:rsidR="006B0ED9" w:rsidRPr="00AD21FF" w:rsidRDefault="006B0ED9" w:rsidP="00586ECC">
            <w:pPr>
              <w:pStyle w:val="TableContents"/>
              <w:snapToGrid w:val="0"/>
            </w:pPr>
            <w:r w:rsidRPr="00AD21FF">
              <w:t xml:space="preserve">A pitch structure (musical scale, ecclesiastic mode, raga, maqam, etc.), that characterizes the </w:t>
            </w:r>
            <w:r w:rsidRPr="00AD21FF">
              <w:rPr>
                <w:i/>
              </w:rPr>
              <w:t>expression</w:t>
            </w:r>
          </w:p>
        </w:tc>
      </w:tr>
      <w:tr w:rsidR="00F4583E" w:rsidRPr="00AD21FF" w14:paraId="2321B29A" w14:textId="77777777" w:rsidTr="00326306">
        <w:trPr>
          <w:tblCellSpacing w:w="3" w:type="dxa"/>
        </w:trPr>
        <w:tc>
          <w:tcPr>
            <w:tcW w:w="824" w:type="pct"/>
            <w:shd w:val="clear" w:color="auto" w:fill="auto"/>
          </w:tcPr>
          <w:p w14:paraId="58B586C2" w14:textId="77777777" w:rsidR="006B0ED9" w:rsidRPr="00AD21FF" w:rsidRDefault="006B0ED9" w:rsidP="00586ECC">
            <w:pPr>
              <w:pStyle w:val="TableContents"/>
              <w:snapToGrid w:val="0"/>
            </w:pPr>
          </w:p>
        </w:tc>
        <w:tc>
          <w:tcPr>
            <w:tcW w:w="1124" w:type="pct"/>
            <w:tcBorders>
              <w:left w:val="nil"/>
              <w:right w:val="nil"/>
            </w:tcBorders>
            <w:shd w:val="clear" w:color="auto" w:fill="auto"/>
          </w:tcPr>
          <w:p w14:paraId="46FFB4D7" w14:textId="77777777" w:rsidR="006B0ED9" w:rsidRPr="00AD21FF" w:rsidRDefault="006B0ED9" w:rsidP="00586ECC">
            <w:pPr>
              <w:pStyle w:val="TableContents"/>
              <w:jc w:val="center"/>
            </w:pPr>
            <w:r w:rsidRPr="00AD21FF">
              <w:rPr>
                <w:b/>
                <w:bCs/>
              </w:rPr>
              <w:t>Scope notes</w:t>
            </w:r>
          </w:p>
        </w:tc>
        <w:tc>
          <w:tcPr>
            <w:tcW w:w="3038" w:type="pct"/>
            <w:gridSpan w:val="2"/>
            <w:shd w:val="clear" w:color="auto" w:fill="auto"/>
          </w:tcPr>
          <w:p w14:paraId="5AC97951" w14:textId="77777777" w:rsidR="006B0ED9" w:rsidRPr="00AD21FF" w:rsidRDefault="006B0ED9" w:rsidP="00586ECC">
            <w:pPr>
              <w:pStyle w:val="TableContents"/>
              <w:snapToGrid w:val="0"/>
            </w:pPr>
            <w:r w:rsidRPr="00AD21FF">
              <w:t xml:space="preserve">The </w:t>
            </w:r>
            <w:r w:rsidRPr="00AD21FF">
              <w:rPr>
                <w:i/>
                <w:iCs/>
              </w:rPr>
              <w:t>key</w:t>
            </w:r>
            <w:r w:rsidRPr="00AD21FF">
              <w:t xml:space="preserve"> attribute is specific to </w:t>
            </w:r>
            <w:r w:rsidRPr="00AD21FF">
              <w:rPr>
                <w:i/>
              </w:rPr>
              <w:t>expressions</w:t>
            </w:r>
            <w:r w:rsidRPr="00AD21FF">
              <w:t xml:space="preserve"> of musical </w:t>
            </w:r>
            <w:r w:rsidRPr="00AD21FF">
              <w:rPr>
                <w:i/>
              </w:rPr>
              <w:t>works</w:t>
            </w:r>
            <w:r w:rsidRPr="00AD21FF">
              <w:t>.</w:t>
            </w:r>
          </w:p>
          <w:p w14:paraId="7E3FF0C3" w14:textId="77777777" w:rsidR="006B0ED9" w:rsidRPr="00AD21FF" w:rsidRDefault="006B0ED9" w:rsidP="00586ECC">
            <w:pPr>
              <w:pStyle w:val="TableContents"/>
              <w:snapToGrid w:val="0"/>
            </w:pPr>
          </w:p>
          <w:p w14:paraId="76046EF5" w14:textId="77777777" w:rsidR="006B0ED9" w:rsidRPr="00AD21FF" w:rsidRDefault="006B0ED9" w:rsidP="00586ECC">
            <w:pPr>
              <w:pStyle w:val="TableContents"/>
              <w:snapToGrid w:val="0"/>
            </w:pPr>
            <w:r w:rsidRPr="00AD21FF">
              <w:t>The term “key” is broadly defined to encompass various musical traditions. This attribute is not restricted to Western art music.</w:t>
            </w:r>
          </w:p>
        </w:tc>
      </w:tr>
      <w:tr w:rsidR="00F4583E" w:rsidRPr="00AD21FF" w14:paraId="2BE917C9" w14:textId="77777777" w:rsidTr="00326306">
        <w:trPr>
          <w:tblCellSpacing w:w="3" w:type="dxa"/>
        </w:trPr>
        <w:tc>
          <w:tcPr>
            <w:tcW w:w="824" w:type="pct"/>
            <w:shd w:val="clear" w:color="auto" w:fill="auto"/>
          </w:tcPr>
          <w:p w14:paraId="5ECD92B0" w14:textId="77777777" w:rsidR="006B0ED9" w:rsidRPr="00AD21FF" w:rsidRDefault="006B0ED9" w:rsidP="00586ECC">
            <w:pPr>
              <w:pStyle w:val="TableContents"/>
              <w:snapToGrid w:val="0"/>
            </w:pPr>
          </w:p>
        </w:tc>
        <w:tc>
          <w:tcPr>
            <w:tcW w:w="1124" w:type="pct"/>
            <w:tcBorders>
              <w:left w:val="nil"/>
              <w:right w:val="nil"/>
            </w:tcBorders>
            <w:shd w:val="clear" w:color="auto" w:fill="auto"/>
          </w:tcPr>
          <w:p w14:paraId="0F81547D" w14:textId="77777777" w:rsidR="006B0ED9" w:rsidRPr="00AD21FF" w:rsidRDefault="006B0ED9" w:rsidP="00586ECC">
            <w:pPr>
              <w:pStyle w:val="TableContents"/>
              <w:jc w:val="center"/>
            </w:pPr>
            <w:r w:rsidRPr="00AD21FF">
              <w:rPr>
                <w:b/>
                <w:bCs/>
              </w:rPr>
              <w:t>Examples</w:t>
            </w:r>
          </w:p>
        </w:tc>
        <w:tc>
          <w:tcPr>
            <w:tcW w:w="3038" w:type="pct"/>
            <w:gridSpan w:val="2"/>
            <w:shd w:val="clear" w:color="auto" w:fill="auto"/>
          </w:tcPr>
          <w:p w14:paraId="6F92FE1F" w14:textId="77777777" w:rsidR="006B0ED9" w:rsidRPr="00AD21FF" w:rsidRDefault="006B0ED9" w:rsidP="0088146C">
            <w:pPr>
              <w:pStyle w:val="TableContents"/>
              <w:numPr>
                <w:ilvl w:val="0"/>
                <w:numId w:val="31"/>
              </w:numPr>
              <w:snapToGrid w:val="0"/>
            </w:pPr>
            <w:r w:rsidRPr="00AD21FF">
              <w:t>C major [</w:t>
            </w:r>
            <w:r w:rsidRPr="00AD21FF">
              <w:rPr>
                <w:i/>
                <w:iCs/>
              </w:rPr>
              <w:t>key</w:t>
            </w:r>
            <w:r w:rsidRPr="00AD21FF">
              <w:t xml:space="preserve"> expressed in natural language, in English]</w:t>
            </w:r>
          </w:p>
          <w:p w14:paraId="752BECBC" w14:textId="77777777" w:rsidR="006B0ED9" w:rsidRPr="00AD21FF" w:rsidRDefault="006B0ED9" w:rsidP="0088146C">
            <w:pPr>
              <w:pStyle w:val="TableContents"/>
              <w:numPr>
                <w:ilvl w:val="0"/>
                <w:numId w:val="31"/>
              </w:numPr>
              <w:snapToGrid w:val="0"/>
            </w:pPr>
            <w:r w:rsidRPr="00AD21FF">
              <w:t>128 […] $d dm [</w:t>
            </w:r>
            <w:r w:rsidRPr="00AD21FF">
              <w:rPr>
                <w:i/>
                <w:iCs/>
              </w:rPr>
              <w:t>key</w:t>
            </w:r>
            <w:r w:rsidRPr="00AD21FF">
              <w:t xml:space="preserve"> of D minor expressed as a </w:t>
            </w:r>
            <w:r w:rsidRPr="00AD21FF">
              <w:lastRenderedPageBreak/>
              <w:t>code in a UNIMARC subfield]</w:t>
            </w:r>
          </w:p>
          <w:p w14:paraId="3125E3B4" w14:textId="77777777" w:rsidR="006B0ED9" w:rsidRPr="00AD21FF" w:rsidRDefault="006B0ED9" w:rsidP="0088146C">
            <w:pPr>
              <w:pStyle w:val="TableContents"/>
              <w:numPr>
                <w:ilvl w:val="0"/>
                <w:numId w:val="31"/>
              </w:numPr>
              <w:snapToGrid w:val="0"/>
            </w:pPr>
            <w:r w:rsidRPr="00AD21FF">
              <w:t>Hypolydian mode [mode expressed in natural language, in English]</w:t>
            </w:r>
          </w:p>
          <w:p w14:paraId="159D5087" w14:textId="77777777" w:rsidR="006B0ED9" w:rsidRPr="00AD21FF" w:rsidRDefault="006B0ED9" w:rsidP="0088146C">
            <w:pPr>
              <w:pStyle w:val="TableContents"/>
              <w:numPr>
                <w:ilvl w:val="0"/>
                <w:numId w:val="31"/>
              </w:numPr>
              <w:snapToGrid w:val="0"/>
            </w:pPr>
            <w:r w:rsidRPr="00AD21FF">
              <w:t>8th ecclesiastical mode [mode expressed in natural language, in English]</w:t>
            </w:r>
          </w:p>
          <w:p w14:paraId="4F27003E" w14:textId="77777777" w:rsidR="006B0ED9" w:rsidRPr="00AD21FF" w:rsidRDefault="006B0ED9" w:rsidP="0088146C">
            <w:pPr>
              <w:pStyle w:val="TableContents"/>
              <w:numPr>
                <w:ilvl w:val="0"/>
                <w:numId w:val="31"/>
              </w:numPr>
              <w:snapToGrid w:val="0"/>
            </w:pPr>
            <w:r w:rsidRPr="00AD21FF">
              <w:t>Bayati [maqam expressed in natural language, in English]</w:t>
            </w:r>
          </w:p>
          <w:p w14:paraId="26412304" w14:textId="77777777" w:rsidR="006B0ED9" w:rsidRPr="00AD21FF" w:rsidRDefault="006B0ED9" w:rsidP="0088146C">
            <w:pPr>
              <w:pStyle w:val="TableContents"/>
              <w:numPr>
                <w:ilvl w:val="0"/>
                <w:numId w:val="31"/>
              </w:numPr>
              <w:snapToGrid w:val="0"/>
            </w:pPr>
            <w:r w:rsidRPr="00AD21FF">
              <w:t>بياتي</w:t>
            </w:r>
            <w:r w:rsidRPr="00AD21FF">
              <w:rPr>
                <w:cs/>
              </w:rPr>
              <w:t xml:space="preserve"> </w:t>
            </w:r>
            <w:r w:rsidRPr="00AD21FF">
              <w:t>[maqam expressed in natural language, in Arabic]</w:t>
            </w:r>
          </w:p>
        </w:tc>
      </w:tr>
      <w:tr w:rsidR="00326306" w:rsidRPr="00AD21FF" w14:paraId="2E96A28C" w14:textId="77777777" w:rsidTr="003062A4">
        <w:trPr>
          <w:tblCellSpacing w:w="3" w:type="dxa"/>
        </w:trPr>
        <w:tc>
          <w:tcPr>
            <w:tcW w:w="824" w:type="pct"/>
            <w:shd w:val="clear" w:color="auto" w:fill="E6E6E6"/>
          </w:tcPr>
          <w:p w14:paraId="284250DD" w14:textId="77777777" w:rsidR="006B0ED9" w:rsidRPr="00AD21FF" w:rsidRDefault="006B0ED9" w:rsidP="00586ECC">
            <w:pPr>
              <w:pStyle w:val="TableContents"/>
              <w:jc w:val="center"/>
            </w:pPr>
            <w:r w:rsidRPr="00AD21FF">
              <w:rPr>
                <w:b/>
                <w:bCs/>
              </w:rPr>
              <w:lastRenderedPageBreak/>
              <w:t>ID</w:t>
            </w:r>
          </w:p>
        </w:tc>
        <w:tc>
          <w:tcPr>
            <w:tcW w:w="1124" w:type="pct"/>
            <w:tcBorders>
              <w:left w:val="nil"/>
              <w:right w:val="nil"/>
            </w:tcBorders>
            <w:shd w:val="clear" w:color="auto" w:fill="E6E6E6"/>
          </w:tcPr>
          <w:p w14:paraId="1324F5C5" w14:textId="77777777" w:rsidR="006B0ED9" w:rsidRPr="00AD21FF" w:rsidRDefault="006B0ED9" w:rsidP="00586ECC">
            <w:pPr>
              <w:pStyle w:val="TableHeading"/>
              <w:snapToGrid w:val="0"/>
            </w:pPr>
            <w:r w:rsidRPr="00AD21FF">
              <w:t>Entity</w:t>
            </w:r>
          </w:p>
        </w:tc>
        <w:tc>
          <w:tcPr>
            <w:tcW w:w="869" w:type="pct"/>
            <w:tcBorders>
              <w:right w:val="nil"/>
            </w:tcBorders>
            <w:shd w:val="clear" w:color="auto" w:fill="E6E6E6"/>
          </w:tcPr>
          <w:p w14:paraId="0BF544FC" w14:textId="77777777" w:rsidR="006B0ED9" w:rsidRPr="00AD21FF" w:rsidRDefault="006B0ED9" w:rsidP="00586ECC">
            <w:pPr>
              <w:pStyle w:val="TableContents"/>
              <w:jc w:val="center"/>
              <w:rPr>
                <w:b/>
                <w:bCs/>
              </w:rPr>
            </w:pPr>
            <w:r w:rsidRPr="00AD21FF">
              <w:rPr>
                <w:b/>
                <w:bCs/>
              </w:rPr>
              <w:t>Attribute</w:t>
            </w:r>
          </w:p>
        </w:tc>
        <w:tc>
          <w:tcPr>
            <w:tcW w:w="2166" w:type="pct"/>
            <w:shd w:val="clear" w:color="auto" w:fill="E6E6E6"/>
          </w:tcPr>
          <w:p w14:paraId="5B6436C9" w14:textId="77777777" w:rsidR="006B0ED9" w:rsidRPr="00AD21FF" w:rsidRDefault="006B0ED9" w:rsidP="00586ECC">
            <w:pPr>
              <w:pStyle w:val="TableContents"/>
              <w:jc w:val="center"/>
            </w:pPr>
            <w:r w:rsidRPr="00AD21FF">
              <w:rPr>
                <w:b/>
                <w:bCs/>
              </w:rPr>
              <w:t>Definition</w:t>
            </w:r>
          </w:p>
        </w:tc>
      </w:tr>
      <w:tr w:rsidR="00326306" w:rsidRPr="00AD21FF" w14:paraId="39214D3F" w14:textId="77777777" w:rsidTr="003062A4">
        <w:trPr>
          <w:tblCellSpacing w:w="3" w:type="dxa"/>
        </w:trPr>
        <w:tc>
          <w:tcPr>
            <w:tcW w:w="824" w:type="pct"/>
            <w:shd w:val="clear" w:color="auto" w:fill="auto"/>
          </w:tcPr>
          <w:p w14:paraId="63E6B36B" w14:textId="77777777" w:rsidR="006B0ED9" w:rsidRPr="00AD21FF" w:rsidRDefault="006B0ED9" w:rsidP="00586ECC">
            <w:pPr>
              <w:pStyle w:val="TableContents"/>
              <w:snapToGrid w:val="0"/>
            </w:pPr>
            <w:r w:rsidRPr="00AD21FF">
              <w:t>LRM-E3-A8</w:t>
            </w:r>
          </w:p>
        </w:tc>
        <w:tc>
          <w:tcPr>
            <w:tcW w:w="1124" w:type="pct"/>
            <w:tcBorders>
              <w:left w:val="nil"/>
              <w:right w:val="nil"/>
            </w:tcBorders>
            <w:shd w:val="clear" w:color="auto" w:fill="auto"/>
          </w:tcPr>
          <w:p w14:paraId="1967F415" w14:textId="32733CFA" w:rsidR="006B0ED9" w:rsidRPr="00AD21FF" w:rsidRDefault="00381084" w:rsidP="00586ECC">
            <w:pPr>
              <w:pStyle w:val="TableContents"/>
              <w:snapToGrid w:val="0"/>
            </w:pPr>
            <w:r>
              <w:t>EXPRESSION</w:t>
            </w:r>
          </w:p>
        </w:tc>
        <w:tc>
          <w:tcPr>
            <w:tcW w:w="869" w:type="pct"/>
            <w:tcBorders>
              <w:right w:val="nil"/>
            </w:tcBorders>
            <w:shd w:val="clear" w:color="auto" w:fill="auto"/>
          </w:tcPr>
          <w:p w14:paraId="440B9BD3" w14:textId="77777777" w:rsidR="006B0ED9" w:rsidRPr="00AD21FF" w:rsidRDefault="006B0ED9" w:rsidP="00586ECC">
            <w:pPr>
              <w:pStyle w:val="TableContents"/>
              <w:snapToGrid w:val="0"/>
            </w:pPr>
            <w:r w:rsidRPr="00AD21FF">
              <w:t>Medium of performance</w:t>
            </w:r>
          </w:p>
        </w:tc>
        <w:tc>
          <w:tcPr>
            <w:tcW w:w="2166" w:type="pct"/>
            <w:shd w:val="clear" w:color="auto" w:fill="auto"/>
          </w:tcPr>
          <w:p w14:paraId="0C65D176" w14:textId="77777777" w:rsidR="006B0ED9" w:rsidRPr="00AD21FF" w:rsidRDefault="006B0ED9" w:rsidP="00586ECC">
            <w:pPr>
              <w:pStyle w:val="TableContents"/>
              <w:snapToGrid w:val="0"/>
            </w:pPr>
            <w:r w:rsidRPr="00AD21FF">
              <w:t xml:space="preserve">A combination of performing tools (voices, instruments, ensembles, etc.) stated, intended, or actually used in the </w:t>
            </w:r>
            <w:r w:rsidRPr="00AD21FF">
              <w:rPr>
                <w:i/>
              </w:rPr>
              <w:t>expression</w:t>
            </w:r>
          </w:p>
        </w:tc>
      </w:tr>
      <w:tr w:rsidR="00F4583E" w:rsidRPr="00AD21FF" w14:paraId="0A5EC86F" w14:textId="77777777" w:rsidTr="00326306">
        <w:trPr>
          <w:tblCellSpacing w:w="3" w:type="dxa"/>
        </w:trPr>
        <w:tc>
          <w:tcPr>
            <w:tcW w:w="824" w:type="pct"/>
            <w:shd w:val="clear" w:color="auto" w:fill="auto"/>
          </w:tcPr>
          <w:p w14:paraId="4D9D3843" w14:textId="77777777" w:rsidR="006B0ED9" w:rsidRPr="00AD21FF" w:rsidRDefault="006B0ED9" w:rsidP="00586ECC">
            <w:pPr>
              <w:pStyle w:val="TableContents"/>
              <w:snapToGrid w:val="0"/>
            </w:pPr>
          </w:p>
        </w:tc>
        <w:tc>
          <w:tcPr>
            <w:tcW w:w="1124" w:type="pct"/>
            <w:tcBorders>
              <w:left w:val="nil"/>
              <w:right w:val="nil"/>
            </w:tcBorders>
            <w:shd w:val="clear" w:color="auto" w:fill="auto"/>
          </w:tcPr>
          <w:p w14:paraId="23843C08" w14:textId="77777777" w:rsidR="006B0ED9" w:rsidRPr="00AD21FF" w:rsidRDefault="006B0ED9" w:rsidP="00586ECC">
            <w:pPr>
              <w:pStyle w:val="TableContents"/>
              <w:jc w:val="center"/>
            </w:pPr>
            <w:r w:rsidRPr="00AD21FF">
              <w:rPr>
                <w:b/>
                <w:bCs/>
              </w:rPr>
              <w:t>Scope notes</w:t>
            </w:r>
          </w:p>
        </w:tc>
        <w:tc>
          <w:tcPr>
            <w:tcW w:w="3038" w:type="pct"/>
            <w:gridSpan w:val="2"/>
            <w:shd w:val="clear" w:color="auto" w:fill="auto"/>
          </w:tcPr>
          <w:p w14:paraId="22FFC2A5" w14:textId="77777777" w:rsidR="006B0ED9" w:rsidRPr="00AD21FF" w:rsidRDefault="006B0ED9" w:rsidP="00586ECC">
            <w:pPr>
              <w:pStyle w:val="TableContents"/>
              <w:snapToGrid w:val="0"/>
            </w:pPr>
            <w:r w:rsidRPr="00AD21FF">
              <w:t xml:space="preserve">The </w:t>
            </w:r>
            <w:r w:rsidRPr="00AD21FF">
              <w:rPr>
                <w:i/>
                <w:iCs/>
              </w:rPr>
              <w:t>medium of performance</w:t>
            </w:r>
            <w:r w:rsidRPr="00AD21FF">
              <w:t xml:space="preserve"> attribute is specific to </w:t>
            </w:r>
            <w:r w:rsidRPr="00AD21FF">
              <w:rPr>
                <w:i/>
              </w:rPr>
              <w:t>expressions</w:t>
            </w:r>
            <w:r w:rsidRPr="00AD21FF">
              <w:t xml:space="preserve"> of musical </w:t>
            </w:r>
            <w:r w:rsidRPr="00AD21FF">
              <w:rPr>
                <w:i/>
              </w:rPr>
              <w:t>works</w:t>
            </w:r>
            <w:r w:rsidRPr="00AD21FF">
              <w:t>.</w:t>
            </w:r>
          </w:p>
          <w:p w14:paraId="48DAEF36" w14:textId="77777777" w:rsidR="006B0ED9" w:rsidRPr="00AD21FF" w:rsidRDefault="006B0ED9" w:rsidP="00586ECC">
            <w:pPr>
              <w:pStyle w:val="TableContents"/>
              <w:snapToGrid w:val="0"/>
            </w:pPr>
          </w:p>
          <w:p w14:paraId="1217B819" w14:textId="77777777" w:rsidR="006B0ED9" w:rsidRPr="00AD21FF" w:rsidRDefault="006B0ED9" w:rsidP="00586ECC">
            <w:pPr>
              <w:pStyle w:val="TableContents"/>
              <w:snapToGrid w:val="0"/>
            </w:pPr>
            <w:r w:rsidRPr="00AD21FF">
              <w:t xml:space="preserve">The value of the </w:t>
            </w:r>
            <w:r w:rsidRPr="00AD21FF">
              <w:rPr>
                <w:i/>
                <w:iCs/>
              </w:rPr>
              <w:t>medium of performance</w:t>
            </w:r>
            <w:r w:rsidRPr="00AD21FF">
              <w:t xml:space="preserve"> attribute includes at least one unit consisting of:</w:t>
            </w:r>
          </w:p>
          <w:p w14:paraId="32FE4384" w14:textId="77777777" w:rsidR="006B0ED9" w:rsidRPr="00AD21FF" w:rsidRDefault="006B0ED9" w:rsidP="00586ECC">
            <w:pPr>
              <w:pStyle w:val="TableContents"/>
              <w:snapToGrid w:val="0"/>
            </w:pPr>
            <w:r w:rsidRPr="00AD21FF">
              <w:t>- a number (implicit through the use of a singular noun, or explicitly stated),</w:t>
            </w:r>
          </w:p>
          <w:p w14:paraId="5F70EDC7" w14:textId="77777777" w:rsidR="006B0ED9" w:rsidRPr="00AD21FF" w:rsidRDefault="006B0ED9" w:rsidP="00586ECC">
            <w:pPr>
              <w:pStyle w:val="TableContents"/>
              <w:snapToGrid w:val="0"/>
            </w:pPr>
            <w:r w:rsidRPr="00AD21FF">
              <w:t>- and a type of performing tool (which may include: types of human voice tessitura, types of individual instruments, types of ensembles, etc.).</w:t>
            </w:r>
          </w:p>
        </w:tc>
      </w:tr>
      <w:tr w:rsidR="00F4583E" w:rsidRPr="00AD21FF" w14:paraId="74B464F9" w14:textId="77777777" w:rsidTr="00326306">
        <w:trPr>
          <w:tblCellSpacing w:w="3" w:type="dxa"/>
        </w:trPr>
        <w:tc>
          <w:tcPr>
            <w:tcW w:w="824" w:type="pct"/>
            <w:shd w:val="clear" w:color="auto" w:fill="auto"/>
          </w:tcPr>
          <w:p w14:paraId="713BF555" w14:textId="77777777" w:rsidR="006B0ED9" w:rsidRPr="00AD21FF" w:rsidRDefault="006B0ED9" w:rsidP="00586ECC">
            <w:pPr>
              <w:pStyle w:val="TableContents"/>
              <w:snapToGrid w:val="0"/>
            </w:pPr>
          </w:p>
        </w:tc>
        <w:tc>
          <w:tcPr>
            <w:tcW w:w="1124" w:type="pct"/>
            <w:tcBorders>
              <w:left w:val="nil"/>
              <w:right w:val="nil"/>
            </w:tcBorders>
            <w:shd w:val="clear" w:color="auto" w:fill="auto"/>
          </w:tcPr>
          <w:p w14:paraId="243FA1C3" w14:textId="77777777" w:rsidR="006B0ED9" w:rsidRPr="00AD21FF" w:rsidRDefault="006B0ED9" w:rsidP="00586ECC">
            <w:pPr>
              <w:pStyle w:val="TableContents"/>
              <w:jc w:val="center"/>
            </w:pPr>
            <w:r w:rsidRPr="00AD21FF">
              <w:rPr>
                <w:b/>
                <w:bCs/>
              </w:rPr>
              <w:t>Examples</w:t>
            </w:r>
          </w:p>
        </w:tc>
        <w:tc>
          <w:tcPr>
            <w:tcW w:w="3038" w:type="pct"/>
            <w:gridSpan w:val="2"/>
            <w:shd w:val="clear" w:color="auto" w:fill="auto"/>
          </w:tcPr>
          <w:p w14:paraId="382D6E43" w14:textId="7B4DD671" w:rsidR="006B0ED9" w:rsidRPr="00AD21FF" w:rsidRDefault="006B0ED9" w:rsidP="0088146C">
            <w:pPr>
              <w:pStyle w:val="TableContents"/>
              <w:numPr>
                <w:ilvl w:val="0"/>
                <w:numId w:val="32"/>
              </w:numPr>
              <w:snapToGrid w:val="0"/>
            </w:pPr>
            <w:r w:rsidRPr="00AD21FF">
              <w:t>flute, oboe, glass harmonica, viola, cello [</w:t>
            </w:r>
            <w:r w:rsidRPr="00AD21FF">
              <w:rPr>
                <w:i/>
              </w:rPr>
              <w:t>medium of performance</w:t>
            </w:r>
            <w:r w:rsidRPr="00AD21FF">
              <w:t xml:space="preserve"> expressed in natural language, in English; number of performers (1</w:t>
            </w:r>
            <w:r w:rsidR="0074559A">
              <w:t> </w:t>
            </w:r>
            <w:r w:rsidRPr="00AD21FF">
              <w:t>per instrument) is implicit through the use of singular nouns]</w:t>
            </w:r>
          </w:p>
          <w:p w14:paraId="41EBD190" w14:textId="77777777" w:rsidR="006B0ED9" w:rsidRPr="00AD21FF" w:rsidRDefault="006B0ED9" w:rsidP="0088146C">
            <w:pPr>
              <w:pStyle w:val="TableContents"/>
              <w:numPr>
                <w:ilvl w:val="0"/>
                <w:numId w:val="32"/>
              </w:numPr>
              <w:snapToGrid w:val="0"/>
            </w:pPr>
            <w:r w:rsidRPr="00AD21FF">
              <w:t>flutes (2), oboes (2), clarinets (2), horn, bassoon [</w:t>
            </w:r>
            <w:r w:rsidRPr="00AD21FF">
              <w:rPr>
                <w:i/>
              </w:rPr>
              <w:t xml:space="preserve">medium of performance </w:t>
            </w:r>
            <w:r w:rsidRPr="00AD21FF">
              <w:t>expressed in natural language, in English; number of performers is either implicit (when it equals 1) or explicitly stated (2)]</w:t>
            </w:r>
          </w:p>
          <w:p w14:paraId="0ED35742" w14:textId="77777777" w:rsidR="006B0ED9" w:rsidRPr="00AD21FF" w:rsidRDefault="006B0ED9" w:rsidP="0088146C">
            <w:pPr>
              <w:pStyle w:val="TableContents"/>
              <w:numPr>
                <w:ilvl w:val="0"/>
                <w:numId w:val="32"/>
              </w:numPr>
              <w:snapToGrid w:val="0"/>
            </w:pPr>
            <w:r w:rsidRPr="00AD21FF">
              <w:t>clarinet or viola [</w:t>
            </w:r>
            <w:r w:rsidRPr="00AD21FF">
              <w:rPr>
                <w:i/>
              </w:rPr>
              <w:t xml:space="preserve">medium of performance </w:t>
            </w:r>
            <w:r w:rsidRPr="00AD21FF">
              <w:t>expressed in natural language, in English, including an alternative]</w:t>
            </w:r>
          </w:p>
          <w:p w14:paraId="5CC73F90" w14:textId="559D8DB1" w:rsidR="006B0ED9" w:rsidRPr="00AD21FF" w:rsidRDefault="006B0ED9" w:rsidP="0088146C">
            <w:pPr>
              <w:pStyle w:val="TableContents"/>
              <w:numPr>
                <w:ilvl w:val="0"/>
                <w:numId w:val="32"/>
              </w:numPr>
              <w:snapToGrid w:val="0"/>
            </w:pPr>
            <w:r w:rsidRPr="00AD21FF">
              <w:t>382 0# ‡a trumpet ‡n 2 ‡a trombone ‡n 2 ‡s 4 [</w:t>
            </w:r>
            <w:r w:rsidRPr="00AD21FF">
              <w:rPr>
                <w:i/>
              </w:rPr>
              <w:t xml:space="preserve">medium of performance </w:t>
            </w:r>
            <w:r w:rsidRPr="00AD21FF">
              <w:t>expressed in a MARC</w:t>
            </w:r>
            <w:r w:rsidR="00F427B5">
              <w:t> </w:t>
            </w:r>
            <w:r w:rsidRPr="00AD21FF">
              <w:t>21 field]</w:t>
            </w:r>
          </w:p>
          <w:p w14:paraId="62DE672E" w14:textId="77777777" w:rsidR="006B0ED9" w:rsidRPr="00AD21FF" w:rsidRDefault="006B0ED9" w:rsidP="0088146C">
            <w:pPr>
              <w:pStyle w:val="TableContents"/>
              <w:numPr>
                <w:ilvl w:val="0"/>
                <w:numId w:val="32"/>
              </w:numPr>
              <w:snapToGrid w:val="0"/>
            </w:pPr>
            <w:r w:rsidRPr="00AD21FF">
              <w:t>146 0# $a b $c 01svl#### $c 01kpf#### $i 002a [</w:t>
            </w:r>
            <w:r w:rsidRPr="00AD21FF">
              <w:rPr>
                <w:i/>
              </w:rPr>
              <w:t xml:space="preserve">medium of performance </w:t>
            </w:r>
            <w:r w:rsidRPr="00AD21FF">
              <w:t>of instrumental music, violin and piano, two performers expressed as codes in a UNIMARC field]</w:t>
            </w:r>
          </w:p>
          <w:p w14:paraId="092930D2" w14:textId="77777777" w:rsidR="006B0ED9" w:rsidRPr="00AD21FF" w:rsidRDefault="006B0ED9" w:rsidP="0088146C">
            <w:pPr>
              <w:pStyle w:val="TableContents"/>
              <w:numPr>
                <w:ilvl w:val="0"/>
                <w:numId w:val="32"/>
              </w:numPr>
              <w:snapToGrid w:val="0"/>
            </w:pPr>
            <w:r w:rsidRPr="00AD21FF">
              <w:t>http://id.loc.gov/authorities/performanceMediums/mp2013015841 [</w:t>
            </w:r>
            <w:r w:rsidRPr="00AD21FF">
              <w:rPr>
                <w:i/>
              </w:rPr>
              <w:t xml:space="preserve">medium of performance </w:t>
            </w:r>
            <w:r w:rsidRPr="00AD21FF">
              <w:t xml:space="preserve">of </w:t>
            </w:r>
            <w:r w:rsidRPr="00AD21FF">
              <w:lastRenderedPageBreak/>
              <w:t>solo vocal ensemble expressed as a URI]</w:t>
            </w:r>
          </w:p>
          <w:p w14:paraId="0C42AB5A" w14:textId="77777777" w:rsidR="006B0ED9" w:rsidRPr="00AD21FF" w:rsidRDefault="006B0ED9" w:rsidP="0088146C">
            <w:pPr>
              <w:pStyle w:val="TableContents"/>
              <w:numPr>
                <w:ilvl w:val="0"/>
                <w:numId w:val="32"/>
              </w:numPr>
              <w:snapToGrid w:val="0"/>
            </w:pPr>
            <w:r w:rsidRPr="00AD21FF">
              <w:t>&lt;perfMedium&gt;&lt;performer&gt;&lt;instrVoice&gt;violin&lt;/instrVoice&gt;&lt;/performer&gt;&lt;performer&gt;&lt;instrVoice&gt;viola&lt;/instrVoice&gt;&lt;/performer&gt;&lt;performer&gt;&lt;instrVoice&gt;violoncello&lt;/instrVoice&gt;&lt;/performer&gt;&lt;/perfMedium&gt; [</w:t>
            </w:r>
            <w:r w:rsidRPr="00AD21FF">
              <w:rPr>
                <w:i/>
              </w:rPr>
              <w:t>medium of performance</w:t>
            </w:r>
            <w:r w:rsidRPr="00AD21FF">
              <w:t xml:space="preserve"> expressed in the MEI (Music Encoding Initiative) schema]</w:t>
            </w:r>
          </w:p>
        </w:tc>
      </w:tr>
      <w:tr w:rsidR="00326306" w:rsidRPr="00AD21FF" w14:paraId="1DDFEEB8" w14:textId="77777777" w:rsidTr="003062A4">
        <w:trPr>
          <w:tblCellSpacing w:w="3" w:type="dxa"/>
        </w:trPr>
        <w:tc>
          <w:tcPr>
            <w:tcW w:w="824" w:type="pct"/>
            <w:shd w:val="clear" w:color="auto" w:fill="E6E6E6"/>
          </w:tcPr>
          <w:p w14:paraId="47929706" w14:textId="77777777" w:rsidR="006B0ED9" w:rsidRPr="00AD21FF" w:rsidRDefault="006B0ED9" w:rsidP="00586ECC">
            <w:pPr>
              <w:pStyle w:val="TableContents"/>
              <w:jc w:val="center"/>
            </w:pPr>
            <w:r w:rsidRPr="00AD21FF">
              <w:rPr>
                <w:b/>
                <w:bCs/>
              </w:rPr>
              <w:lastRenderedPageBreak/>
              <w:t>ID</w:t>
            </w:r>
          </w:p>
        </w:tc>
        <w:tc>
          <w:tcPr>
            <w:tcW w:w="1124" w:type="pct"/>
            <w:tcBorders>
              <w:left w:val="nil"/>
              <w:right w:val="nil"/>
            </w:tcBorders>
            <w:shd w:val="clear" w:color="auto" w:fill="E6E6E6"/>
          </w:tcPr>
          <w:p w14:paraId="5DB890AD" w14:textId="77777777" w:rsidR="006B0ED9" w:rsidRPr="00AD21FF" w:rsidRDefault="006B0ED9" w:rsidP="00586ECC">
            <w:pPr>
              <w:pStyle w:val="TableHeading"/>
              <w:snapToGrid w:val="0"/>
            </w:pPr>
            <w:r w:rsidRPr="00AD21FF">
              <w:t>Entity</w:t>
            </w:r>
          </w:p>
        </w:tc>
        <w:tc>
          <w:tcPr>
            <w:tcW w:w="869" w:type="pct"/>
            <w:tcBorders>
              <w:right w:val="nil"/>
            </w:tcBorders>
            <w:shd w:val="clear" w:color="auto" w:fill="E6E6E6"/>
          </w:tcPr>
          <w:p w14:paraId="0C933257" w14:textId="77777777" w:rsidR="006B0ED9" w:rsidRPr="00AD21FF" w:rsidRDefault="006B0ED9" w:rsidP="00586ECC">
            <w:pPr>
              <w:pStyle w:val="TableContents"/>
              <w:jc w:val="center"/>
              <w:rPr>
                <w:b/>
                <w:bCs/>
              </w:rPr>
            </w:pPr>
            <w:r w:rsidRPr="00AD21FF">
              <w:rPr>
                <w:b/>
                <w:bCs/>
              </w:rPr>
              <w:t>Attribute</w:t>
            </w:r>
          </w:p>
        </w:tc>
        <w:tc>
          <w:tcPr>
            <w:tcW w:w="2166" w:type="pct"/>
            <w:shd w:val="clear" w:color="auto" w:fill="E6E6E6"/>
          </w:tcPr>
          <w:p w14:paraId="05FEDFE4" w14:textId="77777777" w:rsidR="006B0ED9" w:rsidRPr="00AD21FF" w:rsidRDefault="006B0ED9" w:rsidP="00586ECC">
            <w:pPr>
              <w:pStyle w:val="TableContents"/>
              <w:jc w:val="center"/>
            </w:pPr>
            <w:r w:rsidRPr="00AD21FF">
              <w:rPr>
                <w:b/>
                <w:bCs/>
              </w:rPr>
              <w:t>Definition</w:t>
            </w:r>
          </w:p>
        </w:tc>
      </w:tr>
      <w:tr w:rsidR="00326306" w:rsidRPr="00AD21FF" w14:paraId="7F999A9D" w14:textId="77777777" w:rsidTr="003062A4">
        <w:trPr>
          <w:tblCellSpacing w:w="3" w:type="dxa"/>
        </w:trPr>
        <w:tc>
          <w:tcPr>
            <w:tcW w:w="824" w:type="pct"/>
            <w:shd w:val="clear" w:color="auto" w:fill="auto"/>
          </w:tcPr>
          <w:p w14:paraId="32D5C7DC" w14:textId="77777777" w:rsidR="006B0ED9" w:rsidRPr="00AD21FF" w:rsidRDefault="006B0ED9" w:rsidP="00586ECC">
            <w:pPr>
              <w:pStyle w:val="TableContents"/>
              <w:snapToGrid w:val="0"/>
            </w:pPr>
            <w:r w:rsidRPr="00AD21FF">
              <w:t>LRM-E4-A1</w:t>
            </w:r>
          </w:p>
        </w:tc>
        <w:tc>
          <w:tcPr>
            <w:tcW w:w="1124" w:type="pct"/>
            <w:tcBorders>
              <w:left w:val="nil"/>
              <w:right w:val="nil"/>
            </w:tcBorders>
            <w:shd w:val="clear" w:color="auto" w:fill="auto"/>
          </w:tcPr>
          <w:p w14:paraId="4E61138B" w14:textId="77777777" w:rsidR="006B0ED9" w:rsidRPr="00AD21FF" w:rsidRDefault="006B0ED9" w:rsidP="00586ECC">
            <w:pPr>
              <w:pStyle w:val="TableContents"/>
              <w:snapToGrid w:val="0"/>
            </w:pPr>
            <w:r w:rsidRPr="00AD21FF">
              <w:t>MANIFESTATION</w:t>
            </w:r>
          </w:p>
        </w:tc>
        <w:tc>
          <w:tcPr>
            <w:tcW w:w="869" w:type="pct"/>
            <w:tcBorders>
              <w:right w:val="nil"/>
            </w:tcBorders>
            <w:shd w:val="clear" w:color="auto" w:fill="auto"/>
          </w:tcPr>
          <w:p w14:paraId="7D37A66A" w14:textId="77777777" w:rsidR="006B0ED9" w:rsidRPr="00AD21FF" w:rsidRDefault="006B0ED9" w:rsidP="00586ECC">
            <w:pPr>
              <w:pStyle w:val="TableContents"/>
              <w:snapToGrid w:val="0"/>
            </w:pPr>
            <w:r w:rsidRPr="00AD21FF">
              <w:t>Category of carrier</w:t>
            </w:r>
          </w:p>
        </w:tc>
        <w:tc>
          <w:tcPr>
            <w:tcW w:w="2166" w:type="pct"/>
            <w:shd w:val="clear" w:color="auto" w:fill="auto"/>
          </w:tcPr>
          <w:p w14:paraId="5AF8386D" w14:textId="77777777" w:rsidR="006B0ED9" w:rsidRPr="00AD21FF" w:rsidRDefault="006B0ED9" w:rsidP="00586ECC">
            <w:pPr>
              <w:pStyle w:val="TableContents"/>
              <w:snapToGrid w:val="0"/>
            </w:pPr>
            <w:r w:rsidRPr="00AD21FF">
              <w:t xml:space="preserve">A type of material to which all physical carriers of the </w:t>
            </w:r>
            <w:r w:rsidRPr="00AD21FF">
              <w:rPr>
                <w:i/>
              </w:rPr>
              <w:t>manifestation</w:t>
            </w:r>
            <w:r w:rsidRPr="00AD21FF">
              <w:t xml:space="preserve"> are assumed to belong</w:t>
            </w:r>
          </w:p>
        </w:tc>
      </w:tr>
      <w:tr w:rsidR="00F4583E" w:rsidRPr="00AD21FF" w14:paraId="297F60DE" w14:textId="77777777" w:rsidTr="00326306">
        <w:trPr>
          <w:tblCellSpacing w:w="3" w:type="dxa"/>
        </w:trPr>
        <w:tc>
          <w:tcPr>
            <w:tcW w:w="824" w:type="pct"/>
            <w:shd w:val="clear" w:color="auto" w:fill="auto"/>
          </w:tcPr>
          <w:p w14:paraId="42CD8441" w14:textId="77777777" w:rsidR="006B0ED9" w:rsidRPr="00AD21FF" w:rsidRDefault="006B0ED9" w:rsidP="00586ECC">
            <w:pPr>
              <w:pStyle w:val="TableContents"/>
              <w:snapToGrid w:val="0"/>
            </w:pPr>
          </w:p>
        </w:tc>
        <w:tc>
          <w:tcPr>
            <w:tcW w:w="1124" w:type="pct"/>
            <w:tcBorders>
              <w:left w:val="nil"/>
              <w:right w:val="nil"/>
            </w:tcBorders>
            <w:shd w:val="clear" w:color="auto" w:fill="auto"/>
          </w:tcPr>
          <w:p w14:paraId="615777F8" w14:textId="77777777" w:rsidR="006B0ED9" w:rsidRPr="00AD21FF" w:rsidRDefault="006B0ED9" w:rsidP="00586ECC">
            <w:pPr>
              <w:pStyle w:val="TableContents"/>
              <w:jc w:val="center"/>
            </w:pPr>
            <w:r w:rsidRPr="00AD21FF">
              <w:rPr>
                <w:b/>
                <w:bCs/>
              </w:rPr>
              <w:t>Scope notes</w:t>
            </w:r>
          </w:p>
        </w:tc>
        <w:tc>
          <w:tcPr>
            <w:tcW w:w="3038" w:type="pct"/>
            <w:gridSpan w:val="2"/>
            <w:shd w:val="clear" w:color="auto" w:fill="auto"/>
          </w:tcPr>
          <w:p w14:paraId="73A2546F" w14:textId="77777777" w:rsidR="006B0ED9" w:rsidRPr="00AD21FF" w:rsidRDefault="006B0ED9" w:rsidP="00586ECC">
            <w:pPr>
              <w:pStyle w:val="TableContents"/>
              <w:snapToGrid w:val="0"/>
            </w:pPr>
            <w:r w:rsidRPr="00AD21FF">
              <w:t xml:space="preserve">The </w:t>
            </w:r>
            <w:r w:rsidRPr="00AD21FF">
              <w:rPr>
                <w:i/>
                <w:iCs/>
              </w:rPr>
              <w:t>category of carrier</w:t>
            </w:r>
            <w:r w:rsidRPr="00AD21FF">
              <w:t xml:space="preserve"> attribute can characterize a given </w:t>
            </w:r>
            <w:r w:rsidRPr="00AD21FF">
              <w:rPr>
                <w:i/>
              </w:rPr>
              <w:t>manifestation</w:t>
            </w:r>
            <w:r w:rsidRPr="00AD21FF">
              <w:t xml:space="preserve"> with regard to various categorizations:</w:t>
            </w:r>
          </w:p>
          <w:p w14:paraId="358E2361" w14:textId="77777777" w:rsidR="006B0ED9" w:rsidRPr="00AD21FF" w:rsidRDefault="006B0ED9" w:rsidP="00586ECC">
            <w:pPr>
              <w:pStyle w:val="TableContents"/>
              <w:snapToGrid w:val="0"/>
            </w:pPr>
            <w:r w:rsidRPr="00AD21FF">
              <w:t>- categorization as to general type of carrier (e.g., sheet),</w:t>
            </w:r>
          </w:p>
          <w:p w14:paraId="28F02039" w14:textId="77777777" w:rsidR="006B0ED9" w:rsidRPr="00AD21FF" w:rsidRDefault="006B0ED9" w:rsidP="00586ECC">
            <w:pPr>
              <w:pStyle w:val="TableContents"/>
              <w:snapToGrid w:val="0"/>
            </w:pPr>
            <w:r w:rsidRPr="00AD21FF">
              <w:t>- categorization as to physical material employed in manufacturing the carriers (e.g., plastic),</w:t>
            </w:r>
          </w:p>
          <w:p w14:paraId="1F10F856" w14:textId="77777777" w:rsidR="006B0ED9" w:rsidRPr="00AD21FF" w:rsidRDefault="006B0ED9" w:rsidP="00586ECC">
            <w:pPr>
              <w:pStyle w:val="TableContents"/>
              <w:snapToGrid w:val="0"/>
            </w:pPr>
            <w:r w:rsidRPr="00AD21FF">
              <w:t>- categorization as to the physical material that is applied to the base material of the carriers (e.g., oil paint),</w:t>
            </w:r>
          </w:p>
          <w:p w14:paraId="6913B59C" w14:textId="77777777" w:rsidR="006B0ED9" w:rsidRPr="00AD21FF" w:rsidRDefault="006B0ED9" w:rsidP="00586ECC">
            <w:pPr>
              <w:pStyle w:val="TableContents"/>
              <w:snapToGrid w:val="0"/>
            </w:pPr>
            <w:r w:rsidRPr="00AD21FF">
              <w:t xml:space="preserve">- categorization as to the means used to record notation, sound, or images in the production of a </w:t>
            </w:r>
            <w:r w:rsidRPr="00AD21FF">
              <w:rPr>
                <w:i/>
              </w:rPr>
              <w:t>manifestation</w:t>
            </w:r>
            <w:r w:rsidRPr="00AD21FF">
              <w:t xml:space="preserve"> (e.g., analogue),</w:t>
            </w:r>
          </w:p>
          <w:p w14:paraId="342B0E9E" w14:textId="77777777" w:rsidR="006B0ED9" w:rsidRPr="00AD21FF" w:rsidRDefault="006B0ED9" w:rsidP="00586ECC">
            <w:pPr>
              <w:pStyle w:val="TableContents"/>
              <w:snapToGrid w:val="0"/>
            </w:pPr>
            <w:r w:rsidRPr="00AD21FF">
              <w:t>- etc.</w:t>
            </w:r>
          </w:p>
          <w:p w14:paraId="72DCA148" w14:textId="77777777" w:rsidR="006B0ED9" w:rsidRPr="00AD21FF" w:rsidRDefault="006B0ED9" w:rsidP="00586ECC">
            <w:pPr>
              <w:pStyle w:val="TableContents"/>
              <w:snapToGrid w:val="0"/>
            </w:pPr>
          </w:p>
          <w:p w14:paraId="152437DA" w14:textId="77777777" w:rsidR="006B0ED9" w:rsidRPr="00AD21FF" w:rsidRDefault="006B0ED9" w:rsidP="00586ECC">
            <w:pPr>
              <w:pStyle w:val="TableContents"/>
              <w:snapToGrid w:val="0"/>
            </w:pPr>
            <w:r w:rsidRPr="00AD21FF">
              <w:t xml:space="preserve">The carrier for a </w:t>
            </w:r>
            <w:r w:rsidRPr="00AD21FF">
              <w:rPr>
                <w:i/>
              </w:rPr>
              <w:t>manifestation</w:t>
            </w:r>
            <w:r w:rsidRPr="00AD21FF">
              <w:t xml:space="preserve"> consisting of multiple physical components may include more than one form (e.g., a filmstrip with an accompanying booklet, a separate sound disc carrying the sound track for a film, etc.).</w:t>
            </w:r>
          </w:p>
        </w:tc>
      </w:tr>
      <w:tr w:rsidR="00F4583E" w:rsidRPr="00AD21FF" w14:paraId="3C708EEC" w14:textId="77777777" w:rsidTr="00326306">
        <w:trPr>
          <w:tblCellSpacing w:w="3" w:type="dxa"/>
        </w:trPr>
        <w:tc>
          <w:tcPr>
            <w:tcW w:w="824" w:type="pct"/>
            <w:shd w:val="clear" w:color="auto" w:fill="auto"/>
          </w:tcPr>
          <w:p w14:paraId="16B3E0BE" w14:textId="77777777" w:rsidR="006B0ED9" w:rsidRPr="00AD21FF" w:rsidRDefault="006B0ED9" w:rsidP="00586ECC">
            <w:pPr>
              <w:pStyle w:val="TableContents"/>
              <w:snapToGrid w:val="0"/>
            </w:pPr>
          </w:p>
        </w:tc>
        <w:tc>
          <w:tcPr>
            <w:tcW w:w="1124" w:type="pct"/>
            <w:tcBorders>
              <w:left w:val="nil"/>
              <w:right w:val="nil"/>
            </w:tcBorders>
            <w:shd w:val="clear" w:color="auto" w:fill="auto"/>
          </w:tcPr>
          <w:p w14:paraId="0DC1A66E" w14:textId="77777777" w:rsidR="006B0ED9" w:rsidRPr="00AD21FF" w:rsidRDefault="006B0ED9" w:rsidP="00586ECC">
            <w:pPr>
              <w:pStyle w:val="TableContents"/>
              <w:jc w:val="center"/>
              <w:rPr>
                <w:u w:val="single"/>
              </w:rPr>
            </w:pPr>
            <w:r w:rsidRPr="00AD21FF">
              <w:rPr>
                <w:b/>
                <w:bCs/>
              </w:rPr>
              <w:t>Examples</w:t>
            </w:r>
          </w:p>
        </w:tc>
        <w:tc>
          <w:tcPr>
            <w:tcW w:w="3038" w:type="pct"/>
            <w:gridSpan w:val="2"/>
            <w:shd w:val="clear" w:color="auto" w:fill="auto"/>
          </w:tcPr>
          <w:p w14:paraId="591A6F6D" w14:textId="77777777" w:rsidR="006B0ED9" w:rsidRPr="00AD21FF" w:rsidRDefault="006B0ED9" w:rsidP="00586ECC">
            <w:pPr>
              <w:pStyle w:val="TableContents"/>
              <w:snapToGrid w:val="0"/>
            </w:pPr>
            <w:r w:rsidRPr="00AD21FF">
              <w:rPr>
                <w:u w:val="single"/>
              </w:rPr>
              <w:t>Categorization as to general type of carrier, expressed in natural language, in English:</w:t>
            </w:r>
          </w:p>
          <w:p w14:paraId="66317B8B" w14:textId="77777777" w:rsidR="006B0ED9" w:rsidRPr="00AD21FF" w:rsidRDefault="006B0ED9" w:rsidP="0088146C">
            <w:pPr>
              <w:pStyle w:val="TableContents"/>
              <w:numPr>
                <w:ilvl w:val="0"/>
                <w:numId w:val="33"/>
              </w:numPr>
              <w:snapToGrid w:val="0"/>
            </w:pPr>
            <w:r w:rsidRPr="00AD21FF">
              <w:t>sound cassette</w:t>
            </w:r>
          </w:p>
          <w:p w14:paraId="135D6043" w14:textId="77777777" w:rsidR="006B0ED9" w:rsidRPr="00AD21FF" w:rsidRDefault="006B0ED9" w:rsidP="0088146C">
            <w:pPr>
              <w:pStyle w:val="TableContents"/>
              <w:numPr>
                <w:ilvl w:val="0"/>
                <w:numId w:val="33"/>
              </w:numPr>
              <w:snapToGrid w:val="0"/>
            </w:pPr>
            <w:r w:rsidRPr="00AD21FF">
              <w:t>videodisc</w:t>
            </w:r>
          </w:p>
          <w:p w14:paraId="004298E0" w14:textId="77777777" w:rsidR="006B0ED9" w:rsidRPr="00AD21FF" w:rsidRDefault="006B0ED9" w:rsidP="0088146C">
            <w:pPr>
              <w:pStyle w:val="TableContents"/>
              <w:numPr>
                <w:ilvl w:val="0"/>
                <w:numId w:val="33"/>
              </w:numPr>
              <w:snapToGrid w:val="0"/>
            </w:pPr>
            <w:r w:rsidRPr="00AD21FF">
              <w:t>microfilm cartridge</w:t>
            </w:r>
          </w:p>
          <w:p w14:paraId="15EF7523" w14:textId="77777777" w:rsidR="006B0ED9" w:rsidRPr="00AD21FF" w:rsidRDefault="006B0ED9" w:rsidP="0088146C">
            <w:pPr>
              <w:pStyle w:val="TableContents"/>
              <w:numPr>
                <w:ilvl w:val="0"/>
                <w:numId w:val="33"/>
              </w:numPr>
              <w:snapToGrid w:val="0"/>
              <w:rPr>
                <w:u w:val="single"/>
              </w:rPr>
            </w:pPr>
            <w:r w:rsidRPr="00AD21FF">
              <w:t>transparency</w:t>
            </w:r>
          </w:p>
          <w:p w14:paraId="1E6D7631" w14:textId="77777777" w:rsidR="006B0ED9" w:rsidRPr="00AD21FF" w:rsidRDefault="006B0ED9" w:rsidP="00586ECC">
            <w:pPr>
              <w:pStyle w:val="TableContents"/>
              <w:snapToGrid w:val="0"/>
            </w:pPr>
            <w:r w:rsidRPr="00AD21FF">
              <w:rPr>
                <w:u w:val="single"/>
              </w:rPr>
              <w:t>Categorization as to physical material employed in manufacturing the carriers:</w:t>
            </w:r>
          </w:p>
          <w:p w14:paraId="685BF9AA" w14:textId="77777777" w:rsidR="006B0ED9" w:rsidRPr="00AD21FF" w:rsidRDefault="006B0ED9" w:rsidP="0088146C">
            <w:pPr>
              <w:pStyle w:val="TableContents"/>
              <w:numPr>
                <w:ilvl w:val="0"/>
                <w:numId w:val="34"/>
              </w:numPr>
              <w:snapToGrid w:val="0"/>
            </w:pPr>
            <w:r w:rsidRPr="00AD21FF">
              <w:t>paper</w:t>
            </w:r>
          </w:p>
          <w:p w14:paraId="2B85E632" w14:textId="77777777" w:rsidR="006B0ED9" w:rsidRPr="00AD21FF" w:rsidRDefault="006B0ED9" w:rsidP="0088146C">
            <w:pPr>
              <w:pStyle w:val="TableContents"/>
              <w:numPr>
                <w:ilvl w:val="0"/>
                <w:numId w:val="34"/>
              </w:numPr>
              <w:snapToGrid w:val="0"/>
            </w:pPr>
            <w:r w:rsidRPr="00AD21FF">
              <w:t>wood</w:t>
            </w:r>
          </w:p>
          <w:p w14:paraId="4ADCD42B" w14:textId="77777777" w:rsidR="006B0ED9" w:rsidRPr="00AD21FF" w:rsidRDefault="006B0ED9" w:rsidP="0088146C">
            <w:pPr>
              <w:pStyle w:val="TableContents"/>
              <w:numPr>
                <w:ilvl w:val="0"/>
                <w:numId w:val="34"/>
              </w:numPr>
              <w:snapToGrid w:val="0"/>
            </w:pPr>
            <w:r w:rsidRPr="00AD21FF">
              <w:t>plastic</w:t>
            </w:r>
          </w:p>
          <w:p w14:paraId="14C464D1" w14:textId="77777777" w:rsidR="006B0ED9" w:rsidRPr="00AD21FF" w:rsidRDefault="006B0ED9" w:rsidP="0088146C">
            <w:pPr>
              <w:pStyle w:val="TableContents"/>
              <w:numPr>
                <w:ilvl w:val="0"/>
                <w:numId w:val="34"/>
              </w:numPr>
              <w:snapToGrid w:val="0"/>
              <w:rPr>
                <w:u w:val="single"/>
              </w:rPr>
            </w:pPr>
            <w:r w:rsidRPr="00AD21FF">
              <w:t>metal</w:t>
            </w:r>
          </w:p>
          <w:p w14:paraId="21B44ED8" w14:textId="77777777" w:rsidR="0074559A" w:rsidRDefault="0074559A" w:rsidP="00586ECC">
            <w:pPr>
              <w:pStyle w:val="TableContents"/>
              <w:snapToGrid w:val="0"/>
              <w:rPr>
                <w:u w:val="single"/>
              </w:rPr>
            </w:pPr>
          </w:p>
          <w:p w14:paraId="5ECE2A7B" w14:textId="77777777" w:rsidR="0074559A" w:rsidRDefault="0074559A" w:rsidP="00586ECC">
            <w:pPr>
              <w:pStyle w:val="TableContents"/>
              <w:snapToGrid w:val="0"/>
              <w:rPr>
                <w:u w:val="single"/>
              </w:rPr>
            </w:pPr>
          </w:p>
          <w:p w14:paraId="4D5C6EAE" w14:textId="1665E9FC" w:rsidR="006B0ED9" w:rsidRPr="00AD21FF" w:rsidRDefault="006B0ED9" w:rsidP="00586ECC">
            <w:pPr>
              <w:pStyle w:val="TableContents"/>
              <w:snapToGrid w:val="0"/>
            </w:pPr>
            <w:r w:rsidRPr="00AD21FF">
              <w:rPr>
                <w:u w:val="single"/>
              </w:rPr>
              <w:lastRenderedPageBreak/>
              <w:t>Categorization as to the physical material that is applied to the base material of the carriers:</w:t>
            </w:r>
          </w:p>
          <w:p w14:paraId="6E0EF15C" w14:textId="77777777" w:rsidR="006B0ED9" w:rsidRPr="00AD21FF" w:rsidRDefault="006B0ED9" w:rsidP="0088146C">
            <w:pPr>
              <w:pStyle w:val="TableContents"/>
              <w:numPr>
                <w:ilvl w:val="0"/>
                <w:numId w:val="35"/>
              </w:numPr>
              <w:snapToGrid w:val="0"/>
            </w:pPr>
            <w:r w:rsidRPr="00AD21FF">
              <w:t>oil paint [applied to canvas]</w:t>
            </w:r>
          </w:p>
          <w:p w14:paraId="4E4E42B1" w14:textId="77777777" w:rsidR="006B0ED9" w:rsidRPr="00AD21FF" w:rsidRDefault="006B0ED9" w:rsidP="0088146C">
            <w:pPr>
              <w:pStyle w:val="TableContents"/>
              <w:numPr>
                <w:ilvl w:val="0"/>
                <w:numId w:val="35"/>
              </w:numPr>
              <w:snapToGrid w:val="0"/>
              <w:rPr>
                <w:u w:val="single"/>
              </w:rPr>
            </w:pPr>
            <w:r w:rsidRPr="00AD21FF">
              <w:t>chemical emulsion [applied to a film base]</w:t>
            </w:r>
          </w:p>
          <w:p w14:paraId="2B616C46" w14:textId="77777777" w:rsidR="006B0ED9" w:rsidRPr="00AD21FF" w:rsidRDefault="006B0ED9" w:rsidP="00586ECC">
            <w:pPr>
              <w:pStyle w:val="TableContents"/>
              <w:snapToGrid w:val="0"/>
            </w:pPr>
            <w:r w:rsidRPr="00AD21FF">
              <w:rPr>
                <w:u w:val="single"/>
              </w:rPr>
              <w:t xml:space="preserve">Categorization as to the means used to record notation, sound, or images in the production of a </w:t>
            </w:r>
            <w:r w:rsidRPr="00AD21FF">
              <w:rPr>
                <w:i/>
                <w:u w:val="single"/>
              </w:rPr>
              <w:t>manifestation</w:t>
            </w:r>
            <w:r w:rsidRPr="00AD21FF">
              <w:rPr>
                <w:u w:val="single"/>
              </w:rPr>
              <w:t>:</w:t>
            </w:r>
          </w:p>
          <w:p w14:paraId="53838974" w14:textId="77777777" w:rsidR="006B0ED9" w:rsidRPr="00AD21FF" w:rsidRDefault="006B0ED9" w:rsidP="0088146C">
            <w:pPr>
              <w:pStyle w:val="TableContents"/>
              <w:numPr>
                <w:ilvl w:val="0"/>
                <w:numId w:val="36"/>
              </w:numPr>
              <w:snapToGrid w:val="0"/>
            </w:pPr>
            <w:r w:rsidRPr="00AD21FF">
              <w:t>analogue</w:t>
            </w:r>
          </w:p>
          <w:p w14:paraId="783D00AD" w14:textId="77777777" w:rsidR="006B0ED9" w:rsidRPr="00AD21FF" w:rsidRDefault="006B0ED9" w:rsidP="0088146C">
            <w:pPr>
              <w:pStyle w:val="TableContents"/>
              <w:numPr>
                <w:ilvl w:val="0"/>
                <w:numId w:val="36"/>
              </w:numPr>
              <w:snapToGrid w:val="0"/>
            </w:pPr>
            <w:r w:rsidRPr="00AD21FF">
              <w:t>acoustic</w:t>
            </w:r>
          </w:p>
          <w:p w14:paraId="574FEF5F" w14:textId="77777777" w:rsidR="006B0ED9" w:rsidRPr="00AD21FF" w:rsidRDefault="006B0ED9" w:rsidP="0088146C">
            <w:pPr>
              <w:pStyle w:val="TableContents"/>
              <w:numPr>
                <w:ilvl w:val="0"/>
                <w:numId w:val="36"/>
              </w:numPr>
              <w:snapToGrid w:val="0"/>
            </w:pPr>
            <w:r w:rsidRPr="00AD21FF">
              <w:t>electric</w:t>
            </w:r>
          </w:p>
          <w:p w14:paraId="309EF989" w14:textId="77777777" w:rsidR="006B0ED9" w:rsidRPr="00AD21FF" w:rsidRDefault="006B0ED9" w:rsidP="0088146C">
            <w:pPr>
              <w:pStyle w:val="TableContents"/>
              <w:numPr>
                <w:ilvl w:val="0"/>
                <w:numId w:val="36"/>
              </w:numPr>
              <w:snapToGrid w:val="0"/>
            </w:pPr>
            <w:r w:rsidRPr="00AD21FF">
              <w:t>digital</w:t>
            </w:r>
          </w:p>
          <w:p w14:paraId="5DD7D76E" w14:textId="77777777" w:rsidR="006B0ED9" w:rsidRPr="00AD21FF" w:rsidRDefault="006B0ED9" w:rsidP="0088146C">
            <w:pPr>
              <w:pStyle w:val="TableContents"/>
              <w:numPr>
                <w:ilvl w:val="0"/>
                <w:numId w:val="36"/>
              </w:numPr>
              <w:snapToGrid w:val="0"/>
            </w:pPr>
            <w:r w:rsidRPr="00AD21FF">
              <w:t>optical</w:t>
            </w:r>
          </w:p>
        </w:tc>
      </w:tr>
      <w:tr w:rsidR="00326306" w:rsidRPr="00AD21FF" w14:paraId="4D35FF2E" w14:textId="77777777" w:rsidTr="003062A4">
        <w:trPr>
          <w:tblCellSpacing w:w="3" w:type="dxa"/>
        </w:trPr>
        <w:tc>
          <w:tcPr>
            <w:tcW w:w="824" w:type="pct"/>
            <w:shd w:val="clear" w:color="auto" w:fill="E6E6E6"/>
          </w:tcPr>
          <w:p w14:paraId="4527C628" w14:textId="77777777" w:rsidR="006B0ED9" w:rsidRPr="00AD21FF" w:rsidRDefault="006B0ED9" w:rsidP="00586ECC">
            <w:pPr>
              <w:pStyle w:val="TableContents"/>
              <w:jc w:val="center"/>
            </w:pPr>
            <w:r w:rsidRPr="00AD21FF">
              <w:rPr>
                <w:b/>
                <w:bCs/>
              </w:rPr>
              <w:lastRenderedPageBreak/>
              <w:t>ID</w:t>
            </w:r>
          </w:p>
        </w:tc>
        <w:tc>
          <w:tcPr>
            <w:tcW w:w="1124" w:type="pct"/>
            <w:tcBorders>
              <w:left w:val="nil"/>
              <w:right w:val="nil"/>
            </w:tcBorders>
            <w:shd w:val="clear" w:color="auto" w:fill="E6E6E6"/>
          </w:tcPr>
          <w:p w14:paraId="21E9BEE1" w14:textId="77777777" w:rsidR="006B0ED9" w:rsidRPr="00AD21FF" w:rsidRDefault="006B0ED9" w:rsidP="00586ECC">
            <w:pPr>
              <w:pStyle w:val="TableHeading"/>
              <w:snapToGrid w:val="0"/>
            </w:pPr>
            <w:r w:rsidRPr="00AD21FF">
              <w:t>Entity</w:t>
            </w:r>
          </w:p>
        </w:tc>
        <w:tc>
          <w:tcPr>
            <w:tcW w:w="869" w:type="pct"/>
            <w:tcBorders>
              <w:right w:val="nil"/>
            </w:tcBorders>
            <w:shd w:val="clear" w:color="auto" w:fill="E6E6E6"/>
          </w:tcPr>
          <w:p w14:paraId="1F4C891E" w14:textId="77777777" w:rsidR="006B0ED9" w:rsidRPr="00AD21FF" w:rsidRDefault="006B0ED9" w:rsidP="00586ECC">
            <w:pPr>
              <w:pStyle w:val="TableContents"/>
              <w:jc w:val="center"/>
              <w:rPr>
                <w:b/>
                <w:bCs/>
              </w:rPr>
            </w:pPr>
            <w:r w:rsidRPr="00AD21FF">
              <w:rPr>
                <w:b/>
                <w:bCs/>
              </w:rPr>
              <w:t>Attribute</w:t>
            </w:r>
          </w:p>
        </w:tc>
        <w:tc>
          <w:tcPr>
            <w:tcW w:w="2166" w:type="pct"/>
            <w:shd w:val="clear" w:color="auto" w:fill="E6E6E6"/>
          </w:tcPr>
          <w:p w14:paraId="56351365" w14:textId="77777777" w:rsidR="006B0ED9" w:rsidRPr="00AD21FF" w:rsidRDefault="006B0ED9" w:rsidP="00586ECC">
            <w:pPr>
              <w:pStyle w:val="TableContents"/>
              <w:jc w:val="center"/>
            </w:pPr>
            <w:r w:rsidRPr="00AD21FF">
              <w:rPr>
                <w:b/>
                <w:bCs/>
              </w:rPr>
              <w:t>Definition</w:t>
            </w:r>
          </w:p>
        </w:tc>
      </w:tr>
      <w:tr w:rsidR="00326306" w:rsidRPr="00AD21FF" w14:paraId="752DEA62" w14:textId="77777777" w:rsidTr="003062A4">
        <w:trPr>
          <w:tblCellSpacing w:w="3" w:type="dxa"/>
        </w:trPr>
        <w:tc>
          <w:tcPr>
            <w:tcW w:w="824" w:type="pct"/>
            <w:shd w:val="clear" w:color="auto" w:fill="auto"/>
          </w:tcPr>
          <w:p w14:paraId="2B8B5A5C" w14:textId="77777777" w:rsidR="006B0ED9" w:rsidRPr="00AD21FF" w:rsidRDefault="006B0ED9" w:rsidP="00586ECC">
            <w:pPr>
              <w:pStyle w:val="TableContents"/>
              <w:snapToGrid w:val="0"/>
            </w:pPr>
            <w:r w:rsidRPr="00AD21FF">
              <w:t>LRM-E4-A2</w:t>
            </w:r>
          </w:p>
        </w:tc>
        <w:tc>
          <w:tcPr>
            <w:tcW w:w="1124" w:type="pct"/>
            <w:tcBorders>
              <w:left w:val="nil"/>
              <w:right w:val="nil"/>
            </w:tcBorders>
            <w:shd w:val="clear" w:color="auto" w:fill="auto"/>
          </w:tcPr>
          <w:p w14:paraId="1C163C50" w14:textId="77777777" w:rsidR="006B0ED9" w:rsidRPr="00AD21FF" w:rsidRDefault="006B0ED9" w:rsidP="00586ECC">
            <w:pPr>
              <w:pStyle w:val="TableContents"/>
              <w:snapToGrid w:val="0"/>
            </w:pPr>
            <w:r w:rsidRPr="00AD21FF">
              <w:t>MANIFESTATION</w:t>
            </w:r>
          </w:p>
        </w:tc>
        <w:tc>
          <w:tcPr>
            <w:tcW w:w="869" w:type="pct"/>
            <w:tcBorders>
              <w:right w:val="nil"/>
            </w:tcBorders>
            <w:shd w:val="clear" w:color="auto" w:fill="auto"/>
          </w:tcPr>
          <w:p w14:paraId="1C148814" w14:textId="77777777" w:rsidR="006B0ED9" w:rsidRPr="00AD21FF" w:rsidRDefault="006B0ED9" w:rsidP="00586ECC">
            <w:pPr>
              <w:pStyle w:val="TableContents"/>
              <w:snapToGrid w:val="0"/>
            </w:pPr>
            <w:r w:rsidRPr="00AD21FF">
              <w:t>Extent</w:t>
            </w:r>
          </w:p>
        </w:tc>
        <w:tc>
          <w:tcPr>
            <w:tcW w:w="2166" w:type="pct"/>
            <w:shd w:val="clear" w:color="auto" w:fill="auto"/>
          </w:tcPr>
          <w:p w14:paraId="5AB537E3" w14:textId="77777777" w:rsidR="006B0ED9" w:rsidRPr="00AD21FF" w:rsidRDefault="006B0ED9" w:rsidP="00586ECC">
            <w:pPr>
              <w:pStyle w:val="TableContents"/>
              <w:snapToGrid w:val="0"/>
            </w:pPr>
            <w:r w:rsidRPr="00AD21FF">
              <w:t xml:space="preserve">A quantification of the extent observed on a physical carrier of the </w:t>
            </w:r>
            <w:r w:rsidRPr="00AD21FF">
              <w:rPr>
                <w:i/>
              </w:rPr>
              <w:t>manifestation</w:t>
            </w:r>
            <w:r w:rsidRPr="00AD21FF">
              <w:t xml:space="preserve"> and assumed to be observable on all other physical carriers of the </w:t>
            </w:r>
            <w:r w:rsidRPr="00AD21FF">
              <w:rPr>
                <w:i/>
              </w:rPr>
              <w:t>manifestation</w:t>
            </w:r>
            <w:r w:rsidRPr="00AD21FF">
              <w:t xml:space="preserve"> as well</w:t>
            </w:r>
          </w:p>
        </w:tc>
      </w:tr>
      <w:tr w:rsidR="00F4583E" w:rsidRPr="00AD21FF" w14:paraId="4E57F628" w14:textId="77777777" w:rsidTr="00326306">
        <w:trPr>
          <w:tblCellSpacing w:w="3" w:type="dxa"/>
        </w:trPr>
        <w:tc>
          <w:tcPr>
            <w:tcW w:w="824" w:type="pct"/>
            <w:shd w:val="clear" w:color="auto" w:fill="auto"/>
          </w:tcPr>
          <w:p w14:paraId="7D85B985" w14:textId="77777777" w:rsidR="006B0ED9" w:rsidRPr="00AD21FF" w:rsidRDefault="006B0ED9" w:rsidP="00586ECC">
            <w:pPr>
              <w:pStyle w:val="TableContents"/>
              <w:snapToGrid w:val="0"/>
            </w:pPr>
          </w:p>
        </w:tc>
        <w:tc>
          <w:tcPr>
            <w:tcW w:w="1124" w:type="pct"/>
            <w:tcBorders>
              <w:left w:val="nil"/>
              <w:right w:val="nil"/>
            </w:tcBorders>
            <w:shd w:val="clear" w:color="auto" w:fill="auto"/>
          </w:tcPr>
          <w:p w14:paraId="0E2B1057" w14:textId="77777777" w:rsidR="006B0ED9" w:rsidRPr="00AD21FF" w:rsidRDefault="006B0ED9" w:rsidP="00586ECC">
            <w:pPr>
              <w:pStyle w:val="TableContents"/>
              <w:jc w:val="center"/>
            </w:pPr>
            <w:r w:rsidRPr="00AD21FF">
              <w:rPr>
                <w:b/>
                <w:bCs/>
              </w:rPr>
              <w:t>Scope notes</w:t>
            </w:r>
          </w:p>
        </w:tc>
        <w:tc>
          <w:tcPr>
            <w:tcW w:w="3038" w:type="pct"/>
            <w:gridSpan w:val="2"/>
            <w:shd w:val="clear" w:color="auto" w:fill="auto"/>
          </w:tcPr>
          <w:p w14:paraId="251E982C" w14:textId="77777777" w:rsidR="006B0ED9" w:rsidRPr="00AD21FF" w:rsidRDefault="006B0ED9" w:rsidP="00586ECC">
            <w:pPr>
              <w:pStyle w:val="TableContents"/>
              <w:snapToGrid w:val="0"/>
            </w:pPr>
            <w:r w:rsidRPr="00AD21FF">
              <w:t xml:space="preserve">The value of the </w:t>
            </w:r>
            <w:r w:rsidRPr="00AD21FF">
              <w:rPr>
                <w:i/>
                <w:iCs/>
              </w:rPr>
              <w:t>extent</w:t>
            </w:r>
            <w:r w:rsidRPr="00AD21FF">
              <w:t xml:space="preserve"> attribute consists of three elements:</w:t>
            </w:r>
          </w:p>
          <w:p w14:paraId="21C09D2A" w14:textId="77777777" w:rsidR="006B0ED9" w:rsidRPr="00AD21FF" w:rsidRDefault="006B0ED9" w:rsidP="00586ECC">
            <w:pPr>
              <w:pStyle w:val="TableContents"/>
              <w:snapToGrid w:val="0"/>
            </w:pPr>
            <w:r w:rsidRPr="00AD21FF">
              <w:t>- a type of extent (e.g., numbering of physical units, height, width, diameter, etc.),</w:t>
            </w:r>
          </w:p>
          <w:p w14:paraId="755A0B2D" w14:textId="77777777" w:rsidR="006B0ED9" w:rsidRPr="00AD21FF" w:rsidRDefault="006B0ED9" w:rsidP="00586ECC">
            <w:pPr>
              <w:pStyle w:val="TableContents"/>
              <w:snapToGrid w:val="0"/>
            </w:pPr>
            <w:r w:rsidRPr="00AD21FF">
              <w:t>- a number,</w:t>
            </w:r>
          </w:p>
          <w:p w14:paraId="1A6BC306" w14:textId="77777777" w:rsidR="006B0ED9" w:rsidRPr="00AD21FF" w:rsidRDefault="006B0ED9" w:rsidP="00586ECC">
            <w:pPr>
              <w:pStyle w:val="TableContents"/>
              <w:snapToGrid w:val="0"/>
            </w:pPr>
            <w:r w:rsidRPr="00AD21FF">
              <w:t>- and a measurement unit (e.g., volumes, pages, sheets, discs, reels, etc.; cm, inches, etc.; Mb/Megabytes; etc.).</w:t>
            </w:r>
          </w:p>
          <w:p w14:paraId="33257274" w14:textId="77777777" w:rsidR="006B0ED9" w:rsidRPr="00AD21FF" w:rsidRDefault="006B0ED9" w:rsidP="00586ECC">
            <w:pPr>
              <w:pStyle w:val="TableContents"/>
              <w:snapToGrid w:val="0"/>
            </w:pPr>
          </w:p>
          <w:p w14:paraId="3EA4AB9A" w14:textId="77777777" w:rsidR="006B0ED9" w:rsidRPr="00AD21FF" w:rsidRDefault="006B0ED9" w:rsidP="00586ECC">
            <w:pPr>
              <w:pStyle w:val="TableContents"/>
              <w:snapToGrid w:val="0"/>
            </w:pPr>
            <w:r w:rsidRPr="00AD21FF">
              <w:t>The type of extent and the measurement unit may be given implicitly. The level of precision used in recording the quantification of the extent may vary.</w:t>
            </w:r>
          </w:p>
        </w:tc>
      </w:tr>
      <w:tr w:rsidR="00F4583E" w:rsidRPr="00AD21FF" w14:paraId="7AC1E93A" w14:textId="77777777" w:rsidTr="00326306">
        <w:trPr>
          <w:tblCellSpacing w:w="3" w:type="dxa"/>
        </w:trPr>
        <w:tc>
          <w:tcPr>
            <w:tcW w:w="824" w:type="pct"/>
            <w:shd w:val="clear" w:color="auto" w:fill="auto"/>
          </w:tcPr>
          <w:p w14:paraId="1F8B33C0" w14:textId="77777777" w:rsidR="006B0ED9" w:rsidRPr="00AD21FF" w:rsidRDefault="006B0ED9" w:rsidP="00586ECC">
            <w:pPr>
              <w:pStyle w:val="TableContents"/>
              <w:snapToGrid w:val="0"/>
            </w:pPr>
          </w:p>
        </w:tc>
        <w:tc>
          <w:tcPr>
            <w:tcW w:w="1124" w:type="pct"/>
            <w:tcBorders>
              <w:left w:val="nil"/>
              <w:right w:val="nil"/>
            </w:tcBorders>
            <w:shd w:val="clear" w:color="auto" w:fill="auto"/>
          </w:tcPr>
          <w:p w14:paraId="3A4D10B6" w14:textId="77777777" w:rsidR="006B0ED9" w:rsidRPr="00AD21FF" w:rsidRDefault="006B0ED9" w:rsidP="00586ECC">
            <w:pPr>
              <w:pStyle w:val="TableContents"/>
              <w:jc w:val="center"/>
            </w:pPr>
            <w:r w:rsidRPr="00AD21FF">
              <w:rPr>
                <w:b/>
                <w:bCs/>
              </w:rPr>
              <w:t>Examples</w:t>
            </w:r>
          </w:p>
        </w:tc>
        <w:tc>
          <w:tcPr>
            <w:tcW w:w="3038" w:type="pct"/>
            <w:gridSpan w:val="2"/>
            <w:shd w:val="clear" w:color="auto" w:fill="auto"/>
          </w:tcPr>
          <w:p w14:paraId="3986E64B" w14:textId="77777777" w:rsidR="006B0ED9" w:rsidRPr="00AD21FF" w:rsidRDefault="006B0ED9" w:rsidP="0088146C">
            <w:pPr>
              <w:pStyle w:val="TableContents"/>
              <w:numPr>
                <w:ilvl w:val="0"/>
                <w:numId w:val="37"/>
              </w:numPr>
              <w:snapToGrid w:val="0"/>
            </w:pPr>
            <w:r w:rsidRPr="00AD21FF">
              <w:t>300 ## $a 301 p., [8] p. of plates [number of pages, recorded according to AACR2 and expressed in a MARC 21 subfield]</w:t>
            </w:r>
          </w:p>
          <w:p w14:paraId="073D8C5D" w14:textId="77777777" w:rsidR="006B0ED9" w:rsidRPr="00AD21FF" w:rsidRDefault="006B0ED9" w:rsidP="0088146C">
            <w:pPr>
              <w:pStyle w:val="TableContents"/>
              <w:numPr>
                <w:ilvl w:val="0"/>
                <w:numId w:val="37"/>
              </w:numPr>
              <w:snapToGrid w:val="0"/>
            </w:pPr>
            <w:r w:rsidRPr="00AD21FF">
              <w:t>215 ## $a 1 score (vi, 63 p.) $d 20 cm $a 16 parts $d 32 cm $e 1 booklet [number of pages, and their height; number of parts, and their height; and number of accompanying material elements, expressed in various subfields of a UNIMARC field]</w:t>
            </w:r>
          </w:p>
          <w:p w14:paraId="5F3E7957" w14:textId="77777777" w:rsidR="006B0ED9" w:rsidRPr="00AD21FF" w:rsidRDefault="006B0ED9" w:rsidP="0088146C">
            <w:pPr>
              <w:pStyle w:val="TableContents"/>
              <w:numPr>
                <w:ilvl w:val="0"/>
                <w:numId w:val="37"/>
              </w:numPr>
              <w:snapToGrid w:val="0"/>
            </w:pPr>
            <w:r w:rsidRPr="00AD21FF">
              <w:t>4 3/4 in. [diameter, expressed in natural language, in English]</w:t>
            </w:r>
          </w:p>
        </w:tc>
      </w:tr>
      <w:tr w:rsidR="00326306" w:rsidRPr="00AD21FF" w14:paraId="3B9AA3E2" w14:textId="77777777" w:rsidTr="003062A4">
        <w:trPr>
          <w:tblCellSpacing w:w="3" w:type="dxa"/>
        </w:trPr>
        <w:tc>
          <w:tcPr>
            <w:tcW w:w="824" w:type="pct"/>
            <w:shd w:val="clear" w:color="auto" w:fill="E6E6E6"/>
          </w:tcPr>
          <w:p w14:paraId="7C1D421D" w14:textId="77777777" w:rsidR="006B0ED9" w:rsidRPr="00AD21FF" w:rsidRDefault="006B0ED9" w:rsidP="00586ECC">
            <w:pPr>
              <w:pStyle w:val="TableContents"/>
              <w:jc w:val="center"/>
            </w:pPr>
            <w:r w:rsidRPr="00AD21FF">
              <w:rPr>
                <w:b/>
                <w:bCs/>
              </w:rPr>
              <w:t>ID</w:t>
            </w:r>
          </w:p>
        </w:tc>
        <w:tc>
          <w:tcPr>
            <w:tcW w:w="1124" w:type="pct"/>
            <w:tcBorders>
              <w:left w:val="nil"/>
              <w:right w:val="nil"/>
            </w:tcBorders>
            <w:shd w:val="clear" w:color="auto" w:fill="E6E6E6"/>
          </w:tcPr>
          <w:p w14:paraId="097E500B" w14:textId="77777777" w:rsidR="006B0ED9" w:rsidRPr="00AD21FF" w:rsidRDefault="006B0ED9" w:rsidP="00586ECC">
            <w:pPr>
              <w:pStyle w:val="TableHeading"/>
              <w:snapToGrid w:val="0"/>
            </w:pPr>
            <w:r w:rsidRPr="00AD21FF">
              <w:t>Entity</w:t>
            </w:r>
          </w:p>
        </w:tc>
        <w:tc>
          <w:tcPr>
            <w:tcW w:w="869" w:type="pct"/>
            <w:tcBorders>
              <w:right w:val="nil"/>
            </w:tcBorders>
            <w:shd w:val="clear" w:color="auto" w:fill="E6E6E6"/>
          </w:tcPr>
          <w:p w14:paraId="4DD17310" w14:textId="77777777" w:rsidR="006B0ED9" w:rsidRPr="00AD21FF" w:rsidRDefault="006B0ED9" w:rsidP="00586ECC">
            <w:pPr>
              <w:pStyle w:val="TableContents"/>
              <w:jc w:val="center"/>
              <w:rPr>
                <w:b/>
                <w:bCs/>
              </w:rPr>
            </w:pPr>
            <w:r w:rsidRPr="00AD21FF">
              <w:rPr>
                <w:b/>
                <w:bCs/>
              </w:rPr>
              <w:t>Attribute</w:t>
            </w:r>
          </w:p>
        </w:tc>
        <w:tc>
          <w:tcPr>
            <w:tcW w:w="2166" w:type="pct"/>
            <w:shd w:val="clear" w:color="auto" w:fill="E6E6E6"/>
          </w:tcPr>
          <w:p w14:paraId="77380812" w14:textId="77777777" w:rsidR="006B0ED9" w:rsidRPr="00AD21FF" w:rsidRDefault="006B0ED9" w:rsidP="00586ECC">
            <w:pPr>
              <w:pStyle w:val="TableContents"/>
              <w:jc w:val="center"/>
            </w:pPr>
            <w:r w:rsidRPr="00AD21FF">
              <w:rPr>
                <w:b/>
                <w:bCs/>
              </w:rPr>
              <w:t>Definition</w:t>
            </w:r>
          </w:p>
        </w:tc>
      </w:tr>
      <w:tr w:rsidR="00326306" w:rsidRPr="00AD21FF" w14:paraId="07A458BB" w14:textId="77777777" w:rsidTr="003062A4">
        <w:trPr>
          <w:tblCellSpacing w:w="3" w:type="dxa"/>
        </w:trPr>
        <w:tc>
          <w:tcPr>
            <w:tcW w:w="824" w:type="pct"/>
            <w:shd w:val="clear" w:color="auto" w:fill="auto"/>
          </w:tcPr>
          <w:p w14:paraId="368DECFE" w14:textId="77777777" w:rsidR="006B0ED9" w:rsidRPr="00AD21FF" w:rsidRDefault="006B0ED9" w:rsidP="00586ECC">
            <w:pPr>
              <w:pStyle w:val="TableContents"/>
              <w:snapToGrid w:val="0"/>
            </w:pPr>
            <w:r w:rsidRPr="00AD21FF">
              <w:t>LRM-E4-A3</w:t>
            </w:r>
          </w:p>
        </w:tc>
        <w:tc>
          <w:tcPr>
            <w:tcW w:w="1124" w:type="pct"/>
            <w:tcBorders>
              <w:left w:val="nil"/>
              <w:right w:val="nil"/>
            </w:tcBorders>
            <w:shd w:val="clear" w:color="auto" w:fill="auto"/>
          </w:tcPr>
          <w:p w14:paraId="014F3EAB" w14:textId="77777777" w:rsidR="006B0ED9" w:rsidRDefault="006B0ED9" w:rsidP="00586ECC">
            <w:pPr>
              <w:pStyle w:val="TableContents"/>
              <w:snapToGrid w:val="0"/>
            </w:pPr>
            <w:r w:rsidRPr="00AD21FF">
              <w:t>MANIFESTATION</w:t>
            </w:r>
          </w:p>
          <w:p w14:paraId="3EAA4A52" w14:textId="77777777" w:rsidR="0074559A" w:rsidRDefault="0074559A" w:rsidP="00586ECC">
            <w:pPr>
              <w:pStyle w:val="TableContents"/>
              <w:snapToGrid w:val="0"/>
            </w:pPr>
          </w:p>
          <w:p w14:paraId="29C24C30" w14:textId="77777777" w:rsidR="0074559A" w:rsidRDefault="0074559A" w:rsidP="00586ECC">
            <w:pPr>
              <w:pStyle w:val="TableContents"/>
              <w:snapToGrid w:val="0"/>
            </w:pPr>
          </w:p>
          <w:p w14:paraId="7DC9A895" w14:textId="4802AD61" w:rsidR="0074559A" w:rsidRPr="00AD21FF" w:rsidRDefault="0074559A" w:rsidP="00586ECC">
            <w:pPr>
              <w:pStyle w:val="TableContents"/>
              <w:snapToGrid w:val="0"/>
            </w:pPr>
          </w:p>
        </w:tc>
        <w:tc>
          <w:tcPr>
            <w:tcW w:w="869" w:type="pct"/>
            <w:tcBorders>
              <w:right w:val="nil"/>
            </w:tcBorders>
            <w:shd w:val="clear" w:color="auto" w:fill="auto"/>
          </w:tcPr>
          <w:p w14:paraId="3C5553F1" w14:textId="77777777" w:rsidR="006B0ED9" w:rsidRPr="00AD21FF" w:rsidRDefault="006B0ED9" w:rsidP="00586ECC">
            <w:pPr>
              <w:pStyle w:val="TableContents"/>
              <w:snapToGrid w:val="0"/>
            </w:pPr>
            <w:r w:rsidRPr="00AD21FF">
              <w:t>Intended audience</w:t>
            </w:r>
          </w:p>
        </w:tc>
        <w:tc>
          <w:tcPr>
            <w:tcW w:w="2166" w:type="pct"/>
            <w:shd w:val="clear" w:color="auto" w:fill="auto"/>
          </w:tcPr>
          <w:p w14:paraId="3082091D" w14:textId="77777777" w:rsidR="006B0ED9" w:rsidRPr="00AD21FF" w:rsidRDefault="006B0ED9" w:rsidP="00586ECC">
            <w:pPr>
              <w:pStyle w:val="TableContents"/>
              <w:snapToGrid w:val="0"/>
            </w:pPr>
            <w:r w:rsidRPr="00AD21FF">
              <w:t xml:space="preserve">A class of users for which the physical carriers of the </w:t>
            </w:r>
            <w:r w:rsidRPr="00AD21FF">
              <w:rPr>
                <w:i/>
              </w:rPr>
              <w:t>manifestation</w:t>
            </w:r>
            <w:r w:rsidRPr="00AD21FF">
              <w:t xml:space="preserve"> are intended</w:t>
            </w:r>
          </w:p>
        </w:tc>
      </w:tr>
      <w:tr w:rsidR="00F4583E" w:rsidRPr="00AD21FF" w14:paraId="5F3952BB" w14:textId="77777777" w:rsidTr="00326306">
        <w:trPr>
          <w:tblCellSpacing w:w="3" w:type="dxa"/>
        </w:trPr>
        <w:tc>
          <w:tcPr>
            <w:tcW w:w="824" w:type="pct"/>
            <w:shd w:val="clear" w:color="auto" w:fill="auto"/>
          </w:tcPr>
          <w:p w14:paraId="46ECC471" w14:textId="77777777" w:rsidR="006B0ED9" w:rsidRPr="00AD21FF" w:rsidRDefault="006B0ED9" w:rsidP="00586ECC">
            <w:pPr>
              <w:pStyle w:val="TableContents"/>
              <w:snapToGrid w:val="0"/>
            </w:pPr>
          </w:p>
        </w:tc>
        <w:tc>
          <w:tcPr>
            <w:tcW w:w="1124" w:type="pct"/>
            <w:tcBorders>
              <w:left w:val="nil"/>
              <w:right w:val="nil"/>
            </w:tcBorders>
            <w:shd w:val="clear" w:color="auto" w:fill="auto"/>
          </w:tcPr>
          <w:p w14:paraId="0438F9F9" w14:textId="77777777" w:rsidR="006B0ED9" w:rsidRPr="00AD21FF" w:rsidRDefault="006B0ED9" w:rsidP="00586ECC">
            <w:pPr>
              <w:pStyle w:val="TableContents"/>
              <w:jc w:val="center"/>
            </w:pPr>
            <w:r w:rsidRPr="00AD21FF">
              <w:rPr>
                <w:b/>
                <w:bCs/>
              </w:rPr>
              <w:t>Scope notes</w:t>
            </w:r>
          </w:p>
        </w:tc>
        <w:tc>
          <w:tcPr>
            <w:tcW w:w="3038" w:type="pct"/>
            <w:gridSpan w:val="2"/>
            <w:shd w:val="clear" w:color="auto" w:fill="auto"/>
          </w:tcPr>
          <w:p w14:paraId="18DA6D8C" w14:textId="77777777" w:rsidR="006B0ED9" w:rsidRPr="00AD21FF" w:rsidRDefault="006B0ED9" w:rsidP="00586ECC">
            <w:pPr>
              <w:pStyle w:val="TableContents"/>
              <w:snapToGrid w:val="0"/>
            </w:pPr>
            <w:r w:rsidRPr="00AD21FF">
              <w:t xml:space="preserve">The </w:t>
            </w:r>
            <w:r w:rsidRPr="00AD21FF">
              <w:rPr>
                <w:i/>
                <w:iCs/>
              </w:rPr>
              <w:t>intended audience</w:t>
            </w:r>
            <w:r w:rsidRPr="00AD21FF">
              <w:t xml:space="preserve"> attribute can characterize a given </w:t>
            </w:r>
            <w:r w:rsidRPr="00AD21FF">
              <w:rPr>
                <w:i/>
              </w:rPr>
              <w:t>manifestation</w:t>
            </w:r>
            <w:r w:rsidRPr="00AD21FF">
              <w:t xml:space="preserve"> by indicating groups of end-users for which </w:t>
            </w:r>
            <w:r w:rsidRPr="00AD21FF">
              <w:rPr>
                <w:i/>
                <w:iCs/>
              </w:rPr>
              <w:t>manifestations</w:t>
            </w:r>
            <w:r w:rsidRPr="00AD21FF">
              <w:t xml:space="preserve"> with those features are deemed particularly appropriate:</w:t>
            </w:r>
          </w:p>
          <w:p w14:paraId="0EA94E28" w14:textId="77777777" w:rsidR="006B0ED9" w:rsidRPr="00AD21FF" w:rsidRDefault="006B0ED9" w:rsidP="00586ECC">
            <w:pPr>
              <w:pStyle w:val="TableContents"/>
              <w:snapToGrid w:val="0"/>
            </w:pPr>
            <w:r w:rsidRPr="00AD21FF">
              <w:t>- categorization as to sensory impairment (visual impairment, hearing impairment, etc.),</w:t>
            </w:r>
          </w:p>
          <w:p w14:paraId="10281426" w14:textId="77777777" w:rsidR="006B0ED9" w:rsidRPr="00AD21FF" w:rsidRDefault="006B0ED9" w:rsidP="00586ECC">
            <w:pPr>
              <w:pStyle w:val="TableContents"/>
              <w:snapToGrid w:val="0"/>
            </w:pPr>
            <w:r w:rsidRPr="00AD21FF">
              <w:t>- categorization as to specialized carriers for specific audiences (young children, etc.),</w:t>
            </w:r>
          </w:p>
          <w:p w14:paraId="6C99B172" w14:textId="77777777" w:rsidR="006B0ED9" w:rsidRPr="00AD21FF" w:rsidRDefault="006B0ED9" w:rsidP="00586ECC">
            <w:pPr>
              <w:pStyle w:val="TableContents"/>
              <w:snapToGrid w:val="0"/>
            </w:pPr>
            <w:r w:rsidRPr="00AD21FF">
              <w:t>- etc.</w:t>
            </w:r>
          </w:p>
        </w:tc>
      </w:tr>
      <w:tr w:rsidR="00F4583E" w:rsidRPr="00AD21FF" w14:paraId="178FA630" w14:textId="77777777" w:rsidTr="00326306">
        <w:trPr>
          <w:tblCellSpacing w:w="3" w:type="dxa"/>
        </w:trPr>
        <w:tc>
          <w:tcPr>
            <w:tcW w:w="824" w:type="pct"/>
            <w:shd w:val="clear" w:color="auto" w:fill="auto"/>
          </w:tcPr>
          <w:p w14:paraId="3527B490" w14:textId="77777777" w:rsidR="006B0ED9" w:rsidRPr="00AD21FF" w:rsidRDefault="006B0ED9" w:rsidP="00586ECC">
            <w:pPr>
              <w:pStyle w:val="TableContents"/>
              <w:snapToGrid w:val="0"/>
            </w:pPr>
          </w:p>
        </w:tc>
        <w:tc>
          <w:tcPr>
            <w:tcW w:w="1124" w:type="pct"/>
            <w:tcBorders>
              <w:left w:val="nil"/>
              <w:right w:val="nil"/>
            </w:tcBorders>
            <w:shd w:val="clear" w:color="auto" w:fill="auto"/>
          </w:tcPr>
          <w:p w14:paraId="4F46CFFA" w14:textId="77777777" w:rsidR="006B0ED9" w:rsidRPr="00AD21FF" w:rsidRDefault="006B0ED9" w:rsidP="00586ECC">
            <w:pPr>
              <w:pStyle w:val="TableContents"/>
              <w:jc w:val="center"/>
              <w:rPr>
                <w:u w:val="single"/>
              </w:rPr>
            </w:pPr>
            <w:r w:rsidRPr="00AD21FF">
              <w:rPr>
                <w:b/>
                <w:bCs/>
              </w:rPr>
              <w:t>Examples</w:t>
            </w:r>
          </w:p>
        </w:tc>
        <w:tc>
          <w:tcPr>
            <w:tcW w:w="3038" w:type="pct"/>
            <w:gridSpan w:val="2"/>
            <w:shd w:val="clear" w:color="auto" w:fill="auto"/>
          </w:tcPr>
          <w:p w14:paraId="6AA59797" w14:textId="77777777" w:rsidR="006B0ED9" w:rsidRPr="00AD21FF" w:rsidRDefault="006B0ED9" w:rsidP="00586ECC">
            <w:pPr>
              <w:pStyle w:val="TableContents"/>
              <w:snapToGrid w:val="0"/>
            </w:pPr>
            <w:r w:rsidRPr="00AD21FF">
              <w:rPr>
                <w:u w:val="single"/>
              </w:rPr>
              <w:t>Categorization as to sensory impairment:</w:t>
            </w:r>
          </w:p>
          <w:p w14:paraId="6DB559AA" w14:textId="77777777" w:rsidR="006B0ED9" w:rsidRPr="00AD21FF" w:rsidRDefault="006B0ED9" w:rsidP="0088146C">
            <w:pPr>
              <w:pStyle w:val="TableContents"/>
              <w:numPr>
                <w:ilvl w:val="0"/>
                <w:numId w:val="38"/>
              </w:numPr>
              <w:snapToGrid w:val="0"/>
            </w:pPr>
            <w:r w:rsidRPr="00AD21FF">
              <w:t>users able to read regular print</w:t>
            </w:r>
          </w:p>
          <w:p w14:paraId="613DB87B" w14:textId="77777777" w:rsidR="006B0ED9" w:rsidRPr="00AD21FF" w:rsidRDefault="006B0ED9" w:rsidP="0088146C">
            <w:pPr>
              <w:pStyle w:val="TableContents"/>
              <w:numPr>
                <w:ilvl w:val="0"/>
                <w:numId w:val="38"/>
              </w:numPr>
              <w:snapToGrid w:val="0"/>
            </w:pPr>
            <w:r w:rsidRPr="00AD21FF">
              <w:t>users needing large print</w:t>
            </w:r>
          </w:p>
          <w:p w14:paraId="17DB2BEA" w14:textId="77777777" w:rsidR="006B0ED9" w:rsidRPr="00AD21FF" w:rsidRDefault="006B0ED9" w:rsidP="0088146C">
            <w:pPr>
              <w:pStyle w:val="TableContents"/>
              <w:numPr>
                <w:ilvl w:val="0"/>
                <w:numId w:val="38"/>
              </w:numPr>
              <w:snapToGrid w:val="0"/>
              <w:rPr>
                <w:u w:val="single"/>
              </w:rPr>
            </w:pPr>
            <w:r w:rsidRPr="00AD21FF">
              <w:t>users needing easy-to-read fonts for dyslexics</w:t>
            </w:r>
          </w:p>
          <w:p w14:paraId="4E3072B2" w14:textId="77777777" w:rsidR="006B0ED9" w:rsidRPr="00AD21FF" w:rsidRDefault="006B0ED9" w:rsidP="00586ECC">
            <w:pPr>
              <w:pStyle w:val="TableContents"/>
              <w:snapToGrid w:val="0"/>
            </w:pPr>
            <w:r w:rsidRPr="00AD21FF">
              <w:rPr>
                <w:u w:val="single"/>
              </w:rPr>
              <w:t>Categorization as to specific audiences:</w:t>
            </w:r>
          </w:p>
          <w:p w14:paraId="33ACE377" w14:textId="77777777" w:rsidR="006B0ED9" w:rsidRPr="00AD21FF" w:rsidRDefault="006B0ED9" w:rsidP="0088146C">
            <w:pPr>
              <w:pStyle w:val="TableContents"/>
              <w:numPr>
                <w:ilvl w:val="0"/>
                <w:numId w:val="39"/>
              </w:numPr>
              <w:snapToGrid w:val="0"/>
            </w:pPr>
            <w:r w:rsidRPr="00AD21FF">
              <w:t>board books for young children</w:t>
            </w:r>
          </w:p>
          <w:p w14:paraId="0A9F2D0B" w14:textId="77777777" w:rsidR="006B0ED9" w:rsidRPr="00AD21FF" w:rsidRDefault="006B0ED9" w:rsidP="0088146C">
            <w:pPr>
              <w:pStyle w:val="TableContents"/>
              <w:numPr>
                <w:ilvl w:val="0"/>
                <w:numId w:val="39"/>
              </w:numPr>
              <w:snapToGrid w:val="0"/>
            </w:pPr>
            <w:r w:rsidRPr="00AD21FF">
              <w:t>bath books for young children</w:t>
            </w:r>
          </w:p>
        </w:tc>
      </w:tr>
      <w:tr w:rsidR="00326306" w:rsidRPr="00AD21FF" w14:paraId="48769842" w14:textId="77777777" w:rsidTr="003062A4">
        <w:trPr>
          <w:tblCellSpacing w:w="3" w:type="dxa"/>
        </w:trPr>
        <w:tc>
          <w:tcPr>
            <w:tcW w:w="824" w:type="pct"/>
            <w:shd w:val="clear" w:color="auto" w:fill="E6E6E6"/>
          </w:tcPr>
          <w:p w14:paraId="7CE732D6" w14:textId="77777777" w:rsidR="006B0ED9" w:rsidRPr="00AD21FF" w:rsidRDefault="006B0ED9" w:rsidP="00586ECC">
            <w:pPr>
              <w:pStyle w:val="TableContents"/>
              <w:jc w:val="center"/>
            </w:pPr>
            <w:r w:rsidRPr="00AD21FF">
              <w:rPr>
                <w:b/>
                <w:bCs/>
              </w:rPr>
              <w:t>ID</w:t>
            </w:r>
          </w:p>
        </w:tc>
        <w:tc>
          <w:tcPr>
            <w:tcW w:w="1124" w:type="pct"/>
            <w:tcBorders>
              <w:left w:val="nil"/>
              <w:right w:val="nil"/>
            </w:tcBorders>
            <w:shd w:val="clear" w:color="auto" w:fill="E6E6E6"/>
          </w:tcPr>
          <w:p w14:paraId="4C962CCF" w14:textId="77777777" w:rsidR="006B0ED9" w:rsidRPr="00AD21FF" w:rsidRDefault="006B0ED9" w:rsidP="00586ECC">
            <w:pPr>
              <w:pStyle w:val="TableHeading"/>
              <w:snapToGrid w:val="0"/>
            </w:pPr>
            <w:r w:rsidRPr="00AD21FF">
              <w:t>Entity</w:t>
            </w:r>
          </w:p>
        </w:tc>
        <w:tc>
          <w:tcPr>
            <w:tcW w:w="869" w:type="pct"/>
            <w:tcBorders>
              <w:right w:val="nil"/>
            </w:tcBorders>
            <w:shd w:val="clear" w:color="auto" w:fill="E6E6E6"/>
          </w:tcPr>
          <w:p w14:paraId="3841DEC9" w14:textId="77777777" w:rsidR="006B0ED9" w:rsidRPr="00AD21FF" w:rsidRDefault="006B0ED9" w:rsidP="00586ECC">
            <w:pPr>
              <w:pStyle w:val="TableContents"/>
              <w:jc w:val="center"/>
              <w:rPr>
                <w:b/>
                <w:bCs/>
              </w:rPr>
            </w:pPr>
            <w:r w:rsidRPr="00AD21FF">
              <w:rPr>
                <w:b/>
                <w:bCs/>
              </w:rPr>
              <w:t>Attribute</w:t>
            </w:r>
          </w:p>
        </w:tc>
        <w:tc>
          <w:tcPr>
            <w:tcW w:w="2166" w:type="pct"/>
            <w:shd w:val="clear" w:color="auto" w:fill="E6E6E6"/>
          </w:tcPr>
          <w:p w14:paraId="520C99D6" w14:textId="77777777" w:rsidR="006B0ED9" w:rsidRPr="00AD21FF" w:rsidRDefault="006B0ED9" w:rsidP="00586ECC">
            <w:pPr>
              <w:pStyle w:val="TableContents"/>
              <w:jc w:val="center"/>
            </w:pPr>
            <w:r w:rsidRPr="00AD21FF">
              <w:rPr>
                <w:b/>
                <w:bCs/>
              </w:rPr>
              <w:t>Definition</w:t>
            </w:r>
          </w:p>
        </w:tc>
      </w:tr>
      <w:tr w:rsidR="00326306" w:rsidRPr="00AD21FF" w14:paraId="11FF0162" w14:textId="77777777" w:rsidTr="003062A4">
        <w:trPr>
          <w:tblCellSpacing w:w="3" w:type="dxa"/>
        </w:trPr>
        <w:tc>
          <w:tcPr>
            <w:tcW w:w="824" w:type="pct"/>
            <w:shd w:val="clear" w:color="auto" w:fill="auto"/>
          </w:tcPr>
          <w:p w14:paraId="08BBFCF0" w14:textId="77777777" w:rsidR="006B0ED9" w:rsidRPr="00AD21FF" w:rsidRDefault="006B0ED9" w:rsidP="00586ECC">
            <w:pPr>
              <w:pStyle w:val="TableContents"/>
              <w:snapToGrid w:val="0"/>
            </w:pPr>
            <w:r w:rsidRPr="00AD21FF">
              <w:t>LRM-E4-A4</w:t>
            </w:r>
          </w:p>
        </w:tc>
        <w:tc>
          <w:tcPr>
            <w:tcW w:w="1124" w:type="pct"/>
            <w:tcBorders>
              <w:left w:val="nil"/>
              <w:right w:val="nil"/>
            </w:tcBorders>
            <w:shd w:val="clear" w:color="auto" w:fill="auto"/>
          </w:tcPr>
          <w:p w14:paraId="2EE33850" w14:textId="77777777" w:rsidR="006B0ED9" w:rsidRPr="00AD21FF" w:rsidRDefault="006B0ED9" w:rsidP="00586ECC">
            <w:pPr>
              <w:pStyle w:val="TableContents"/>
              <w:snapToGrid w:val="0"/>
            </w:pPr>
            <w:r w:rsidRPr="00AD21FF">
              <w:t>MANIFESTATION</w:t>
            </w:r>
          </w:p>
        </w:tc>
        <w:tc>
          <w:tcPr>
            <w:tcW w:w="869" w:type="pct"/>
            <w:tcBorders>
              <w:right w:val="nil"/>
            </w:tcBorders>
            <w:shd w:val="clear" w:color="auto" w:fill="auto"/>
          </w:tcPr>
          <w:p w14:paraId="5DF42695" w14:textId="77777777" w:rsidR="006B0ED9" w:rsidRPr="00AD21FF" w:rsidRDefault="006B0ED9" w:rsidP="00586ECC">
            <w:pPr>
              <w:pStyle w:val="TableContents"/>
              <w:snapToGrid w:val="0"/>
              <w:rPr>
                <w:bCs/>
              </w:rPr>
            </w:pPr>
            <w:r w:rsidRPr="00AD21FF">
              <w:t>Manifestation statement</w:t>
            </w:r>
          </w:p>
        </w:tc>
        <w:tc>
          <w:tcPr>
            <w:tcW w:w="2166" w:type="pct"/>
            <w:shd w:val="clear" w:color="auto" w:fill="auto"/>
          </w:tcPr>
          <w:p w14:paraId="7A7913F1" w14:textId="77777777" w:rsidR="006B0ED9" w:rsidRPr="00AD21FF" w:rsidRDefault="006B0ED9" w:rsidP="00586ECC">
            <w:pPr>
              <w:pStyle w:val="TableContents"/>
              <w:snapToGrid w:val="0"/>
            </w:pPr>
            <w:r w:rsidRPr="00AD21FF">
              <w:rPr>
                <w:bCs/>
              </w:rPr>
              <w:t xml:space="preserve">A statement appearing in exemplars of the </w:t>
            </w:r>
            <w:r w:rsidRPr="00AD21FF">
              <w:rPr>
                <w:bCs/>
                <w:i/>
              </w:rPr>
              <w:t>manifestation</w:t>
            </w:r>
            <w:r w:rsidRPr="00AD21FF">
              <w:rPr>
                <w:bCs/>
              </w:rPr>
              <w:t xml:space="preserve"> and deemed to be significant for users to understand how the resource represents itself</w:t>
            </w:r>
          </w:p>
        </w:tc>
      </w:tr>
      <w:tr w:rsidR="00F4583E" w:rsidRPr="00AD21FF" w14:paraId="5A9BAE5C" w14:textId="77777777" w:rsidTr="00326306">
        <w:trPr>
          <w:tblCellSpacing w:w="3" w:type="dxa"/>
        </w:trPr>
        <w:tc>
          <w:tcPr>
            <w:tcW w:w="824" w:type="pct"/>
            <w:shd w:val="clear" w:color="auto" w:fill="auto"/>
          </w:tcPr>
          <w:p w14:paraId="7EE4D7C0" w14:textId="77777777" w:rsidR="006B0ED9" w:rsidRPr="00AD21FF" w:rsidRDefault="006B0ED9" w:rsidP="00586ECC">
            <w:pPr>
              <w:pStyle w:val="TableContents"/>
              <w:snapToGrid w:val="0"/>
            </w:pPr>
          </w:p>
        </w:tc>
        <w:tc>
          <w:tcPr>
            <w:tcW w:w="1124" w:type="pct"/>
            <w:tcBorders>
              <w:left w:val="nil"/>
              <w:right w:val="nil"/>
            </w:tcBorders>
            <w:shd w:val="clear" w:color="auto" w:fill="auto"/>
          </w:tcPr>
          <w:p w14:paraId="2C35E812" w14:textId="77777777" w:rsidR="006B0ED9" w:rsidRPr="00AD21FF" w:rsidRDefault="006B0ED9" w:rsidP="00586ECC">
            <w:pPr>
              <w:pStyle w:val="TableContents"/>
              <w:jc w:val="center"/>
            </w:pPr>
            <w:r w:rsidRPr="00AD21FF">
              <w:rPr>
                <w:b/>
                <w:bCs/>
              </w:rPr>
              <w:t>Scope notes</w:t>
            </w:r>
          </w:p>
        </w:tc>
        <w:tc>
          <w:tcPr>
            <w:tcW w:w="3038" w:type="pct"/>
            <w:gridSpan w:val="2"/>
            <w:shd w:val="clear" w:color="auto" w:fill="auto"/>
          </w:tcPr>
          <w:p w14:paraId="2B14D62E" w14:textId="77777777" w:rsidR="006B0ED9" w:rsidRPr="00AD21FF" w:rsidRDefault="006B0ED9" w:rsidP="00586ECC">
            <w:pPr>
              <w:pStyle w:val="TableContents"/>
              <w:snapToGrid w:val="0"/>
            </w:pPr>
            <w:r w:rsidRPr="00AD21FF">
              <w:t xml:space="preserve">The </w:t>
            </w:r>
            <w:r w:rsidRPr="00AD21FF">
              <w:rPr>
                <w:i/>
                <w:iCs/>
              </w:rPr>
              <w:t>manifestation statement</w:t>
            </w:r>
            <w:r w:rsidRPr="00AD21FF">
              <w:t xml:space="preserve"> attribute is a statement normally transcribed from a source present in exemplars of a </w:t>
            </w:r>
            <w:r w:rsidRPr="00AD21FF">
              <w:rPr>
                <w:i/>
                <w:iCs/>
              </w:rPr>
              <w:t>manifestation</w:t>
            </w:r>
            <w:r w:rsidRPr="00AD21FF">
              <w:t>. Transcription conventions are codified by each implementation.</w:t>
            </w:r>
          </w:p>
          <w:p w14:paraId="59695BCE" w14:textId="77777777" w:rsidR="006B0ED9" w:rsidRPr="00AD21FF" w:rsidRDefault="006B0ED9" w:rsidP="00586ECC">
            <w:pPr>
              <w:pStyle w:val="TableContents"/>
              <w:snapToGrid w:val="0"/>
            </w:pPr>
          </w:p>
          <w:p w14:paraId="39F3D769" w14:textId="77777777" w:rsidR="006B0ED9" w:rsidRPr="00AD21FF" w:rsidRDefault="006B0ED9" w:rsidP="00586ECC">
            <w:pPr>
              <w:pStyle w:val="TableContents"/>
              <w:snapToGrid w:val="0"/>
            </w:pPr>
            <w:r w:rsidRPr="00AD21FF">
              <w:t xml:space="preserve">A </w:t>
            </w:r>
            <w:r w:rsidRPr="00AD21FF">
              <w:rPr>
                <w:i/>
                <w:iCs/>
              </w:rPr>
              <w:t>manifestation</w:t>
            </w:r>
            <w:r w:rsidRPr="00AD21FF">
              <w:t xml:space="preserve"> is likely to be characterized by multiple statements of different types. In most implementations, these statements would likely be typed at a level of granularity considered appropriate for user needs. For example, the </w:t>
            </w:r>
            <w:r w:rsidRPr="00AD21FF">
              <w:rPr>
                <w:i/>
              </w:rPr>
              <w:t>manifestation statement</w:t>
            </w:r>
            <w:r w:rsidRPr="00AD21FF">
              <w:t xml:space="preserve"> attribute may include transcribed elements such as: publication statement (as a whole), or alternatively, place of publication statement + publisher name statement + date of publication statement (as three individual statements).</w:t>
            </w:r>
          </w:p>
        </w:tc>
      </w:tr>
      <w:tr w:rsidR="00F4583E" w:rsidRPr="00AD21FF" w14:paraId="6710FC1B" w14:textId="77777777" w:rsidTr="00326306">
        <w:trPr>
          <w:tblCellSpacing w:w="3" w:type="dxa"/>
        </w:trPr>
        <w:tc>
          <w:tcPr>
            <w:tcW w:w="824" w:type="pct"/>
            <w:shd w:val="clear" w:color="auto" w:fill="auto"/>
          </w:tcPr>
          <w:p w14:paraId="217CE9BF" w14:textId="77777777" w:rsidR="006B0ED9" w:rsidRPr="00AD21FF" w:rsidRDefault="006B0ED9" w:rsidP="00586ECC">
            <w:pPr>
              <w:pStyle w:val="TableContents"/>
              <w:snapToGrid w:val="0"/>
            </w:pPr>
          </w:p>
        </w:tc>
        <w:tc>
          <w:tcPr>
            <w:tcW w:w="1124" w:type="pct"/>
            <w:tcBorders>
              <w:left w:val="nil"/>
              <w:right w:val="nil"/>
            </w:tcBorders>
            <w:shd w:val="clear" w:color="auto" w:fill="auto"/>
          </w:tcPr>
          <w:p w14:paraId="5020148F" w14:textId="77777777" w:rsidR="006B0ED9" w:rsidRPr="00AD21FF" w:rsidRDefault="006B0ED9" w:rsidP="00586ECC">
            <w:pPr>
              <w:pStyle w:val="TableContents"/>
              <w:jc w:val="center"/>
            </w:pPr>
            <w:r w:rsidRPr="00AD21FF">
              <w:rPr>
                <w:b/>
                <w:bCs/>
              </w:rPr>
              <w:t>Examples</w:t>
            </w:r>
          </w:p>
        </w:tc>
        <w:tc>
          <w:tcPr>
            <w:tcW w:w="3038" w:type="pct"/>
            <w:gridSpan w:val="2"/>
            <w:shd w:val="clear" w:color="auto" w:fill="auto"/>
          </w:tcPr>
          <w:p w14:paraId="79C1996C" w14:textId="77777777" w:rsidR="006B0ED9" w:rsidRPr="00AD21FF" w:rsidRDefault="006B0ED9" w:rsidP="0088146C">
            <w:pPr>
              <w:pStyle w:val="TableContents"/>
              <w:numPr>
                <w:ilvl w:val="0"/>
                <w:numId w:val="40"/>
              </w:numPr>
              <w:snapToGrid w:val="0"/>
            </w:pPr>
            <w:r w:rsidRPr="00AD21FF">
              <w:rPr>
                <w:rFonts w:ascii="Arial Unicode MS" w:eastAsia="Arial Unicode MS" w:hAnsi="Arial Unicode MS" w:cs="Arial Unicode MS"/>
              </w:rPr>
              <w:t>우리말의</w:t>
            </w:r>
            <w:r w:rsidRPr="00AD21FF">
              <w:t xml:space="preserve"> </w:t>
            </w:r>
            <w:r w:rsidRPr="00AD21FF">
              <w:rPr>
                <w:rFonts w:ascii="Arial Unicode MS" w:eastAsia="Arial Unicode MS" w:hAnsi="Arial Unicode MS" w:cs="Arial Unicode MS"/>
              </w:rPr>
              <w:t>수수께끼</w:t>
            </w:r>
            <w:r w:rsidRPr="00AD21FF">
              <w:t xml:space="preserve"> : </w:t>
            </w:r>
            <w:r w:rsidRPr="00AD21FF">
              <w:rPr>
                <w:rFonts w:ascii="Arial Unicode MS" w:eastAsia="Arial Unicode MS" w:hAnsi="Arial Unicode MS" w:cs="Arial Unicode MS"/>
              </w:rPr>
              <w:t>역사</w:t>
            </w:r>
            <w:r w:rsidRPr="00AD21FF">
              <w:t xml:space="preserve"> </w:t>
            </w:r>
            <w:r w:rsidRPr="00AD21FF">
              <w:rPr>
                <w:rFonts w:ascii="Arial Unicode MS" w:eastAsia="Arial Unicode MS" w:hAnsi="Arial Unicode MS" w:cs="Arial Unicode MS"/>
              </w:rPr>
              <w:t>속으로</w:t>
            </w:r>
            <w:r w:rsidRPr="00AD21FF">
              <w:t xml:space="preserve"> </w:t>
            </w:r>
            <w:r w:rsidRPr="00AD21FF">
              <w:rPr>
                <w:rFonts w:ascii="Arial Unicode MS" w:eastAsia="Arial Unicode MS" w:hAnsi="Arial Unicode MS" w:cs="Arial Unicode MS"/>
              </w:rPr>
              <w:t>떠나는</w:t>
            </w:r>
            <w:r w:rsidRPr="00AD21FF">
              <w:t xml:space="preserve"> </w:t>
            </w:r>
            <w:r w:rsidRPr="00AD21FF">
              <w:rPr>
                <w:rFonts w:ascii="Arial Unicode MS" w:eastAsia="Arial Unicode MS" w:hAnsi="Arial Unicode MS" w:cs="Arial Unicode MS"/>
              </w:rPr>
              <w:t>우리말</w:t>
            </w:r>
            <w:r w:rsidRPr="00AD21FF">
              <w:t xml:space="preserve"> </w:t>
            </w:r>
            <w:r w:rsidRPr="00AD21FF">
              <w:rPr>
                <w:rFonts w:ascii="Arial Unicode MS" w:eastAsia="Arial Unicode MS" w:hAnsi="Arial Unicode MS" w:cs="Arial Unicode MS"/>
              </w:rPr>
              <w:t>여행</w:t>
            </w:r>
            <w:r w:rsidRPr="00AD21FF">
              <w:t xml:space="preserve"> / </w:t>
            </w:r>
            <w:r w:rsidRPr="00AD21FF">
              <w:rPr>
                <w:rFonts w:ascii="Arial Unicode MS" w:eastAsia="Arial Unicode MS" w:hAnsi="Arial Unicode MS" w:cs="Arial Unicode MS"/>
              </w:rPr>
              <w:t>박영준</w:t>
            </w:r>
            <w:r w:rsidRPr="00AD21FF">
              <w:t>...[</w:t>
            </w:r>
            <w:r w:rsidRPr="00AD21FF">
              <w:rPr>
                <w:rFonts w:ascii="Arial Unicode MS" w:eastAsia="Arial Unicode MS" w:hAnsi="Arial Unicode MS" w:cs="Arial Unicode MS"/>
              </w:rPr>
              <w:t>등</w:t>
            </w:r>
            <w:r w:rsidRPr="00AD21FF">
              <w:t>]</w:t>
            </w:r>
            <w:r w:rsidRPr="00AD21FF">
              <w:rPr>
                <w:rFonts w:ascii="Arial Unicode MS" w:eastAsia="Arial Unicode MS" w:hAnsi="Arial Unicode MS" w:cs="Arial Unicode MS"/>
              </w:rPr>
              <w:t>지음</w:t>
            </w:r>
            <w:r w:rsidRPr="00AD21FF">
              <w:t xml:space="preserve"> [complete ISBD area 1]</w:t>
            </w:r>
          </w:p>
          <w:p w14:paraId="1327BE85" w14:textId="77777777" w:rsidR="006B0ED9" w:rsidRPr="00AD21FF" w:rsidRDefault="006B0ED9" w:rsidP="0088146C">
            <w:pPr>
              <w:pStyle w:val="TableContents"/>
              <w:numPr>
                <w:ilvl w:val="0"/>
                <w:numId w:val="40"/>
              </w:numPr>
              <w:snapToGrid w:val="0"/>
            </w:pPr>
            <w:r w:rsidRPr="00AD21FF">
              <w:t>Edinburgi : venundantur apud M. R. Freebairn, J. Paton et G. Brown, 1716 [complete publication statement]</w:t>
            </w:r>
          </w:p>
          <w:p w14:paraId="76C4B893" w14:textId="77777777" w:rsidR="006B0ED9" w:rsidRPr="00AD21FF" w:rsidRDefault="006B0ED9" w:rsidP="0088146C">
            <w:pPr>
              <w:pStyle w:val="TableContents"/>
              <w:numPr>
                <w:ilvl w:val="0"/>
                <w:numId w:val="40"/>
              </w:numPr>
              <w:snapToGrid w:val="0"/>
            </w:pPr>
            <w:r w:rsidRPr="00AD21FF">
              <w:t>Edinburgi [place of publication statement]</w:t>
            </w:r>
          </w:p>
          <w:p w14:paraId="73E9CB72" w14:textId="77777777" w:rsidR="006B0ED9" w:rsidRPr="00AD21FF" w:rsidRDefault="006B0ED9" w:rsidP="0088146C">
            <w:pPr>
              <w:pStyle w:val="TableContents"/>
              <w:numPr>
                <w:ilvl w:val="0"/>
                <w:numId w:val="40"/>
              </w:numPr>
              <w:snapToGrid w:val="0"/>
            </w:pPr>
            <w:r w:rsidRPr="00AD21FF">
              <w:t xml:space="preserve">venundantur apud M. R. Freebairn, J. Paton et </w:t>
            </w:r>
            <w:r w:rsidRPr="00AD21FF">
              <w:lastRenderedPageBreak/>
              <w:t>G. Brown [publisher name statement]</w:t>
            </w:r>
          </w:p>
          <w:p w14:paraId="6B2ED1EB" w14:textId="77777777" w:rsidR="006B0ED9" w:rsidRPr="00AD21FF" w:rsidRDefault="006B0ED9" w:rsidP="0088146C">
            <w:pPr>
              <w:pStyle w:val="TableContents"/>
              <w:numPr>
                <w:ilvl w:val="0"/>
                <w:numId w:val="40"/>
              </w:numPr>
              <w:snapToGrid w:val="0"/>
            </w:pPr>
            <w:r w:rsidRPr="00AD21FF">
              <w:t>1716 [date of publication statement]</w:t>
            </w:r>
          </w:p>
          <w:p w14:paraId="7E3807CC" w14:textId="77777777" w:rsidR="006B0ED9" w:rsidRPr="00AD21FF" w:rsidRDefault="006B0ED9" w:rsidP="0088146C">
            <w:pPr>
              <w:pStyle w:val="TableContents"/>
              <w:numPr>
                <w:ilvl w:val="0"/>
                <w:numId w:val="40"/>
              </w:numPr>
              <w:snapToGrid w:val="0"/>
            </w:pPr>
            <w:r w:rsidRPr="001E2B1E">
              <w:t>De l’imprimerie des aristocrates, chez Pluton, aux portes de l’Enfer : et se trouve chez la garde bréviaire de l’abbé Maury, Marie Margot, rue Troussevache</w:t>
            </w:r>
            <w:r w:rsidRPr="00AD21FF">
              <w:t xml:space="preserve"> [complete publication statement, including reference to a fictitious place of publication (“at Pluto’s, at the gates of Hell”), and lacking a date of publication statement]</w:t>
            </w:r>
          </w:p>
          <w:p w14:paraId="46901ECF" w14:textId="77777777" w:rsidR="006B0ED9" w:rsidRPr="00AD21FF" w:rsidRDefault="006B0ED9" w:rsidP="0088146C">
            <w:pPr>
              <w:pStyle w:val="TableContents"/>
              <w:numPr>
                <w:ilvl w:val="0"/>
                <w:numId w:val="40"/>
              </w:numPr>
              <w:snapToGrid w:val="0"/>
            </w:pPr>
            <w:r w:rsidRPr="00AD21FF">
              <w:t>4th revised ed. [edition statement, following ISBD transcription conventions]</w:t>
            </w:r>
          </w:p>
          <w:p w14:paraId="21FAD53A" w14:textId="77777777" w:rsidR="006B0ED9" w:rsidRPr="00AD21FF" w:rsidRDefault="006B0ED9" w:rsidP="0088146C">
            <w:pPr>
              <w:pStyle w:val="TableContents"/>
              <w:numPr>
                <w:ilvl w:val="0"/>
                <w:numId w:val="40"/>
              </w:numPr>
              <w:snapToGrid w:val="0"/>
            </w:pPr>
            <w:r w:rsidRPr="00AD21FF">
              <w:t>4th revised edition [edition statement, following RDA transcription conventions]</w:t>
            </w:r>
          </w:p>
          <w:p w14:paraId="2ED2C65F" w14:textId="77777777" w:rsidR="006B0ED9" w:rsidRPr="00AD21FF" w:rsidRDefault="006B0ED9" w:rsidP="0088146C">
            <w:pPr>
              <w:pStyle w:val="TableContents"/>
              <w:numPr>
                <w:ilvl w:val="0"/>
                <w:numId w:val="40"/>
              </w:numPr>
              <w:snapToGrid w:val="0"/>
            </w:pPr>
            <w:r w:rsidRPr="00AD21FF">
              <w:t>(Miscellaneous report / Geological survey of Canada = Rapport divers / Commission géologique du Canada) [complete ISBD area 6]</w:t>
            </w:r>
          </w:p>
        </w:tc>
      </w:tr>
      <w:tr w:rsidR="00326306" w:rsidRPr="00AD21FF" w14:paraId="7A90145B" w14:textId="77777777" w:rsidTr="003062A4">
        <w:trPr>
          <w:tblCellSpacing w:w="3" w:type="dxa"/>
        </w:trPr>
        <w:tc>
          <w:tcPr>
            <w:tcW w:w="824" w:type="pct"/>
            <w:shd w:val="clear" w:color="auto" w:fill="E6E6E6"/>
          </w:tcPr>
          <w:p w14:paraId="11A49099" w14:textId="77777777" w:rsidR="006B0ED9" w:rsidRPr="00AD21FF" w:rsidRDefault="006B0ED9" w:rsidP="00586ECC">
            <w:pPr>
              <w:pStyle w:val="TableContents"/>
              <w:jc w:val="center"/>
            </w:pPr>
            <w:r w:rsidRPr="00AD21FF">
              <w:rPr>
                <w:b/>
                <w:bCs/>
              </w:rPr>
              <w:lastRenderedPageBreak/>
              <w:t>ID</w:t>
            </w:r>
          </w:p>
        </w:tc>
        <w:tc>
          <w:tcPr>
            <w:tcW w:w="1124" w:type="pct"/>
            <w:tcBorders>
              <w:left w:val="nil"/>
              <w:right w:val="nil"/>
            </w:tcBorders>
            <w:shd w:val="clear" w:color="auto" w:fill="E6E6E6"/>
          </w:tcPr>
          <w:p w14:paraId="714BE990" w14:textId="77777777" w:rsidR="006B0ED9" w:rsidRPr="00AD21FF" w:rsidRDefault="006B0ED9" w:rsidP="00586ECC">
            <w:pPr>
              <w:pStyle w:val="TableHeading"/>
              <w:snapToGrid w:val="0"/>
            </w:pPr>
            <w:r w:rsidRPr="00AD21FF">
              <w:t>Entity</w:t>
            </w:r>
          </w:p>
        </w:tc>
        <w:tc>
          <w:tcPr>
            <w:tcW w:w="869" w:type="pct"/>
            <w:tcBorders>
              <w:right w:val="nil"/>
            </w:tcBorders>
            <w:shd w:val="clear" w:color="auto" w:fill="E6E6E6"/>
          </w:tcPr>
          <w:p w14:paraId="084C2B0F" w14:textId="77777777" w:rsidR="006B0ED9" w:rsidRPr="00AD21FF" w:rsidRDefault="006B0ED9" w:rsidP="00586ECC">
            <w:pPr>
              <w:pStyle w:val="TableContents"/>
              <w:jc w:val="center"/>
              <w:rPr>
                <w:b/>
                <w:bCs/>
              </w:rPr>
            </w:pPr>
            <w:r w:rsidRPr="00AD21FF">
              <w:rPr>
                <w:b/>
                <w:bCs/>
              </w:rPr>
              <w:t>Attribute</w:t>
            </w:r>
          </w:p>
        </w:tc>
        <w:tc>
          <w:tcPr>
            <w:tcW w:w="2166" w:type="pct"/>
            <w:shd w:val="clear" w:color="auto" w:fill="E6E6E6"/>
          </w:tcPr>
          <w:p w14:paraId="6D1C87BB" w14:textId="77777777" w:rsidR="006B0ED9" w:rsidRPr="00AD21FF" w:rsidRDefault="006B0ED9" w:rsidP="00586ECC">
            <w:pPr>
              <w:pStyle w:val="TableContents"/>
              <w:jc w:val="center"/>
            </w:pPr>
            <w:r w:rsidRPr="00AD21FF">
              <w:rPr>
                <w:b/>
                <w:bCs/>
              </w:rPr>
              <w:t>Definition</w:t>
            </w:r>
          </w:p>
        </w:tc>
      </w:tr>
      <w:tr w:rsidR="00326306" w:rsidRPr="00AD21FF" w14:paraId="63DC8224" w14:textId="77777777" w:rsidTr="003062A4">
        <w:trPr>
          <w:tblCellSpacing w:w="3" w:type="dxa"/>
        </w:trPr>
        <w:tc>
          <w:tcPr>
            <w:tcW w:w="824" w:type="pct"/>
            <w:shd w:val="clear" w:color="auto" w:fill="auto"/>
          </w:tcPr>
          <w:p w14:paraId="0469D7FB" w14:textId="77777777" w:rsidR="006B0ED9" w:rsidRPr="00AD21FF" w:rsidRDefault="006B0ED9" w:rsidP="00586ECC">
            <w:pPr>
              <w:pStyle w:val="TableContents"/>
              <w:snapToGrid w:val="0"/>
            </w:pPr>
            <w:r w:rsidRPr="00AD21FF">
              <w:t>LRM-E4-A5</w:t>
            </w:r>
          </w:p>
        </w:tc>
        <w:tc>
          <w:tcPr>
            <w:tcW w:w="1124" w:type="pct"/>
            <w:tcBorders>
              <w:left w:val="nil"/>
              <w:right w:val="nil"/>
            </w:tcBorders>
            <w:shd w:val="clear" w:color="auto" w:fill="auto"/>
          </w:tcPr>
          <w:p w14:paraId="6B8F6177" w14:textId="77777777" w:rsidR="006B0ED9" w:rsidRPr="00AD21FF" w:rsidRDefault="006B0ED9" w:rsidP="00586ECC">
            <w:pPr>
              <w:pStyle w:val="TableContents"/>
              <w:snapToGrid w:val="0"/>
            </w:pPr>
            <w:r w:rsidRPr="00AD21FF">
              <w:t>MANIFESTATION</w:t>
            </w:r>
          </w:p>
        </w:tc>
        <w:tc>
          <w:tcPr>
            <w:tcW w:w="869" w:type="pct"/>
            <w:tcBorders>
              <w:right w:val="nil"/>
            </w:tcBorders>
            <w:shd w:val="clear" w:color="auto" w:fill="auto"/>
          </w:tcPr>
          <w:p w14:paraId="769B15A7" w14:textId="77777777" w:rsidR="006B0ED9" w:rsidRPr="00AD21FF" w:rsidRDefault="006B0ED9" w:rsidP="00586ECC">
            <w:pPr>
              <w:pStyle w:val="TableContents"/>
              <w:snapToGrid w:val="0"/>
            </w:pPr>
            <w:r w:rsidRPr="00AD21FF">
              <w:t>Access conditions</w:t>
            </w:r>
          </w:p>
        </w:tc>
        <w:tc>
          <w:tcPr>
            <w:tcW w:w="2166" w:type="pct"/>
            <w:shd w:val="clear" w:color="auto" w:fill="auto"/>
          </w:tcPr>
          <w:p w14:paraId="369A9896" w14:textId="77777777" w:rsidR="006B0ED9" w:rsidRPr="00AD21FF" w:rsidRDefault="006B0ED9" w:rsidP="00586ECC">
            <w:pPr>
              <w:pStyle w:val="TableContents"/>
              <w:snapToGrid w:val="0"/>
            </w:pPr>
            <w:r w:rsidRPr="00AD21FF">
              <w:t xml:space="preserve">Information as to how any of the carriers of the </w:t>
            </w:r>
            <w:r w:rsidRPr="00AD21FF">
              <w:rPr>
                <w:i/>
              </w:rPr>
              <w:t>manifestation</w:t>
            </w:r>
            <w:r w:rsidRPr="00AD21FF">
              <w:t xml:space="preserve"> are likely to be obtained</w:t>
            </w:r>
          </w:p>
        </w:tc>
      </w:tr>
      <w:tr w:rsidR="00F4583E" w:rsidRPr="00AD21FF" w14:paraId="6FC877B9" w14:textId="77777777" w:rsidTr="00326306">
        <w:trPr>
          <w:tblCellSpacing w:w="3" w:type="dxa"/>
        </w:trPr>
        <w:tc>
          <w:tcPr>
            <w:tcW w:w="824" w:type="pct"/>
            <w:shd w:val="clear" w:color="auto" w:fill="auto"/>
          </w:tcPr>
          <w:p w14:paraId="1D797C24" w14:textId="77777777" w:rsidR="006B0ED9" w:rsidRPr="00AD21FF" w:rsidRDefault="006B0ED9" w:rsidP="00586ECC">
            <w:pPr>
              <w:pStyle w:val="TableContents"/>
              <w:snapToGrid w:val="0"/>
            </w:pPr>
          </w:p>
        </w:tc>
        <w:tc>
          <w:tcPr>
            <w:tcW w:w="1124" w:type="pct"/>
            <w:tcBorders>
              <w:left w:val="nil"/>
              <w:right w:val="nil"/>
            </w:tcBorders>
            <w:shd w:val="clear" w:color="auto" w:fill="auto"/>
          </w:tcPr>
          <w:p w14:paraId="589C3B7B" w14:textId="77777777" w:rsidR="006B0ED9" w:rsidRPr="00AD21FF" w:rsidRDefault="006B0ED9" w:rsidP="00586ECC">
            <w:pPr>
              <w:pStyle w:val="TableContents"/>
              <w:jc w:val="center"/>
            </w:pPr>
            <w:r w:rsidRPr="00AD21FF">
              <w:rPr>
                <w:b/>
                <w:bCs/>
              </w:rPr>
              <w:t>Scope notes</w:t>
            </w:r>
          </w:p>
        </w:tc>
        <w:tc>
          <w:tcPr>
            <w:tcW w:w="3038" w:type="pct"/>
            <w:gridSpan w:val="2"/>
            <w:shd w:val="clear" w:color="auto" w:fill="auto"/>
          </w:tcPr>
          <w:p w14:paraId="7CA2C5AE" w14:textId="77777777" w:rsidR="006B0ED9" w:rsidRPr="00AD21FF" w:rsidRDefault="006B0ED9" w:rsidP="00586ECC">
            <w:pPr>
              <w:pStyle w:val="TableContents"/>
              <w:snapToGrid w:val="0"/>
            </w:pPr>
            <w:r w:rsidRPr="00AD21FF">
              <w:t xml:space="preserve">The </w:t>
            </w:r>
            <w:r w:rsidRPr="00AD21FF">
              <w:rPr>
                <w:i/>
                <w:iCs/>
              </w:rPr>
              <w:t>access conditions</w:t>
            </w:r>
            <w:r w:rsidRPr="00AD21FF">
              <w:rPr>
                <w:i/>
              </w:rPr>
              <w:t xml:space="preserve"> </w:t>
            </w:r>
            <w:r w:rsidRPr="00AD21FF">
              <w:t>attribute includes:</w:t>
            </w:r>
          </w:p>
          <w:p w14:paraId="0B86A8EA" w14:textId="77777777" w:rsidR="006B0ED9" w:rsidRPr="00AD21FF" w:rsidRDefault="006B0ED9" w:rsidP="00586ECC">
            <w:pPr>
              <w:pStyle w:val="TableContents"/>
              <w:snapToGrid w:val="0"/>
            </w:pPr>
            <w:r w:rsidRPr="00AD21FF">
              <w:t>- System requirements,</w:t>
            </w:r>
          </w:p>
          <w:p w14:paraId="480AC07F" w14:textId="77777777" w:rsidR="006B0ED9" w:rsidRPr="00AD21FF" w:rsidRDefault="006B0ED9" w:rsidP="00586ECC">
            <w:pPr>
              <w:pStyle w:val="TableContents"/>
              <w:snapToGrid w:val="0"/>
            </w:pPr>
            <w:r w:rsidRPr="00AD21FF">
              <w:t>- Mode of access,</w:t>
            </w:r>
          </w:p>
          <w:p w14:paraId="5F879769" w14:textId="77777777" w:rsidR="006B0ED9" w:rsidRPr="00AD21FF" w:rsidRDefault="006B0ED9" w:rsidP="00586ECC">
            <w:pPr>
              <w:pStyle w:val="TableContents"/>
              <w:snapToGrid w:val="0"/>
            </w:pPr>
            <w:r w:rsidRPr="00AD21FF">
              <w:t>- etc.</w:t>
            </w:r>
          </w:p>
        </w:tc>
      </w:tr>
      <w:tr w:rsidR="00F4583E" w:rsidRPr="00AD21FF" w14:paraId="3DB6AEF6" w14:textId="77777777" w:rsidTr="00326306">
        <w:trPr>
          <w:tblCellSpacing w:w="3" w:type="dxa"/>
        </w:trPr>
        <w:tc>
          <w:tcPr>
            <w:tcW w:w="824" w:type="pct"/>
            <w:shd w:val="clear" w:color="auto" w:fill="auto"/>
          </w:tcPr>
          <w:p w14:paraId="78A5F994" w14:textId="77777777" w:rsidR="006B0ED9" w:rsidRPr="00AD21FF" w:rsidRDefault="006B0ED9" w:rsidP="00586ECC">
            <w:pPr>
              <w:pStyle w:val="TableContents"/>
              <w:snapToGrid w:val="0"/>
            </w:pPr>
          </w:p>
        </w:tc>
        <w:tc>
          <w:tcPr>
            <w:tcW w:w="1124" w:type="pct"/>
            <w:tcBorders>
              <w:left w:val="nil"/>
              <w:right w:val="nil"/>
            </w:tcBorders>
            <w:shd w:val="clear" w:color="auto" w:fill="auto"/>
          </w:tcPr>
          <w:p w14:paraId="126488E5" w14:textId="77777777" w:rsidR="006B0ED9" w:rsidRPr="00AD21FF" w:rsidRDefault="006B0ED9" w:rsidP="00586ECC">
            <w:pPr>
              <w:pStyle w:val="TableContents"/>
              <w:jc w:val="center"/>
            </w:pPr>
            <w:r w:rsidRPr="00AD21FF">
              <w:rPr>
                <w:b/>
                <w:bCs/>
              </w:rPr>
              <w:t>Examples</w:t>
            </w:r>
          </w:p>
        </w:tc>
        <w:tc>
          <w:tcPr>
            <w:tcW w:w="3038" w:type="pct"/>
            <w:gridSpan w:val="2"/>
            <w:shd w:val="clear" w:color="auto" w:fill="auto"/>
          </w:tcPr>
          <w:p w14:paraId="35E482D9" w14:textId="77777777" w:rsidR="006B0ED9" w:rsidRPr="00AD21FF" w:rsidRDefault="006B0ED9" w:rsidP="0088146C">
            <w:pPr>
              <w:pStyle w:val="TableContents"/>
              <w:numPr>
                <w:ilvl w:val="0"/>
                <w:numId w:val="41"/>
              </w:numPr>
              <w:snapToGrid w:val="0"/>
            </w:pPr>
            <w:r w:rsidRPr="00AD21FF">
              <w:t>538 ## ‡a System requirements: IBM 360 and 370; 9K bytes of internal memory; OS SVS and OSMVS. [system requirements expressed in a MARC 21 field]</w:t>
            </w:r>
          </w:p>
          <w:p w14:paraId="1A7C8784" w14:textId="77777777" w:rsidR="006B0ED9" w:rsidRPr="00AD21FF" w:rsidRDefault="006B0ED9" w:rsidP="0088146C">
            <w:pPr>
              <w:pStyle w:val="TableContents"/>
              <w:numPr>
                <w:ilvl w:val="0"/>
                <w:numId w:val="41"/>
              </w:numPr>
              <w:snapToGrid w:val="0"/>
            </w:pPr>
            <w:r w:rsidRPr="00AD21FF">
              <w:t>538 ## ‡a Blu-ray 3D: requires Blu-ray player; 3D version requirements: full HD TV, compatible 3D glasses, Blu-ray 3D Player or PS3, and high speed HDMI cable. [system requirements for a video disc expressed in a MARC 21 field]</w:t>
            </w:r>
          </w:p>
          <w:p w14:paraId="36678DC6" w14:textId="77777777" w:rsidR="006B0ED9" w:rsidRPr="00AD21FF" w:rsidRDefault="006B0ED9" w:rsidP="0088146C">
            <w:pPr>
              <w:pStyle w:val="TableContents"/>
              <w:numPr>
                <w:ilvl w:val="0"/>
                <w:numId w:val="41"/>
              </w:numPr>
              <w:snapToGrid w:val="0"/>
            </w:pPr>
            <w:r w:rsidRPr="00AD21FF">
              <w:t>538 ## ‡a PSP (PlayStation portable); region 1; wi-fi compatible. [system requirements for a video game expressed in a MARC 21 field]</w:t>
            </w:r>
          </w:p>
        </w:tc>
      </w:tr>
      <w:tr w:rsidR="00326306" w:rsidRPr="00AD21FF" w14:paraId="3642F7FF" w14:textId="77777777" w:rsidTr="003062A4">
        <w:trPr>
          <w:tblCellSpacing w:w="3" w:type="dxa"/>
        </w:trPr>
        <w:tc>
          <w:tcPr>
            <w:tcW w:w="824" w:type="pct"/>
            <w:shd w:val="clear" w:color="auto" w:fill="E6E6E6"/>
          </w:tcPr>
          <w:p w14:paraId="2462D887" w14:textId="77777777" w:rsidR="006B0ED9" w:rsidRPr="00AD21FF" w:rsidRDefault="006B0ED9" w:rsidP="00586ECC">
            <w:pPr>
              <w:pStyle w:val="TableContents"/>
              <w:jc w:val="center"/>
            </w:pPr>
            <w:r w:rsidRPr="00AD21FF">
              <w:rPr>
                <w:b/>
                <w:bCs/>
              </w:rPr>
              <w:t>ID</w:t>
            </w:r>
          </w:p>
        </w:tc>
        <w:tc>
          <w:tcPr>
            <w:tcW w:w="1124" w:type="pct"/>
            <w:tcBorders>
              <w:left w:val="nil"/>
              <w:right w:val="nil"/>
            </w:tcBorders>
            <w:shd w:val="clear" w:color="auto" w:fill="E6E6E6"/>
          </w:tcPr>
          <w:p w14:paraId="7F197F9E" w14:textId="77777777" w:rsidR="006B0ED9" w:rsidRPr="00AD21FF" w:rsidRDefault="006B0ED9" w:rsidP="00586ECC">
            <w:pPr>
              <w:pStyle w:val="TableHeading"/>
              <w:snapToGrid w:val="0"/>
            </w:pPr>
            <w:r w:rsidRPr="00AD21FF">
              <w:t>Entity</w:t>
            </w:r>
          </w:p>
        </w:tc>
        <w:tc>
          <w:tcPr>
            <w:tcW w:w="869" w:type="pct"/>
            <w:tcBorders>
              <w:right w:val="nil"/>
            </w:tcBorders>
            <w:shd w:val="clear" w:color="auto" w:fill="E6E6E6"/>
          </w:tcPr>
          <w:p w14:paraId="1041C2AB" w14:textId="77777777" w:rsidR="006B0ED9" w:rsidRPr="00AD21FF" w:rsidRDefault="006B0ED9" w:rsidP="00586ECC">
            <w:pPr>
              <w:pStyle w:val="TableContents"/>
              <w:jc w:val="center"/>
              <w:rPr>
                <w:b/>
                <w:bCs/>
              </w:rPr>
            </w:pPr>
            <w:r w:rsidRPr="00AD21FF">
              <w:rPr>
                <w:b/>
                <w:bCs/>
              </w:rPr>
              <w:t>Attribute</w:t>
            </w:r>
          </w:p>
        </w:tc>
        <w:tc>
          <w:tcPr>
            <w:tcW w:w="2166" w:type="pct"/>
            <w:shd w:val="clear" w:color="auto" w:fill="E6E6E6"/>
          </w:tcPr>
          <w:p w14:paraId="45D5CDBF" w14:textId="77777777" w:rsidR="006B0ED9" w:rsidRPr="00AD21FF" w:rsidRDefault="006B0ED9" w:rsidP="00586ECC">
            <w:pPr>
              <w:pStyle w:val="TableContents"/>
              <w:jc w:val="center"/>
            </w:pPr>
            <w:r w:rsidRPr="00AD21FF">
              <w:rPr>
                <w:b/>
                <w:bCs/>
              </w:rPr>
              <w:t>Definition</w:t>
            </w:r>
          </w:p>
        </w:tc>
      </w:tr>
      <w:tr w:rsidR="00326306" w:rsidRPr="00AD21FF" w14:paraId="6766EC7E" w14:textId="77777777" w:rsidTr="003062A4">
        <w:trPr>
          <w:tblCellSpacing w:w="3" w:type="dxa"/>
        </w:trPr>
        <w:tc>
          <w:tcPr>
            <w:tcW w:w="824" w:type="pct"/>
            <w:shd w:val="clear" w:color="auto" w:fill="auto"/>
          </w:tcPr>
          <w:p w14:paraId="4230C2C9" w14:textId="77777777" w:rsidR="006B0ED9" w:rsidRPr="00AD21FF" w:rsidRDefault="006B0ED9" w:rsidP="00586ECC">
            <w:pPr>
              <w:pStyle w:val="TableContents"/>
              <w:snapToGrid w:val="0"/>
            </w:pPr>
            <w:r w:rsidRPr="00AD21FF">
              <w:t>LRM-E4-A6</w:t>
            </w:r>
          </w:p>
        </w:tc>
        <w:tc>
          <w:tcPr>
            <w:tcW w:w="1124" w:type="pct"/>
            <w:tcBorders>
              <w:left w:val="nil"/>
              <w:right w:val="nil"/>
            </w:tcBorders>
            <w:shd w:val="clear" w:color="auto" w:fill="auto"/>
          </w:tcPr>
          <w:p w14:paraId="63AD67FE" w14:textId="77777777" w:rsidR="006B0ED9" w:rsidRPr="00AD21FF" w:rsidRDefault="006B0ED9" w:rsidP="00586ECC">
            <w:pPr>
              <w:pStyle w:val="TableContents"/>
              <w:snapToGrid w:val="0"/>
            </w:pPr>
            <w:r w:rsidRPr="00AD21FF">
              <w:t>MANIFESTATION</w:t>
            </w:r>
          </w:p>
        </w:tc>
        <w:tc>
          <w:tcPr>
            <w:tcW w:w="869" w:type="pct"/>
            <w:tcBorders>
              <w:right w:val="nil"/>
            </w:tcBorders>
            <w:shd w:val="clear" w:color="auto" w:fill="auto"/>
          </w:tcPr>
          <w:p w14:paraId="0E7B6659" w14:textId="77777777" w:rsidR="006B0ED9" w:rsidRPr="00AD21FF" w:rsidRDefault="006B0ED9" w:rsidP="00586ECC">
            <w:pPr>
              <w:pStyle w:val="TableContents"/>
              <w:snapToGrid w:val="0"/>
            </w:pPr>
            <w:r w:rsidRPr="00AD21FF">
              <w:t>Use rights</w:t>
            </w:r>
          </w:p>
        </w:tc>
        <w:tc>
          <w:tcPr>
            <w:tcW w:w="2166" w:type="pct"/>
            <w:shd w:val="clear" w:color="auto" w:fill="auto"/>
          </w:tcPr>
          <w:p w14:paraId="2F122D77" w14:textId="77777777" w:rsidR="006B0ED9" w:rsidRPr="00AD21FF" w:rsidRDefault="006B0ED9" w:rsidP="00586ECC">
            <w:pPr>
              <w:pStyle w:val="TableContents"/>
              <w:snapToGrid w:val="0"/>
            </w:pPr>
            <w:r w:rsidRPr="00AD21FF">
              <w:t xml:space="preserve">A class of use and/or access restrictions to which all carriers of the </w:t>
            </w:r>
            <w:r w:rsidRPr="00AD21FF">
              <w:rPr>
                <w:i/>
              </w:rPr>
              <w:t>manifestation</w:t>
            </w:r>
            <w:r w:rsidRPr="00AD21FF">
              <w:t xml:space="preserve"> are assumed to be submitted</w:t>
            </w:r>
          </w:p>
        </w:tc>
      </w:tr>
      <w:tr w:rsidR="00F4583E" w:rsidRPr="00AD21FF" w14:paraId="78030992" w14:textId="77777777" w:rsidTr="00326306">
        <w:trPr>
          <w:tblCellSpacing w:w="3" w:type="dxa"/>
        </w:trPr>
        <w:tc>
          <w:tcPr>
            <w:tcW w:w="824" w:type="pct"/>
            <w:shd w:val="clear" w:color="auto" w:fill="auto"/>
          </w:tcPr>
          <w:p w14:paraId="728B9BCD" w14:textId="77777777" w:rsidR="006B0ED9" w:rsidRPr="00AD21FF" w:rsidRDefault="006B0ED9" w:rsidP="00586ECC">
            <w:pPr>
              <w:pStyle w:val="TableContents"/>
              <w:snapToGrid w:val="0"/>
            </w:pPr>
          </w:p>
        </w:tc>
        <w:tc>
          <w:tcPr>
            <w:tcW w:w="1124" w:type="pct"/>
            <w:tcBorders>
              <w:left w:val="nil"/>
              <w:right w:val="nil"/>
            </w:tcBorders>
            <w:shd w:val="clear" w:color="auto" w:fill="auto"/>
          </w:tcPr>
          <w:p w14:paraId="70E4F53D" w14:textId="77777777" w:rsidR="006B0ED9" w:rsidRPr="00AD21FF" w:rsidRDefault="006B0ED9" w:rsidP="00586ECC">
            <w:pPr>
              <w:pStyle w:val="TableContents"/>
              <w:jc w:val="center"/>
            </w:pPr>
            <w:r w:rsidRPr="00AD21FF">
              <w:rPr>
                <w:b/>
                <w:bCs/>
              </w:rPr>
              <w:t>Scope notes</w:t>
            </w:r>
          </w:p>
        </w:tc>
        <w:tc>
          <w:tcPr>
            <w:tcW w:w="3038" w:type="pct"/>
            <w:gridSpan w:val="2"/>
            <w:shd w:val="clear" w:color="auto" w:fill="auto"/>
          </w:tcPr>
          <w:p w14:paraId="1AA12969" w14:textId="77777777" w:rsidR="006B0ED9" w:rsidRPr="00AD21FF" w:rsidRDefault="006B0ED9" w:rsidP="00586ECC">
            <w:pPr>
              <w:pStyle w:val="TableContents"/>
              <w:snapToGrid w:val="0"/>
            </w:pPr>
            <w:r w:rsidRPr="00AD21FF">
              <w:t xml:space="preserve">The </w:t>
            </w:r>
            <w:r w:rsidRPr="00AD21FF">
              <w:rPr>
                <w:i/>
                <w:iCs/>
              </w:rPr>
              <w:t>use rights</w:t>
            </w:r>
            <w:r w:rsidRPr="00AD21FF">
              <w:rPr>
                <w:i/>
              </w:rPr>
              <w:t xml:space="preserve"> </w:t>
            </w:r>
            <w:r w:rsidRPr="00AD21FF">
              <w:t>attribute includes:</w:t>
            </w:r>
          </w:p>
          <w:p w14:paraId="33BE6B8D" w14:textId="77777777" w:rsidR="006B0ED9" w:rsidRPr="00AD21FF" w:rsidRDefault="006B0ED9" w:rsidP="00586ECC">
            <w:pPr>
              <w:pStyle w:val="TableContents"/>
              <w:snapToGrid w:val="0"/>
            </w:pPr>
            <w:r w:rsidRPr="00AD21FF">
              <w:t>- Terms of availability,</w:t>
            </w:r>
          </w:p>
          <w:p w14:paraId="2B30C1DD" w14:textId="77777777" w:rsidR="006B0ED9" w:rsidRPr="00AD21FF" w:rsidRDefault="006B0ED9" w:rsidP="00586ECC">
            <w:pPr>
              <w:pStyle w:val="TableContents"/>
              <w:snapToGrid w:val="0"/>
            </w:pPr>
            <w:r w:rsidRPr="00AD21FF">
              <w:lastRenderedPageBreak/>
              <w:t>- Access restrictions,</w:t>
            </w:r>
          </w:p>
          <w:p w14:paraId="0889F343" w14:textId="77777777" w:rsidR="006B0ED9" w:rsidRPr="00AD21FF" w:rsidRDefault="006B0ED9" w:rsidP="00586ECC">
            <w:pPr>
              <w:pStyle w:val="TableContents"/>
              <w:snapToGrid w:val="0"/>
            </w:pPr>
            <w:r w:rsidRPr="00AD21FF">
              <w:t>- etc.</w:t>
            </w:r>
          </w:p>
          <w:p w14:paraId="2F45F8C1" w14:textId="77777777" w:rsidR="006B0ED9" w:rsidRPr="00AD21FF" w:rsidRDefault="006B0ED9" w:rsidP="00586ECC">
            <w:pPr>
              <w:pStyle w:val="TableContents"/>
              <w:snapToGrid w:val="0"/>
            </w:pPr>
          </w:p>
          <w:p w14:paraId="2A64CC6C" w14:textId="77777777" w:rsidR="006B0ED9" w:rsidRPr="00AD21FF" w:rsidRDefault="006B0ED9" w:rsidP="00586ECC">
            <w:pPr>
              <w:pStyle w:val="TableContents"/>
              <w:snapToGrid w:val="0"/>
            </w:pPr>
            <w:r w:rsidRPr="00AD21FF">
              <w:t xml:space="preserve">The </w:t>
            </w:r>
            <w:r w:rsidRPr="00AD21FF">
              <w:rPr>
                <w:i/>
                <w:iCs/>
              </w:rPr>
              <w:t>use rights</w:t>
            </w:r>
            <w:r w:rsidRPr="00AD21FF">
              <w:t xml:space="preserve"> may be granted directly by the publisher, or be imposed by the publisher as transmitted via the library’s contracted rights or license agreement. This is often the case for rights associated with digital objects.</w:t>
            </w:r>
          </w:p>
        </w:tc>
      </w:tr>
      <w:tr w:rsidR="00F4583E" w:rsidRPr="00AD21FF" w14:paraId="061BA123" w14:textId="77777777" w:rsidTr="00326306">
        <w:trPr>
          <w:tblCellSpacing w:w="3" w:type="dxa"/>
        </w:trPr>
        <w:tc>
          <w:tcPr>
            <w:tcW w:w="824" w:type="pct"/>
            <w:shd w:val="clear" w:color="auto" w:fill="auto"/>
          </w:tcPr>
          <w:p w14:paraId="27932B0A" w14:textId="77777777" w:rsidR="006B0ED9" w:rsidRPr="00AD21FF" w:rsidRDefault="006B0ED9" w:rsidP="00586ECC">
            <w:pPr>
              <w:pStyle w:val="TableContents"/>
              <w:snapToGrid w:val="0"/>
            </w:pPr>
          </w:p>
        </w:tc>
        <w:tc>
          <w:tcPr>
            <w:tcW w:w="1124" w:type="pct"/>
            <w:tcBorders>
              <w:left w:val="nil"/>
              <w:right w:val="nil"/>
            </w:tcBorders>
            <w:shd w:val="clear" w:color="auto" w:fill="auto"/>
          </w:tcPr>
          <w:p w14:paraId="53E6E1FE" w14:textId="77777777" w:rsidR="006B0ED9" w:rsidRPr="00AD21FF" w:rsidRDefault="006B0ED9" w:rsidP="00586ECC">
            <w:pPr>
              <w:pStyle w:val="TableContents"/>
              <w:jc w:val="center"/>
            </w:pPr>
            <w:r w:rsidRPr="00AD21FF">
              <w:rPr>
                <w:b/>
                <w:bCs/>
              </w:rPr>
              <w:t>Examples</w:t>
            </w:r>
          </w:p>
        </w:tc>
        <w:tc>
          <w:tcPr>
            <w:tcW w:w="3038" w:type="pct"/>
            <w:gridSpan w:val="2"/>
            <w:shd w:val="clear" w:color="auto" w:fill="auto"/>
          </w:tcPr>
          <w:p w14:paraId="5B78B26D" w14:textId="77777777" w:rsidR="006B0ED9" w:rsidRPr="00AD21FF" w:rsidRDefault="006B0ED9" w:rsidP="0088146C">
            <w:pPr>
              <w:pStyle w:val="TableContents"/>
              <w:numPr>
                <w:ilvl w:val="0"/>
                <w:numId w:val="42"/>
              </w:numPr>
              <w:snapToGrid w:val="0"/>
            </w:pPr>
            <w:r w:rsidRPr="00AD21FF">
              <w:t>Freely available to members of the Club. [</w:t>
            </w:r>
            <w:r w:rsidRPr="00AD21FF">
              <w:rPr>
                <w:i/>
                <w:iCs/>
              </w:rPr>
              <w:t>rights</w:t>
            </w:r>
            <w:r w:rsidRPr="00AD21FF">
              <w:t xml:space="preserve"> expressed in natural language, in English]</w:t>
            </w:r>
          </w:p>
          <w:p w14:paraId="4061E1AE" w14:textId="77777777" w:rsidR="006B0ED9" w:rsidRPr="00AD21FF" w:rsidRDefault="006B0ED9" w:rsidP="0088146C">
            <w:pPr>
              <w:pStyle w:val="TableContents"/>
              <w:numPr>
                <w:ilvl w:val="0"/>
                <w:numId w:val="42"/>
              </w:numPr>
              <w:snapToGrid w:val="0"/>
            </w:pPr>
            <w:r w:rsidRPr="00AD21FF">
              <w:t>Restricted to institutions with a subscription. [</w:t>
            </w:r>
            <w:r w:rsidRPr="00AD21FF">
              <w:rPr>
                <w:i/>
                <w:iCs/>
              </w:rPr>
              <w:t>rights</w:t>
            </w:r>
            <w:r w:rsidRPr="00AD21FF">
              <w:t xml:space="preserve"> expressed in natural language, in English]</w:t>
            </w:r>
          </w:p>
        </w:tc>
      </w:tr>
      <w:tr w:rsidR="00326306" w:rsidRPr="00AD21FF" w14:paraId="6CB688D3" w14:textId="77777777" w:rsidTr="003062A4">
        <w:trPr>
          <w:tblCellSpacing w:w="3" w:type="dxa"/>
        </w:trPr>
        <w:tc>
          <w:tcPr>
            <w:tcW w:w="824" w:type="pct"/>
            <w:shd w:val="clear" w:color="auto" w:fill="E6E6E6"/>
          </w:tcPr>
          <w:p w14:paraId="6D0175C8" w14:textId="77777777" w:rsidR="006B0ED9" w:rsidRPr="00AD21FF" w:rsidRDefault="006B0ED9" w:rsidP="00586ECC">
            <w:pPr>
              <w:pStyle w:val="TableContents"/>
              <w:jc w:val="center"/>
            </w:pPr>
            <w:r w:rsidRPr="00AD21FF">
              <w:rPr>
                <w:b/>
                <w:bCs/>
              </w:rPr>
              <w:t>ID</w:t>
            </w:r>
          </w:p>
        </w:tc>
        <w:tc>
          <w:tcPr>
            <w:tcW w:w="1124" w:type="pct"/>
            <w:tcBorders>
              <w:left w:val="nil"/>
              <w:right w:val="nil"/>
            </w:tcBorders>
            <w:shd w:val="clear" w:color="auto" w:fill="E6E6E6"/>
          </w:tcPr>
          <w:p w14:paraId="6C107117" w14:textId="77777777" w:rsidR="006B0ED9" w:rsidRPr="00AD21FF" w:rsidRDefault="006B0ED9" w:rsidP="00586ECC">
            <w:pPr>
              <w:pStyle w:val="TableHeading"/>
              <w:snapToGrid w:val="0"/>
            </w:pPr>
            <w:r w:rsidRPr="00AD21FF">
              <w:t>Entity</w:t>
            </w:r>
          </w:p>
        </w:tc>
        <w:tc>
          <w:tcPr>
            <w:tcW w:w="869" w:type="pct"/>
            <w:tcBorders>
              <w:right w:val="nil"/>
            </w:tcBorders>
            <w:shd w:val="clear" w:color="auto" w:fill="E6E6E6"/>
          </w:tcPr>
          <w:p w14:paraId="4DCF6DE0" w14:textId="77777777" w:rsidR="006B0ED9" w:rsidRPr="00AD21FF" w:rsidRDefault="006B0ED9" w:rsidP="00586ECC">
            <w:pPr>
              <w:pStyle w:val="TableContents"/>
              <w:jc w:val="center"/>
              <w:rPr>
                <w:b/>
                <w:bCs/>
              </w:rPr>
            </w:pPr>
            <w:r w:rsidRPr="00AD21FF">
              <w:rPr>
                <w:b/>
                <w:bCs/>
              </w:rPr>
              <w:t>Attribute</w:t>
            </w:r>
          </w:p>
        </w:tc>
        <w:tc>
          <w:tcPr>
            <w:tcW w:w="2166" w:type="pct"/>
            <w:shd w:val="clear" w:color="auto" w:fill="E6E6E6"/>
          </w:tcPr>
          <w:p w14:paraId="29B70138" w14:textId="77777777" w:rsidR="006B0ED9" w:rsidRPr="00AD21FF" w:rsidRDefault="006B0ED9" w:rsidP="00586ECC">
            <w:pPr>
              <w:pStyle w:val="TableContents"/>
              <w:jc w:val="center"/>
            </w:pPr>
            <w:r w:rsidRPr="00AD21FF">
              <w:rPr>
                <w:b/>
                <w:bCs/>
              </w:rPr>
              <w:t>Definition</w:t>
            </w:r>
          </w:p>
        </w:tc>
      </w:tr>
      <w:tr w:rsidR="00326306" w:rsidRPr="00AD21FF" w14:paraId="3EC06BA4" w14:textId="77777777" w:rsidTr="003062A4">
        <w:trPr>
          <w:tblCellSpacing w:w="3" w:type="dxa"/>
        </w:trPr>
        <w:tc>
          <w:tcPr>
            <w:tcW w:w="824" w:type="pct"/>
            <w:shd w:val="clear" w:color="auto" w:fill="auto"/>
          </w:tcPr>
          <w:p w14:paraId="31ABEB6F" w14:textId="77777777" w:rsidR="006B0ED9" w:rsidRPr="00AD21FF" w:rsidRDefault="006B0ED9" w:rsidP="00586ECC">
            <w:pPr>
              <w:pStyle w:val="TableContents"/>
              <w:snapToGrid w:val="0"/>
            </w:pPr>
            <w:r w:rsidRPr="00AD21FF">
              <w:t>LRM-E5-A1</w:t>
            </w:r>
          </w:p>
        </w:tc>
        <w:tc>
          <w:tcPr>
            <w:tcW w:w="1124" w:type="pct"/>
            <w:tcBorders>
              <w:left w:val="nil"/>
              <w:right w:val="nil"/>
            </w:tcBorders>
            <w:shd w:val="clear" w:color="auto" w:fill="auto"/>
          </w:tcPr>
          <w:p w14:paraId="2B73C0A4" w14:textId="77777777" w:rsidR="006B0ED9" w:rsidRPr="00AD21FF" w:rsidRDefault="006B0ED9" w:rsidP="00586ECC">
            <w:pPr>
              <w:pStyle w:val="TableContents"/>
              <w:snapToGrid w:val="0"/>
            </w:pPr>
            <w:r w:rsidRPr="00AD21FF">
              <w:t>ITEM</w:t>
            </w:r>
          </w:p>
        </w:tc>
        <w:tc>
          <w:tcPr>
            <w:tcW w:w="869" w:type="pct"/>
            <w:tcBorders>
              <w:right w:val="nil"/>
            </w:tcBorders>
            <w:shd w:val="clear" w:color="auto" w:fill="auto"/>
          </w:tcPr>
          <w:p w14:paraId="12B219B7" w14:textId="77777777" w:rsidR="006B0ED9" w:rsidRPr="00AD21FF" w:rsidRDefault="006B0ED9" w:rsidP="00586ECC">
            <w:pPr>
              <w:pStyle w:val="TableContents"/>
              <w:snapToGrid w:val="0"/>
            </w:pPr>
            <w:r w:rsidRPr="00AD21FF">
              <w:t>Location</w:t>
            </w:r>
          </w:p>
        </w:tc>
        <w:tc>
          <w:tcPr>
            <w:tcW w:w="2166" w:type="pct"/>
            <w:shd w:val="clear" w:color="auto" w:fill="auto"/>
          </w:tcPr>
          <w:p w14:paraId="5591358E" w14:textId="77777777" w:rsidR="006B0ED9" w:rsidRPr="00AD21FF" w:rsidRDefault="006B0ED9" w:rsidP="00586ECC">
            <w:pPr>
              <w:pStyle w:val="TableContents"/>
              <w:snapToGrid w:val="0"/>
            </w:pPr>
            <w:r w:rsidRPr="00AD21FF">
              <w:t xml:space="preserve">The collection and/or institution in which the </w:t>
            </w:r>
            <w:r w:rsidRPr="00AD21FF">
              <w:rPr>
                <w:i/>
              </w:rPr>
              <w:t>item</w:t>
            </w:r>
            <w:r w:rsidRPr="00AD21FF">
              <w:t xml:space="preserve"> is held, stored, or made available for access</w:t>
            </w:r>
          </w:p>
        </w:tc>
      </w:tr>
      <w:tr w:rsidR="00F4583E" w:rsidRPr="00AD21FF" w14:paraId="2E65FF13" w14:textId="77777777" w:rsidTr="00326306">
        <w:trPr>
          <w:tblCellSpacing w:w="3" w:type="dxa"/>
        </w:trPr>
        <w:tc>
          <w:tcPr>
            <w:tcW w:w="824" w:type="pct"/>
            <w:shd w:val="clear" w:color="auto" w:fill="auto"/>
          </w:tcPr>
          <w:p w14:paraId="76EE515C" w14:textId="77777777" w:rsidR="006B0ED9" w:rsidRPr="00AD21FF" w:rsidRDefault="006B0ED9" w:rsidP="00586ECC">
            <w:pPr>
              <w:pStyle w:val="TableContents"/>
              <w:snapToGrid w:val="0"/>
            </w:pPr>
          </w:p>
        </w:tc>
        <w:tc>
          <w:tcPr>
            <w:tcW w:w="1124" w:type="pct"/>
            <w:tcBorders>
              <w:left w:val="nil"/>
              <w:right w:val="nil"/>
            </w:tcBorders>
            <w:shd w:val="clear" w:color="auto" w:fill="auto"/>
          </w:tcPr>
          <w:p w14:paraId="2FB42E02" w14:textId="77777777" w:rsidR="006B0ED9" w:rsidRPr="00AD21FF" w:rsidRDefault="006B0ED9" w:rsidP="00586ECC">
            <w:pPr>
              <w:pStyle w:val="TableContents"/>
              <w:jc w:val="center"/>
            </w:pPr>
            <w:r w:rsidRPr="00AD21FF">
              <w:rPr>
                <w:b/>
                <w:bCs/>
              </w:rPr>
              <w:t>Scope notes</w:t>
            </w:r>
          </w:p>
        </w:tc>
        <w:tc>
          <w:tcPr>
            <w:tcW w:w="3038" w:type="pct"/>
            <w:gridSpan w:val="2"/>
            <w:shd w:val="clear" w:color="auto" w:fill="auto"/>
          </w:tcPr>
          <w:p w14:paraId="2E55D8AC" w14:textId="77777777" w:rsidR="006B0ED9" w:rsidRPr="00AD21FF" w:rsidRDefault="006B0ED9" w:rsidP="00586ECC">
            <w:pPr>
              <w:pStyle w:val="TableContents"/>
              <w:snapToGrid w:val="0"/>
            </w:pPr>
            <w:r w:rsidRPr="00AD21FF">
              <w:t xml:space="preserve">This information can be specified at whatever level of precision is required in order to guide end-users in obtaining the </w:t>
            </w:r>
            <w:r w:rsidRPr="00AD21FF">
              <w:rPr>
                <w:i/>
              </w:rPr>
              <w:t>item</w:t>
            </w:r>
            <w:r w:rsidRPr="00AD21FF">
              <w:t>.</w:t>
            </w:r>
          </w:p>
        </w:tc>
      </w:tr>
      <w:tr w:rsidR="00F4583E" w:rsidRPr="00AD21FF" w14:paraId="18895A60" w14:textId="77777777" w:rsidTr="00326306">
        <w:trPr>
          <w:tblCellSpacing w:w="3" w:type="dxa"/>
        </w:trPr>
        <w:tc>
          <w:tcPr>
            <w:tcW w:w="824" w:type="pct"/>
            <w:shd w:val="clear" w:color="auto" w:fill="auto"/>
          </w:tcPr>
          <w:p w14:paraId="19F74569" w14:textId="77777777" w:rsidR="006B0ED9" w:rsidRPr="00AD21FF" w:rsidRDefault="006B0ED9" w:rsidP="00586ECC">
            <w:pPr>
              <w:pStyle w:val="TableContents"/>
              <w:snapToGrid w:val="0"/>
            </w:pPr>
          </w:p>
        </w:tc>
        <w:tc>
          <w:tcPr>
            <w:tcW w:w="1124" w:type="pct"/>
            <w:tcBorders>
              <w:left w:val="nil"/>
              <w:right w:val="nil"/>
            </w:tcBorders>
            <w:shd w:val="clear" w:color="auto" w:fill="auto"/>
          </w:tcPr>
          <w:p w14:paraId="3E2E87E4" w14:textId="77777777" w:rsidR="006B0ED9" w:rsidRPr="00AD21FF" w:rsidRDefault="006B0ED9" w:rsidP="00586ECC">
            <w:pPr>
              <w:pStyle w:val="TableContents"/>
              <w:jc w:val="center"/>
            </w:pPr>
            <w:r w:rsidRPr="00AD21FF">
              <w:rPr>
                <w:b/>
                <w:bCs/>
              </w:rPr>
              <w:t>Examples</w:t>
            </w:r>
          </w:p>
        </w:tc>
        <w:tc>
          <w:tcPr>
            <w:tcW w:w="3038" w:type="pct"/>
            <w:gridSpan w:val="2"/>
            <w:shd w:val="clear" w:color="auto" w:fill="auto"/>
          </w:tcPr>
          <w:p w14:paraId="1A1FF8E4" w14:textId="673E7B14" w:rsidR="006B0ED9" w:rsidRPr="00AD21FF" w:rsidRDefault="006B0ED9" w:rsidP="0088146C">
            <w:pPr>
              <w:pStyle w:val="TableContents"/>
              <w:numPr>
                <w:ilvl w:val="0"/>
                <w:numId w:val="43"/>
              </w:numPr>
              <w:snapToGrid w:val="0"/>
            </w:pPr>
            <w:r w:rsidRPr="00AD21FF">
              <w:t>252 ## $a DLC $b Manuscript Division $c</w:t>
            </w:r>
            <w:r w:rsidR="0098642E">
              <w:t> </w:t>
            </w:r>
            <w:r w:rsidRPr="00AD21FF">
              <w:t>James Madison Memorial Building, 1st &amp; Independence Ave., S.E., Washington, DC USA $f 4016 [</w:t>
            </w:r>
            <w:r w:rsidRPr="00AD21FF">
              <w:rPr>
                <w:i/>
                <w:iCs/>
              </w:rPr>
              <w:t>location</w:t>
            </w:r>
            <w:r w:rsidRPr="00AD21FF">
              <w:t xml:space="preserve"> as expressed in a UNIMARC field]</w:t>
            </w:r>
          </w:p>
          <w:p w14:paraId="579C0C1B" w14:textId="77777777" w:rsidR="006B0ED9" w:rsidRPr="00AD21FF" w:rsidRDefault="006B0ED9" w:rsidP="0088146C">
            <w:pPr>
              <w:pStyle w:val="TableContents"/>
              <w:numPr>
                <w:ilvl w:val="0"/>
                <w:numId w:val="43"/>
              </w:numPr>
              <w:snapToGrid w:val="0"/>
            </w:pPr>
            <w:r w:rsidRPr="00AD21FF">
              <w:t>852 01 $a ViBlbV $b Main Lib $b MRR $k Ref $h HF5531.A1 $i N4273 [</w:t>
            </w:r>
            <w:r w:rsidRPr="00AD21FF">
              <w:rPr>
                <w:i/>
                <w:iCs/>
              </w:rPr>
              <w:t>location</w:t>
            </w:r>
            <w:r w:rsidRPr="00AD21FF">
              <w:t xml:space="preserve"> as expressed in a MARC 21 field]</w:t>
            </w:r>
          </w:p>
        </w:tc>
      </w:tr>
      <w:tr w:rsidR="00326306" w:rsidRPr="00AD21FF" w14:paraId="7949E2CE" w14:textId="77777777" w:rsidTr="003062A4">
        <w:trPr>
          <w:tblCellSpacing w:w="3" w:type="dxa"/>
        </w:trPr>
        <w:tc>
          <w:tcPr>
            <w:tcW w:w="824" w:type="pct"/>
            <w:shd w:val="clear" w:color="auto" w:fill="E6E6E6"/>
          </w:tcPr>
          <w:p w14:paraId="685CE44C" w14:textId="77777777" w:rsidR="006B0ED9" w:rsidRPr="00AD21FF" w:rsidRDefault="006B0ED9" w:rsidP="00586ECC">
            <w:pPr>
              <w:pStyle w:val="TableContents"/>
              <w:jc w:val="center"/>
            </w:pPr>
            <w:r w:rsidRPr="00AD21FF">
              <w:rPr>
                <w:b/>
                <w:bCs/>
              </w:rPr>
              <w:t>ID</w:t>
            </w:r>
          </w:p>
        </w:tc>
        <w:tc>
          <w:tcPr>
            <w:tcW w:w="1124" w:type="pct"/>
            <w:tcBorders>
              <w:left w:val="nil"/>
              <w:right w:val="nil"/>
            </w:tcBorders>
            <w:shd w:val="clear" w:color="auto" w:fill="E6E6E6"/>
          </w:tcPr>
          <w:p w14:paraId="4EAF2621" w14:textId="77777777" w:rsidR="006B0ED9" w:rsidRPr="00AD21FF" w:rsidRDefault="006B0ED9" w:rsidP="00586ECC">
            <w:pPr>
              <w:pStyle w:val="TableHeading"/>
              <w:snapToGrid w:val="0"/>
            </w:pPr>
            <w:r w:rsidRPr="00AD21FF">
              <w:t>Entity</w:t>
            </w:r>
          </w:p>
        </w:tc>
        <w:tc>
          <w:tcPr>
            <w:tcW w:w="869" w:type="pct"/>
            <w:tcBorders>
              <w:right w:val="nil"/>
            </w:tcBorders>
            <w:shd w:val="clear" w:color="auto" w:fill="E6E6E6"/>
          </w:tcPr>
          <w:p w14:paraId="305696C2" w14:textId="77777777" w:rsidR="006B0ED9" w:rsidRPr="00AD21FF" w:rsidRDefault="006B0ED9" w:rsidP="00586ECC">
            <w:pPr>
              <w:pStyle w:val="TableContents"/>
              <w:jc w:val="center"/>
              <w:rPr>
                <w:b/>
                <w:bCs/>
              </w:rPr>
            </w:pPr>
            <w:r w:rsidRPr="00AD21FF">
              <w:rPr>
                <w:b/>
                <w:bCs/>
              </w:rPr>
              <w:t>Attribute</w:t>
            </w:r>
          </w:p>
        </w:tc>
        <w:tc>
          <w:tcPr>
            <w:tcW w:w="2166" w:type="pct"/>
            <w:shd w:val="clear" w:color="auto" w:fill="E6E6E6"/>
          </w:tcPr>
          <w:p w14:paraId="04E250FE" w14:textId="77777777" w:rsidR="006B0ED9" w:rsidRPr="00AD21FF" w:rsidRDefault="006B0ED9" w:rsidP="00586ECC">
            <w:pPr>
              <w:pStyle w:val="TableContents"/>
              <w:jc w:val="center"/>
            </w:pPr>
            <w:r w:rsidRPr="00AD21FF">
              <w:rPr>
                <w:b/>
                <w:bCs/>
              </w:rPr>
              <w:t>Definition</w:t>
            </w:r>
          </w:p>
        </w:tc>
      </w:tr>
      <w:tr w:rsidR="00326306" w:rsidRPr="00AD21FF" w14:paraId="664CD627" w14:textId="77777777" w:rsidTr="003062A4">
        <w:trPr>
          <w:tblCellSpacing w:w="3" w:type="dxa"/>
        </w:trPr>
        <w:tc>
          <w:tcPr>
            <w:tcW w:w="824" w:type="pct"/>
            <w:shd w:val="clear" w:color="auto" w:fill="auto"/>
          </w:tcPr>
          <w:p w14:paraId="228F046E" w14:textId="77777777" w:rsidR="006B0ED9" w:rsidRPr="00AD21FF" w:rsidRDefault="006B0ED9" w:rsidP="00586ECC">
            <w:pPr>
              <w:pStyle w:val="TableContents"/>
              <w:snapToGrid w:val="0"/>
            </w:pPr>
            <w:r w:rsidRPr="00AD21FF">
              <w:t>LRM-E5-A2</w:t>
            </w:r>
          </w:p>
        </w:tc>
        <w:tc>
          <w:tcPr>
            <w:tcW w:w="1124" w:type="pct"/>
            <w:tcBorders>
              <w:left w:val="nil"/>
              <w:right w:val="nil"/>
            </w:tcBorders>
            <w:shd w:val="clear" w:color="auto" w:fill="auto"/>
          </w:tcPr>
          <w:p w14:paraId="63A9B2B8" w14:textId="77777777" w:rsidR="006B0ED9" w:rsidRPr="00AD21FF" w:rsidRDefault="006B0ED9" w:rsidP="00586ECC">
            <w:pPr>
              <w:pStyle w:val="TableContents"/>
              <w:snapToGrid w:val="0"/>
            </w:pPr>
            <w:r w:rsidRPr="00AD21FF">
              <w:t>ITEM</w:t>
            </w:r>
          </w:p>
        </w:tc>
        <w:tc>
          <w:tcPr>
            <w:tcW w:w="869" w:type="pct"/>
            <w:tcBorders>
              <w:right w:val="nil"/>
            </w:tcBorders>
            <w:shd w:val="clear" w:color="auto" w:fill="auto"/>
          </w:tcPr>
          <w:p w14:paraId="003A36FB" w14:textId="77777777" w:rsidR="006B0ED9" w:rsidRPr="00AD21FF" w:rsidRDefault="006B0ED9" w:rsidP="00586ECC">
            <w:pPr>
              <w:pStyle w:val="TableContents"/>
              <w:snapToGrid w:val="0"/>
            </w:pPr>
            <w:r w:rsidRPr="00AD21FF">
              <w:t>Use rights</w:t>
            </w:r>
          </w:p>
        </w:tc>
        <w:tc>
          <w:tcPr>
            <w:tcW w:w="2166" w:type="pct"/>
            <w:shd w:val="clear" w:color="auto" w:fill="auto"/>
          </w:tcPr>
          <w:p w14:paraId="545BF181" w14:textId="77777777" w:rsidR="006B0ED9" w:rsidRPr="00AD21FF" w:rsidRDefault="006B0ED9" w:rsidP="00586ECC">
            <w:pPr>
              <w:pStyle w:val="TableContents"/>
              <w:snapToGrid w:val="0"/>
            </w:pPr>
            <w:r w:rsidRPr="00AD21FF">
              <w:t xml:space="preserve">A class of use and/or access restrictions to which the </w:t>
            </w:r>
            <w:r w:rsidRPr="00AD21FF">
              <w:rPr>
                <w:i/>
              </w:rPr>
              <w:t>item</w:t>
            </w:r>
            <w:r w:rsidRPr="00AD21FF">
              <w:t xml:space="preserve"> is submitted</w:t>
            </w:r>
          </w:p>
        </w:tc>
      </w:tr>
      <w:tr w:rsidR="00F4583E" w:rsidRPr="00AD21FF" w14:paraId="520418E9" w14:textId="77777777" w:rsidTr="00326306">
        <w:trPr>
          <w:tblCellSpacing w:w="3" w:type="dxa"/>
        </w:trPr>
        <w:tc>
          <w:tcPr>
            <w:tcW w:w="824" w:type="pct"/>
            <w:shd w:val="clear" w:color="auto" w:fill="auto"/>
          </w:tcPr>
          <w:p w14:paraId="2CC07ACC" w14:textId="77777777" w:rsidR="006B0ED9" w:rsidRPr="00AD21FF" w:rsidRDefault="006B0ED9" w:rsidP="00586ECC">
            <w:pPr>
              <w:pStyle w:val="TableContents"/>
              <w:snapToGrid w:val="0"/>
            </w:pPr>
          </w:p>
        </w:tc>
        <w:tc>
          <w:tcPr>
            <w:tcW w:w="1124" w:type="pct"/>
            <w:tcBorders>
              <w:left w:val="nil"/>
              <w:right w:val="nil"/>
            </w:tcBorders>
            <w:shd w:val="clear" w:color="auto" w:fill="auto"/>
          </w:tcPr>
          <w:p w14:paraId="6F33BBC6" w14:textId="77777777" w:rsidR="006B0ED9" w:rsidRPr="00AD21FF" w:rsidRDefault="006B0ED9" w:rsidP="00586ECC">
            <w:pPr>
              <w:pStyle w:val="TableContents"/>
              <w:jc w:val="center"/>
            </w:pPr>
            <w:r w:rsidRPr="00AD21FF">
              <w:rPr>
                <w:b/>
                <w:bCs/>
              </w:rPr>
              <w:t>Scope notes</w:t>
            </w:r>
          </w:p>
        </w:tc>
        <w:tc>
          <w:tcPr>
            <w:tcW w:w="3038" w:type="pct"/>
            <w:gridSpan w:val="2"/>
            <w:shd w:val="clear" w:color="auto" w:fill="auto"/>
          </w:tcPr>
          <w:p w14:paraId="2EB788B3" w14:textId="77777777" w:rsidR="006B0ED9" w:rsidRPr="00AD21FF" w:rsidRDefault="006B0ED9" w:rsidP="00586ECC">
            <w:pPr>
              <w:pStyle w:val="TableContents"/>
              <w:snapToGrid w:val="0"/>
            </w:pPr>
          </w:p>
        </w:tc>
      </w:tr>
      <w:tr w:rsidR="00F4583E" w:rsidRPr="00AD21FF" w14:paraId="37D374CB" w14:textId="77777777" w:rsidTr="00326306">
        <w:trPr>
          <w:tblCellSpacing w:w="3" w:type="dxa"/>
        </w:trPr>
        <w:tc>
          <w:tcPr>
            <w:tcW w:w="824" w:type="pct"/>
            <w:shd w:val="clear" w:color="auto" w:fill="auto"/>
          </w:tcPr>
          <w:p w14:paraId="023C9357" w14:textId="77777777" w:rsidR="006B0ED9" w:rsidRPr="00AD21FF" w:rsidRDefault="006B0ED9" w:rsidP="00586ECC">
            <w:pPr>
              <w:pStyle w:val="TableContents"/>
              <w:snapToGrid w:val="0"/>
            </w:pPr>
          </w:p>
        </w:tc>
        <w:tc>
          <w:tcPr>
            <w:tcW w:w="1124" w:type="pct"/>
            <w:tcBorders>
              <w:left w:val="nil"/>
              <w:right w:val="nil"/>
            </w:tcBorders>
            <w:shd w:val="clear" w:color="auto" w:fill="auto"/>
          </w:tcPr>
          <w:p w14:paraId="1D8BED96" w14:textId="4DD1DD1B" w:rsidR="006B0ED9" w:rsidRPr="00AD21FF" w:rsidRDefault="0098642E" w:rsidP="0098642E">
            <w:pPr>
              <w:pStyle w:val="TableContents"/>
              <w:jc w:val="center"/>
              <w:rPr>
                <w:b/>
                <w:bCs/>
              </w:rPr>
            </w:pPr>
            <w:r>
              <w:rPr>
                <w:b/>
                <w:bCs/>
              </w:rPr>
              <w:t>Examples</w:t>
            </w:r>
          </w:p>
        </w:tc>
        <w:tc>
          <w:tcPr>
            <w:tcW w:w="3038" w:type="pct"/>
            <w:gridSpan w:val="2"/>
            <w:shd w:val="clear" w:color="auto" w:fill="auto"/>
          </w:tcPr>
          <w:p w14:paraId="1C265D73" w14:textId="77777777" w:rsidR="006B0ED9" w:rsidRPr="00AD21FF" w:rsidRDefault="006B0ED9" w:rsidP="0088146C">
            <w:pPr>
              <w:pStyle w:val="TableContents"/>
              <w:numPr>
                <w:ilvl w:val="0"/>
                <w:numId w:val="44"/>
              </w:numPr>
              <w:snapToGrid w:val="0"/>
            </w:pPr>
            <w:r w:rsidRPr="00AD21FF">
              <w:t>Film restricted to classroom use. [</w:t>
            </w:r>
            <w:r w:rsidRPr="00AD21FF">
              <w:rPr>
                <w:i/>
              </w:rPr>
              <w:t>rights</w:t>
            </w:r>
            <w:r w:rsidRPr="00AD21FF">
              <w:t xml:space="preserve"> expressed in natural language, in English]</w:t>
            </w:r>
          </w:p>
          <w:p w14:paraId="06DBC2F9" w14:textId="77777777" w:rsidR="006B0ED9" w:rsidRPr="00AD21FF" w:rsidRDefault="006B0ED9" w:rsidP="0088146C">
            <w:pPr>
              <w:pStyle w:val="TableContents"/>
              <w:numPr>
                <w:ilvl w:val="0"/>
                <w:numId w:val="44"/>
              </w:numPr>
              <w:snapToGrid w:val="0"/>
            </w:pPr>
            <w:r w:rsidRPr="00AD21FF">
              <w:t>In-library use only. [</w:t>
            </w:r>
            <w:r w:rsidRPr="00AD21FF">
              <w:rPr>
                <w:i/>
              </w:rPr>
              <w:t>rights</w:t>
            </w:r>
            <w:r w:rsidRPr="00AD21FF">
              <w:t xml:space="preserve"> associated with a copy housed in a reference collection, expressed in natural language, in English]</w:t>
            </w:r>
          </w:p>
        </w:tc>
      </w:tr>
      <w:tr w:rsidR="00326306" w:rsidRPr="00AD21FF" w14:paraId="23592CAF" w14:textId="77777777" w:rsidTr="003062A4">
        <w:trPr>
          <w:tblCellSpacing w:w="3" w:type="dxa"/>
        </w:trPr>
        <w:tc>
          <w:tcPr>
            <w:tcW w:w="824" w:type="pct"/>
            <w:shd w:val="clear" w:color="auto" w:fill="E6E6E6"/>
          </w:tcPr>
          <w:p w14:paraId="46345B46" w14:textId="77777777" w:rsidR="006B0ED9" w:rsidRPr="00AD21FF" w:rsidRDefault="006B0ED9" w:rsidP="00586ECC">
            <w:pPr>
              <w:pStyle w:val="TableContents"/>
              <w:jc w:val="center"/>
            </w:pPr>
            <w:r w:rsidRPr="00AD21FF">
              <w:rPr>
                <w:b/>
                <w:bCs/>
              </w:rPr>
              <w:t>ID</w:t>
            </w:r>
          </w:p>
        </w:tc>
        <w:tc>
          <w:tcPr>
            <w:tcW w:w="1124" w:type="pct"/>
            <w:tcBorders>
              <w:left w:val="nil"/>
              <w:right w:val="nil"/>
            </w:tcBorders>
            <w:shd w:val="clear" w:color="auto" w:fill="E6E6E6"/>
          </w:tcPr>
          <w:p w14:paraId="619E69DD" w14:textId="77777777" w:rsidR="006B0ED9" w:rsidRPr="00AD21FF" w:rsidRDefault="006B0ED9" w:rsidP="00586ECC">
            <w:pPr>
              <w:pStyle w:val="TableHeading"/>
              <w:snapToGrid w:val="0"/>
            </w:pPr>
            <w:r w:rsidRPr="00AD21FF">
              <w:t>Entity</w:t>
            </w:r>
          </w:p>
        </w:tc>
        <w:tc>
          <w:tcPr>
            <w:tcW w:w="869" w:type="pct"/>
            <w:tcBorders>
              <w:right w:val="nil"/>
            </w:tcBorders>
            <w:shd w:val="clear" w:color="auto" w:fill="E6E6E6"/>
          </w:tcPr>
          <w:p w14:paraId="15503089" w14:textId="77777777" w:rsidR="006B0ED9" w:rsidRPr="00AD21FF" w:rsidRDefault="006B0ED9" w:rsidP="00586ECC">
            <w:pPr>
              <w:pStyle w:val="TableContents"/>
              <w:jc w:val="center"/>
              <w:rPr>
                <w:b/>
                <w:bCs/>
              </w:rPr>
            </w:pPr>
            <w:r w:rsidRPr="00AD21FF">
              <w:rPr>
                <w:b/>
                <w:bCs/>
              </w:rPr>
              <w:t>Attribute</w:t>
            </w:r>
          </w:p>
        </w:tc>
        <w:tc>
          <w:tcPr>
            <w:tcW w:w="2166" w:type="pct"/>
            <w:shd w:val="clear" w:color="auto" w:fill="E6E6E6"/>
          </w:tcPr>
          <w:p w14:paraId="4062A4CD" w14:textId="77777777" w:rsidR="006B0ED9" w:rsidRPr="00AD21FF" w:rsidRDefault="006B0ED9" w:rsidP="00586ECC">
            <w:pPr>
              <w:pStyle w:val="TableContents"/>
              <w:jc w:val="center"/>
            </w:pPr>
            <w:r w:rsidRPr="00AD21FF">
              <w:rPr>
                <w:b/>
                <w:bCs/>
              </w:rPr>
              <w:t>Definition</w:t>
            </w:r>
          </w:p>
        </w:tc>
      </w:tr>
      <w:tr w:rsidR="00326306" w:rsidRPr="00AD21FF" w14:paraId="735B641D" w14:textId="77777777" w:rsidTr="003062A4">
        <w:trPr>
          <w:tblCellSpacing w:w="3" w:type="dxa"/>
        </w:trPr>
        <w:tc>
          <w:tcPr>
            <w:tcW w:w="824" w:type="pct"/>
            <w:shd w:val="clear" w:color="auto" w:fill="auto"/>
          </w:tcPr>
          <w:p w14:paraId="2F13F1BE" w14:textId="77777777" w:rsidR="006B0ED9" w:rsidRPr="00AD21FF" w:rsidRDefault="006B0ED9" w:rsidP="00586ECC">
            <w:pPr>
              <w:pStyle w:val="TableContents"/>
              <w:snapToGrid w:val="0"/>
            </w:pPr>
            <w:r w:rsidRPr="00AD21FF">
              <w:t>LRM-E6-A1</w:t>
            </w:r>
          </w:p>
        </w:tc>
        <w:tc>
          <w:tcPr>
            <w:tcW w:w="1124" w:type="pct"/>
            <w:tcBorders>
              <w:left w:val="nil"/>
              <w:right w:val="nil"/>
            </w:tcBorders>
            <w:shd w:val="clear" w:color="auto" w:fill="auto"/>
          </w:tcPr>
          <w:p w14:paraId="2B2DDA65" w14:textId="77777777" w:rsidR="006B0ED9" w:rsidRPr="00AD21FF" w:rsidRDefault="006B0ED9" w:rsidP="00586ECC">
            <w:pPr>
              <w:pStyle w:val="TableContents"/>
              <w:snapToGrid w:val="0"/>
            </w:pPr>
            <w:r w:rsidRPr="00AD21FF">
              <w:t>AGENT</w:t>
            </w:r>
          </w:p>
        </w:tc>
        <w:tc>
          <w:tcPr>
            <w:tcW w:w="869" w:type="pct"/>
            <w:tcBorders>
              <w:right w:val="nil"/>
            </w:tcBorders>
            <w:shd w:val="clear" w:color="auto" w:fill="auto"/>
          </w:tcPr>
          <w:p w14:paraId="19201C67" w14:textId="77777777" w:rsidR="006B0ED9" w:rsidRPr="00AD21FF" w:rsidRDefault="006B0ED9" w:rsidP="00586ECC">
            <w:pPr>
              <w:pStyle w:val="TableContents"/>
              <w:snapToGrid w:val="0"/>
              <w:rPr>
                <w:bCs/>
              </w:rPr>
            </w:pPr>
            <w:r w:rsidRPr="00AD21FF">
              <w:t>Contact information</w:t>
            </w:r>
          </w:p>
        </w:tc>
        <w:tc>
          <w:tcPr>
            <w:tcW w:w="2166" w:type="pct"/>
            <w:shd w:val="clear" w:color="auto" w:fill="auto"/>
          </w:tcPr>
          <w:p w14:paraId="7FEE485F" w14:textId="77777777" w:rsidR="006B0ED9" w:rsidRPr="00AD21FF" w:rsidRDefault="006B0ED9" w:rsidP="00586ECC">
            <w:pPr>
              <w:pStyle w:val="TableContents"/>
              <w:snapToGrid w:val="0"/>
            </w:pPr>
            <w:r w:rsidRPr="00AD21FF">
              <w:rPr>
                <w:bCs/>
              </w:rPr>
              <w:t xml:space="preserve">Information useful for communicating with or getting in contact with the </w:t>
            </w:r>
            <w:r w:rsidRPr="00AD21FF">
              <w:rPr>
                <w:bCs/>
                <w:i/>
              </w:rPr>
              <w:t>agent</w:t>
            </w:r>
          </w:p>
        </w:tc>
      </w:tr>
      <w:tr w:rsidR="00F4583E" w:rsidRPr="00AD21FF" w14:paraId="6A63283D" w14:textId="77777777" w:rsidTr="00326306">
        <w:trPr>
          <w:tblCellSpacing w:w="3" w:type="dxa"/>
        </w:trPr>
        <w:tc>
          <w:tcPr>
            <w:tcW w:w="824" w:type="pct"/>
            <w:shd w:val="clear" w:color="auto" w:fill="auto"/>
          </w:tcPr>
          <w:p w14:paraId="141C9344" w14:textId="77777777" w:rsidR="006B0ED9" w:rsidRPr="00AD21FF" w:rsidRDefault="006B0ED9" w:rsidP="00586ECC">
            <w:pPr>
              <w:pStyle w:val="TableContents"/>
              <w:snapToGrid w:val="0"/>
            </w:pPr>
          </w:p>
        </w:tc>
        <w:tc>
          <w:tcPr>
            <w:tcW w:w="1124" w:type="pct"/>
            <w:tcBorders>
              <w:left w:val="nil"/>
              <w:right w:val="nil"/>
            </w:tcBorders>
            <w:shd w:val="clear" w:color="auto" w:fill="auto"/>
          </w:tcPr>
          <w:p w14:paraId="68371640" w14:textId="77777777" w:rsidR="006B0ED9" w:rsidRDefault="006B0ED9" w:rsidP="00586ECC">
            <w:pPr>
              <w:pStyle w:val="TableContents"/>
              <w:jc w:val="center"/>
              <w:rPr>
                <w:b/>
                <w:bCs/>
              </w:rPr>
            </w:pPr>
            <w:r w:rsidRPr="00AD21FF">
              <w:rPr>
                <w:b/>
                <w:bCs/>
              </w:rPr>
              <w:t>Scope notes</w:t>
            </w:r>
          </w:p>
          <w:p w14:paraId="274A4C61" w14:textId="15A7FA39" w:rsidR="00DA5B58" w:rsidRPr="00AD21FF" w:rsidRDefault="00DA5B58" w:rsidP="00586ECC">
            <w:pPr>
              <w:pStyle w:val="TableContents"/>
              <w:jc w:val="center"/>
            </w:pPr>
          </w:p>
        </w:tc>
        <w:tc>
          <w:tcPr>
            <w:tcW w:w="3038" w:type="pct"/>
            <w:gridSpan w:val="2"/>
            <w:shd w:val="clear" w:color="auto" w:fill="auto"/>
          </w:tcPr>
          <w:p w14:paraId="6860F350" w14:textId="77777777" w:rsidR="006B0ED9" w:rsidRPr="00AD21FF" w:rsidRDefault="006B0ED9" w:rsidP="00586ECC">
            <w:pPr>
              <w:pStyle w:val="TableContents"/>
              <w:snapToGrid w:val="0"/>
            </w:pPr>
          </w:p>
        </w:tc>
      </w:tr>
      <w:tr w:rsidR="00F4583E" w:rsidRPr="00760A66" w14:paraId="475EA214" w14:textId="77777777" w:rsidTr="00326306">
        <w:trPr>
          <w:tblCellSpacing w:w="3" w:type="dxa"/>
        </w:trPr>
        <w:tc>
          <w:tcPr>
            <w:tcW w:w="824" w:type="pct"/>
            <w:shd w:val="clear" w:color="auto" w:fill="auto"/>
          </w:tcPr>
          <w:p w14:paraId="790BA6BD" w14:textId="77777777" w:rsidR="006B0ED9" w:rsidRPr="00AD21FF" w:rsidRDefault="006B0ED9" w:rsidP="00586ECC">
            <w:pPr>
              <w:pStyle w:val="TableContents"/>
              <w:snapToGrid w:val="0"/>
            </w:pPr>
          </w:p>
        </w:tc>
        <w:tc>
          <w:tcPr>
            <w:tcW w:w="1124" w:type="pct"/>
            <w:tcBorders>
              <w:left w:val="nil"/>
              <w:right w:val="nil"/>
            </w:tcBorders>
            <w:shd w:val="clear" w:color="auto" w:fill="auto"/>
          </w:tcPr>
          <w:p w14:paraId="4F08A728" w14:textId="77777777" w:rsidR="006B0ED9" w:rsidRPr="00AD21FF" w:rsidRDefault="006B0ED9" w:rsidP="00586ECC">
            <w:pPr>
              <w:pStyle w:val="TableContents"/>
              <w:jc w:val="center"/>
            </w:pPr>
            <w:r w:rsidRPr="00AD21FF">
              <w:rPr>
                <w:b/>
                <w:bCs/>
              </w:rPr>
              <w:t>Examples</w:t>
            </w:r>
          </w:p>
        </w:tc>
        <w:tc>
          <w:tcPr>
            <w:tcW w:w="3038" w:type="pct"/>
            <w:gridSpan w:val="2"/>
            <w:shd w:val="clear" w:color="auto" w:fill="auto"/>
          </w:tcPr>
          <w:p w14:paraId="1A01852C" w14:textId="77777777" w:rsidR="006B0ED9" w:rsidRPr="00930400" w:rsidRDefault="006B0ED9" w:rsidP="0088146C">
            <w:pPr>
              <w:pStyle w:val="TableContents"/>
              <w:numPr>
                <w:ilvl w:val="0"/>
                <w:numId w:val="45"/>
              </w:numPr>
              <w:snapToGrid w:val="0"/>
              <w:rPr>
                <w:lang w:val="es-ES"/>
              </w:rPr>
            </w:pPr>
            <w:r w:rsidRPr="001E2B1E">
              <w:rPr>
                <w:lang w:val="es-ES"/>
              </w:rPr>
              <w:t>P.O. Box 95312, 2509 La Haye. Contact : 31.70.3140884. Télécopie : 31.70.3834827. Adresse électronique : IFLA@ifla.org</w:t>
            </w:r>
            <w:r w:rsidRPr="00930400">
              <w:rPr>
                <w:lang w:val="es-ES"/>
              </w:rPr>
              <w:t xml:space="preserve"> [</w:t>
            </w:r>
            <w:r w:rsidRPr="001E2B1E">
              <w:rPr>
                <w:lang w:val="es-ES"/>
              </w:rPr>
              <w:t xml:space="preserve">contact information for the </w:t>
            </w:r>
            <w:r w:rsidRPr="001E2B1E">
              <w:rPr>
                <w:i/>
                <w:lang w:val="es-ES"/>
              </w:rPr>
              <w:t xml:space="preserve">collective agent </w:t>
            </w:r>
            <w:r w:rsidRPr="001E2B1E">
              <w:rPr>
                <w:lang w:val="es-ES"/>
              </w:rPr>
              <w:t>IFLA, expressed in natural language, in French</w:t>
            </w:r>
            <w:r w:rsidRPr="00930400">
              <w:rPr>
                <w:lang w:val="es-ES"/>
              </w:rPr>
              <w:t>]</w:t>
            </w:r>
          </w:p>
        </w:tc>
      </w:tr>
      <w:tr w:rsidR="00326306" w:rsidRPr="00AD21FF" w14:paraId="6F03103A" w14:textId="77777777" w:rsidTr="003062A4">
        <w:trPr>
          <w:tblCellSpacing w:w="3" w:type="dxa"/>
        </w:trPr>
        <w:tc>
          <w:tcPr>
            <w:tcW w:w="824" w:type="pct"/>
            <w:shd w:val="clear" w:color="auto" w:fill="E6E6E6"/>
          </w:tcPr>
          <w:p w14:paraId="147CC2D8" w14:textId="77777777" w:rsidR="006B0ED9" w:rsidRPr="00AD21FF" w:rsidRDefault="006B0ED9" w:rsidP="00586ECC">
            <w:pPr>
              <w:pStyle w:val="TableContents"/>
              <w:jc w:val="center"/>
            </w:pPr>
            <w:r w:rsidRPr="00AD21FF">
              <w:rPr>
                <w:b/>
                <w:bCs/>
              </w:rPr>
              <w:t>ID</w:t>
            </w:r>
          </w:p>
        </w:tc>
        <w:tc>
          <w:tcPr>
            <w:tcW w:w="1124" w:type="pct"/>
            <w:tcBorders>
              <w:left w:val="nil"/>
              <w:right w:val="nil"/>
            </w:tcBorders>
            <w:shd w:val="clear" w:color="auto" w:fill="E6E6E6"/>
          </w:tcPr>
          <w:p w14:paraId="114B8953" w14:textId="77777777" w:rsidR="006B0ED9" w:rsidRPr="00AD21FF" w:rsidRDefault="006B0ED9" w:rsidP="00586ECC">
            <w:pPr>
              <w:pStyle w:val="TableHeading"/>
              <w:snapToGrid w:val="0"/>
            </w:pPr>
            <w:r w:rsidRPr="00AD21FF">
              <w:t>Entity</w:t>
            </w:r>
          </w:p>
        </w:tc>
        <w:tc>
          <w:tcPr>
            <w:tcW w:w="869" w:type="pct"/>
            <w:tcBorders>
              <w:right w:val="nil"/>
            </w:tcBorders>
            <w:shd w:val="clear" w:color="auto" w:fill="E6E6E6"/>
          </w:tcPr>
          <w:p w14:paraId="19DFF91D" w14:textId="77777777" w:rsidR="006B0ED9" w:rsidRPr="00AD21FF" w:rsidRDefault="006B0ED9" w:rsidP="00586ECC">
            <w:pPr>
              <w:pStyle w:val="TableContents"/>
              <w:jc w:val="center"/>
              <w:rPr>
                <w:b/>
                <w:bCs/>
              </w:rPr>
            </w:pPr>
            <w:r w:rsidRPr="00AD21FF">
              <w:rPr>
                <w:b/>
                <w:bCs/>
              </w:rPr>
              <w:t>Attribute</w:t>
            </w:r>
          </w:p>
        </w:tc>
        <w:tc>
          <w:tcPr>
            <w:tcW w:w="2166" w:type="pct"/>
            <w:shd w:val="clear" w:color="auto" w:fill="E6E6E6"/>
          </w:tcPr>
          <w:p w14:paraId="40649DB5" w14:textId="77777777" w:rsidR="006B0ED9" w:rsidRPr="00AD21FF" w:rsidRDefault="006B0ED9" w:rsidP="00586ECC">
            <w:pPr>
              <w:pStyle w:val="TableContents"/>
              <w:jc w:val="center"/>
            </w:pPr>
            <w:r w:rsidRPr="00AD21FF">
              <w:rPr>
                <w:b/>
                <w:bCs/>
              </w:rPr>
              <w:t>Definition</w:t>
            </w:r>
          </w:p>
        </w:tc>
      </w:tr>
      <w:tr w:rsidR="00326306" w:rsidRPr="00AD21FF" w14:paraId="2D108CC6" w14:textId="77777777" w:rsidTr="003062A4">
        <w:trPr>
          <w:tblCellSpacing w:w="3" w:type="dxa"/>
        </w:trPr>
        <w:tc>
          <w:tcPr>
            <w:tcW w:w="824" w:type="pct"/>
            <w:shd w:val="clear" w:color="auto" w:fill="auto"/>
          </w:tcPr>
          <w:p w14:paraId="63927B5A" w14:textId="77777777" w:rsidR="006B0ED9" w:rsidRPr="00AD21FF" w:rsidRDefault="006B0ED9" w:rsidP="00586ECC">
            <w:pPr>
              <w:pStyle w:val="TableContents"/>
              <w:snapToGrid w:val="0"/>
            </w:pPr>
            <w:r w:rsidRPr="00AD21FF">
              <w:t>LRM-E6-A2</w:t>
            </w:r>
          </w:p>
        </w:tc>
        <w:tc>
          <w:tcPr>
            <w:tcW w:w="1124" w:type="pct"/>
            <w:tcBorders>
              <w:left w:val="nil"/>
              <w:right w:val="nil"/>
            </w:tcBorders>
            <w:shd w:val="clear" w:color="auto" w:fill="auto"/>
          </w:tcPr>
          <w:p w14:paraId="05931652" w14:textId="77777777" w:rsidR="006B0ED9" w:rsidRPr="00AD21FF" w:rsidRDefault="006B0ED9" w:rsidP="00586ECC">
            <w:pPr>
              <w:pStyle w:val="TableContents"/>
              <w:snapToGrid w:val="0"/>
            </w:pPr>
            <w:r w:rsidRPr="00AD21FF">
              <w:t>AGENT</w:t>
            </w:r>
          </w:p>
        </w:tc>
        <w:tc>
          <w:tcPr>
            <w:tcW w:w="869" w:type="pct"/>
            <w:tcBorders>
              <w:right w:val="nil"/>
            </w:tcBorders>
            <w:shd w:val="clear" w:color="auto" w:fill="auto"/>
          </w:tcPr>
          <w:p w14:paraId="76CC0D78" w14:textId="77777777" w:rsidR="006B0ED9" w:rsidRPr="00AD21FF" w:rsidRDefault="006B0ED9" w:rsidP="00586ECC">
            <w:pPr>
              <w:pStyle w:val="TableContents"/>
              <w:snapToGrid w:val="0"/>
              <w:rPr>
                <w:bCs/>
              </w:rPr>
            </w:pPr>
            <w:r w:rsidRPr="00AD21FF">
              <w:t>Field of activity</w:t>
            </w:r>
          </w:p>
        </w:tc>
        <w:tc>
          <w:tcPr>
            <w:tcW w:w="2166" w:type="pct"/>
            <w:shd w:val="clear" w:color="auto" w:fill="auto"/>
          </w:tcPr>
          <w:p w14:paraId="0D2DB1F4" w14:textId="77777777" w:rsidR="006B0ED9" w:rsidRPr="00AD21FF" w:rsidRDefault="006B0ED9" w:rsidP="00586ECC">
            <w:pPr>
              <w:pStyle w:val="TableContents"/>
              <w:snapToGrid w:val="0"/>
            </w:pPr>
            <w:r w:rsidRPr="00AD21FF">
              <w:rPr>
                <w:bCs/>
              </w:rPr>
              <w:t xml:space="preserve">A field of endeavour, area of expertise, etc., in which the </w:t>
            </w:r>
            <w:r w:rsidRPr="00AD21FF">
              <w:rPr>
                <w:bCs/>
                <w:i/>
              </w:rPr>
              <w:t>agent</w:t>
            </w:r>
            <w:r w:rsidRPr="00AD21FF">
              <w:rPr>
                <w:bCs/>
              </w:rPr>
              <w:t xml:space="preserve"> is engaged or was engaged</w:t>
            </w:r>
          </w:p>
        </w:tc>
      </w:tr>
      <w:tr w:rsidR="00F4583E" w:rsidRPr="00AD21FF" w14:paraId="178FEEA9" w14:textId="77777777" w:rsidTr="00326306">
        <w:trPr>
          <w:tblCellSpacing w:w="3" w:type="dxa"/>
        </w:trPr>
        <w:tc>
          <w:tcPr>
            <w:tcW w:w="824" w:type="pct"/>
            <w:shd w:val="clear" w:color="auto" w:fill="auto"/>
          </w:tcPr>
          <w:p w14:paraId="6EF54512" w14:textId="77777777" w:rsidR="006B0ED9" w:rsidRPr="00AD21FF" w:rsidRDefault="006B0ED9" w:rsidP="00586ECC">
            <w:pPr>
              <w:pStyle w:val="TableContents"/>
              <w:snapToGrid w:val="0"/>
            </w:pPr>
          </w:p>
        </w:tc>
        <w:tc>
          <w:tcPr>
            <w:tcW w:w="1124" w:type="pct"/>
            <w:tcBorders>
              <w:left w:val="nil"/>
              <w:right w:val="nil"/>
            </w:tcBorders>
            <w:shd w:val="clear" w:color="auto" w:fill="auto"/>
          </w:tcPr>
          <w:p w14:paraId="5267A5C5" w14:textId="77777777" w:rsidR="006B0ED9" w:rsidRPr="00AD21FF" w:rsidRDefault="006B0ED9" w:rsidP="00586ECC">
            <w:pPr>
              <w:pStyle w:val="TableContents"/>
              <w:jc w:val="center"/>
            </w:pPr>
            <w:r w:rsidRPr="00AD21FF">
              <w:rPr>
                <w:b/>
                <w:bCs/>
              </w:rPr>
              <w:t>Scope notes</w:t>
            </w:r>
          </w:p>
        </w:tc>
        <w:tc>
          <w:tcPr>
            <w:tcW w:w="3038" w:type="pct"/>
            <w:gridSpan w:val="2"/>
            <w:shd w:val="clear" w:color="auto" w:fill="auto"/>
          </w:tcPr>
          <w:p w14:paraId="6D4F5580" w14:textId="77777777" w:rsidR="006B0ED9" w:rsidRPr="00AD21FF" w:rsidRDefault="006B0ED9" w:rsidP="00586ECC">
            <w:pPr>
              <w:pStyle w:val="TableContents"/>
              <w:snapToGrid w:val="0"/>
            </w:pPr>
          </w:p>
        </w:tc>
      </w:tr>
      <w:tr w:rsidR="00F4583E" w:rsidRPr="00AD21FF" w14:paraId="167EBC6A" w14:textId="77777777" w:rsidTr="00326306">
        <w:trPr>
          <w:tblCellSpacing w:w="3" w:type="dxa"/>
        </w:trPr>
        <w:tc>
          <w:tcPr>
            <w:tcW w:w="824" w:type="pct"/>
            <w:shd w:val="clear" w:color="auto" w:fill="auto"/>
          </w:tcPr>
          <w:p w14:paraId="07C39740" w14:textId="77777777" w:rsidR="006B0ED9" w:rsidRPr="00AD21FF" w:rsidRDefault="006B0ED9" w:rsidP="00586ECC">
            <w:pPr>
              <w:pStyle w:val="TableContents"/>
              <w:snapToGrid w:val="0"/>
            </w:pPr>
          </w:p>
        </w:tc>
        <w:tc>
          <w:tcPr>
            <w:tcW w:w="1124" w:type="pct"/>
            <w:tcBorders>
              <w:left w:val="nil"/>
              <w:right w:val="nil"/>
            </w:tcBorders>
            <w:shd w:val="clear" w:color="auto" w:fill="auto"/>
          </w:tcPr>
          <w:p w14:paraId="758E1B28" w14:textId="77777777" w:rsidR="006B0ED9" w:rsidRPr="00AD21FF" w:rsidRDefault="006B0ED9" w:rsidP="00586ECC">
            <w:pPr>
              <w:pStyle w:val="TableContents"/>
              <w:jc w:val="center"/>
            </w:pPr>
            <w:r w:rsidRPr="00AD21FF">
              <w:rPr>
                <w:b/>
                <w:bCs/>
              </w:rPr>
              <w:t>Examples</w:t>
            </w:r>
          </w:p>
        </w:tc>
        <w:tc>
          <w:tcPr>
            <w:tcW w:w="3038" w:type="pct"/>
            <w:gridSpan w:val="2"/>
            <w:shd w:val="clear" w:color="auto" w:fill="auto"/>
          </w:tcPr>
          <w:p w14:paraId="67B4D47A" w14:textId="77777777" w:rsidR="006B0ED9" w:rsidRPr="00AD21FF" w:rsidRDefault="006B0ED9" w:rsidP="0088146C">
            <w:pPr>
              <w:pStyle w:val="TableContents"/>
              <w:numPr>
                <w:ilvl w:val="0"/>
                <w:numId w:val="45"/>
              </w:numPr>
              <w:snapToGrid w:val="0"/>
            </w:pPr>
            <w:r w:rsidRPr="00AD21FF">
              <w:t>780 [</w:t>
            </w:r>
            <w:r w:rsidRPr="00AD21FF">
              <w:rPr>
                <w:i/>
              </w:rPr>
              <w:t>field of activity</w:t>
            </w:r>
            <w:r w:rsidRPr="00AD21FF">
              <w:t>, music, expressed as a Dewey classification number]</w:t>
            </w:r>
          </w:p>
          <w:p w14:paraId="1F482B68" w14:textId="77777777" w:rsidR="006B0ED9" w:rsidRPr="00AD21FF" w:rsidRDefault="006B0ED9" w:rsidP="0088146C">
            <w:pPr>
              <w:pStyle w:val="TableContents"/>
              <w:numPr>
                <w:ilvl w:val="0"/>
                <w:numId w:val="45"/>
              </w:numPr>
              <w:snapToGrid w:val="0"/>
            </w:pPr>
            <w:r w:rsidRPr="00AD21FF">
              <w:t>journalisme [</w:t>
            </w:r>
            <w:r w:rsidRPr="00AD21FF">
              <w:rPr>
                <w:i/>
              </w:rPr>
              <w:t>field of activity</w:t>
            </w:r>
            <w:r w:rsidRPr="00AD21FF">
              <w:t>, journalism, expressed as a RAMEAU term]</w:t>
            </w:r>
          </w:p>
          <w:p w14:paraId="2EB5FB84" w14:textId="77777777" w:rsidR="006B0ED9" w:rsidRPr="00AD21FF" w:rsidRDefault="006B0ED9" w:rsidP="0088146C">
            <w:pPr>
              <w:pStyle w:val="TableContents"/>
              <w:numPr>
                <w:ilvl w:val="0"/>
                <w:numId w:val="45"/>
              </w:numPr>
              <w:snapToGrid w:val="0"/>
            </w:pPr>
            <w:r w:rsidRPr="00AD21FF">
              <w:t>art history [</w:t>
            </w:r>
            <w:r w:rsidRPr="00AD21FF">
              <w:rPr>
                <w:i/>
              </w:rPr>
              <w:t>field of activity</w:t>
            </w:r>
            <w:r w:rsidRPr="00AD21FF">
              <w:t xml:space="preserve"> expressed as a Getty Art and Architecture Thesaurus (AAT) term]</w:t>
            </w:r>
          </w:p>
        </w:tc>
      </w:tr>
      <w:tr w:rsidR="00326306" w:rsidRPr="00AD21FF" w14:paraId="5A6B3E76" w14:textId="77777777" w:rsidTr="003062A4">
        <w:trPr>
          <w:tblCellSpacing w:w="3" w:type="dxa"/>
        </w:trPr>
        <w:tc>
          <w:tcPr>
            <w:tcW w:w="824" w:type="pct"/>
            <w:shd w:val="clear" w:color="auto" w:fill="E6E6E6"/>
          </w:tcPr>
          <w:p w14:paraId="170EF099" w14:textId="77777777" w:rsidR="006B0ED9" w:rsidRPr="00AD21FF" w:rsidRDefault="006B0ED9" w:rsidP="00586ECC">
            <w:pPr>
              <w:pStyle w:val="TableContents"/>
              <w:jc w:val="center"/>
            </w:pPr>
            <w:r w:rsidRPr="00AD21FF">
              <w:rPr>
                <w:b/>
                <w:bCs/>
              </w:rPr>
              <w:t>ID</w:t>
            </w:r>
          </w:p>
        </w:tc>
        <w:tc>
          <w:tcPr>
            <w:tcW w:w="1124" w:type="pct"/>
            <w:tcBorders>
              <w:left w:val="nil"/>
              <w:right w:val="nil"/>
            </w:tcBorders>
            <w:shd w:val="clear" w:color="auto" w:fill="E6E6E6"/>
          </w:tcPr>
          <w:p w14:paraId="3330D900" w14:textId="77777777" w:rsidR="006B0ED9" w:rsidRPr="00AD21FF" w:rsidRDefault="006B0ED9" w:rsidP="00586ECC">
            <w:pPr>
              <w:pStyle w:val="TableHeading"/>
              <w:snapToGrid w:val="0"/>
            </w:pPr>
            <w:r w:rsidRPr="00AD21FF">
              <w:t>Entity</w:t>
            </w:r>
          </w:p>
        </w:tc>
        <w:tc>
          <w:tcPr>
            <w:tcW w:w="869" w:type="pct"/>
            <w:tcBorders>
              <w:right w:val="nil"/>
            </w:tcBorders>
            <w:shd w:val="clear" w:color="auto" w:fill="E6E6E6"/>
          </w:tcPr>
          <w:p w14:paraId="7401B069" w14:textId="77777777" w:rsidR="006B0ED9" w:rsidRPr="00AD21FF" w:rsidRDefault="006B0ED9" w:rsidP="00586ECC">
            <w:pPr>
              <w:pStyle w:val="TableContents"/>
              <w:jc w:val="center"/>
              <w:rPr>
                <w:b/>
                <w:bCs/>
              </w:rPr>
            </w:pPr>
            <w:r w:rsidRPr="00AD21FF">
              <w:rPr>
                <w:b/>
                <w:bCs/>
              </w:rPr>
              <w:t>Attribute</w:t>
            </w:r>
          </w:p>
        </w:tc>
        <w:tc>
          <w:tcPr>
            <w:tcW w:w="2166" w:type="pct"/>
            <w:shd w:val="clear" w:color="auto" w:fill="E6E6E6"/>
          </w:tcPr>
          <w:p w14:paraId="7FD99D0F" w14:textId="77777777" w:rsidR="006B0ED9" w:rsidRPr="00AD21FF" w:rsidRDefault="006B0ED9" w:rsidP="00586ECC">
            <w:pPr>
              <w:pStyle w:val="TableContents"/>
              <w:jc w:val="center"/>
            </w:pPr>
            <w:r w:rsidRPr="00AD21FF">
              <w:rPr>
                <w:b/>
                <w:bCs/>
              </w:rPr>
              <w:t>Definition</w:t>
            </w:r>
          </w:p>
        </w:tc>
      </w:tr>
      <w:tr w:rsidR="00326306" w:rsidRPr="00AD21FF" w14:paraId="34DB0793" w14:textId="77777777" w:rsidTr="003062A4">
        <w:trPr>
          <w:tblCellSpacing w:w="3" w:type="dxa"/>
        </w:trPr>
        <w:tc>
          <w:tcPr>
            <w:tcW w:w="824" w:type="pct"/>
            <w:shd w:val="clear" w:color="auto" w:fill="auto"/>
          </w:tcPr>
          <w:p w14:paraId="5F481200" w14:textId="77777777" w:rsidR="006B0ED9" w:rsidRPr="00AD21FF" w:rsidRDefault="006B0ED9" w:rsidP="00586ECC">
            <w:pPr>
              <w:pStyle w:val="TableContents"/>
              <w:snapToGrid w:val="0"/>
            </w:pPr>
            <w:r w:rsidRPr="00AD21FF">
              <w:t>LRM-E6-A3</w:t>
            </w:r>
          </w:p>
        </w:tc>
        <w:tc>
          <w:tcPr>
            <w:tcW w:w="1124" w:type="pct"/>
            <w:tcBorders>
              <w:left w:val="nil"/>
              <w:right w:val="nil"/>
            </w:tcBorders>
            <w:shd w:val="clear" w:color="auto" w:fill="auto"/>
          </w:tcPr>
          <w:p w14:paraId="6AE781BC" w14:textId="77777777" w:rsidR="006B0ED9" w:rsidRPr="00AD21FF" w:rsidRDefault="006B0ED9" w:rsidP="00586ECC">
            <w:pPr>
              <w:pStyle w:val="TableContents"/>
              <w:snapToGrid w:val="0"/>
            </w:pPr>
            <w:r w:rsidRPr="00AD21FF">
              <w:t>AGENT</w:t>
            </w:r>
          </w:p>
        </w:tc>
        <w:tc>
          <w:tcPr>
            <w:tcW w:w="869" w:type="pct"/>
            <w:tcBorders>
              <w:right w:val="nil"/>
            </w:tcBorders>
            <w:shd w:val="clear" w:color="auto" w:fill="auto"/>
          </w:tcPr>
          <w:p w14:paraId="4E68ED2D" w14:textId="77777777" w:rsidR="006B0ED9" w:rsidRPr="00AD21FF" w:rsidRDefault="006B0ED9" w:rsidP="00586ECC">
            <w:pPr>
              <w:pStyle w:val="TableContents"/>
              <w:snapToGrid w:val="0"/>
              <w:rPr>
                <w:bCs/>
              </w:rPr>
            </w:pPr>
            <w:r w:rsidRPr="00AD21FF">
              <w:t>Language</w:t>
            </w:r>
          </w:p>
        </w:tc>
        <w:tc>
          <w:tcPr>
            <w:tcW w:w="2166" w:type="pct"/>
            <w:shd w:val="clear" w:color="auto" w:fill="auto"/>
          </w:tcPr>
          <w:p w14:paraId="2A5FB622" w14:textId="77777777" w:rsidR="006B0ED9" w:rsidRPr="00AD21FF" w:rsidRDefault="006B0ED9" w:rsidP="00586ECC">
            <w:pPr>
              <w:pStyle w:val="TableContents"/>
              <w:snapToGrid w:val="0"/>
            </w:pPr>
            <w:r w:rsidRPr="00AD21FF">
              <w:rPr>
                <w:bCs/>
              </w:rPr>
              <w:t xml:space="preserve">A language used by the </w:t>
            </w:r>
            <w:r w:rsidRPr="00AD21FF">
              <w:rPr>
                <w:bCs/>
                <w:i/>
              </w:rPr>
              <w:t>agent</w:t>
            </w:r>
            <w:r w:rsidRPr="00AD21FF">
              <w:rPr>
                <w:bCs/>
              </w:rPr>
              <w:t xml:space="preserve"> when creating an </w:t>
            </w:r>
            <w:r w:rsidRPr="00AD21FF">
              <w:rPr>
                <w:bCs/>
                <w:i/>
              </w:rPr>
              <w:t>expression</w:t>
            </w:r>
          </w:p>
        </w:tc>
      </w:tr>
      <w:tr w:rsidR="00F4583E" w:rsidRPr="00AD21FF" w14:paraId="7D821B44" w14:textId="77777777" w:rsidTr="00326306">
        <w:trPr>
          <w:tblCellSpacing w:w="3" w:type="dxa"/>
        </w:trPr>
        <w:tc>
          <w:tcPr>
            <w:tcW w:w="824" w:type="pct"/>
            <w:shd w:val="clear" w:color="auto" w:fill="auto"/>
          </w:tcPr>
          <w:p w14:paraId="51BE6858" w14:textId="77777777" w:rsidR="006B0ED9" w:rsidRPr="00AD21FF" w:rsidRDefault="006B0ED9" w:rsidP="00586ECC">
            <w:pPr>
              <w:pStyle w:val="TableContents"/>
              <w:snapToGrid w:val="0"/>
            </w:pPr>
          </w:p>
        </w:tc>
        <w:tc>
          <w:tcPr>
            <w:tcW w:w="1124" w:type="pct"/>
            <w:tcBorders>
              <w:left w:val="nil"/>
              <w:right w:val="nil"/>
            </w:tcBorders>
            <w:shd w:val="clear" w:color="auto" w:fill="auto"/>
          </w:tcPr>
          <w:p w14:paraId="10B5DEEC" w14:textId="77777777" w:rsidR="006B0ED9" w:rsidRPr="00AD21FF" w:rsidRDefault="006B0ED9" w:rsidP="00586ECC">
            <w:pPr>
              <w:pStyle w:val="TableContents"/>
              <w:jc w:val="center"/>
            </w:pPr>
            <w:r w:rsidRPr="00AD21FF">
              <w:rPr>
                <w:b/>
                <w:bCs/>
              </w:rPr>
              <w:t>Scope notes</w:t>
            </w:r>
          </w:p>
        </w:tc>
        <w:tc>
          <w:tcPr>
            <w:tcW w:w="3038" w:type="pct"/>
            <w:gridSpan w:val="2"/>
            <w:shd w:val="clear" w:color="auto" w:fill="auto"/>
          </w:tcPr>
          <w:p w14:paraId="2C35CD3E" w14:textId="77777777" w:rsidR="006B0ED9" w:rsidRPr="00AD21FF" w:rsidRDefault="006B0ED9" w:rsidP="00586ECC">
            <w:pPr>
              <w:pStyle w:val="TableContents"/>
              <w:snapToGrid w:val="0"/>
            </w:pPr>
            <w:r w:rsidRPr="00AD21FF">
              <w:t xml:space="preserve">A given </w:t>
            </w:r>
            <w:r w:rsidRPr="00AD21FF">
              <w:rPr>
                <w:i/>
              </w:rPr>
              <w:t>agent</w:t>
            </w:r>
            <w:r w:rsidRPr="00AD21FF">
              <w:t xml:space="preserve"> can use more than one language, simultaneously or over time.</w:t>
            </w:r>
          </w:p>
          <w:p w14:paraId="270F7E45" w14:textId="77777777" w:rsidR="006B0ED9" w:rsidRPr="00AD21FF" w:rsidRDefault="006B0ED9" w:rsidP="00586ECC">
            <w:pPr>
              <w:pStyle w:val="TableContents"/>
              <w:snapToGrid w:val="0"/>
            </w:pPr>
          </w:p>
          <w:p w14:paraId="186BE021" w14:textId="77777777" w:rsidR="006B0ED9" w:rsidRPr="00AD21FF" w:rsidRDefault="006B0ED9" w:rsidP="00586ECC">
            <w:pPr>
              <w:pStyle w:val="TableContents"/>
              <w:snapToGrid w:val="0"/>
            </w:pPr>
            <w:r w:rsidRPr="00AD21FF">
              <w:t>The type of use of a given language can be specified (e.g., use of the English language for the creation of original content, use of the English language as source language of translations, etc.).</w:t>
            </w:r>
          </w:p>
        </w:tc>
      </w:tr>
      <w:tr w:rsidR="00F4583E" w:rsidRPr="00AD21FF" w14:paraId="2C008556" w14:textId="77777777" w:rsidTr="00326306">
        <w:trPr>
          <w:tblCellSpacing w:w="3" w:type="dxa"/>
        </w:trPr>
        <w:tc>
          <w:tcPr>
            <w:tcW w:w="824" w:type="pct"/>
            <w:shd w:val="clear" w:color="auto" w:fill="auto"/>
          </w:tcPr>
          <w:p w14:paraId="035CF246" w14:textId="77777777" w:rsidR="006B0ED9" w:rsidRPr="00AD21FF" w:rsidRDefault="006B0ED9" w:rsidP="00586ECC">
            <w:pPr>
              <w:pStyle w:val="TableContents"/>
              <w:snapToGrid w:val="0"/>
            </w:pPr>
          </w:p>
        </w:tc>
        <w:tc>
          <w:tcPr>
            <w:tcW w:w="1124" w:type="pct"/>
            <w:tcBorders>
              <w:left w:val="nil"/>
              <w:right w:val="nil"/>
            </w:tcBorders>
            <w:shd w:val="clear" w:color="auto" w:fill="auto"/>
          </w:tcPr>
          <w:p w14:paraId="1FC71091" w14:textId="77777777" w:rsidR="006B0ED9" w:rsidRPr="00AD21FF" w:rsidRDefault="006B0ED9" w:rsidP="00586ECC">
            <w:pPr>
              <w:pStyle w:val="TableContents"/>
              <w:jc w:val="center"/>
            </w:pPr>
            <w:r w:rsidRPr="00AD21FF">
              <w:rPr>
                <w:b/>
                <w:bCs/>
              </w:rPr>
              <w:t>Examples</w:t>
            </w:r>
          </w:p>
        </w:tc>
        <w:tc>
          <w:tcPr>
            <w:tcW w:w="3038" w:type="pct"/>
            <w:gridSpan w:val="2"/>
            <w:shd w:val="clear" w:color="auto" w:fill="auto"/>
          </w:tcPr>
          <w:p w14:paraId="32D359CD" w14:textId="77777777" w:rsidR="006B0ED9" w:rsidRPr="00AD21FF" w:rsidRDefault="006B0ED9" w:rsidP="0088146C">
            <w:pPr>
              <w:pStyle w:val="TableContents"/>
              <w:numPr>
                <w:ilvl w:val="0"/>
                <w:numId w:val="46"/>
              </w:numPr>
              <w:snapToGrid w:val="0"/>
            </w:pPr>
            <w:r w:rsidRPr="00AD21FF">
              <w:t>041 ## $a eng $a fre[…] [</w:t>
            </w:r>
            <w:r w:rsidRPr="00AD21FF">
              <w:rPr>
                <w:i/>
              </w:rPr>
              <w:t>languages</w:t>
            </w:r>
            <w:r w:rsidRPr="00AD21FF">
              <w:t xml:space="preserve"> English and French used by Samuel Beckett for the creation of original content, expressed as codes in INTERMARC subfields]</w:t>
            </w:r>
          </w:p>
          <w:p w14:paraId="7128E01E" w14:textId="77777777" w:rsidR="006B0ED9" w:rsidRPr="00AD21FF" w:rsidRDefault="006B0ED9" w:rsidP="0088146C">
            <w:pPr>
              <w:pStyle w:val="TableContents"/>
              <w:numPr>
                <w:ilvl w:val="0"/>
                <w:numId w:val="46"/>
              </w:numPr>
              <w:snapToGrid w:val="0"/>
            </w:pPr>
            <w:r w:rsidRPr="00AD21FF">
              <w:t>041 ## […] $t eng $t fre [</w:t>
            </w:r>
            <w:r w:rsidRPr="00AD21FF">
              <w:rPr>
                <w:i/>
              </w:rPr>
              <w:t>languages</w:t>
            </w:r>
            <w:r w:rsidRPr="00AD21FF">
              <w:t xml:space="preserve"> English and French used by Samuel Beckett as source languages of translation, expressed as codes in INTERMARC subfields]</w:t>
            </w:r>
          </w:p>
          <w:p w14:paraId="482AC626" w14:textId="77777777" w:rsidR="006B0ED9" w:rsidRPr="00AD21FF" w:rsidRDefault="006B0ED9" w:rsidP="0088146C">
            <w:pPr>
              <w:pStyle w:val="TableContents"/>
              <w:numPr>
                <w:ilvl w:val="0"/>
                <w:numId w:val="46"/>
              </w:numPr>
              <w:snapToGrid w:val="0"/>
            </w:pPr>
            <w:r w:rsidRPr="00AD21FF">
              <w:t>http://id.loc.gov/vocabulary/iso639-1/zu [</w:t>
            </w:r>
            <w:r w:rsidRPr="00AD21FF">
              <w:rPr>
                <w:i/>
              </w:rPr>
              <w:t>language</w:t>
            </w:r>
            <w:r w:rsidRPr="00AD21FF">
              <w:t xml:space="preserve"> Zulu expressed as a URI]</w:t>
            </w:r>
          </w:p>
        </w:tc>
      </w:tr>
      <w:tr w:rsidR="00326306" w:rsidRPr="00AD21FF" w14:paraId="2498842A" w14:textId="77777777" w:rsidTr="003062A4">
        <w:trPr>
          <w:tblCellSpacing w:w="3" w:type="dxa"/>
        </w:trPr>
        <w:tc>
          <w:tcPr>
            <w:tcW w:w="824" w:type="pct"/>
            <w:shd w:val="clear" w:color="auto" w:fill="E6E6E6"/>
          </w:tcPr>
          <w:p w14:paraId="2B07EC71" w14:textId="77777777" w:rsidR="006B0ED9" w:rsidRPr="00AD21FF" w:rsidRDefault="006B0ED9" w:rsidP="00586ECC">
            <w:pPr>
              <w:pStyle w:val="TableContents"/>
              <w:jc w:val="center"/>
            </w:pPr>
            <w:r w:rsidRPr="00AD21FF">
              <w:rPr>
                <w:b/>
                <w:bCs/>
              </w:rPr>
              <w:t>ID</w:t>
            </w:r>
          </w:p>
        </w:tc>
        <w:tc>
          <w:tcPr>
            <w:tcW w:w="1124" w:type="pct"/>
            <w:tcBorders>
              <w:left w:val="nil"/>
              <w:right w:val="nil"/>
            </w:tcBorders>
            <w:shd w:val="clear" w:color="auto" w:fill="E6E6E6"/>
          </w:tcPr>
          <w:p w14:paraId="6A06675E" w14:textId="77777777" w:rsidR="006B0ED9" w:rsidRPr="00AD21FF" w:rsidRDefault="006B0ED9" w:rsidP="00586ECC">
            <w:pPr>
              <w:pStyle w:val="TableHeading"/>
              <w:snapToGrid w:val="0"/>
            </w:pPr>
            <w:r w:rsidRPr="00AD21FF">
              <w:t>Entity</w:t>
            </w:r>
          </w:p>
        </w:tc>
        <w:tc>
          <w:tcPr>
            <w:tcW w:w="869" w:type="pct"/>
            <w:tcBorders>
              <w:right w:val="nil"/>
            </w:tcBorders>
            <w:shd w:val="clear" w:color="auto" w:fill="E6E6E6"/>
          </w:tcPr>
          <w:p w14:paraId="12B86375" w14:textId="77777777" w:rsidR="006B0ED9" w:rsidRPr="00AD21FF" w:rsidRDefault="006B0ED9" w:rsidP="00586ECC">
            <w:pPr>
              <w:pStyle w:val="TableContents"/>
              <w:jc w:val="center"/>
              <w:rPr>
                <w:b/>
                <w:bCs/>
              </w:rPr>
            </w:pPr>
            <w:r w:rsidRPr="00AD21FF">
              <w:rPr>
                <w:b/>
                <w:bCs/>
              </w:rPr>
              <w:t>Attribute</w:t>
            </w:r>
          </w:p>
        </w:tc>
        <w:tc>
          <w:tcPr>
            <w:tcW w:w="2166" w:type="pct"/>
            <w:shd w:val="clear" w:color="auto" w:fill="E6E6E6"/>
          </w:tcPr>
          <w:p w14:paraId="46CC3EF8" w14:textId="77777777" w:rsidR="006B0ED9" w:rsidRPr="00AD21FF" w:rsidRDefault="006B0ED9" w:rsidP="00586ECC">
            <w:pPr>
              <w:pStyle w:val="TableContents"/>
              <w:jc w:val="center"/>
            </w:pPr>
            <w:r w:rsidRPr="00AD21FF">
              <w:rPr>
                <w:b/>
                <w:bCs/>
              </w:rPr>
              <w:t>Definition</w:t>
            </w:r>
          </w:p>
        </w:tc>
      </w:tr>
      <w:tr w:rsidR="00326306" w:rsidRPr="00AD21FF" w14:paraId="6C8F0B78" w14:textId="77777777" w:rsidTr="003062A4">
        <w:trPr>
          <w:tblCellSpacing w:w="3" w:type="dxa"/>
        </w:trPr>
        <w:tc>
          <w:tcPr>
            <w:tcW w:w="824" w:type="pct"/>
            <w:shd w:val="clear" w:color="auto" w:fill="auto"/>
          </w:tcPr>
          <w:p w14:paraId="0A131175" w14:textId="77777777" w:rsidR="006B0ED9" w:rsidRPr="00AD21FF" w:rsidRDefault="006B0ED9" w:rsidP="00586ECC">
            <w:pPr>
              <w:pStyle w:val="TableContents"/>
              <w:snapToGrid w:val="0"/>
            </w:pPr>
            <w:r w:rsidRPr="00AD21FF">
              <w:t>LRM-E7-A1</w:t>
            </w:r>
          </w:p>
        </w:tc>
        <w:tc>
          <w:tcPr>
            <w:tcW w:w="1124" w:type="pct"/>
            <w:tcBorders>
              <w:left w:val="nil"/>
              <w:right w:val="nil"/>
            </w:tcBorders>
            <w:shd w:val="clear" w:color="auto" w:fill="auto"/>
          </w:tcPr>
          <w:p w14:paraId="189172F3" w14:textId="77777777" w:rsidR="006B0ED9" w:rsidRPr="00AD21FF" w:rsidRDefault="006B0ED9" w:rsidP="00586ECC">
            <w:pPr>
              <w:pStyle w:val="TableContents"/>
              <w:snapToGrid w:val="0"/>
            </w:pPr>
            <w:r w:rsidRPr="00AD21FF">
              <w:t>PERSON</w:t>
            </w:r>
          </w:p>
        </w:tc>
        <w:tc>
          <w:tcPr>
            <w:tcW w:w="869" w:type="pct"/>
            <w:tcBorders>
              <w:right w:val="nil"/>
            </w:tcBorders>
            <w:shd w:val="clear" w:color="auto" w:fill="auto"/>
          </w:tcPr>
          <w:p w14:paraId="1EF385A8" w14:textId="77777777" w:rsidR="006B0ED9" w:rsidRPr="00AD21FF" w:rsidRDefault="006B0ED9" w:rsidP="00586ECC">
            <w:pPr>
              <w:pStyle w:val="TableContents"/>
              <w:snapToGrid w:val="0"/>
            </w:pPr>
            <w:r w:rsidRPr="00AD21FF">
              <w:t>Profession / Occupation</w:t>
            </w:r>
          </w:p>
        </w:tc>
        <w:tc>
          <w:tcPr>
            <w:tcW w:w="2166" w:type="pct"/>
            <w:shd w:val="clear" w:color="auto" w:fill="auto"/>
          </w:tcPr>
          <w:p w14:paraId="7F5B4C67" w14:textId="77777777" w:rsidR="006B0ED9" w:rsidRPr="00AD21FF" w:rsidRDefault="006B0ED9" w:rsidP="00586ECC">
            <w:pPr>
              <w:pStyle w:val="TableContents"/>
              <w:snapToGrid w:val="0"/>
            </w:pPr>
            <w:r w:rsidRPr="00AD21FF">
              <w:t xml:space="preserve">A profession or occupation in which the </w:t>
            </w:r>
            <w:r w:rsidRPr="00AD21FF">
              <w:rPr>
                <w:i/>
              </w:rPr>
              <w:t>person</w:t>
            </w:r>
            <w:r w:rsidRPr="00AD21FF">
              <w:t xml:space="preserve"> works or worked</w:t>
            </w:r>
          </w:p>
        </w:tc>
      </w:tr>
      <w:tr w:rsidR="00F4583E" w:rsidRPr="00AD21FF" w14:paraId="5E7ACFDC" w14:textId="77777777" w:rsidTr="00326306">
        <w:trPr>
          <w:tblCellSpacing w:w="3" w:type="dxa"/>
        </w:trPr>
        <w:tc>
          <w:tcPr>
            <w:tcW w:w="824" w:type="pct"/>
            <w:shd w:val="clear" w:color="auto" w:fill="auto"/>
          </w:tcPr>
          <w:p w14:paraId="46B7E4C4" w14:textId="77777777" w:rsidR="006B0ED9" w:rsidRPr="00AD21FF" w:rsidRDefault="006B0ED9" w:rsidP="00586ECC">
            <w:pPr>
              <w:pStyle w:val="TableContents"/>
              <w:snapToGrid w:val="0"/>
            </w:pPr>
          </w:p>
        </w:tc>
        <w:tc>
          <w:tcPr>
            <w:tcW w:w="1124" w:type="pct"/>
            <w:tcBorders>
              <w:left w:val="nil"/>
              <w:right w:val="nil"/>
            </w:tcBorders>
            <w:shd w:val="clear" w:color="auto" w:fill="auto"/>
          </w:tcPr>
          <w:p w14:paraId="17D01BE1" w14:textId="77777777" w:rsidR="006B0ED9" w:rsidRPr="00AD21FF" w:rsidRDefault="006B0ED9" w:rsidP="00586ECC">
            <w:pPr>
              <w:pStyle w:val="TableContents"/>
              <w:jc w:val="center"/>
            </w:pPr>
            <w:r w:rsidRPr="00AD21FF">
              <w:rPr>
                <w:b/>
                <w:bCs/>
              </w:rPr>
              <w:t>Scope notes</w:t>
            </w:r>
          </w:p>
        </w:tc>
        <w:tc>
          <w:tcPr>
            <w:tcW w:w="3038" w:type="pct"/>
            <w:gridSpan w:val="2"/>
            <w:shd w:val="clear" w:color="auto" w:fill="auto"/>
          </w:tcPr>
          <w:p w14:paraId="25CA5710" w14:textId="77777777" w:rsidR="006B0ED9" w:rsidRPr="00AD21FF" w:rsidRDefault="006B0ED9" w:rsidP="00586ECC">
            <w:pPr>
              <w:pStyle w:val="TableContents"/>
              <w:snapToGrid w:val="0"/>
            </w:pPr>
          </w:p>
        </w:tc>
      </w:tr>
      <w:tr w:rsidR="00F4583E" w:rsidRPr="00AD21FF" w14:paraId="4680DCE7" w14:textId="77777777" w:rsidTr="00326306">
        <w:trPr>
          <w:tblCellSpacing w:w="3" w:type="dxa"/>
        </w:trPr>
        <w:tc>
          <w:tcPr>
            <w:tcW w:w="824" w:type="pct"/>
            <w:shd w:val="clear" w:color="auto" w:fill="auto"/>
          </w:tcPr>
          <w:p w14:paraId="28851CF7" w14:textId="77777777" w:rsidR="006B0ED9" w:rsidRPr="00AD21FF" w:rsidRDefault="006B0ED9" w:rsidP="00586ECC">
            <w:pPr>
              <w:pStyle w:val="TableContents"/>
              <w:snapToGrid w:val="0"/>
            </w:pPr>
          </w:p>
        </w:tc>
        <w:tc>
          <w:tcPr>
            <w:tcW w:w="1124" w:type="pct"/>
            <w:tcBorders>
              <w:left w:val="nil"/>
              <w:right w:val="nil"/>
            </w:tcBorders>
            <w:shd w:val="clear" w:color="auto" w:fill="auto"/>
          </w:tcPr>
          <w:p w14:paraId="15B4F4BE" w14:textId="77777777" w:rsidR="006B0ED9" w:rsidRPr="00AD21FF" w:rsidRDefault="006B0ED9" w:rsidP="00586ECC">
            <w:pPr>
              <w:pStyle w:val="TableContents"/>
              <w:jc w:val="center"/>
            </w:pPr>
            <w:r w:rsidRPr="00AD21FF">
              <w:rPr>
                <w:b/>
                <w:bCs/>
              </w:rPr>
              <w:t>Examples</w:t>
            </w:r>
          </w:p>
        </w:tc>
        <w:tc>
          <w:tcPr>
            <w:tcW w:w="3038" w:type="pct"/>
            <w:gridSpan w:val="2"/>
            <w:shd w:val="clear" w:color="auto" w:fill="auto"/>
          </w:tcPr>
          <w:p w14:paraId="5A1DDBAA" w14:textId="77777777" w:rsidR="006B0ED9" w:rsidRPr="00AD21FF" w:rsidRDefault="006B0ED9" w:rsidP="0088146C">
            <w:pPr>
              <w:pStyle w:val="TableContents"/>
              <w:numPr>
                <w:ilvl w:val="0"/>
                <w:numId w:val="47"/>
              </w:numPr>
              <w:snapToGrid w:val="0"/>
            </w:pPr>
            <w:r w:rsidRPr="00AD21FF">
              <w:t xml:space="preserve">librarian [a </w:t>
            </w:r>
            <w:r w:rsidRPr="00AD21FF">
              <w:rPr>
                <w:i/>
              </w:rPr>
              <w:t>profession</w:t>
            </w:r>
            <w:r w:rsidRPr="00AD21FF">
              <w:t xml:space="preserve"> expressed in natural language, in English]</w:t>
            </w:r>
          </w:p>
        </w:tc>
      </w:tr>
      <w:tr w:rsidR="00F4583E" w:rsidRPr="00AD21FF" w14:paraId="0A98EC91" w14:textId="77777777" w:rsidTr="00326306">
        <w:trPr>
          <w:tblCellSpacing w:w="3" w:type="dxa"/>
        </w:trPr>
        <w:tc>
          <w:tcPr>
            <w:tcW w:w="824" w:type="pct"/>
            <w:shd w:val="clear" w:color="auto" w:fill="auto"/>
          </w:tcPr>
          <w:p w14:paraId="58A76315" w14:textId="77777777" w:rsidR="006B0ED9" w:rsidRPr="00AD21FF" w:rsidRDefault="006B0ED9" w:rsidP="00586ECC">
            <w:pPr>
              <w:pStyle w:val="TableContents"/>
              <w:snapToGrid w:val="0"/>
              <w:rPr>
                <w:rFonts w:eastAsia="Arial Unicode MS"/>
              </w:rPr>
            </w:pPr>
          </w:p>
        </w:tc>
        <w:tc>
          <w:tcPr>
            <w:tcW w:w="1124" w:type="pct"/>
            <w:tcBorders>
              <w:left w:val="nil"/>
              <w:right w:val="nil"/>
            </w:tcBorders>
            <w:shd w:val="clear" w:color="auto" w:fill="auto"/>
          </w:tcPr>
          <w:p w14:paraId="2890FC50" w14:textId="77777777" w:rsidR="006B0ED9" w:rsidRPr="00AD21FF" w:rsidRDefault="006B0ED9" w:rsidP="00586ECC">
            <w:pPr>
              <w:pStyle w:val="TableContents"/>
              <w:snapToGrid w:val="0"/>
              <w:rPr>
                <w:b/>
                <w:bCs/>
                <w:i/>
                <w:iCs/>
              </w:rPr>
            </w:pPr>
            <w:r w:rsidRPr="00AD21FF">
              <w:rPr>
                <w:rFonts w:eastAsia="Arial Unicode MS"/>
              </w:rPr>
              <w:t>COLLECTIVE AGENT</w:t>
            </w:r>
          </w:p>
        </w:tc>
        <w:tc>
          <w:tcPr>
            <w:tcW w:w="3038" w:type="pct"/>
            <w:gridSpan w:val="2"/>
            <w:shd w:val="clear" w:color="auto" w:fill="auto"/>
          </w:tcPr>
          <w:p w14:paraId="5D2C612D" w14:textId="77777777" w:rsidR="006B0ED9" w:rsidRPr="00AD21FF" w:rsidRDefault="006B0ED9" w:rsidP="00586ECC">
            <w:pPr>
              <w:pStyle w:val="TableContents"/>
              <w:snapToGrid w:val="0"/>
            </w:pPr>
            <w:r w:rsidRPr="00AD21FF">
              <w:rPr>
                <w:b/>
                <w:bCs/>
                <w:i/>
                <w:iCs/>
              </w:rPr>
              <w:t xml:space="preserve">No attributes restricted to this entity, see </w:t>
            </w:r>
            <w:r w:rsidRPr="00AD21FF">
              <w:rPr>
                <w:b/>
                <w:bCs/>
              </w:rPr>
              <w:t>agent</w:t>
            </w:r>
            <w:r w:rsidRPr="00AD21FF">
              <w:rPr>
                <w:b/>
                <w:bCs/>
                <w:i/>
                <w:iCs/>
              </w:rPr>
              <w:t xml:space="preserve"> for relevant attributes</w:t>
            </w:r>
          </w:p>
        </w:tc>
      </w:tr>
      <w:tr w:rsidR="00326306" w:rsidRPr="00AD21FF" w14:paraId="3CAA1D54" w14:textId="77777777" w:rsidTr="003062A4">
        <w:trPr>
          <w:tblCellSpacing w:w="3" w:type="dxa"/>
        </w:trPr>
        <w:tc>
          <w:tcPr>
            <w:tcW w:w="824" w:type="pct"/>
            <w:shd w:val="clear" w:color="auto" w:fill="E6E6E6"/>
          </w:tcPr>
          <w:p w14:paraId="27B83BC3" w14:textId="77777777" w:rsidR="006B0ED9" w:rsidRPr="00AD21FF" w:rsidRDefault="006B0ED9" w:rsidP="00586ECC">
            <w:pPr>
              <w:pStyle w:val="TableContents"/>
              <w:jc w:val="center"/>
            </w:pPr>
            <w:r w:rsidRPr="00AD21FF">
              <w:rPr>
                <w:b/>
                <w:bCs/>
              </w:rPr>
              <w:t>ID</w:t>
            </w:r>
          </w:p>
        </w:tc>
        <w:tc>
          <w:tcPr>
            <w:tcW w:w="1124" w:type="pct"/>
            <w:tcBorders>
              <w:left w:val="nil"/>
              <w:right w:val="nil"/>
            </w:tcBorders>
            <w:shd w:val="clear" w:color="auto" w:fill="E6E6E6"/>
          </w:tcPr>
          <w:p w14:paraId="61D96D72" w14:textId="77777777" w:rsidR="006B0ED9" w:rsidRPr="00AD21FF" w:rsidRDefault="006B0ED9" w:rsidP="00586ECC">
            <w:pPr>
              <w:pStyle w:val="TableHeading"/>
              <w:snapToGrid w:val="0"/>
            </w:pPr>
            <w:r w:rsidRPr="00AD21FF">
              <w:t>Entity</w:t>
            </w:r>
          </w:p>
        </w:tc>
        <w:tc>
          <w:tcPr>
            <w:tcW w:w="869" w:type="pct"/>
            <w:tcBorders>
              <w:right w:val="nil"/>
            </w:tcBorders>
            <w:shd w:val="clear" w:color="auto" w:fill="E6E6E6"/>
          </w:tcPr>
          <w:p w14:paraId="6D48A4CC" w14:textId="77777777" w:rsidR="006B0ED9" w:rsidRPr="00AD21FF" w:rsidRDefault="006B0ED9" w:rsidP="00586ECC">
            <w:pPr>
              <w:pStyle w:val="TableContents"/>
              <w:jc w:val="center"/>
              <w:rPr>
                <w:b/>
                <w:bCs/>
              </w:rPr>
            </w:pPr>
            <w:r w:rsidRPr="00AD21FF">
              <w:rPr>
                <w:b/>
                <w:bCs/>
              </w:rPr>
              <w:t>Attribute</w:t>
            </w:r>
          </w:p>
        </w:tc>
        <w:tc>
          <w:tcPr>
            <w:tcW w:w="2166" w:type="pct"/>
            <w:shd w:val="clear" w:color="auto" w:fill="E6E6E6"/>
          </w:tcPr>
          <w:p w14:paraId="16E72604" w14:textId="77777777" w:rsidR="006B0ED9" w:rsidRPr="00AD21FF" w:rsidRDefault="006B0ED9" w:rsidP="00586ECC">
            <w:pPr>
              <w:pStyle w:val="TableContents"/>
              <w:jc w:val="center"/>
            </w:pPr>
            <w:r w:rsidRPr="00AD21FF">
              <w:rPr>
                <w:b/>
                <w:bCs/>
              </w:rPr>
              <w:t>Definition</w:t>
            </w:r>
          </w:p>
        </w:tc>
      </w:tr>
      <w:tr w:rsidR="00326306" w:rsidRPr="00AD21FF" w14:paraId="3B2A0859" w14:textId="77777777" w:rsidTr="003062A4">
        <w:trPr>
          <w:tblCellSpacing w:w="3" w:type="dxa"/>
        </w:trPr>
        <w:tc>
          <w:tcPr>
            <w:tcW w:w="824" w:type="pct"/>
            <w:shd w:val="clear" w:color="auto" w:fill="auto"/>
          </w:tcPr>
          <w:p w14:paraId="6533E9FE" w14:textId="77777777" w:rsidR="006B0ED9" w:rsidRPr="00AD21FF" w:rsidRDefault="006B0ED9" w:rsidP="00586ECC">
            <w:pPr>
              <w:pStyle w:val="TableContents"/>
              <w:snapToGrid w:val="0"/>
            </w:pPr>
            <w:r w:rsidRPr="00AD21FF">
              <w:t>LRM-E9-A1</w:t>
            </w:r>
          </w:p>
        </w:tc>
        <w:tc>
          <w:tcPr>
            <w:tcW w:w="1124" w:type="pct"/>
            <w:tcBorders>
              <w:left w:val="nil"/>
              <w:right w:val="nil"/>
            </w:tcBorders>
            <w:shd w:val="clear" w:color="auto" w:fill="auto"/>
          </w:tcPr>
          <w:p w14:paraId="13A4A43F" w14:textId="77777777" w:rsidR="006B0ED9" w:rsidRPr="00AD21FF" w:rsidRDefault="006B0ED9" w:rsidP="00586ECC">
            <w:pPr>
              <w:pStyle w:val="TableContents"/>
              <w:snapToGrid w:val="0"/>
            </w:pPr>
            <w:r w:rsidRPr="00AD21FF">
              <w:t>NOMEN</w:t>
            </w:r>
          </w:p>
        </w:tc>
        <w:tc>
          <w:tcPr>
            <w:tcW w:w="869" w:type="pct"/>
            <w:tcBorders>
              <w:right w:val="nil"/>
            </w:tcBorders>
            <w:shd w:val="clear" w:color="auto" w:fill="auto"/>
          </w:tcPr>
          <w:p w14:paraId="2E3DB8BD" w14:textId="77777777" w:rsidR="006B0ED9" w:rsidRPr="00AD21FF" w:rsidRDefault="006B0ED9" w:rsidP="00586ECC">
            <w:pPr>
              <w:pStyle w:val="TableContents"/>
              <w:snapToGrid w:val="0"/>
            </w:pPr>
            <w:r w:rsidRPr="00AD21FF">
              <w:t>Category</w:t>
            </w:r>
          </w:p>
        </w:tc>
        <w:tc>
          <w:tcPr>
            <w:tcW w:w="2166" w:type="pct"/>
            <w:shd w:val="clear" w:color="auto" w:fill="auto"/>
          </w:tcPr>
          <w:p w14:paraId="10E4F8D0" w14:textId="77777777" w:rsidR="006B0ED9" w:rsidRPr="00AD21FF" w:rsidRDefault="006B0ED9" w:rsidP="00586ECC">
            <w:pPr>
              <w:pStyle w:val="TableContents"/>
              <w:snapToGrid w:val="0"/>
            </w:pPr>
            <w:r w:rsidRPr="00AD21FF">
              <w:t xml:space="preserve">A type to which the </w:t>
            </w:r>
            <w:r w:rsidRPr="00AD21FF">
              <w:rPr>
                <w:i/>
              </w:rPr>
              <w:t>nomen</w:t>
            </w:r>
            <w:r w:rsidRPr="00AD21FF">
              <w:t xml:space="preserve"> belongs</w:t>
            </w:r>
          </w:p>
        </w:tc>
      </w:tr>
      <w:tr w:rsidR="00F4583E" w:rsidRPr="00AD21FF" w14:paraId="01C29078" w14:textId="77777777" w:rsidTr="00326306">
        <w:trPr>
          <w:tblCellSpacing w:w="3" w:type="dxa"/>
        </w:trPr>
        <w:tc>
          <w:tcPr>
            <w:tcW w:w="824" w:type="pct"/>
            <w:shd w:val="clear" w:color="auto" w:fill="auto"/>
          </w:tcPr>
          <w:p w14:paraId="568F0E6E" w14:textId="77777777" w:rsidR="006B0ED9" w:rsidRPr="00AD21FF" w:rsidRDefault="006B0ED9" w:rsidP="00586ECC">
            <w:pPr>
              <w:pStyle w:val="TableContents"/>
              <w:snapToGrid w:val="0"/>
            </w:pPr>
          </w:p>
        </w:tc>
        <w:tc>
          <w:tcPr>
            <w:tcW w:w="1124" w:type="pct"/>
            <w:tcBorders>
              <w:left w:val="nil"/>
              <w:right w:val="nil"/>
            </w:tcBorders>
            <w:shd w:val="clear" w:color="auto" w:fill="auto"/>
          </w:tcPr>
          <w:p w14:paraId="49297278" w14:textId="77777777" w:rsidR="006B0ED9" w:rsidRPr="00AD21FF" w:rsidRDefault="006B0ED9" w:rsidP="00586ECC">
            <w:pPr>
              <w:pStyle w:val="TableContents"/>
              <w:jc w:val="center"/>
              <w:rPr>
                <w:i/>
                <w:iCs/>
              </w:rPr>
            </w:pPr>
            <w:r w:rsidRPr="00AD21FF">
              <w:rPr>
                <w:b/>
                <w:bCs/>
              </w:rPr>
              <w:t>Scope notes</w:t>
            </w:r>
          </w:p>
        </w:tc>
        <w:tc>
          <w:tcPr>
            <w:tcW w:w="3038" w:type="pct"/>
            <w:gridSpan w:val="2"/>
            <w:shd w:val="clear" w:color="auto" w:fill="auto"/>
          </w:tcPr>
          <w:p w14:paraId="56193DA2" w14:textId="77777777" w:rsidR="006B0ED9" w:rsidRPr="00AD21FF" w:rsidRDefault="006B0ED9" w:rsidP="00586ECC">
            <w:pPr>
              <w:pStyle w:val="TableContents"/>
              <w:snapToGrid w:val="0"/>
            </w:pPr>
            <w:r w:rsidRPr="00AD21FF">
              <w:rPr>
                <w:i/>
                <w:iCs/>
              </w:rPr>
              <w:t>Nomens</w:t>
            </w:r>
            <w:r w:rsidRPr="00AD21FF">
              <w:t xml:space="preserve"> may be categorized in terms of:</w:t>
            </w:r>
          </w:p>
          <w:p w14:paraId="215E5A1A" w14:textId="77777777" w:rsidR="006B0ED9" w:rsidRPr="00AD21FF" w:rsidRDefault="006B0ED9" w:rsidP="00586ECC">
            <w:pPr>
              <w:pStyle w:val="TableContents"/>
              <w:snapToGrid w:val="0"/>
            </w:pPr>
            <w:r w:rsidRPr="00AD21FF">
              <w:t xml:space="preserve">- the type of thing named (personal name, </w:t>
            </w:r>
            <w:r w:rsidRPr="00AD21FF">
              <w:rPr>
                <w:i/>
                <w:iCs/>
              </w:rPr>
              <w:t>work</w:t>
            </w:r>
            <w:r w:rsidRPr="00AD21FF">
              <w:t xml:space="preserve"> title, etc.),</w:t>
            </w:r>
          </w:p>
          <w:p w14:paraId="3BB360A7" w14:textId="77777777" w:rsidR="006B0ED9" w:rsidRPr="00AD21FF" w:rsidRDefault="006B0ED9" w:rsidP="00586ECC">
            <w:pPr>
              <w:pStyle w:val="TableContents"/>
              <w:snapToGrid w:val="0"/>
            </w:pPr>
            <w:r w:rsidRPr="00AD21FF">
              <w:t xml:space="preserve">- the source in which the </w:t>
            </w:r>
            <w:r w:rsidRPr="00AD21FF">
              <w:rPr>
                <w:i/>
                <w:iCs/>
              </w:rPr>
              <w:t>nomen</w:t>
            </w:r>
            <w:r w:rsidRPr="00AD21FF">
              <w:t xml:space="preserve"> is attested (spine title, running title),</w:t>
            </w:r>
          </w:p>
          <w:p w14:paraId="6B8FABE6" w14:textId="77777777" w:rsidR="006B0ED9" w:rsidRPr="00AD21FF" w:rsidRDefault="006B0ED9" w:rsidP="00586ECC">
            <w:pPr>
              <w:pStyle w:val="TableContents"/>
              <w:snapToGrid w:val="0"/>
            </w:pPr>
            <w:r w:rsidRPr="00AD21FF">
              <w:t xml:space="preserve">- the function of the </w:t>
            </w:r>
            <w:r w:rsidRPr="00AD21FF">
              <w:rPr>
                <w:i/>
                <w:iCs/>
              </w:rPr>
              <w:t>nomen</w:t>
            </w:r>
            <w:r w:rsidRPr="00AD21FF">
              <w:t xml:space="preserve"> (identifier, controlled access point, classification notation, etc.).</w:t>
            </w:r>
          </w:p>
        </w:tc>
      </w:tr>
      <w:tr w:rsidR="00F4583E" w:rsidRPr="00AD21FF" w14:paraId="0D2A21AF" w14:textId="77777777" w:rsidTr="00326306">
        <w:trPr>
          <w:tblCellSpacing w:w="3" w:type="dxa"/>
        </w:trPr>
        <w:tc>
          <w:tcPr>
            <w:tcW w:w="824" w:type="pct"/>
            <w:shd w:val="clear" w:color="auto" w:fill="auto"/>
          </w:tcPr>
          <w:p w14:paraId="202CED17" w14:textId="77777777" w:rsidR="006B0ED9" w:rsidRPr="00AD21FF" w:rsidRDefault="006B0ED9" w:rsidP="00586ECC">
            <w:pPr>
              <w:pStyle w:val="TableContents"/>
              <w:snapToGrid w:val="0"/>
            </w:pPr>
          </w:p>
        </w:tc>
        <w:tc>
          <w:tcPr>
            <w:tcW w:w="1124" w:type="pct"/>
            <w:tcBorders>
              <w:left w:val="nil"/>
              <w:right w:val="nil"/>
            </w:tcBorders>
            <w:shd w:val="clear" w:color="auto" w:fill="auto"/>
          </w:tcPr>
          <w:p w14:paraId="76904640" w14:textId="77777777" w:rsidR="006B0ED9" w:rsidRPr="00AD21FF" w:rsidRDefault="006B0ED9" w:rsidP="00586ECC">
            <w:pPr>
              <w:pStyle w:val="TableContents"/>
              <w:jc w:val="center"/>
            </w:pPr>
            <w:r w:rsidRPr="00AD21FF">
              <w:rPr>
                <w:b/>
                <w:bCs/>
              </w:rPr>
              <w:t>Examples</w:t>
            </w:r>
          </w:p>
        </w:tc>
        <w:tc>
          <w:tcPr>
            <w:tcW w:w="3038" w:type="pct"/>
            <w:gridSpan w:val="2"/>
            <w:shd w:val="clear" w:color="auto" w:fill="auto"/>
          </w:tcPr>
          <w:p w14:paraId="17E3ED41" w14:textId="77777777" w:rsidR="006B0ED9" w:rsidRPr="00AD21FF" w:rsidRDefault="006B0ED9" w:rsidP="0088146C">
            <w:pPr>
              <w:pStyle w:val="TableContents"/>
              <w:numPr>
                <w:ilvl w:val="0"/>
                <w:numId w:val="47"/>
              </w:numPr>
              <w:snapToGrid w:val="0"/>
            </w:pPr>
            <w:r w:rsidRPr="00AD21FF">
              <w:t>http://id.loc.gov/vocabulary/identifiers/isbn-a [</w:t>
            </w:r>
            <w:r w:rsidRPr="00AD21FF">
              <w:rPr>
                <w:i/>
              </w:rPr>
              <w:t xml:space="preserve">category </w:t>
            </w:r>
            <w:r w:rsidRPr="00AD21FF">
              <w:t>(more specifically, a kind of identifier), expressed as a URI]</w:t>
            </w:r>
          </w:p>
          <w:p w14:paraId="1E118E96" w14:textId="77777777" w:rsidR="006B0ED9" w:rsidRPr="00AD21FF" w:rsidRDefault="006B0ED9" w:rsidP="0088146C">
            <w:pPr>
              <w:pStyle w:val="TableContents"/>
              <w:numPr>
                <w:ilvl w:val="0"/>
                <w:numId w:val="47"/>
              </w:numPr>
              <w:snapToGrid w:val="0"/>
            </w:pPr>
            <w:r w:rsidRPr="00AD21FF">
              <w:t>controlled access point [</w:t>
            </w:r>
            <w:r w:rsidRPr="00AD21FF">
              <w:rPr>
                <w:i/>
              </w:rPr>
              <w:t>category</w:t>
            </w:r>
            <w:r w:rsidRPr="00AD21FF">
              <w:t>, expressed in natural language, in English]</w:t>
            </w:r>
          </w:p>
          <w:p w14:paraId="2297DE45" w14:textId="77777777" w:rsidR="006B0ED9" w:rsidRPr="00AD21FF" w:rsidRDefault="006B0ED9" w:rsidP="0088146C">
            <w:pPr>
              <w:pStyle w:val="TableContents"/>
              <w:numPr>
                <w:ilvl w:val="0"/>
                <w:numId w:val="47"/>
              </w:numPr>
              <w:snapToGrid w:val="0"/>
            </w:pPr>
            <w:r w:rsidRPr="00AD21FF">
              <w:t>personal name [</w:t>
            </w:r>
            <w:r w:rsidRPr="00AD21FF">
              <w:rPr>
                <w:i/>
              </w:rPr>
              <w:t>category</w:t>
            </w:r>
            <w:r w:rsidRPr="00AD21FF">
              <w:t>, expressed in natural language, in English]</w:t>
            </w:r>
          </w:p>
          <w:p w14:paraId="3736C560" w14:textId="77777777" w:rsidR="006B0ED9" w:rsidRPr="00AD21FF" w:rsidRDefault="006B0ED9" w:rsidP="0088146C">
            <w:pPr>
              <w:pStyle w:val="TableContents"/>
              <w:numPr>
                <w:ilvl w:val="0"/>
                <w:numId w:val="47"/>
              </w:numPr>
              <w:snapToGrid w:val="0"/>
            </w:pPr>
            <w:r w:rsidRPr="00AD21FF">
              <w:t>spine title [</w:t>
            </w:r>
            <w:r w:rsidRPr="00AD21FF">
              <w:rPr>
                <w:i/>
              </w:rPr>
              <w:t>category</w:t>
            </w:r>
            <w:r w:rsidRPr="00AD21FF">
              <w:t>, expressed in natural language, in English]</w:t>
            </w:r>
          </w:p>
          <w:p w14:paraId="4B3EB237" w14:textId="77777777" w:rsidR="006B0ED9" w:rsidRPr="00AD21FF" w:rsidRDefault="006B0ED9" w:rsidP="0088146C">
            <w:pPr>
              <w:pStyle w:val="TableContents"/>
              <w:numPr>
                <w:ilvl w:val="0"/>
                <w:numId w:val="47"/>
              </w:numPr>
              <w:snapToGrid w:val="0"/>
            </w:pPr>
            <w:r w:rsidRPr="00AD21FF">
              <w:t>running title [</w:t>
            </w:r>
            <w:r w:rsidRPr="00AD21FF">
              <w:rPr>
                <w:i/>
              </w:rPr>
              <w:t>category</w:t>
            </w:r>
            <w:r w:rsidRPr="00AD21FF">
              <w:t>, expressed in natural language, in English]</w:t>
            </w:r>
          </w:p>
          <w:p w14:paraId="3F47C69E" w14:textId="77777777" w:rsidR="006B0ED9" w:rsidRPr="00AD21FF" w:rsidRDefault="006B0ED9" w:rsidP="0088146C">
            <w:pPr>
              <w:pStyle w:val="TableContents"/>
              <w:numPr>
                <w:ilvl w:val="0"/>
                <w:numId w:val="47"/>
              </w:numPr>
              <w:snapToGrid w:val="0"/>
            </w:pPr>
            <w:r w:rsidRPr="00AD21FF">
              <w:t>key title [</w:t>
            </w:r>
            <w:r w:rsidRPr="00AD21FF">
              <w:rPr>
                <w:i/>
              </w:rPr>
              <w:t>category</w:t>
            </w:r>
            <w:r w:rsidRPr="00AD21FF">
              <w:t xml:space="preserve"> (more specifically, a kind of identifier), expressed in natural language, in English]</w:t>
            </w:r>
          </w:p>
          <w:p w14:paraId="3F9B5EAF" w14:textId="77777777" w:rsidR="006B0ED9" w:rsidRPr="00AD21FF" w:rsidRDefault="006B0ED9" w:rsidP="0088146C">
            <w:pPr>
              <w:pStyle w:val="TableContents"/>
              <w:numPr>
                <w:ilvl w:val="0"/>
                <w:numId w:val="47"/>
              </w:numPr>
              <w:snapToGrid w:val="0"/>
            </w:pPr>
            <w:r w:rsidRPr="00AD21FF">
              <w:t>pseudonym [</w:t>
            </w:r>
            <w:r w:rsidRPr="00AD21FF">
              <w:rPr>
                <w:i/>
              </w:rPr>
              <w:t>category</w:t>
            </w:r>
            <w:r w:rsidRPr="00AD21FF">
              <w:t>, expressed in natural language, in English]</w:t>
            </w:r>
          </w:p>
          <w:p w14:paraId="468C3DC2" w14:textId="77777777" w:rsidR="006B0ED9" w:rsidRPr="00AD21FF" w:rsidRDefault="006B0ED9" w:rsidP="0088146C">
            <w:pPr>
              <w:pStyle w:val="TableContents"/>
              <w:numPr>
                <w:ilvl w:val="0"/>
                <w:numId w:val="47"/>
              </w:numPr>
              <w:snapToGrid w:val="0"/>
            </w:pPr>
            <w:r w:rsidRPr="00AD21FF">
              <w:t>married name [</w:t>
            </w:r>
            <w:r w:rsidRPr="00AD21FF">
              <w:rPr>
                <w:i/>
              </w:rPr>
              <w:t>category</w:t>
            </w:r>
            <w:r w:rsidRPr="00AD21FF">
              <w:t>, expressed in natural language, in English]</w:t>
            </w:r>
          </w:p>
        </w:tc>
      </w:tr>
      <w:tr w:rsidR="00326306" w:rsidRPr="00AD21FF" w14:paraId="2CF04C8F" w14:textId="77777777" w:rsidTr="003062A4">
        <w:trPr>
          <w:tblCellSpacing w:w="3" w:type="dxa"/>
        </w:trPr>
        <w:tc>
          <w:tcPr>
            <w:tcW w:w="824" w:type="pct"/>
            <w:shd w:val="clear" w:color="auto" w:fill="E6E6E6"/>
          </w:tcPr>
          <w:p w14:paraId="245AE0C3" w14:textId="77777777" w:rsidR="006B0ED9" w:rsidRPr="00AD21FF" w:rsidRDefault="006B0ED9" w:rsidP="00586ECC">
            <w:pPr>
              <w:pStyle w:val="TableContents"/>
              <w:jc w:val="center"/>
              <w:rPr>
                <w:b/>
                <w:bCs/>
              </w:rPr>
            </w:pPr>
            <w:r w:rsidRPr="00AD21FF">
              <w:rPr>
                <w:b/>
                <w:bCs/>
              </w:rPr>
              <w:t>ID</w:t>
            </w:r>
          </w:p>
        </w:tc>
        <w:tc>
          <w:tcPr>
            <w:tcW w:w="1124" w:type="pct"/>
            <w:tcBorders>
              <w:left w:val="nil"/>
              <w:right w:val="nil"/>
            </w:tcBorders>
            <w:shd w:val="clear" w:color="auto" w:fill="E6E6E6"/>
          </w:tcPr>
          <w:p w14:paraId="4D6D566E" w14:textId="77777777" w:rsidR="006B0ED9" w:rsidRPr="00AD21FF" w:rsidRDefault="006B0ED9" w:rsidP="00586ECC">
            <w:pPr>
              <w:pStyle w:val="TableContents"/>
              <w:jc w:val="center"/>
              <w:rPr>
                <w:b/>
                <w:bCs/>
              </w:rPr>
            </w:pPr>
            <w:r w:rsidRPr="00AD21FF">
              <w:rPr>
                <w:b/>
                <w:bCs/>
              </w:rPr>
              <w:t>Entity</w:t>
            </w:r>
          </w:p>
        </w:tc>
        <w:tc>
          <w:tcPr>
            <w:tcW w:w="869" w:type="pct"/>
            <w:tcBorders>
              <w:right w:val="nil"/>
            </w:tcBorders>
            <w:shd w:val="clear" w:color="auto" w:fill="E6E6E6"/>
          </w:tcPr>
          <w:p w14:paraId="76999FA3" w14:textId="77777777" w:rsidR="006B0ED9" w:rsidRPr="00AD21FF" w:rsidRDefault="006B0ED9" w:rsidP="00586ECC">
            <w:pPr>
              <w:pStyle w:val="TableContents"/>
              <w:jc w:val="center"/>
              <w:rPr>
                <w:b/>
                <w:bCs/>
              </w:rPr>
            </w:pPr>
            <w:r w:rsidRPr="00AD21FF">
              <w:rPr>
                <w:b/>
                <w:bCs/>
              </w:rPr>
              <w:t>Attribute</w:t>
            </w:r>
          </w:p>
        </w:tc>
        <w:tc>
          <w:tcPr>
            <w:tcW w:w="2166" w:type="pct"/>
            <w:shd w:val="clear" w:color="auto" w:fill="E6E6E6"/>
          </w:tcPr>
          <w:p w14:paraId="7E8E1CB5" w14:textId="77777777" w:rsidR="006B0ED9" w:rsidRPr="00AD21FF" w:rsidRDefault="006B0ED9" w:rsidP="00586ECC">
            <w:pPr>
              <w:pStyle w:val="TableContents"/>
              <w:jc w:val="center"/>
            </w:pPr>
            <w:r w:rsidRPr="00AD21FF">
              <w:rPr>
                <w:b/>
                <w:bCs/>
              </w:rPr>
              <w:t>Definition</w:t>
            </w:r>
          </w:p>
        </w:tc>
      </w:tr>
      <w:tr w:rsidR="00326306" w:rsidRPr="00AD21FF" w14:paraId="0EF60151" w14:textId="77777777" w:rsidTr="003062A4">
        <w:trPr>
          <w:tblCellSpacing w:w="3" w:type="dxa"/>
        </w:trPr>
        <w:tc>
          <w:tcPr>
            <w:tcW w:w="824" w:type="pct"/>
            <w:shd w:val="clear" w:color="auto" w:fill="auto"/>
          </w:tcPr>
          <w:p w14:paraId="19B5C6B8" w14:textId="77777777" w:rsidR="006B0ED9" w:rsidRPr="00AD21FF" w:rsidRDefault="006B0ED9" w:rsidP="00586ECC">
            <w:pPr>
              <w:pStyle w:val="TableContents"/>
            </w:pPr>
            <w:r w:rsidRPr="00AD21FF">
              <w:t>LRM-E9-A2</w:t>
            </w:r>
          </w:p>
        </w:tc>
        <w:tc>
          <w:tcPr>
            <w:tcW w:w="1124" w:type="pct"/>
            <w:tcBorders>
              <w:left w:val="nil"/>
              <w:right w:val="nil"/>
            </w:tcBorders>
            <w:shd w:val="clear" w:color="auto" w:fill="auto"/>
          </w:tcPr>
          <w:p w14:paraId="6D95403B" w14:textId="77777777" w:rsidR="006B0ED9" w:rsidRPr="00AD21FF" w:rsidRDefault="006B0ED9" w:rsidP="00586ECC">
            <w:pPr>
              <w:pStyle w:val="TableContents"/>
            </w:pPr>
            <w:r w:rsidRPr="00AD21FF">
              <w:t>NOMEN</w:t>
            </w:r>
          </w:p>
        </w:tc>
        <w:tc>
          <w:tcPr>
            <w:tcW w:w="869" w:type="pct"/>
            <w:tcBorders>
              <w:right w:val="nil"/>
            </w:tcBorders>
            <w:shd w:val="clear" w:color="auto" w:fill="auto"/>
          </w:tcPr>
          <w:p w14:paraId="11CE0AE7" w14:textId="77777777" w:rsidR="006B0ED9" w:rsidRPr="00AD21FF" w:rsidRDefault="006B0ED9" w:rsidP="00586ECC">
            <w:pPr>
              <w:pStyle w:val="TableContents"/>
            </w:pPr>
            <w:r w:rsidRPr="00AD21FF">
              <w:t>Nomen string</w:t>
            </w:r>
          </w:p>
        </w:tc>
        <w:tc>
          <w:tcPr>
            <w:tcW w:w="2166" w:type="pct"/>
            <w:shd w:val="clear" w:color="auto" w:fill="auto"/>
          </w:tcPr>
          <w:p w14:paraId="2884EFF3" w14:textId="77777777" w:rsidR="006B0ED9" w:rsidRPr="00AD21FF" w:rsidRDefault="006B0ED9" w:rsidP="00586ECC">
            <w:pPr>
              <w:pStyle w:val="TableContents"/>
            </w:pPr>
            <w:r w:rsidRPr="00AD21FF">
              <w:t xml:space="preserve">The combination of signs that forms an appellation associated with an entity through the </w:t>
            </w:r>
            <w:r w:rsidRPr="00AD21FF">
              <w:rPr>
                <w:i/>
              </w:rPr>
              <w:t>nomen</w:t>
            </w:r>
          </w:p>
        </w:tc>
      </w:tr>
      <w:tr w:rsidR="00F4583E" w:rsidRPr="00AD21FF" w14:paraId="0F70C466" w14:textId="77777777" w:rsidTr="00326306">
        <w:trPr>
          <w:tblCellSpacing w:w="3" w:type="dxa"/>
        </w:trPr>
        <w:tc>
          <w:tcPr>
            <w:tcW w:w="824" w:type="pct"/>
            <w:shd w:val="clear" w:color="auto" w:fill="auto"/>
          </w:tcPr>
          <w:p w14:paraId="0E9D3135" w14:textId="77777777" w:rsidR="006B0ED9" w:rsidRPr="00AD21FF" w:rsidRDefault="006B0ED9" w:rsidP="00586ECC">
            <w:pPr>
              <w:pStyle w:val="TableContents"/>
              <w:snapToGrid w:val="0"/>
            </w:pPr>
          </w:p>
        </w:tc>
        <w:tc>
          <w:tcPr>
            <w:tcW w:w="1124" w:type="pct"/>
            <w:tcBorders>
              <w:left w:val="nil"/>
              <w:right w:val="nil"/>
            </w:tcBorders>
            <w:shd w:val="clear" w:color="auto" w:fill="auto"/>
          </w:tcPr>
          <w:p w14:paraId="3F757B3F" w14:textId="77777777" w:rsidR="006B0ED9" w:rsidRPr="00AD21FF" w:rsidRDefault="006B0ED9" w:rsidP="00586ECC">
            <w:pPr>
              <w:pStyle w:val="TableContents"/>
              <w:jc w:val="center"/>
            </w:pPr>
            <w:r w:rsidRPr="00AD21FF">
              <w:rPr>
                <w:b/>
                <w:bCs/>
              </w:rPr>
              <w:t>Scope notes</w:t>
            </w:r>
          </w:p>
        </w:tc>
        <w:tc>
          <w:tcPr>
            <w:tcW w:w="3038" w:type="pct"/>
            <w:gridSpan w:val="2"/>
            <w:shd w:val="clear" w:color="auto" w:fill="auto"/>
          </w:tcPr>
          <w:p w14:paraId="1905F42F" w14:textId="77777777" w:rsidR="006B0ED9" w:rsidRPr="00AD21FF" w:rsidRDefault="006B0ED9" w:rsidP="00586ECC">
            <w:pPr>
              <w:pStyle w:val="TableContents"/>
              <w:snapToGrid w:val="0"/>
            </w:pPr>
            <w:r w:rsidRPr="00AD21FF">
              <w:t xml:space="preserve">The string involved in a </w:t>
            </w:r>
            <w:r w:rsidRPr="00AD21FF">
              <w:rPr>
                <w:i/>
                <w:iCs/>
              </w:rPr>
              <w:t>nomen</w:t>
            </w:r>
            <w:r w:rsidRPr="00AD21FF">
              <w:t xml:space="preserve"> can be expressed as a notation in any form, such as a combination of signs within a writing system, chemical structure symbols, mathematical notation, or by any other kind of sign, such as sounds, etc.</w:t>
            </w:r>
          </w:p>
          <w:p w14:paraId="14756FD1" w14:textId="77777777" w:rsidR="006B0ED9" w:rsidRPr="00AD21FF" w:rsidRDefault="006B0ED9" w:rsidP="00586ECC">
            <w:pPr>
              <w:pStyle w:val="TableContents"/>
            </w:pPr>
          </w:p>
          <w:p w14:paraId="784F5600" w14:textId="77777777" w:rsidR="006B0ED9" w:rsidRPr="00AD21FF" w:rsidRDefault="006B0ED9" w:rsidP="00586ECC">
            <w:pPr>
              <w:pStyle w:val="TableContents"/>
              <w:rPr>
                <w:i/>
                <w:iCs/>
              </w:rPr>
            </w:pPr>
            <w:r w:rsidRPr="00AD21FF">
              <w:t xml:space="preserve">A </w:t>
            </w:r>
            <w:r w:rsidRPr="00AD21FF">
              <w:rPr>
                <w:i/>
                <w:iCs/>
              </w:rPr>
              <w:t xml:space="preserve">nomen </w:t>
            </w:r>
            <w:r w:rsidRPr="00AD21FF">
              <w:t xml:space="preserve">is more than the mere string of signs that constitutes the appellation associated with a thing through the </w:t>
            </w:r>
            <w:r w:rsidRPr="00AD21FF">
              <w:rPr>
                <w:i/>
                <w:iCs/>
              </w:rPr>
              <w:t>nomen</w:t>
            </w:r>
            <w:r w:rsidRPr="00AD21FF">
              <w:t xml:space="preserve">. Without any contextualization, the value of the </w:t>
            </w:r>
            <w:r w:rsidRPr="00AD21FF">
              <w:rPr>
                <w:i/>
                <w:iCs/>
              </w:rPr>
              <w:t>nomen string</w:t>
            </w:r>
            <w:r w:rsidRPr="00AD21FF">
              <w:t xml:space="preserve"> attribute is a mere literal, potentially attached to anything in the world, as </w:t>
            </w:r>
            <w:r w:rsidRPr="00AD21FF">
              <w:lastRenderedPageBreak/>
              <w:t xml:space="preserve">opposed to the </w:t>
            </w:r>
            <w:r w:rsidRPr="00AD21FF">
              <w:rPr>
                <w:i/>
                <w:iCs/>
              </w:rPr>
              <w:t>nomen</w:t>
            </w:r>
            <w:r w:rsidRPr="00AD21FF">
              <w:t xml:space="preserve"> itself, which as a result of the appellation relationship is attached to one and only one instance of </w:t>
            </w:r>
            <w:r w:rsidRPr="00AD21FF">
              <w:rPr>
                <w:i/>
                <w:iCs/>
              </w:rPr>
              <w:t>res</w:t>
            </w:r>
            <w:r w:rsidRPr="00AD21FF">
              <w:t xml:space="preserve">. For example, the </w:t>
            </w:r>
            <w:r w:rsidRPr="00AD21FF">
              <w:rPr>
                <w:i/>
                <w:iCs/>
              </w:rPr>
              <w:t>nomen</w:t>
            </w:r>
            <w:r w:rsidRPr="00AD21FF">
              <w:t xml:space="preserve"> 'John Smith' is the appellation of one and only one John Smith in the world, while the value of the </w:t>
            </w:r>
            <w:r w:rsidRPr="00AD21FF">
              <w:rPr>
                <w:i/>
                <w:iCs/>
              </w:rPr>
              <w:t>nomen string</w:t>
            </w:r>
            <w:r w:rsidRPr="00AD21FF">
              <w:t xml:space="preserve"> attribute that reads "John Smith" in the Latin alphabet is the same for all the different things in the world that happen to be named 'John Smith'.</w:t>
            </w:r>
          </w:p>
          <w:p w14:paraId="16A33D3B" w14:textId="30B01A08" w:rsidR="006B0ED9" w:rsidRPr="00AD21FF" w:rsidRDefault="006B0ED9" w:rsidP="005A2697">
            <w:pPr>
              <w:pStyle w:val="TableContents"/>
            </w:pPr>
            <w:r w:rsidRPr="00AD21FF">
              <w:rPr>
                <w:i/>
                <w:iCs/>
              </w:rPr>
              <w:t xml:space="preserve">(See also the Scope Notes for the appellation relationship, </w:t>
            </w:r>
            <w:hyperlink w:anchor="LRM_R13" w:tooltip="appellation relationship" w:history="1">
              <w:r w:rsidRPr="00F427B5">
                <w:rPr>
                  <w:rStyle w:val="Hyperlink"/>
                  <w:i/>
                  <w:iCs/>
                  <w:color w:val="auto"/>
                  <w:u w:val="none"/>
                </w:rPr>
                <w:t>LRM-R13</w:t>
              </w:r>
            </w:hyperlink>
            <w:r w:rsidRPr="00AD21FF">
              <w:rPr>
                <w:i/>
                <w:iCs/>
              </w:rPr>
              <w:t>.)</w:t>
            </w:r>
          </w:p>
        </w:tc>
      </w:tr>
      <w:tr w:rsidR="00F4583E" w:rsidRPr="00AD21FF" w14:paraId="1215C14D" w14:textId="77777777" w:rsidTr="00326306">
        <w:trPr>
          <w:tblCellSpacing w:w="3" w:type="dxa"/>
        </w:trPr>
        <w:tc>
          <w:tcPr>
            <w:tcW w:w="824" w:type="pct"/>
            <w:shd w:val="clear" w:color="auto" w:fill="auto"/>
          </w:tcPr>
          <w:p w14:paraId="742B26DD" w14:textId="77777777" w:rsidR="006B0ED9" w:rsidRPr="00AD21FF" w:rsidRDefault="006B0ED9" w:rsidP="00586ECC">
            <w:pPr>
              <w:pStyle w:val="TableContents"/>
              <w:rPr>
                <w:b/>
                <w:bCs/>
              </w:rPr>
            </w:pPr>
            <w:r w:rsidRPr="00AD21FF">
              <w:lastRenderedPageBreak/>
              <w:t xml:space="preserve"> </w:t>
            </w:r>
            <w:bookmarkStart w:id="42" w:name="_GoBack2"/>
            <w:bookmarkEnd w:id="42"/>
          </w:p>
        </w:tc>
        <w:tc>
          <w:tcPr>
            <w:tcW w:w="1124" w:type="pct"/>
            <w:tcBorders>
              <w:left w:val="nil"/>
              <w:right w:val="nil"/>
            </w:tcBorders>
            <w:shd w:val="clear" w:color="auto" w:fill="auto"/>
          </w:tcPr>
          <w:p w14:paraId="367ED3C3" w14:textId="77777777" w:rsidR="006B0ED9" w:rsidRPr="00AD21FF" w:rsidRDefault="006B0ED9" w:rsidP="00586ECC">
            <w:pPr>
              <w:pStyle w:val="TableContents"/>
              <w:jc w:val="center"/>
            </w:pPr>
            <w:r w:rsidRPr="00AD21FF">
              <w:rPr>
                <w:b/>
                <w:bCs/>
              </w:rPr>
              <w:t>Examples</w:t>
            </w:r>
          </w:p>
        </w:tc>
        <w:tc>
          <w:tcPr>
            <w:tcW w:w="3038" w:type="pct"/>
            <w:gridSpan w:val="2"/>
            <w:shd w:val="clear" w:color="auto" w:fill="auto"/>
          </w:tcPr>
          <w:p w14:paraId="3A8EB3D6" w14:textId="1A211666" w:rsidR="006B0ED9" w:rsidRPr="00AD21FF" w:rsidRDefault="006B0ED9" w:rsidP="0088146C">
            <w:pPr>
              <w:pStyle w:val="TableContents"/>
              <w:numPr>
                <w:ilvl w:val="0"/>
                <w:numId w:val="48"/>
              </w:numPr>
              <w:snapToGrid w:val="0"/>
            </w:pPr>
            <w:r w:rsidRPr="00AD21FF">
              <w:t xml:space="preserve">the string of Latin alphabetic characters "Agatha Christie" [which may appear in a context where it serves to refer to the </w:t>
            </w:r>
            <w:r w:rsidRPr="00AD21FF">
              <w:rPr>
                <w:i/>
                <w:iCs/>
              </w:rPr>
              <w:t>person</w:t>
            </w:r>
            <w:r w:rsidRPr="00AD21FF">
              <w:t xml:space="preserve"> {Agatha Christie}]</w:t>
            </w:r>
          </w:p>
          <w:p w14:paraId="0F95E3F9" w14:textId="77777777" w:rsidR="006B0ED9" w:rsidRPr="00AD21FF" w:rsidRDefault="006B0ED9" w:rsidP="0088146C">
            <w:pPr>
              <w:pStyle w:val="TableContents"/>
              <w:numPr>
                <w:ilvl w:val="0"/>
                <w:numId w:val="48"/>
              </w:numPr>
              <w:snapToGrid w:val="0"/>
            </w:pPr>
            <w:r w:rsidRPr="00AD21FF">
              <w:t>the string of Latin alphabetic characters "The postman always rings twice" [which may appear, for instance, in a context where it serves to refer to a novel by James M. Cain]</w:t>
            </w:r>
          </w:p>
          <w:p w14:paraId="04578906" w14:textId="77777777" w:rsidR="006B0ED9" w:rsidRPr="00AD21FF" w:rsidRDefault="006B0ED9" w:rsidP="0088146C">
            <w:pPr>
              <w:pStyle w:val="TableContents"/>
              <w:numPr>
                <w:ilvl w:val="0"/>
                <w:numId w:val="48"/>
              </w:numPr>
              <w:snapToGrid w:val="0"/>
            </w:pPr>
            <w:r w:rsidRPr="00AD21FF">
              <w:t xml:space="preserve">the string of Latin alphabetic characters "IFLA" [which may appear in a context where it serves to refer to the </w:t>
            </w:r>
            <w:r w:rsidRPr="00AD21FF">
              <w:rPr>
                <w:i/>
                <w:iCs/>
              </w:rPr>
              <w:t>collective agent</w:t>
            </w:r>
            <w:r w:rsidRPr="00AD21FF">
              <w:t xml:space="preserve"> {International Federation of Library Associations and Institutions}, but may also appear as the value of the </w:t>
            </w:r>
            <w:r w:rsidRPr="00AD21FF">
              <w:rPr>
                <w:i/>
                <w:iCs/>
              </w:rPr>
              <w:t>nomen string</w:t>
            </w:r>
            <w:r w:rsidRPr="00AD21FF">
              <w:t xml:space="preserve"> attribute for a distinct </w:t>
            </w:r>
            <w:r w:rsidRPr="00AD21FF">
              <w:rPr>
                <w:i/>
                <w:iCs/>
              </w:rPr>
              <w:t>nomen</w:t>
            </w:r>
            <w:r w:rsidRPr="00AD21FF">
              <w:t xml:space="preserve"> that refers to another </w:t>
            </w:r>
            <w:r w:rsidRPr="00AD21FF">
              <w:rPr>
                <w:i/>
                <w:iCs/>
              </w:rPr>
              <w:t>collective agent,</w:t>
            </w:r>
            <w:r w:rsidRPr="00AD21FF">
              <w:t xml:space="preserve"> the {International Federation of Landscape Architects}]</w:t>
            </w:r>
          </w:p>
          <w:p w14:paraId="2D305C2F" w14:textId="77777777" w:rsidR="006B0ED9" w:rsidRPr="00AD21FF" w:rsidRDefault="006B0ED9" w:rsidP="0088146C">
            <w:pPr>
              <w:pStyle w:val="TableContents"/>
              <w:numPr>
                <w:ilvl w:val="0"/>
                <w:numId w:val="48"/>
              </w:numPr>
              <w:snapToGrid w:val="0"/>
            </w:pPr>
            <w:r w:rsidRPr="00AD21FF">
              <w:t xml:space="preserve">the string of Latin alphabetic characters "poison", which as a mere string has no language, and which constitutes both the value of the </w:t>
            </w:r>
            <w:r w:rsidRPr="00AD21FF">
              <w:rPr>
                <w:i/>
                <w:iCs/>
              </w:rPr>
              <w:t>nomen string</w:t>
            </w:r>
            <w:r w:rsidRPr="00AD21FF">
              <w:t xml:space="preserve"> attribute for the English </w:t>
            </w:r>
            <w:r w:rsidRPr="00AD21FF">
              <w:rPr>
                <w:i/>
                <w:iCs/>
              </w:rPr>
              <w:t>nomen</w:t>
            </w:r>
            <w:r w:rsidRPr="00AD21FF">
              <w:t xml:space="preserve"> 'poison', and the value of the </w:t>
            </w:r>
            <w:r w:rsidRPr="00AD21FF">
              <w:rPr>
                <w:i/>
                <w:iCs/>
              </w:rPr>
              <w:t>nomen string</w:t>
            </w:r>
            <w:r w:rsidRPr="00AD21FF">
              <w:t xml:space="preserve"> attribute for the French </w:t>
            </w:r>
            <w:r w:rsidRPr="00AD21FF">
              <w:rPr>
                <w:i/>
                <w:iCs/>
              </w:rPr>
              <w:t>nomen</w:t>
            </w:r>
            <w:r w:rsidRPr="00AD21FF">
              <w:t xml:space="preserve"> 'poison'</w:t>
            </w:r>
          </w:p>
          <w:p w14:paraId="334D48F9" w14:textId="77777777" w:rsidR="006B0ED9" w:rsidRPr="00AD21FF" w:rsidRDefault="006B0ED9" w:rsidP="0088146C">
            <w:pPr>
              <w:pStyle w:val="TableContents"/>
              <w:numPr>
                <w:ilvl w:val="0"/>
                <w:numId w:val="48"/>
              </w:numPr>
              <w:snapToGrid w:val="0"/>
            </w:pPr>
            <w:r w:rsidRPr="00AD21FF">
              <w:t xml:space="preserve">the string of alphabetic characters "Gift", which as a mere string has no language, and which constitutes both the value of the </w:t>
            </w:r>
            <w:r w:rsidRPr="00AD21FF">
              <w:rPr>
                <w:i/>
                <w:iCs/>
              </w:rPr>
              <w:t>nomen string</w:t>
            </w:r>
            <w:r w:rsidRPr="00AD21FF">
              <w:t xml:space="preserve"> attribute for the English </w:t>
            </w:r>
            <w:r w:rsidRPr="00AD21FF">
              <w:rPr>
                <w:i/>
                <w:iCs/>
              </w:rPr>
              <w:t>nomen</w:t>
            </w:r>
            <w:r w:rsidRPr="00AD21FF">
              <w:t xml:space="preserve"> 'Gift' attached to the concept {gift}, and the value of the </w:t>
            </w:r>
            <w:r w:rsidRPr="00AD21FF">
              <w:rPr>
                <w:i/>
                <w:iCs/>
              </w:rPr>
              <w:t>nomen string</w:t>
            </w:r>
            <w:r w:rsidRPr="00AD21FF">
              <w:t xml:space="preserve"> attribute for the German </w:t>
            </w:r>
            <w:r w:rsidRPr="00AD21FF">
              <w:rPr>
                <w:i/>
                <w:iCs/>
              </w:rPr>
              <w:t>nomen</w:t>
            </w:r>
            <w:r w:rsidRPr="00AD21FF">
              <w:t xml:space="preserve"> 'Gift' attached to the concept {poison}</w:t>
            </w:r>
          </w:p>
          <w:p w14:paraId="36F54064" w14:textId="77777777" w:rsidR="006B0ED9" w:rsidRPr="00AD21FF" w:rsidRDefault="006B0ED9" w:rsidP="0088146C">
            <w:pPr>
              <w:pStyle w:val="TableContents"/>
              <w:numPr>
                <w:ilvl w:val="0"/>
                <w:numId w:val="48"/>
              </w:numPr>
              <w:snapToGrid w:val="0"/>
            </w:pPr>
            <w:r w:rsidRPr="00AD21FF">
              <w:t>the string of articulated sounds recorded on the web page &lt;http://dictionary.cambridge.org/pronunciation/english/hamlet&gt; for the word 'hamlet' (a common noun) in British pronunciation</w:t>
            </w:r>
          </w:p>
          <w:p w14:paraId="79B3FE30" w14:textId="77777777" w:rsidR="006B0ED9" w:rsidRPr="00AD21FF" w:rsidRDefault="006B0ED9" w:rsidP="0088146C">
            <w:pPr>
              <w:pStyle w:val="TableContents"/>
              <w:numPr>
                <w:ilvl w:val="0"/>
                <w:numId w:val="48"/>
              </w:numPr>
              <w:snapToGrid w:val="0"/>
            </w:pPr>
            <w:r w:rsidRPr="00AD21FF">
              <w:t xml:space="preserve">the string of articulated sounds recorded on both the web page </w:t>
            </w:r>
            <w:r w:rsidRPr="00AD21FF">
              <w:lastRenderedPageBreak/>
              <w:t>&lt;http://dictionary.cambridge.org/pronunciation/english/serial&gt; for the word 'serial' in British pronunciation, and the web page &lt;http://dictionary.cambridge.org/pronunciation/english/cereal&gt; for the word 'cereal' in British pronunciation</w:t>
            </w:r>
          </w:p>
          <w:p w14:paraId="092B6AAE" w14:textId="77777777" w:rsidR="006B0ED9" w:rsidRPr="00AD21FF" w:rsidRDefault="006B0ED9" w:rsidP="0088146C">
            <w:pPr>
              <w:pStyle w:val="TableContents"/>
              <w:numPr>
                <w:ilvl w:val="0"/>
                <w:numId w:val="48"/>
              </w:numPr>
              <w:snapToGrid w:val="0"/>
              <w:rPr>
                <w:iCs/>
              </w:rPr>
            </w:pPr>
            <w:r w:rsidRPr="00AD21FF">
              <w:t xml:space="preserve">the string of digits "20150601", which constitutes the value of the </w:t>
            </w:r>
            <w:r w:rsidRPr="00AD21FF">
              <w:rPr>
                <w:i/>
                <w:iCs/>
              </w:rPr>
              <w:t xml:space="preserve">nomen string </w:t>
            </w:r>
            <w:r w:rsidRPr="00AD21FF">
              <w:t xml:space="preserve">attribute of at least two distinct </w:t>
            </w:r>
            <w:r w:rsidRPr="00AD21FF">
              <w:rPr>
                <w:i/>
                <w:iCs/>
              </w:rPr>
              <w:t>nomens:</w:t>
            </w:r>
            <w:r w:rsidRPr="00AD21FF">
              <w:t xml:space="preserve"> a normalized date (a </w:t>
            </w:r>
            <w:r w:rsidRPr="00AD21FF">
              <w:rPr>
                <w:i/>
                <w:iCs/>
              </w:rPr>
              <w:t xml:space="preserve">nomen </w:t>
            </w:r>
            <w:r w:rsidRPr="00AD21FF">
              <w:t xml:space="preserve">for a </w:t>
            </w:r>
            <w:r w:rsidRPr="00AD21FF">
              <w:rPr>
                <w:i/>
                <w:iCs/>
              </w:rPr>
              <w:t>time-span</w:t>
            </w:r>
            <w:r w:rsidRPr="00AD21FF">
              <w:t xml:space="preserve">), and an ISSN (without of its central hyphen) (a </w:t>
            </w:r>
            <w:r w:rsidRPr="00AD21FF">
              <w:rPr>
                <w:i/>
                <w:iCs/>
              </w:rPr>
              <w:t xml:space="preserve">nomen </w:t>
            </w:r>
            <w:r w:rsidRPr="00AD21FF">
              <w:t xml:space="preserve">for a </w:t>
            </w:r>
            <w:r w:rsidRPr="00AD21FF">
              <w:rPr>
                <w:i/>
                <w:iCs/>
              </w:rPr>
              <w:t>work</w:t>
            </w:r>
            <w:r w:rsidRPr="00AD21FF">
              <w:t>)</w:t>
            </w:r>
          </w:p>
          <w:p w14:paraId="61A856C5" w14:textId="77777777" w:rsidR="006B0ED9" w:rsidRPr="00AD21FF" w:rsidRDefault="006B0ED9" w:rsidP="0088146C">
            <w:pPr>
              <w:pStyle w:val="TableContents"/>
              <w:numPr>
                <w:ilvl w:val="0"/>
                <w:numId w:val="48"/>
              </w:numPr>
              <w:snapToGrid w:val="0"/>
            </w:pPr>
            <w:r w:rsidRPr="00AD21FF">
              <w:rPr>
                <w:iCs/>
              </w:rPr>
              <w:t xml:space="preserve">the </w:t>
            </w:r>
            <w:r w:rsidRPr="00AD21FF">
              <w:t>string</w:t>
            </w:r>
            <w:r w:rsidRPr="00AD21FF">
              <w:rPr>
                <w:iCs/>
              </w:rPr>
              <w:t xml:space="preserve"> of digits "300", which constitutes the value of the </w:t>
            </w:r>
            <w:r w:rsidRPr="00AD21FF">
              <w:rPr>
                <w:i/>
              </w:rPr>
              <w:t xml:space="preserve">nomen string </w:t>
            </w:r>
            <w:r w:rsidRPr="00AD21FF">
              <w:rPr>
                <w:iCs/>
              </w:rPr>
              <w:t xml:space="preserve">attribute of at least five distinct </w:t>
            </w:r>
            <w:r w:rsidRPr="00AD21FF">
              <w:rPr>
                <w:i/>
              </w:rPr>
              <w:t xml:space="preserve">nomens: </w:t>
            </w:r>
            <w:r w:rsidRPr="00AD21FF">
              <w:rPr>
                <w:iCs/>
              </w:rPr>
              <w:t>a non-normalized date (</w:t>
            </w:r>
            <w:r w:rsidRPr="00AD21FF">
              <w:rPr>
                <w:i/>
              </w:rPr>
              <w:t xml:space="preserve">nomen </w:t>
            </w:r>
            <w:r w:rsidRPr="00AD21FF">
              <w:rPr>
                <w:iCs/>
              </w:rPr>
              <w:t xml:space="preserve">for a </w:t>
            </w:r>
            <w:r w:rsidRPr="00AD21FF">
              <w:rPr>
                <w:i/>
              </w:rPr>
              <w:t>time-span</w:t>
            </w:r>
            <w:r w:rsidRPr="00AD21FF">
              <w:t>)</w:t>
            </w:r>
            <w:r w:rsidRPr="00AD21FF">
              <w:rPr>
                <w:iCs/>
              </w:rPr>
              <w:t>, a title (</w:t>
            </w:r>
            <w:r w:rsidRPr="00AD21FF">
              <w:rPr>
                <w:i/>
              </w:rPr>
              <w:t xml:space="preserve">nomen </w:t>
            </w:r>
            <w:r w:rsidRPr="00AD21FF">
              <w:rPr>
                <w:iCs/>
              </w:rPr>
              <w:t xml:space="preserve">for a </w:t>
            </w:r>
            <w:r w:rsidRPr="00AD21FF">
              <w:rPr>
                <w:i/>
              </w:rPr>
              <w:t>work</w:t>
            </w:r>
            <w:r w:rsidRPr="00AD21FF">
              <w:t>)</w:t>
            </w:r>
            <w:r w:rsidRPr="00AD21FF">
              <w:rPr>
                <w:iCs/>
              </w:rPr>
              <w:t>, a Dewey Decimal Classification number (</w:t>
            </w:r>
            <w:r w:rsidRPr="00AD21FF">
              <w:rPr>
                <w:i/>
              </w:rPr>
              <w:t>nomen</w:t>
            </w:r>
            <w:r w:rsidRPr="00AD21FF">
              <w:rPr>
                <w:iCs/>
              </w:rPr>
              <w:t xml:space="preserve"> for a </w:t>
            </w:r>
            <w:r w:rsidRPr="00AD21FF">
              <w:rPr>
                <w:i/>
              </w:rPr>
              <w:t>res</w:t>
            </w:r>
            <w:r w:rsidRPr="00AD21FF">
              <w:t>)</w:t>
            </w:r>
            <w:r w:rsidRPr="00AD21FF">
              <w:rPr>
                <w:iCs/>
              </w:rPr>
              <w:t>, a hotel room number (</w:t>
            </w:r>
            <w:r w:rsidRPr="00AD21FF">
              <w:rPr>
                <w:i/>
              </w:rPr>
              <w:t>nomen</w:t>
            </w:r>
            <w:r w:rsidRPr="00AD21FF">
              <w:rPr>
                <w:iCs/>
              </w:rPr>
              <w:t xml:space="preserve"> for a </w:t>
            </w:r>
            <w:r w:rsidRPr="00AD21FF">
              <w:rPr>
                <w:i/>
              </w:rPr>
              <w:t>res</w:t>
            </w:r>
            <w:r w:rsidRPr="00AD21FF">
              <w:t>)</w:t>
            </w:r>
            <w:r w:rsidRPr="00AD21FF">
              <w:rPr>
                <w:iCs/>
              </w:rPr>
              <w:t>, a MARC 21 field code (</w:t>
            </w:r>
            <w:r w:rsidRPr="00AD21FF">
              <w:rPr>
                <w:i/>
              </w:rPr>
              <w:t>nomen</w:t>
            </w:r>
            <w:r w:rsidRPr="00AD21FF">
              <w:rPr>
                <w:iCs/>
              </w:rPr>
              <w:t xml:space="preserve"> for a </w:t>
            </w:r>
            <w:r w:rsidRPr="00AD21FF">
              <w:rPr>
                <w:i/>
              </w:rPr>
              <w:t>res</w:t>
            </w:r>
            <w:r w:rsidRPr="00AD21FF">
              <w:t>)</w:t>
            </w:r>
          </w:p>
        </w:tc>
      </w:tr>
      <w:tr w:rsidR="00326306" w:rsidRPr="00AD21FF" w14:paraId="56FE3E78" w14:textId="77777777" w:rsidTr="003062A4">
        <w:trPr>
          <w:tblCellSpacing w:w="3" w:type="dxa"/>
        </w:trPr>
        <w:tc>
          <w:tcPr>
            <w:tcW w:w="824" w:type="pct"/>
            <w:shd w:val="clear" w:color="auto" w:fill="E6E6E6"/>
          </w:tcPr>
          <w:p w14:paraId="67A55281" w14:textId="77777777" w:rsidR="006B0ED9" w:rsidRPr="00AD21FF" w:rsidRDefault="006B0ED9" w:rsidP="00586ECC">
            <w:pPr>
              <w:pStyle w:val="TableContents"/>
              <w:jc w:val="center"/>
            </w:pPr>
            <w:r w:rsidRPr="00AD21FF">
              <w:rPr>
                <w:b/>
                <w:bCs/>
              </w:rPr>
              <w:lastRenderedPageBreak/>
              <w:t>ID</w:t>
            </w:r>
          </w:p>
        </w:tc>
        <w:tc>
          <w:tcPr>
            <w:tcW w:w="1124" w:type="pct"/>
            <w:tcBorders>
              <w:left w:val="nil"/>
              <w:right w:val="nil"/>
            </w:tcBorders>
            <w:shd w:val="clear" w:color="auto" w:fill="E6E6E6"/>
          </w:tcPr>
          <w:p w14:paraId="4C5B0D28" w14:textId="77777777" w:rsidR="006B0ED9" w:rsidRPr="00AD21FF" w:rsidRDefault="006B0ED9" w:rsidP="00586ECC">
            <w:pPr>
              <w:pStyle w:val="TableHeading"/>
              <w:snapToGrid w:val="0"/>
            </w:pPr>
            <w:r w:rsidRPr="00AD21FF">
              <w:t>Entity</w:t>
            </w:r>
          </w:p>
        </w:tc>
        <w:tc>
          <w:tcPr>
            <w:tcW w:w="869" w:type="pct"/>
            <w:tcBorders>
              <w:right w:val="nil"/>
            </w:tcBorders>
            <w:shd w:val="clear" w:color="auto" w:fill="E6E6E6"/>
          </w:tcPr>
          <w:p w14:paraId="5C149FC1" w14:textId="77777777" w:rsidR="006B0ED9" w:rsidRPr="00AD21FF" w:rsidRDefault="006B0ED9" w:rsidP="00586ECC">
            <w:pPr>
              <w:pStyle w:val="TableContents"/>
              <w:jc w:val="center"/>
              <w:rPr>
                <w:b/>
                <w:bCs/>
              </w:rPr>
            </w:pPr>
            <w:r w:rsidRPr="00AD21FF">
              <w:rPr>
                <w:b/>
                <w:bCs/>
              </w:rPr>
              <w:t>Attribute</w:t>
            </w:r>
          </w:p>
        </w:tc>
        <w:tc>
          <w:tcPr>
            <w:tcW w:w="2166" w:type="pct"/>
            <w:shd w:val="clear" w:color="auto" w:fill="E6E6E6"/>
          </w:tcPr>
          <w:p w14:paraId="1E41A25B" w14:textId="77777777" w:rsidR="006B0ED9" w:rsidRPr="00AD21FF" w:rsidRDefault="006B0ED9" w:rsidP="00586ECC">
            <w:pPr>
              <w:pStyle w:val="TableContents"/>
              <w:jc w:val="center"/>
            </w:pPr>
            <w:r w:rsidRPr="00AD21FF">
              <w:rPr>
                <w:b/>
                <w:bCs/>
              </w:rPr>
              <w:t>Definition</w:t>
            </w:r>
          </w:p>
        </w:tc>
      </w:tr>
      <w:tr w:rsidR="00326306" w:rsidRPr="00AD21FF" w14:paraId="61048679" w14:textId="77777777" w:rsidTr="003062A4">
        <w:trPr>
          <w:tblCellSpacing w:w="3" w:type="dxa"/>
        </w:trPr>
        <w:tc>
          <w:tcPr>
            <w:tcW w:w="824" w:type="pct"/>
            <w:shd w:val="clear" w:color="auto" w:fill="auto"/>
          </w:tcPr>
          <w:p w14:paraId="72AF7162" w14:textId="77777777" w:rsidR="006B0ED9" w:rsidRPr="00AD21FF" w:rsidRDefault="006B0ED9" w:rsidP="00586ECC">
            <w:pPr>
              <w:pStyle w:val="TableContents"/>
              <w:snapToGrid w:val="0"/>
            </w:pPr>
            <w:r w:rsidRPr="00AD21FF">
              <w:t>LRM-E9-A3</w:t>
            </w:r>
          </w:p>
        </w:tc>
        <w:tc>
          <w:tcPr>
            <w:tcW w:w="1124" w:type="pct"/>
            <w:tcBorders>
              <w:left w:val="nil"/>
              <w:right w:val="nil"/>
            </w:tcBorders>
            <w:shd w:val="clear" w:color="auto" w:fill="auto"/>
          </w:tcPr>
          <w:p w14:paraId="4F9DBD1A" w14:textId="77777777" w:rsidR="006B0ED9" w:rsidRPr="00AD21FF" w:rsidRDefault="006B0ED9" w:rsidP="00586ECC">
            <w:pPr>
              <w:pStyle w:val="TableContents"/>
              <w:snapToGrid w:val="0"/>
            </w:pPr>
            <w:r w:rsidRPr="00AD21FF">
              <w:t>NOMEN</w:t>
            </w:r>
          </w:p>
        </w:tc>
        <w:tc>
          <w:tcPr>
            <w:tcW w:w="869" w:type="pct"/>
            <w:tcBorders>
              <w:right w:val="nil"/>
            </w:tcBorders>
            <w:shd w:val="clear" w:color="auto" w:fill="auto"/>
          </w:tcPr>
          <w:p w14:paraId="716C7C10" w14:textId="77777777" w:rsidR="006B0ED9" w:rsidRPr="00AD21FF" w:rsidRDefault="006B0ED9" w:rsidP="00586ECC">
            <w:pPr>
              <w:pStyle w:val="TableContents"/>
              <w:snapToGrid w:val="0"/>
            </w:pPr>
            <w:r w:rsidRPr="00AD21FF">
              <w:t>Scheme</w:t>
            </w:r>
          </w:p>
        </w:tc>
        <w:tc>
          <w:tcPr>
            <w:tcW w:w="2166" w:type="pct"/>
            <w:shd w:val="clear" w:color="auto" w:fill="auto"/>
          </w:tcPr>
          <w:p w14:paraId="69E0680C" w14:textId="77777777" w:rsidR="006B0ED9" w:rsidRPr="00AD21FF" w:rsidRDefault="006B0ED9" w:rsidP="00586ECC">
            <w:pPr>
              <w:pStyle w:val="TableContents"/>
              <w:snapToGrid w:val="0"/>
            </w:pPr>
            <w:r w:rsidRPr="00AD21FF">
              <w:t xml:space="preserve">The scheme in which the </w:t>
            </w:r>
            <w:r w:rsidRPr="00AD21FF">
              <w:rPr>
                <w:i/>
              </w:rPr>
              <w:t>nomen</w:t>
            </w:r>
            <w:r w:rsidRPr="00AD21FF">
              <w:t xml:space="preserve"> is established</w:t>
            </w:r>
          </w:p>
        </w:tc>
      </w:tr>
      <w:tr w:rsidR="00F4583E" w:rsidRPr="00AD21FF" w14:paraId="011CF100" w14:textId="77777777" w:rsidTr="00326306">
        <w:trPr>
          <w:tblCellSpacing w:w="3" w:type="dxa"/>
        </w:trPr>
        <w:tc>
          <w:tcPr>
            <w:tcW w:w="824" w:type="pct"/>
            <w:shd w:val="clear" w:color="auto" w:fill="auto"/>
          </w:tcPr>
          <w:p w14:paraId="05A7C24D" w14:textId="77777777" w:rsidR="006B0ED9" w:rsidRPr="00AD21FF" w:rsidRDefault="006B0ED9" w:rsidP="00586ECC">
            <w:pPr>
              <w:pStyle w:val="TableContents"/>
              <w:snapToGrid w:val="0"/>
            </w:pPr>
          </w:p>
        </w:tc>
        <w:tc>
          <w:tcPr>
            <w:tcW w:w="1124" w:type="pct"/>
            <w:tcBorders>
              <w:left w:val="nil"/>
              <w:right w:val="nil"/>
            </w:tcBorders>
            <w:shd w:val="clear" w:color="auto" w:fill="auto"/>
          </w:tcPr>
          <w:p w14:paraId="0FD5BE7F" w14:textId="77777777" w:rsidR="006B0ED9" w:rsidRPr="00AD21FF" w:rsidRDefault="006B0ED9" w:rsidP="00586ECC">
            <w:pPr>
              <w:pStyle w:val="TableContents"/>
              <w:jc w:val="center"/>
            </w:pPr>
            <w:r w:rsidRPr="00AD21FF">
              <w:rPr>
                <w:b/>
                <w:bCs/>
              </w:rPr>
              <w:t>Scope notes</w:t>
            </w:r>
          </w:p>
        </w:tc>
        <w:tc>
          <w:tcPr>
            <w:tcW w:w="3038" w:type="pct"/>
            <w:gridSpan w:val="2"/>
            <w:shd w:val="clear" w:color="auto" w:fill="auto"/>
          </w:tcPr>
          <w:p w14:paraId="15F9BC4C" w14:textId="77777777" w:rsidR="006B0ED9" w:rsidRPr="00AD21FF" w:rsidRDefault="006B0ED9" w:rsidP="00586ECC">
            <w:pPr>
              <w:pStyle w:val="TableContents"/>
              <w:snapToGrid w:val="0"/>
            </w:pPr>
            <w:r w:rsidRPr="00AD21FF">
              <w:t xml:space="preserve">The </w:t>
            </w:r>
            <w:r w:rsidRPr="00AD21FF">
              <w:rPr>
                <w:i/>
                <w:iCs/>
              </w:rPr>
              <w:t>scheme</w:t>
            </w:r>
            <w:r w:rsidRPr="00AD21FF">
              <w:t xml:space="preserve"> attribute includes:</w:t>
            </w:r>
          </w:p>
          <w:p w14:paraId="28B95EE4" w14:textId="77777777" w:rsidR="006B0ED9" w:rsidRPr="00AD21FF" w:rsidRDefault="006B0ED9" w:rsidP="00586ECC">
            <w:pPr>
              <w:pStyle w:val="TableContents"/>
              <w:snapToGrid w:val="0"/>
            </w:pPr>
            <w:r w:rsidRPr="00AD21FF">
              <w:t>- value encoding schemes (subject heading lists, thesauri, classification systems, name authority lists, etc.)</w:t>
            </w:r>
          </w:p>
          <w:p w14:paraId="6A7A1BE7" w14:textId="77777777" w:rsidR="006B0ED9" w:rsidRPr="00AD21FF" w:rsidRDefault="006B0ED9" w:rsidP="00586ECC">
            <w:pPr>
              <w:pStyle w:val="TableContents"/>
              <w:snapToGrid w:val="0"/>
            </w:pPr>
            <w:r w:rsidRPr="00AD21FF">
              <w:t>- and syntax encoding schemes (standards for encoding dates, etc.).</w:t>
            </w:r>
          </w:p>
          <w:p w14:paraId="698D6D45" w14:textId="77777777" w:rsidR="006B0ED9" w:rsidRPr="00AD21FF" w:rsidRDefault="006B0ED9" w:rsidP="00586ECC">
            <w:pPr>
              <w:pStyle w:val="TableContents"/>
              <w:snapToGrid w:val="0"/>
            </w:pPr>
          </w:p>
          <w:p w14:paraId="71A5CFAC" w14:textId="77777777" w:rsidR="006B0ED9" w:rsidRPr="00AD21FF" w:rsidRDefault="006B0ED9" w:rsidP="00586ECC">
            <w:pPr>
              <w:pStyle w:val="TableContents"/>
              <w:snapToGrid w:val="0"/>
            </w:pPr>
            <w:r w:rsidRPr="00AD21FF">
              <w:t xml:space="preserve">When the same value of one of the other </w:t>
            </w:r>
            <w:r w:rsidRPr="00AD21FF">
              <w:rPr>
                <w:i/>
                <w:iCs/>
              </w:rPr>
              <w:t>nomen</w:t>
            </w:r>
            <w:r w:rsidRPr="00AD21FF">
              <w:t xml:space="preserve"> attributes (such as </w:t>
            </w:r>
            <w:r w:rsidRPr="00AD21FF">
              <w:rPr>
                <w:i/>
                <w:iCs/>
              </w:rPr>
              <w:t>intended audience</w:t>
            </w:r>
            <w:r w:rsidRPr="00AD21FF">
              <w:t xml:space="preserve">, </w:t>
            </w:r>
            <w:r w:rsidRPr="00AD21FF">
              <w:rPr>
                <w:i/>
                <w:iCs/>
              </w:rPr>
              <w:t>language</w:t>
            </w:r>
            <w:r w:rsidRPr="00AD21FF">
              <w:t xml:space="preserve">, </w:t>
            </w:r>
            <w:r w:rsidRPr="00AD21FF">
              <w:rPr>
                <w:i/>
                <w:iCs/>
              </w:rPr>
              <w:t>script</w:t>
            </w:r>
            <w:r w:rsidRPr="00AD21FF">
              <w:t xml:space="preserve">) is applicable to all the </w:t>
            </w:r>
            <w:r w:rsidRPr="00AD21FF">
              <w:rPr>
                <w:i/>
                <w:iCs/>
              </w:rPr>
              <w:t>nomens</w:t>
            </w:r>
            <w:r w:rsidRPr="00AD21FF">
              <w:t xml:space="preserve"> in a particular </w:t>
            </w:r>
            <w:r w:rsidRPr="00AD21FF">
              <w:rPr>
                <w:i/>
                <w:iCs/>
              </w:rPr>
              <w:t>scheme</w:t>
            </w:r>
            <w:r w:rsidRPr="00AD21FF">
              <w:t>, the value can be implemented at the scheme level.</w:t>
            </w:r>
          </w:p>
        </w:tc>
      </w:tr>
      <w:tr w:rsidR="00F4583E" w:rsidRPr="00AD21FF" w14:paraId="46946A51" w14:textId="77777777" w:rsidTr="00326306">
        <w:trPr>
          <w:tblCellSpacing w:w="3" w:type="dxa"/>
        </w:trPr>
        <w:tc>
          <w:tcPr>
            <w:tcW w:w="824" w:type="pct"/>
            <w:shd w:val="clear" w:color="auto" w:fill="auto"/>
          </w:tcPr>
          <w:p w14:paraId="4E5635AF" w14:textId="77777777" w:rsidR="006B0ED9" w:rsidRPr="00AD21FF" w:rsidRDefault="006B0ED9" w:rsidP="00586ECC">
            <w:pPr>
              <w:pStyle w:val="TableContents"/>
              <w:snapToGrid w:val="0"/>
            </w:pPr>
          </w:p>
        </w:tc>
        <w:tc>
          <w:tcPr>
            <w:tcW w:w="1124" w:type="pct"/>
            <w:tcBorders>
              <w:left w:val="nil"/>
              <w:right w:val="nil"/>
            </w:tcBorders>
            <w:shd w:val="clear" w:color="auto" w:fill="auto"/>
          </w:tcPr>
          <w:p w14:paraId="2EBC9EE1" w14:textId="77777777" w:rsidR="006B0ED9" w:rsidRDefault="006B0ED9" w:rsidP="00586ECC">
            <w:pPr>
              <w:pStyle w:val="TableContents"/>
              <w:jc w:val="center"/>
              <w:rPr>
                <w:b/>
                <w:bCs/>
              </w:rPr>
            </w:pPr>
            <w:r w:rsidRPr="00AD21FF">
              <w:rPr>
                <w:b/>
                <w:bCs/>
              </w:rPr>
              <w:t>Examples</w:t>
            </w:r>
          </w:p>
          <w:p w14:paraId="7D28B0F7" w14:textId="77777777" w:rsidR="002A14FA" w:rsidRDefault="002A14FA" w:rsidP="00586ECC">
            <w:pPr>
              <w:pStyle w:val="TableContents"/>
              <w:jc w:val="center"/>
              <w:rPr>
                <w:b/>
                <w:bCs/>
              </w:rPr>
            </w:pPr>
          </w:p>
          <w:p w14:paraId="5C63736B" w14:textId="77777777" w:rsidR="002A14FA" w:rsidRDefault="002A14FA" w:rsidP="00586ECC">
            <w:pPr>
              <w:pStyle w:val="TableContents"/>
              <w:jc w:val="center"/>
              <w:rPr>
                <w:b/>
                <w:bCs/>
              </w:rPr>
            </w:pPr>
          </w:p>
          <w:p w14:paraId="0DADB4E4" w14:textId="77777777" w:rsidR="002A14FA" w:rsidRDefault="002A14FA" w:rsidP="00586ECC">
            <w:pPr>
              <w:pStyle w:val="TableContents"/>
              <w:jc w:val="center"/>
              <w:rPr>
                <w:b/>
                <w:bCs/>
              </w:rPr>
            </w:pPr>
          </w:p>
          <w:p w14:paraId="7E4EC099" w14:textId="77777777" w:rsidR="002A14FA" w:rsidRDefault="002A14FA" w:rsidP="00586ECC">
            <w:pPr>
              <w:pStyle w:val="TableContents"/>
              <w:jc w:val="center"/>
              <w:rPr>
                <w:b/>
                <w:bCs/>
              </w:rPr>
            </w:pPr>
          </w:p>
          <w:p w14:paraId="589E197E" w14:textId="77777777" w:rsidR="002A14FA" w:rsidRDefault="002A14FA" w:rsidP="00586ECC">
            <w:pPr>
              <w:pStyle w:val="TableContents"/>
              <w:jc w:val="center"/>
              <w:rPr>
                <w:b/>
                <w:bCs/>
              </w:rPr>
            </w:pPr>
          </w:p>
          <w:p w14:paraId="35A78232" w14:textId="77777777" w:rsidR="002A14FA" w:rsidRDefault="002A14FA" w:rsidP="00586ECC">
            <w:pPr>
              <w:pStyle w:val="TableContents"/>
              <w:jc w:val="center"/>
              <w:rPr>
                <w:b/>
                <w:bCs/>
              </w:rPr>
            </w:pPr>
          </w:p>
          <w:p w14:paraId="50436DC7" w14:textId="77777777" w:rsidR="002A14FA" w:rsidRDefault="002A14FA" w:rsidP="00586ECC">
            <w:pPr>
              <w:pStyle w:val="TableContents"/>
              <w:jc w:val="center"/>
              <w:rPr>
                <w:b/>
                <w:bCs/>
              </w:rPr>
            </w:pPr>
          </w:p>
          <w:p w14:paraId="32BB4071" w14:textId="77777777" w:rsidR="002A14FA" w:rsidRDefault="002A14FA" w:rsidP="00586ECC">
            <w:pPr>
              <w:pStyle w:val="TableContents"/>
              <w:jc w:val="center"/>
              <w:rPr>
                <w:b/>
                <w:bCs/>
              </w:rPr>
            </w:pPr>
          </w:p>
          <w:p w14:paraId="199E7C26" w14:textId="77777777" w:rsidR="002A14FA" w:rsidRDefault="002A14FA" w:rsidP="00586ECC">
            <w:pPr>
              <w:pStyle w:val="TableContents"/>
              <w:jc w:val="center"/>
              <w:rPr>
                <w:b/>
                <w:bCs/>
              </w:rPr>
            </w:pPr>
          </w:p>
          <w:p w14:paraId="71FCFC9C" w14:textId="77777777" w:rsidR="002A14FA" w:rsidRDefault="002A14FA" w:rsidP="00586ECC">
            <w:pPr>
              <w:pStyle w:val="TableContents"/>
              <w:jc w:val="center"/>
              <w:rPr>
                <w:b/>
                <w:bCs/>
              </w:rPr>
            </w:pPr>
          </w:p>
          <w:p w14:paraId="5C566C9D" w14:textId="616B71E3" w:rsidR="002A14FA" w:rsidRPr="00AD21FF" w:rsidRDefault="002A14FA" w:rsidP="00586ECC">
            <w:pPr>
              <w:pStyle w:val="TableContents"/>
              <w:jc w:val="center"/>
            </w:pPr>
          </w:p>
        </w:tc>
        <w:tc>
          <w:tcPr>
            <w:tcW w:w="3038" w:type="pct"/>
            <w:gridSpan w:val="2"/>
            <w:shd w:val="clear" w:color="auto" w:fill="auto"/>
          </w:tcPr>
          <w:p w14:paraId="7A91B9DE" w14:textId="77777777" w:rsidR="006B0ED9" w:rsidRPr="00AD21FF" w:rsidRDefault="006B0ED9" w:rsidP="0088146C">
            <w:pPr>
              <w:pStyle w:val="TableContents"/>
              <w:numPr>
                <w:ilvl w:val="0"/>
                <w:numId w:val="49"/>
              </w:numPr>
              <w:snapToGrid w:val="0"/>
            </w:pPr>
            <w:r w:rsidRPr="00AD21FF">
              <w:t xml:space="preserve">http://id.loc.gov/authorities/performanceMediums [value encoding scheme for </w:t>
            </w:r>
            <w:r w:rsidRPr="00AD21FF">
              <w:rPr>
                <w:i/>
                <w:iCs/>
              </w:rPr>
              <w:t>medium of performance</w:t>
            </w:r>
            <w:r w:rsidRPr="00AD21FF">
              <w:t xml:space="preserve"> expressed as a URI]</w:t>
            </w:r>
          </w:p>
          <w:p w14:paraId="43947CFF" w14:textId="77777777" w:rsidR="006B0ED9" w:rsidRPr="00AD21FF" w:rsidRDefault="006B0ED9" w:rsidP="0088146C">
            <w:pPr>
              <w:pStyle w:val="TableContents"/>
              <w:numPr>
                <w:ilvl w:val="0"/>
                <w:numId w:val="49"/>
              </w:numPr>
              <w:snapToGrid w:val="0"/>
            </w:pPr>
            <w:r w:rsidRPr="00AD21FF">
              <w:t>http://id.loc.gov/authorities/classification [value encoding scheme for the Library of Congress Classification expressed as a URI]</w:t>
            </w:r>
          </w:p>
          <w:p w14:paraId="328C2C83" w14:textId="77777777" w:rsidR="006B0ED9" w:rsidRPr="00AD21FF" w:rsidRDefault="006B0ED9" w:rsidP="0088146C">
            <w:pPr>
              <w:pStyle w:val="TableContents"/>
              <w:numPr>
                <w:ilvl w:val="0"/>
                <w:numId w:val="49"/>
              </w:numPr>
              <w:snapToGrid w:val="0"/>
            </w:pPr>
            <w:r w:rsidRPr="00AD21FF">
              <w:t>ISO 8601 [syntax encoding scheme for dates and times]</w:t>
            </w:r>
          </w:p>
        </w:tc>
      </w:tr>
      <w:tr w:rsidR="00326306" w:rsidRPr="00AD21FF" w14:paraId="595F9136" w14:textId="77777777" w:rsidTr="003062A4">
        <w:trPr>
          <w:tblCellSpacing w:w="3" w:type="dxa"/>
        </w:trPr>
        <w:tc>
          <w:tcPr>
            <w:tcW w:w="824" w:type="pct"/>
            <w:shd w:val="clear" w:color="auto" w:fill="E6E6E6"/>
          </w:tcPr>
          <w:p w14:paraId="46BF7F44" w14:textId="77777777" w:rsidR="006B0ED9" w:rsidRPr="00AD21FF" w:rsidRDefault="006B0ED9" w:rsidP="00586ECC">
            <w:pPr>
              <w:pStyle w:val="TableContents"/>
              <w:jc w:val="center"/>
            </w:pPr>
            <w:r w:rsidRPr="00AD21FF">
              <w:rPr>
                <w:b/>
                <w:bCs/>
              </w:rPr>
              <w:lastRenderedPageBreak/>
              <w:t>ID</w:t>
            </w:r>
          </w:p>
        </w:tc>
        <w:tc>
          <w:tcPr>
            <w:tcW w:w="1124" w:type="pct"/>
            <w:tcBorders>
              <w:left w:val="nil"/>
              <w:right w:val="nil"/>
            </w:tcBorders>
            <w:shd w:val="clear" w:color="auto" w:fill="E6E6E6"/>
          </w:tcPr>
          <w:p w14:paraId="3B822560" w14:textId="77777777" w:rsidR="006B0ED9" w:rsidRPr="00AD21FF" w:rsidRDefault="006B0ED9" w:rsidP="00586ECC">
            <w:pPr>
              <w:pStyle w:val="TableHeading"/>
              <w:snapToGrid w:val="0"/>
            </w:pPr>
            <w:r w:rsidRPr="00AD21FF">
              <w:t>Entity</w:t>
            </w:r>
          </w:p>
        </w:tc>
        <w:tc>
          <w:tcPr>
            <w:tcW w:w="869" w:type="pct"/>
            <w:tcBorders>
              <w:right w:val="nil"/>
            </w:tcBorders>
            <w:shd w:val="clear" w:color="auto" w:fill="E6E6E6"/>
          </w:tcPr>
          <w:p w14:paraId="0AE0AD45" w14:textId="77777777" w:rsidR="006B0ED9" w:rsidRPr="00AD21FF" w:rsidRDefault="006B0ED9" w:rsidP="00586ECC">
            <w:pPr>
              <w:pStyle w:val="TableContents"/>
              <w:jc w:val="center"/>
              <w:rPr>
                <w:b/>
                <w:bCs/>
              </w:rPr>
            </w:pPr>
            <w:r w:rsidRPr="00AD21FF">
              <w:rPr>
                <w:b/>
                <w:bCs/>
              </w:rPr>
              <w:t>Attribute</w:t>
            </w:r>
          </w:p>
        </w:tc>
        <w:tc>
          <w:tcPr>
            <w:tcW w:w="2166" w:type="pct"/>
            <w:shd w:val="clear" w:color="auto" w:fill="E6E6E6"/>
          </w:tcPr>
          <w:p w14:paraId="6863D7ED" w14:textId="77777777" w:rsidR="006B0ED9" w:rsidRPr="00AD21FF" w:rsidRDefault="006B0ED9" w:rsidP="00586ECC">
            <w:pPr>
              <w:pStyle w:val="TableContents"/>
              <w:jc w:val="center"/>
            </w:pPr>
            <w:r w:rsidRPr="00AD21FF">
              <w:rPr>
                <w:b/>
                <w:bCs/>
              </w:rPr>
              <w:t>Definition</w:t>
            </w:r>
          </w:p>
        </w:tc>
      </w:tr>
      <w:tr w:rsidR="00326306" w:rsidRPr="00AD21FF" w14:paraId="7C1BD8E0" w14:textId="77777777" w:rsidTr="003062A4">
        <w:trPr>
          <w:tblCellSpacing w:w="3" w:type="dxa"/>
        </w:trPr>
        <w:tc>
          <w:tcPr>
            <w:tcW w:w="824" w:type="pct"/>
            <w:shd w:val="clear" w:color="auto" w:fill="auto"/>
          </w:tcPr>
          <w:p w14:paraId="4252B6F5" w14:textId="77777777" w:rsidR="006B0ED9" w:rsidRPr="00AD21FF" w:rsidRDefault="006B0ED9" w:rsidP="00586ECC">
            <w:pPr>
              <w:pStyle w:val="TableContents"/>
              <w:snapToGrid w:val="0"/>
            </w:pPr>
            <w:r w:rsidRPr="00AD21FF">
              <w:t>LRM-E9-A4</w:t>
            </w:r>
          </w:p>
        </w:tc>
        <w:tc>
          <w:tcPr>
            <w:tcW w:w="1124" w:type="pct"/>
            <w:tcBorders>
              <w:left w:val="nil"/>
              <w:right w:val="nil"/>
            </w:tcBorders>
            <w:shd w:val="clear" w:color="auto" w:fill="auto"/>
          </w:tcPr>
          <w:p w14:paraId="7A41B5E2" w14:textId="77777777" w:rsidR="006B0ED9" w:rsidRPr="00AD21FF" w:rsidRDefault="006B0ED9" w:rsidP="00586ECC">
            <w:pPr>
              <w:pStyle w:val="TableContents"/>
              <w:snapToGrid w:val="0"/>
            </w:pPr>
            <w:r w:rsidRPr="00AD21FF">
              <w:t>NOMEN</w:t>
            </w:r>
          </w:p>
        </w:tc>
        <w:tc>
          <w:tcPr>
            <w:tcW w:w="869" w:type="pct"/>
            <w:tcBorders>
              <w:right w:val="nil"/>
            </w:tcBorders>
            <w:shd w:val="clear" w:color="auto" w:fill="auto"/>
          </w:tcPr>
          <w:p w14:paraId="45EB99FC" w14:textId="77777777" w:rsidR="006B0ED9" w:rsidRPr="00AD21FF" w:rsidRDefault="006B0ED9" w:rsidP="00586ECC">
            <w:pPr>
              <w:pStyle w:val="TableContents"/>
              <w:snapToGrid w:val="0"/>
            </w:pPr>
            <w:r w:rsidRPr="00AD21FF">
              <w:t>Intended audience</w:t>
            </w:r>
          </w:p>
        </w:tc>
        <w:tc>
          <w:tcPr>
            <w:tcW w:w="2166" w:type="pct"/>
            <w:shd w:val="clear" w:color="auto" w:fill="auto"/>
          </w:tcPr>
          <w:p w14:paraId="7A7F2E30" w14:textId="77777777" w:rsidR="006B0ED9" w:rsidRPr="00AD21FF" w:rsidRDefault="006B0ED9" w:rsidP="00586ECC">
            <w:pPr>
              <w:pStyle w:val="TableContents"/>
              <w:snapToGrid w:val="0"/>
            </w:pPr>
            <w:r w:rsidRPr="00AD21FF">
              <w:t xml:space="preserve">A class of users for which the </w:t>
            </w:r>
            <w:r w:rsidRPr="00AD21FF">
              <w:rPr>
                <w:i/>
              </w:rPr>
              <w:t>nomen</w:t>
            </w:r>
            <w:r w:rsidRPr="00AD21FF">
              <w:t xml:space="preserve"> is considered appropriate or preferred</w:t>
            </w:r>
          </w:p>
        </w:tc>
      </w:tr>
      <w:tr w:rsidR="00F4583E" w:rsidRPr="00AD21FF" w14:paraId="2EE8B632" w14:textId="77777777" w:rsidTr="00326306">
        <w:trPr>
          <w:tblCellSpacing w:w="3" w:type="dxa"/>
        </w:trPr>
        <w:tc>
          <w:tcPr>
            <w:tcW w:w="824" w:type="pct"/>
            <w:shd w:val="clear" w:color="auto" w:fill="auto"/>
          </w:tcPr>
          <w:p w14:paraId="535C09E0" w14:textId="77777777" w:rsidR="006B0ED9" w:rsidRPr="00AD21FF" w:rsidRDefault="006B0ED9" w:rsidP="00586ECC">
            <w:pPr>
              <w:pStyle w:val="TableContents"/>
              <w:snapToGrid w:val="0"/>
            </w:pPr>
          </w:p>
        </w:tc>
        <w:tc>
          <w:tcPr>
            <w:tcW w:w="1124" w:type="pct"/>
            <w:tcBorders>
              <w:left w:val="nil"/>
              <w:right w:val="nil"/>
            </w:tcBorders>
            <w:shd w:val="clear" w:color="auto" w:fill="auto"/>
          </w:tcPr>
          <w:p w14:paraId="0CF3C400" w14:textId="77777777" w:rsidR="006B0ED9" w:rsidRPr="00AD21FF" w:rsidRDefault="006B0ED9" w:rsidP="00586ECC">
            <w:pPr>
              <w:pStyle w:val="TableContents"/>
              <w:jc w:val="center"/>
            </w:pPr>
            <w:r w:rsidRPr="00AD21FF">
              <w:rPr>
                <w:b/>
                <w:bCs/>
              </w:rPr>
              <w:t>Scope notes</w:t>
            </w:r>
          </w:p>
        </w:tc>
        <w:tc>
          <w:tcPr>
            <w:tcW w:w="3038" w:type="pct"/>
            <w:gridSpan w:val="2"/>
            <w:shd w:val="clear" w:color="auto" w:fill="auto"/>
          </w:tcPr>
          <w:p w14:paraId="7EB2DD82" w14:textId="77777777" w:rsidR="006B0ED9" w:rsidRPr="00AD21FF" w:rsidRDefault="006B0ED9" w:rsidP="00586ECC">
            <w:pPr>
              <w:pStyle w:val="TableContents"/>
              <w:snapToGrid w:val="0"/>
            </w:pPr>
            <w:r w:rsidRPr="00AD21FF">
              <w:t xml:space="preserve">Indicating the </w:t>
            </w:r>
            <w:r w:rsidRPr="00AD21FF">
              <w:rPr>
                <w:i/>
                <w:iCs/>
              </w:rPr>
              <w:t>intended audience</w:t>
            </w:r>
            <w:r w:rsidRPr="00AD21FF">
              <w:t xml:space="preserve"> for a </w:t>
            </w:r>
            <w:r w:rsidRPr="00AD21FF">
              <w:rPr>
                <w:i/>
                <w:iCs/>
              </w:rPr>
              <w:t>nomen</w:t>
            </w:r>
            <w:r w:rsidRPr="00AD21FF">
              <w:t xml:space="preserve"> can serve as a basis for a mechanism that selects a </w:t>
            </w:r>
            <w:r w:rsidRPr="00AD21FF">
              <w:rPr>
                <w:i/>
                <w:iCs/>
              </w:rPr>
              <w:t>nomen</w:t>
            </w:r>
            <w:r w:rsidRPr="00AD21FF">
              <w:t xml:space="preserve"> from a cluster of equivalent </w:t>
            </w:r>
            <w:r w:rsidRPr="00AD21FF">
              <w:rPr>
                <w:i/>
                <w:iCs/>
              </w:rPr>
              <w:t>nomens</w:t>
            </w:r>
            <w:r w:rsidRPr="00AD21FF">
              <w:t xml:space="preserve">, for use in a particular context. For example, an international multi-lingual authority file can indicate the </w:t>
            </w:r>
            <w:r w:rsidRPr="00AD21FF">
              <w:rPr>
                <w:i/>
                <w:iCs/>
              </w:rPr>
              <w:t>intended audience</w:t>
            </w:r>
            <w:r w:rsidRPr="00AD21FF">
              <w:t xml:space="preserve"> for each </w:t>
            </w:r>
            <w:r w:rsidRPr="00AD21FF">
              <w:rPr>
                <w:i/>
                <w:iCs/>
              </w:rPr>
              <w:t>nomen</w:t>
            </w:r>
            <w:r w:rsidRPr="00AD21FF">
              <w:t xml:space="preserve"> by recording the language in which the </w:t>
            </w:r>
            <w:r w:rsidRPr="00AD21FF">
              <w:rPr>
                <w:i/>
                <w:iCs/>
              </w:rPr>
              <w:t>nomen</w:t>
            </w:r>
            <w:r w:rsidRPr="00AD21FF">
              <w:t xml:space="preserve"> is a preferred form.</w:t>
            </w:r>
          </w:p>
        </w:tc>
      </w:tr>
      <w:tr w:rsidR="00F4583E" w:rsidRPr="00AD21FF" w14:paraId="7699C5FC" w14:textId="77777777" w:rsidTr="00326306">
        <w:trPr>
          <w:tblCellSpacing w:w="3" w:type="dxa"/>
        </w:trPr>
        <w:tc>
          <w:tcPr>
            <w:tcW w:w="824" w:type="pct"/>
            <w:shd w:val="clear" w:color="auto" w:fill="auto"/>
          </w:tcPr>
          <w:p w14:paraId="30A25A48" w14:textId="77777777" w:rsidR="006B0ED9" w:rsidRPr="00AD21FF" w:rsidRDefault="006B0ED9" w:rsidP="00586ECC">
            <w:pPr>
              <w:pStyle w:val="TableContents"/>
              <w:snapToGrid w:val="0"/>
            </w:pPr>
          </w:p>
        </w:tc>
        <w:tc>
          <w:tcPr>
            <w:tcW w:w="1124" w:type="pct"/>
            <w:tcBorders>
              <w:left w:val="nil"/>
              <w:right w:val="nil"/>
            </w:tcBorders>
            <w:shd w:val="clear" w:color="auto" w:fill="auto"/>
          </w:tcPr>
          <w:p w14:paraId="5F6E45E2" w14:textId="77777777" w:rsidR="006B0ED9" w:rsidRPr="00AD21FF" w:rsidRDefault="006B0ED9" w:rsidP="00586ECC">
            <w:pPr>
              <w:pStyle w:val="TableContents"/>
              <w:jc w:val="center"/>
            </w:pPr>
            <w:r w:rsidRPr="00AD21FF">
              <w:rPr>
                <w:b/>
                <w:bCs/>
              </w:rPr>
              <w:t>Examples</w:t>
            </w:r>
          </w:p>
        </w:tc>
        <w:tc>
          <w:tcPr>
            <w:tcW w:w="3038" w:type="pct"/>
            <w:gridSpan w:val="2"/>
            <w:shd w:val="clear" w:color="auto" w:fill="auto"/>
          </w:tcPr>
          <w:p w14:paraId="247BE51E" w14:textId="77777777" w:rsidR="006B0ED9" w:rsidRPr="00AD21FF" w:rsidRDefault="006B0ED9" w:rsidP="0088146C">
            <w:pPr>
              <w:pStyle w:val="TableContents"/>
              <w:numPr>
                <w:ilvl w:val="0"/>
                <w:numId w:val="50"/>
              </w:numPr>
              <w:snapToGrid w:val="0"/>
            </w:pPr>
            <w:r w:rsidRPr="00AD21FF">
              <w:t>sj [</w:t>
            </w:r>
            <w:r w:rsidRPr="00AD21FF">
              <w:rPr>
                <w:i/>
                <w:iCs/>
              </w:rPr>
              <w:t>intended audience</w:t>
            </w:r>
            <w:r w:rsidRPr="00AD21FF">
              <w:t xml:space="preserve"> of children, expressed as a code used as a prefix in all Library of Congress children’s subject headings]</w:t>
            </w:r>
          </w:p>
          <w:p w14:paraId="40116699" w14:textId="77777777" w:rsidR="006B0ED9" w:rsidRPr="00AD21FF" w:rsidRDefault="006B0ED9" w:rsidP="0088146C">
            <w:pPr>
              <w:pStyle w:val="TableContents"/>
              <w:numPr>
                <w:ilvl w:val="0"/>
                <w:numId w:val="50"/>
              </w:numPr>
              <w:snapToGrid w:val="0"/>
            </w:pPr>
            <w:r w:rsidRPr="00AD21FF">
              <w:t>chi [</w:t>
            </w:r>
            <w:r w:rsidRPr="00AD21FF">
              <w:rPr>
                <w:i/>
                <w:iCs/>
              </w:rPr>
              <w:t>intended audience</w:t>
            </w:r>
            <w:r w:rsidRPr="00AD21FF">
              <w:t xml:space="preserve"> of Chinese speakers, expressed as a MARC 21 language code]</w:t>
            </w:r>
          </w:p>
        </w:tc>
      </w:tr>
      <w:tr w:rsidR="00326306" w:rsidRPr="00AD21FF" w14:paraId="5BA00343" w14:textId="77777777" w:rsidTr="003062A4">
        <w:trPr>
          <w:tblCellSpacing w:w="3" w:type="dxa"/>
        </w:trPr>
        <w:tc>
          <w:tcPr>
            <w:tcW w:w="824" w:type="pct"/>
            <w:shd w:val="clear" w:color="auto" w:fill="E6E6E6"/>
          </w:tcPr>
          <w:p w14:paraId="044D3C8D" w14:textId="77777777" w:rsidR="006B0ED9" w:rsidRPr="00AD21FF" w:rsidRDefault="006B0ED9" w:rsidP="00586ECC">
            <w:pPr>
              <w:pStyle w:val="TableContents"/>
              <w:jc w:val="center"/>
            </w:pPr>
            <w:r w:rsidRPr="00AD21FF">
              <w:rPr>
                <w:b/>
                <w:bCs/>
              </w:rPr>
              <w:t>ID</w:t>
            </w:r>
          </w:p>
        </w:tc>
        <w:tc>
          <w:tcPr>
            <w:tcW w:w="1124" w:type="pct"/>
            <w:tcBorders>
              <w:left w:val="nil"/>
              <w:right w:val="nil"/>
            </w:tcBorders>
            <w:shd w:val="clear" w:color="auto" w:fill="E6E6E6"/>
          </w:tcPr>
          <w:p w14:paraId="2218A532" w14:textId="77777777" w:rsidR="006B0ED9" w:rsidRPr="00AD21FF" w:rsidRDefault="006B0ED9" w:rsidP="00586ECC">
            <w:pPr>
              <w:pStyle w:val="TableHeading"/>
              <w:snapToGrid w:val="0"/>
            </w:pPr>
            <w:r w:rsidRPr="00AD21FF">
              <w:t>Entity</w:t>
            </w:r>
          </w:p>
        </w:tc>
        <w:tc>
          <w:tcPr>
            <w:tcW w:w="869" w:type="pct"/>
            <w:tcBorders>
              <w:right w:val="nil"/>
            </w:tcBorders>
            <w:shd w:val="clear" w:color="auto" w:fill="E6E6E6"/>
          </w:tcPr>
          <w:p w14:paraId="26863CF1" w14:textId="77777777" w:rsidR="006B0ED9" w:rsidRPr="00AD21FF" w:rsidRDefault="006B0ED9" w:rsidP="00586ECC">
            <w:pPr>
              <w:pStyle w:val="TableContents"/>
              <w:jc w:val="center"/>
              <w:rPr>
                <w:b/>
                <w:bCs/>
              </w:rPr>
            </w:pPr>
            <w:r w:rsidRPr="00AD21FF">
              <w:rPr>
                <w:b/>
                <w:bCs/>
              </w:rPr>
              <w:t>Attribute</w:t>
            </w:r>
          </w:p>
        </w:tc>
        <w:tc>
          <w:tcPr>
            <w:tcW w:w="2166" w:type="pct"/>
            <w:shd w:val="clear" w:color="auto" w:fill="E6E6E6"/>
          </w:tcPr>
          <w:p w14:paraId="06DCB1DC" w14:textId="77777777" w:rsidR="006B0ED9" w:rsidRPr="00AD21FF" w:rsidRDefault="006B0ED9" w:rsidP="00586ECC">
            <w:pPr>
              <w:pStyle w:val="TableContents"/>
              <w:jc w:val="center"/>
            </w:pPr>
            <w:r w:rsidRPr="00AD21FF">
              <w:rPr>
                <w:b/>
                <w:bCs/>
              </w:rPr>
              <w:t>Definition</w:t>
            </w:r>
          </w:p>
        </w:tc>
      </w:tr>
      <w:tr w:rsidR="00326306" w:rsidRPr="00AD21FF" w14:paraId="681FB8DE" w14:textId="77777777" w:rsidTr="003062A4">
        <w:trPr>
          <w:tblCellSpacing w:w="3" w:type="dxa"/>
        </w:trPr>
        <w:tc>
          <w:tcPr>
            <w:tcW w:w="824" w:type="pct"/>
            <w:shd w:val="clear" w:color="auto" w:fill="auto"/>
          </w:tcPr>
          <w:p w14:paraId="24A9FFFA" w14:textId="77777777" w:rsidR="006B0ED9" w:rsidRPr="00AD21FF" w:rsidRDefault="006B0ED9" w:rsidP="00586ECC">
            <w:pPr>
              <w:pStyle w:val="TableContents"/>
              <w:snapToGrid w:val="0"/>
            </w:pPr>
            <w:r w:rsidRPr="00AD21FF">
              <w:t>LRM-E9-A5</w:t>
            </w:r>
          </w:p>
        </w:tc>
        <w:tc>
          <w:tcPr>
            <w:tcW w:w="1124" w:type="pct"/>
            <w:tcBorders>
              <w:left w:val="nil"/>
              <w:right w:val="nil"/>
            </w:tcBorders>
            <w:shd w:val="clear" w:color="auto" w:fill="auto"/>
          </w:tcPr>
          <w:p w14:paraId="28CDDD1C" w14:textId="77777777" w:rsidR="006B0ED9" w:rsidRPr="00AD21FF" w:rsidRDefault="006B0ED9" w:rsidP="00586ECC">
            <w:pPr>
              <w:pStyle w:val="TableContents"/>
              <w:snapToGrid w:val="0"/>
            </w:pPr>
            <w:r w:rsidRPr="00AD21FF">
              <w:t>NOMEN</w:t>
            </w:r>
          </w:p>
        </w:tc>
        <w:tc>
          <w:tcPr>
            <w:tcW w:w="869" w:type="pct"/>
            <w:tcBorders>
              <w:right w:val="nil"/>
            </w:tcBorders>
            <w:shd w:val="clear" w:color="auto" w:fill="auto"/>
          </w:tcPr>
          <w:p w14:paraId="7CA832FD" w14:textId="77777777" w:rsidR="006B0ED9" w:rsidRPr="00AD21FF" w:rsidRDefault="006B0ED9" w:rsidP="00586ECC">
            <w:pPr>
              <w:pStyle w:val="TableContents"/>
              <w:snapToGrid w:val="0"/>
            </w:pPr>
            <w:r w:rsidRPr="00AD21FF">
              <w:t>Context of use</w:t>
            </w:r>
          </w:p>
        </w:tc>
        <w:tc>
          <w:tcPr>
            <w:tcW w:w="2166" w:type="pct"/>
            <w:shd w:val="clear" w:color="auto" w:fill="auto"/>
          </w:tcPr>
          <w:p w14:paraId="5BB92079" w14:textId="77777777" w:rsidR="006B0ED9" w:rsidRPr="00AD21FF" w:rsidRDefault="006B0ED9" w:rsidP="00586ECC">
            <w:pPr>
              <w:pStyle w:val="TableContents"/>
              <w:snapToGrid w:val="0"/>
            </w:pPr>
            <w:r w:rsidRPr="00AD21FF">
              <w:t xml:space="preserve">Information as to the context(s) in which a </w:t>
            </w:r>
            <w:r w:rsidRPr="00AD21FF">
              <w:rPr>
                <w:i/>
              </w:rPr>
              <w:t>nomen</w:t>
            </w:r>
            <w:r w:rsidRPr="00AD21FF">
              <w:t xml:space="preserve"> is used by the </w:t>
            </w:r>
            <w:r w:rsidRPr="00AD21FF">
              <w:rPr>
                <w:i/>
              </w:rPr>
              <w:t xml:space="preserve">agent </w:t>
            </w:r>
            <w:r w:rsidRPr="00AD21FF">
              <w:rPr>
                <w:iCs/>
              </w:rPr>
              <w:t>who is referred to through it</w:t>
            </w:r>
          </w:p>
        </w:tc>
      </w:tr>
      <w:tr w:rsidR="00F4583E" w:rsidRPr="00AD21FF" w14:paraId="6517FF6A" w14:textId="77777777" w:rsidTr="00326306">
        <w:trPr>
          <w:tblCellSpacing w:w="3" w:type="dxa"/>
        </w:trPr>
        <w:tc>
          <w:tcPr>
            <w:tcW w:w="824" w:type="pct"/>
            <w:shd w:val="clear" w:color="auto" w:fill="auto"/>
          </w:tcPr>
          <w:p w14:paraId="2404009B" w14:textId="77777777" w:rsidR="006B0ED9" w:rsidRPr="00AD21FF" w:rsidRDefault="006B0ED9" w:rsidP="00586ECC">
            <w:pPr>
              <w:pStyle w:val="TableContents"/>
              <w:snapToGrid w:val="0"/>
            </w:pPr>
          </w:p>
        </w:tc>
        <w:tc>
          <w:tcPr>
            <w:tcW w:w="1124" w:type="pct"/>
            <w:tcBorders>
              <w:left w:val="nil"/>
              <w:right w:val="nil"/>
            </w:tcBorders>
            <w:shd w:val="clear" w:color="auto" w:fill="auto"/>
          </w:tcPr>
          <w:p w14:paraId="4897F99F" w14:textId="77777777" w:rsidR="006B0ED9" w:rsidRPr="00AD21FF" w:rsidRDefault="006B0ED9" w:rsidP="00586ECC">
            <w:pPr>
              <w:pStyle w:val="TableContents"/>
              <w:jc w:val="center"/>
            </w:pPr>
            <w:r w:rsidRPr="00AD21FF">
              <w:rPr>
                <w:b/>
                <w:bCs/>
              </w:rPr>
              <w:t>Scope notes</w:t>
            </w:r>
          </w:p>
        </w:tc>
        <w:tc>
          <w:tcPr>
            <w:tcW w:w="3038" w:type="pct"/>
            <w:gridSpan w:val="2"/>
            <w:shd w:val="clear" w:color="auto" w:fill="auto"/>
          </w:tcPr>
          <w:p w14:paraId="09503543" w14:textId="77777777" w:rsidR="006B0ED9" w:rsidRPr="00AD21FF" w:rsidRDefault="006B0ED9" w:rsidP="00586ECC">
            <w:pPr>
              <w:pStyle w:val="TableContents"/>
              <w:snapToGrid w:val="0"/>
            </w:pPr>
            <w:r w:rsidRPr="00AD21FF">
              <w:t xml:space="preserve">The </w:t>
            </w:r>
            <w:r w:rsidRPr="00AD21FF">
              <w:rPr>
                <w:i/>
                <w:iCs/>
              </w:rPr>
              <w:t>context of use</w:t>
            </w:r>
            <w:r w:rsidRPr="00AD21FF">
              <w:t xml:space="preserve"> attribute includes domains associated with a </w:t>
            </w:r>
            <w:r w:rsidRPr="00AD21FF">
              <w:rPr>
                <w:i/>
                <w:iCs/>
              </w:rPr>
              <w:t>nomen</w:t>
            </w:r>
            <w:r w:rsidRPr="00AD21FF">
              <w:t xml:space="preserve"> used by an </w:t>
            </w:r>
            <w:r w:rsidRPr="00AD21FF">
              <w:rPr>
                <w:i/>
              </w:rPr>
              <w:t>agent</w:t>
            </w:r>
            <w:r w:rsidRPr="00AD21FF">
              <w:t>.</w:t>
            </w:r>
          </w:p>
        </w:tc>
      </w:tr>
      <w:tr w:rsidR="00F4583E" w:rsidRPr="00AD21FF" w14:paraId="34CE64D4" w14:textId="77777777" w:rsidTr="00326306">
        <w:trPr>
          <w:tblCellSpacing w:w="3" w:type="dxa"/>
        </w:trPr>
        <w:tc>
          <w:tcPr>
            <w:tcW w:w="824" w:type="pct"/>
            <w:shd w:val="clear" w:color="auto" w:fill="auto"/>
          </w:tcPr>
          <w:p w14:paraId="64AE6890" w14:textId="77777777" w:rsidR="006B0ED9" w:rsidRPr="00AD21FF" w:rsidRDefault="006B0ED9" w:rsidP="00586ECC">
            <w:pPr>
              <w:pStyle w:val="TableContents"/>
              <w:snapToGrid w:val="0"/>
            </w:pPr>
          </w:p>
        </w:tc>
        <w:tc>
          <w:tcPr>
            <w:tcW w:w="1124" w:type="pct"/>
            <w:tcBorders>
              <w:left w:val="nil"/>
              <w:right w:val="nil"/>
            </w:tcBorders>
            <w:shd w:val="clear" w:color="auto" w:fill="auto"/>
          </w:tcPr>
          <w:p w14:paraId="11EE3B1A" w14:textId="77777777" w:rsidR="006B0ED9" w:rsidRPr="00AD21FF" w:rsidRDefault="006B0ED9" w:rsidP="00586ECC">
            <w:pPr>
              <w:pStyle w:val="TableContents"/>
              <w:jc w:val="center"/>
            </w:pPr>
            <w:r w:rsidRPr="00AD21FF">
              <w:rPr>
                <w:b/>
                <w:bCs/>
              </w:rPr>
              <w:t>Examples</w:t>
            </w:r>
          </w:p>
        </w:tc>
        <w:tc>
          <w:tcPr>
            <w:tcW w:w="3038" w:type="pct"/>
            <w:gridSpan w:val="2"/>
            <w:shd w:val="clear" w:color="auto" w:fill="auto"/>
          </w:tcPr>
          <w:p w14:paraId="7B5DFF4D" w14:textId="77777777" w:rsidR="006B0ED9" w:rsidRPr="00AD21FF" w:rsidRDefault="006B0ED9" w:rsidP="0088146C">
            <w:pPr>
              <w:pStyle w:val="TableContents"/>
              <w:numPr>
                <w:ilvl w:val="0"/>
                <w:numId w:val="51"/>
              </w:numPr>
              <w:snapToGrid w:val="0"/>
            </w:pPr>
            <w:r w:rsidRPr="00AD21FF">
              <w:t>literary works [</w:t>
            </w:r>
            <w:r w:rsidRPr="00AD21FF">
              <w:rPr>
                <w:i/>
              </w:rPr>
              <w:t>context of use</w:t>
            </w:r>
            <w:r w:rsidRPr="00AD21FF">
              <w:t xml:space="preserve"> expressed in natural language, in English]</w:t>
            </w:r>
          </w:p>
          <w:p w14:paraId="60182947" w14:textId="77777777" w:rsidR="006B0ED9" w:rsidRPr="00AD21FF" w:rsidRDefault="006B0ED9" w:rsidP="0088146C">
            <w:pPr>
              <w:pStyle w:val="TableContents"/>
              <w:numPr>
                <w:ilvl w:val="0"/>
                <w:numId w:val="51"/>
              </w:numPr>
              <w:snapToGrid w:val="0"/>
            </w:pPr>
            <w:r w:rsidRPr="00AD21FF">
              <w:t>critical works [</w:t>
            </w:r>
            <w:r w:rsidRPr="00AD21FF">
              <w:rPr>
                <w:i/>
              </w:rPr>
              <w:t>context of use</w:t>
            </w:r>
            <w:r w:rsidRPr="00AD21FF">
              <w:t xml:space="preserve"> expressed in natural language, in English]</w:t>
            </w:r>
          </w:p>
          <w:p w14:paraId="19F46FD2" w14:textId="77777777" w:rsidR="006B0ED9" w:rsidRPr="00AD21FF" w:rsidRDefault="006B0ED9" w:rsidP="0088146C">
            <w:pPr>
              <w:pStyle w:val="TableContents"/>
              <w:numPr>
                <w:ilvl w:val="0"/>
                <w:numId w:val="51"/>
              </w:numPr>
              <w:snapToGrid w:val="0"/>
            </w:pPr>
            <w:r w:rsidRPr="00AD21FF">
              <w:t>works on mathematics [</w:t>
            </w:r>
            <w:r w:rsidRPr="00AD21FF">
              <w:rPr>
                <w:i/>
              </w:rPr>
              <w:t>context of use</w:t>
            </w:r>
            <w:r w:rsidRPr="00AD21FF">
              <w:t xml:space="preserve"> expressed in natural language, in English]</w:t>
            </w:r>
          </w:p>
          <w:p w14:paraId="51729BC3" w14:textId="77777777" w:rsidR="006B0ED9" w:rsidRPr="00AD21FF" w:rsidRDefault="006B0ED9" w:rsidP="0088146C">
            <w:pPr>
              <w:pStyle w:val="TableContents"/>
              <w:numPr>
                <w:ilvl w:val="0"/>
                <w:numId w:val="51"/>
              </w:numPr>
              <w:snapToGrid w:val="0"/>
            </w:pPr>
            <w:r w:rsidRPr="00AD21FF">
              <w:t>detective novels [</w:t>
            </w:r>
            <w:r w:rsidRPr="00AD21FF">
              <w:rPr>
                <w:i/>
              </w:rPr>
              <w:t>context of use</w:t>
            </w:r>
            <w:r w:rsidRPr="00AD21FF">
              <w:t xml:space="preserve"> expressed in natural language, in English]</w:t>
            </w:r>
          </w:p>
        </w:tc>
      </w:tr>
      <w:tr w:rsidR="00326306" w:rsidRPr="00AD21FF" w14:paraId="31798F0E" w14:textId="77777777" w:rsidTr="003062A4">
        <w:trPr>
          <w:tblCellSpacing w:w="3" w:type="dxa"/>
        </w:trPr>
        <w:tc>
          <w:tcPr>
            <w:tcW w:w="824" w:type="pct"/>
            <w:shd w:val="clear" w:color="auto" w:fill="E6E6E6"/>
          </w:tcPr>
          <w:p w14:paraId="6CFEDC73" w14:textId="77777777" w:rsidR="006B0ED9" w:rsidRPr="00AD21FF" w:rsidRDefault="006B0ED9" w:rsidP="00586ECC">
            <w:pPr>
              <w:pStyle w:val="TableContents"/>
              <w:jc w:val="center"/>
            </w:pPr>
            <w:r w:rsidRPr="00AD21FF">
              <w:rPr>
                <w:b/>
                <w:bCs/>
              </w:rPr>
              <w:t>ID</w:t>
            </w:r>
          </w:p>
        </w:tc>
        <w:tc>
          <w:tcPr>
            <w:tcW w:w="1124" w:type="pct"/>
            <w:tcBorders>
              <w:left w:val="nil"/>
              <w:right w:val="nil"/>
            </w:tcBorders>
            <w:shd w:val="clear" w:color="auto" w:fill="E6E6E6"/>
          </w:tcPr>
          <w:p w14:paraId="085C13E7" w14:textId="77777777" w:rsidR="006B0ED9" w:rsidRPr="00AD21FF" w:rsidRDefault="006B0ED9" w:rsidP="00586ECC">
            <w:pPr>
              <w:pStyle w:val="TableHeading"/>
              <w:snapToGrid w:val="0"/>
            </w:pPr>
            <w:r w:rsidRPr="00AD21FF">
              <w:t>Entity</w:t>
            </w:r>
          </w:p>
        </w:tc>
        <w:tc>
          <w:tcPr>
            <w:tcW w:w="869" w:type="pct"/>
            <w:tcBorders>
              <w:right w:val="nil"/>
            </w:tcBorders>
            <w:shd w:val="clear" w:color="auto" w:fill="E6E6E6"/>
          </w:tcPr>
          <w:p w14:paraId="4F743C97" w14:textId="77777777" w:rsidR="006B0ED9" w:rsidRPr="00AD21FF" w:rsidRDefault="006B0ED9" w:rsidP="00586ECC">
            <w:pPr>
              <w:pStyle w:val="TableContents"/>
              <w:jc w:val="center"/>
              <w:rPr>
                <w:b/>
                <w:bCs/>
              </w:rPr>
            </w:pPr>
            <w:r w:rsidRPr="00AD21FF">
              <w:rPr>
                <w:b/>
                <w:bCs/>
              </w:rPr>
              <w:t>Attribute</w:t>
            </w:r>
          </w:p>
        </w:tc>
        <w:tc>
          <w:tcPr>
            <w:tcW w:w="2166" w:type="pct"/>
            <w:shd w:val="clear" w:color="auto" w:fill="E6E6E6"/>
          </w:tcPr>
          <w:p w14:paraId="3945451F" w14:textId="77777777" w:rsidR="006B0ED9" w:rsidRPr="00AD21FF" w:rsidRDefault="006B0ED9" w:rsidP="00586ECC">
            <w:pPr>
              <w:pStyle w:val="TableContents"/>
              <w:jc w:val="center"/>
            </w:pPr>
            <w:r w:rsidRPr="00AD21FF">
              <w:rPr>
                <w:b/>
                <w:bCs/>
              </w:rPr>
              <w:t>Definition</w:t>
            </w:r>
          </w:p>
        </w:tc>
      </w:tr>
      <w:tr w:rsidR="00326306" w:rsidRPr="00AD21FF" w14:paraId="06D38C21" w14:textId="77777777" w:rsidTr="003062A4">
        <w:trPr>
          <w:tblCellSpacing w:w="3" w:type="dxa"/>
        </w:trPr>
        <w:tc>
          <w:tcPr>
            <w:tcW w:w="824" w:type="pct"/>
            <w:shd w:val="clear" w:color="auto" w:fill="auto"/>
          </w:tcPr>
          <w:p w14:paraId="1F71C8EE" w14:textId="77777777" w:rsidR="006B0ED9" w:rsidRPr="00AD21FF" w:rsidRDefault="006B0ED9" w:rsidP="00586ECC">
            <w:pPr>
              <w:pStyle w:val="TableContents"/>
              <w:snapToGrid w:val="0"/>
            </w:pPr>
            <w:r w:rsidRPr="00AD21FF">
              <w:t>LRM-E9-A6</w:t>
            </w:r>
          </w:p>
        </w:tc>
        <w:tc>
          <w:tcPr>
            <w:tcW w:w="1124" w:type="pct"/>
            <w:tcBorders>
              <w:left w:val="nil"/>
              <w:right w:val="nil"/>
            </w:tcBorders>
            <w:shd w:val="clear" w:color="auto" w:fill="auto"/>
          </w:tcPr>
          <w:p w14:paraId="6B3618D1" w14:textId="77777777" w:rsidR="006B0ED9" w:rsidRPr="00AD21FF" w:rsidRDefault="006B0ED9" w:rsidP="00586ECC">
            <w:pPr>
              <w:pStyle w:val="TableContents"/>
              <w:snapToGrid w:val="0"/>
            </w:pPr>
            <w:r w:rsidRPr="00AD21FF">
              <w:t>NOMEN</w:t>
            </w:r>
          </w:p>
        </w:tc>
        <w:tc>
          <w:tcPr>
            <w:tcW w:w="869" w:type="pct"/>
            <w:tcBorders>
              <w:right w:val="nil"/>
            </w:tcBorders>
            <w:shd w:val="clear" w:color="auto" w:fill="auto"/>
          </w:tcPr>
          <w:p w14:paraId="1562F946" w14:textId="77777777" w:rsidR="006B0ED9" w:rsidRPr="00AD21FF" w:rsidRDefault="006B0ED9" w:rsidP="00586ECC">
            <w:pPr>
              <w:pStyle w:val="TableContents"/>
              <w:snapToGrid w:val="0"/>
            </w:pPr>
            <w:r w:rsidRPr="00AD21FF">
              <w:t>Reference source</w:t>
            </w:r>
          </w:p>
        </w:tc>
        <w:tc>
          <w:tcPr>
            <w:tcW w:w="2166" w:type="pct"/>
            <w:shd w:val="clear" w:color="auto" w:fill="auto"/>
          </w:tcPr>
          <w:p w14:paraId="1101A2E9" w14:textId="77777777" w:rsidR="006B0ED9" w:rsidRPr="00AD21FF" w:rsidRDefault="006B0ED9" w:rsidP="00586ECC">
            <w:pPr>
              <w:pStyle w:val="TableContents"/>
              <w:snapToGrid w:val="0"/>
            </w:pPr>
            <w:r w:rsidRPr="00AD21FF">
              <w:t xml:space="preserve">A source in which there is evidence for the use of the </w:t>
            </w:r>
            <w:r w:rsidRPr="00AD21FF">
              <w:rPr>
                <w:i/>
              </w:rPr>
              <w:t>nomen</w:t>
            </w:r>
          </w:p>
        </w:tc>
      </w:tr>
      <w:tr w:rsidR="00F4583E" w:rsidRPr="00AD21FF" w14:paraId="00CEAD80" w14:textId="77777777" w:rsidTr="00326306">
        <w:trPr>
          <w:tblCellSpacing w:w="3" w:type="dxa"/>
        </w:trPr>
        <w:tc>
          <w:tcPr>
            <w:tcW w:w="824" w:type="pct"/>
            <w:shd w:val="clear" w:color="auto" w:fill="auto"/>
          </w:tcPr>
          <w:p w14:paraId="7CB38C66" w14:textId="77777777" w:rsidR="006B0ED9" w:rsidRPr="00AD21FF" w:rsidRDefault="006B0ED9" w:rsidP="00586ECC">
            <w:pPr>
              <w:pStyle w:val="TableContents"/>
              <w:snapToGrid w:val="0"/>
            </w:pPr>
          </w:p>
        </w:tc>
        <w:tc>
          <w:tcPr>
            <w:tcW w:w="1124" w:type="pct"/>
            <w:tcBorders>
              <w:left w:val="nil"/>
              <w:right w:val="nil"/>
            </w:tcBorders>
            <w:shd w:val="clear" w:color="auto" w:fill="auto"/>
          </w:tcPr>
          <w:p w14:paraId="38883E15" w14:textId="77777777" w:rsidR="006B0ED9" w:rsidRDefault="006B0ED9" w:rsidP="00586ECC">
            <w:pPr>
              <w:pStyle w:val="TableContents"/>
              <w:jc w:val="center"/>
              <w:rPr>
                <w:b/>
                <w:bCs/>
              </w:rPr>
            </w:pPr>
            <w:r w:rsidRPr="00AD21FF">
              <w:rPr>
                <w:b/>
                <w:bCs/>
              </w:rPr>
              <w:t>Scope notes</w:t>
            </w:r>
          </w:p>
          <w:p w14:paraId="4F760761" w14:textId="77777777" w:rsidR="002A14FA" w:rsidRDefault="002A14FA" w:rsidP="00586ECC">
            <w:pPr>
              <w:pStyle w:val="TableContents"/>
              <w:jc w:val="center"/>
              <w:rPr>
                <w:b/>
                <w:bCs/>
              </w:rPr>
            </w:pPr>
          </w:p>
          <w:p w14:paraId="464E4DEF" w14:textId="77777777" w:rsidR="002A14FA" w:rsidRDefault="002A14FA" w:rsidP="00586ECC">
            <w:pPr>
              <w:pStyle w:val="TableContents"/>
              <w:jc w:val="center"/>
              <w:rPr>
                <w:b/>
                <w:bCs/>
              </w:rPr>
            </w:pPr>
          </w:p>
          <w:p w14:paraId="53004115" w14:textId="77777777" w:rsidR="002A14FA" w:rsidRDefault="002A14FA" w:rsidP="00586ECC">
            <w:pPr>
              <w:pStyle w:val="TableContents"/>
              <w:jc w:val="center"/>
              <w:rPr>
                <w:b/>
                <w:bCs/>
              </w:rPr>
            </w:pPr>
          </w:p>
          <w:p w14:paraId="13DDA416" w14:textId="77777777" w:rsidR="002A14FA" w:rsidRDefault="002A14FA" w:rsidP="00586ECC">
            <w:pPr>
              <w:pStyle w:val="TableContents"/>
              <w:jc w:val="center"/>
              <w:rPr>
                <w:b/>
                <w:bCs/>
              </w:rPr>
            </w:pPr>
          </w:p>
          <w:p w14:paraId="1E29A135" w14:textId="77777777" w:rsidR="002A14FA" w:rsidRDefault="002A14FA" w:rsidP="00586ECC">
            <w:pPr>
              <w:pStyle w:val="TableContents"/>
              <w:jc w:val="center"/>
              <w:rPr>
                <w:b/>
                <w:bCs/>
              </w:rPr>
            </w:pPr>
          </w:p>
          <w:p w14:paraId="44908A4F" w14:textId="77777777" w:rsidR="002A14FA" w:rsidRDefault="002A14FA" w:rsidP="00586ECC">
            <w:pPr>
              <w:pStyle w:val="TableContents"/>
              <w:jc w:val="center"/>
              <w:rPr>
                <w:b/>
                <w:bCs/>
              </w:rPr>
            </w:pPr>
          </w:p>
          <w:p w14:paraId="5F506612" w14:textId="77777777" w:rsidR="002A14FA" w:rsidRDefault="002A14FA" w:rsidP="00586ECC">
            <w:pPr>
              <w:pStyle w:val="TableContents"/>
              <w:jc w:val="center"/>
              <w:rPr>
                <w:b/>
                <w:bCs/>
              </w:rPr>
            </w:pPr>
          </w:p>
          <w:p w14:paraId="7FC257CA" w14:textId="77777777" w:rsidR="002A14FA" w:rsidRDefault="002A14FA" w:rsidP="00586ECC">
            <w:pPr>
              <w:pStyle w:val="TableContents"/>
              <w:jc w:val="center"/>
              <w:rPr>
                <w:b/>
                <w:bCs/>
              </w:rPr>
            </w:pPr>
          </w:p>
          <w:p w14:paraId="7217236C" w14:textId="77777777" w:rsidR="002A14FA" w:rsidRDefault="002A14FA" w:rsidP="00586ECC">
            <w:pPr>
              <w:pStyle w:val="TableContents"/>
              <w:jc w:val="center"/>
              <w:rPr>
                <w:b/>
                <w:bCs/>
              </w:rPr>
            </w:pPr>
          </w:p>
          <w:p w14:paraId="0F1E3106" w14:textId="372719D7" w:rsidR="002A14FA" w:rsidRPr="00AD21FF" w:rsidRDefault="002A14FA" w:rsidP="00586ECC">
            <w:pPr>
              <w:pStyle w:val="TableContents"/>
              <w:jc w:val="center"/>
            </w:pPr>
          </w:p>
        </w:tc>
        <w:tc>
          <w:tcPr>
            <w:tcW w:w="3038" w:type="pct"/>
            <w:gridSpan w:val="2"/>
            <w:shd w:val="clear" w:color="auto" w:fill="auto"/>
          </w:tcPr>
          <w:p w14:paraId="144B7259" w14:textId="77777777" w:rsidR="006B0ED9" w:rsidRPr="00AD21FF" w:rsidRDefault="006B0ED9" w:rsidP="00586ECC">
            <w:pPr>
              <w:pStyle w:val="TableContents"/>
              <w:snapToGrid w:val="0"/>
            </w:pPr>
            <w:r w:rsidRPr="00AD21FF">
              <w:t xml:space="preserve">A </w:t>
            </w:r>
            <w:r w:rsidRPr="00AD21FF">
              <w:rPr>
                <w:i/>
                <w:iCs/>
              </w:rPr>
              <w:t>reference source</w:t>
            </w:r>
            <w:r w:rsidRPr="00AD21FF">
              <w:t xml:space="preserve"> attests to the existence of a linkage between a designation and the instance of the entity </w:t>
            </w:r>
            <w:r w:rsidRPr="00AD21FF">
              <w:rPr>
                <w:i/>
                <w:iCs/>
              </w:rPr>
              <w:t>res</w:t>
            </w:r>
            <w:r w:rsidRPr="00AD21FF">
              <w:t xml:space="preserve"> that it serves to identify. It may clarify the validity and scope of the </w:t>
            </w:r>
            <w:r w:rsidRPr="00AD21FF">
              <w:rPr>
                <w:i/>
                <w:iCs/>
              </w:rPr>
              <w:t>nomen</w:t>
            </w:r>
            <w:r w:rsidRPr="00AD21FF">
              <w:t>.</w:t>
            </w:r>
          </w:p>
          <w:p w14:paraId="2D6E7888" w14:textId="77777777" w:rsidR="006B0ED9" w:rsidRPr="00AD21FF" w:rsidRDefault="006B0ED9" w:rsidP="00586ECC">
            <w:pPr>
              <w:pStyle w:val="TableContents"/>
              <w:snapToGrid w:val="0"/>
            </w:pPr>
          </w:p>
          <w:p w14:paraId="0212B5BA" w14:textId="77777777" w:rsidR="006B0ED9" w:rsidRPr="00AD21FF" w:rsidRDefault="006B0ED9" w:rsidP="00586ECC">
            <w:pPr>
              <w:pStyle w:val="TableContents"/>
              <w:snapToGrid w:val="0"/>
            </w:pPr>
            <w:r w:rsidRPr="00AD21FF">
              <w:t xml:space="preserve">A </w:t>
            </w:r>
            <w:r w:rsidRPr="00AD21FF">
              <w:rPr>
                <w:i/>
                <w:iCs/>
              </w:rPr>
              <w:t>reference source</w:t>
            </w:r>
            <w:r w:rsidRPr="00AD21FF">
              <w:t xml:space="preserve"> attribute value may refer to:</w:t>
            </w:r>
          </w:p>
          <w:p w14:paraId="22D25C84" w14:textId="77777777" w:rsidR="006B0ED9" w:rsidRPr="00AD21FF" w:rsidRDefault="006B0ED9" w:rsidP="00586ECC">
            <w:pPr>
              <w:pStyle w:val="TableContents"/>
              <w:snapToGrid w:val="0"/>
            </w:pPr>
            <w:r w:rsidRPr="00AD21FF">
              <w:t>- biographical dictionaries, encyclopedias, etc.,</w:t>
            </w:r>
          </w:p>
          <w:p w14:paraId="7B33F36B" w14:textId="77777777" w:rsidR="006B0ED9" w:rsidRPr="00AD21FF" w:rsidRDefault="006B0ED9" w:rsidP="00586ECC">
            <w:pPr>
              <w:pStyle w:val="TableContents"/>
              <w:snapToGrid w:val="0"/>
            </w:pPr>
            <w:r w:rsidRPr="00AD21FF">
              <w:t>- other schemes,</w:t>
            </w:r>
          </w:p>
          <w:p w14:paraId="130E3AF2" w14:textId="77777777" w:rsidR="006B0ED9" w:rsidRPr="00AD21FF" w:rsidRDefault="006B0ED9" w:rsidP="00586ECC">
            <w:pPr>
              <w:pStyle w:val="TableContents"/>
              <w:snapToGrid w:val="0"/>
            </w:pPr>
            <w:r w:rsidRPr="00AD21FF">
              <w:t>- any publications,</w:t>
            </w:r>
          </w:p>
          <w:p w14:paraId="23F81F1F" w14:textId="77777777" w:rsidR="006B0ED9" w:rsidRPr="00AD21FF" w:rsidRDefault="006B0ED9" w:rsidP="00586ECC">
            <w:pPr>
              <w:pStyle w:val="TableContents"/>
              <w:snapToGrid w:val="0"/>
            </w:pPr>
            <w:r w:rsidRPr="00AD21FF">
              <w:t>- etc.</w:t>
            </w:r>
          </w:p>
        </w:tc>
      </w:tr>
      <w:tr w:rsidR="00F4583E" w:rsidRPr="00AD21FF" w14:paraId="4C5A4DB7" w14:textId="77777777" w:rsidTr="00326306">
        <w:trPr>
          <w:tblCellSpacing w:w="3" w:type="dxa"/>
        </w:trPr>
        <w:tc>
          <w:tcPr>
            <w:tcW w:w="824" w:type="pct"/>
            <w:shd w:val="clear" w:color="auto" w:fill="auto"/>
          </w:tcPr>
          <w:p w14:paraId="13E2B4AF" w14:textId="77777777" w:rsidR="006B0ED9" w:rsidRPr="00AD21FF" w:rsidRDefault="006B0ED9" w:rsidP="00586ECC">
            <w:pPr>
              <w:pStyle w:val="TableContents"/>
              <w:snapToGrid w:val="0"/>
            </w:pPr>
          </w:p>
        </w:tc>
        <w:tc>
          <w:tcPr>
            <w:tcW w:w="1124" w:type="pct"/>
            <w:tcBorders>
              <w:left w:val="nil"/>
              <w:right w:val="nil"/>
            </w:tcBorders>
            <w:shd w:val="clear" w:color="auto" w:fill="auto"/>
          </w:tcPr>
          <w:p w14:paraId="7B3A655A" w14:textId="77777777" w:rsidR="006B0ED9" w:rsidRPr="00AD21FF" w:rsidRDefault="006B0ED9" w:rsidP="00586ECC">
            <w:pPr>
              <w:pStyle w:val="TableContents"/>
              <w:jc w:val="center"/>
            </w:pPr>
            <w:r w:rsidRPr="00AD21FF">
              <w:rPr>
                <w:b/>
                <w:bCs/>
              </w:rPr>
              <w:t>Examples</w:t>
            </w:r>
          </w:p>
        </w:tc>
        <w:tc>
          <w:tcPr>
            <w:tcW w:w="3038" w:type="pct"/>
            <w:gridSpan w:val="2"/>
            <w:shd w:val="clear" w:color="auto" w:fill="auto"/>
          </w:tcPr>
          <w:p w14:paraId="0A4F39DA" w14:textId="77777777" w:rsidR="006B0ED9" w:rsidRPr="00AD21FF" w:rsidRDefault="006B0ED9" w:rsidP="0088146C">
            <w:pPr>
              <w:pStyle w:val="TableContents"/>
              <w:numPr>
                <w:ilvl w:val="0"/>
                <w:numId w:val="52"/>
              </w:numPr>
              <w:snapToGrid w:val="0"/>
            </w:pPr>
            <w:r w:rsidRPr="00AD21FF">
              <w:t>670 ## |a Adamson, J. Groucho, Harpo, Chico, and sometimes Zeppo, [1973] [</w:t>
            </w:r>
            <w:r w:rsidRPr="00AD21FF">
              <w:rPr>
                <w:i/>
                <w:iCs/>
              </w:rPr>
              <w:t>reference source</w:t>
            </w:r>
            <w:r w:rsidRPr="00AD21FF">
              <w:rPr>
                <w:iCs/>
              </w:rPr>
              <w:t xml:space="preserve"> expressed in a MARC 21 field; the </w:t>
            </w:r>
            <w:r w:rsidRPr="00AD21FF">
              <w:rPr>
                <w:i/>
                <w:iCs/>
              </w:rPr>
              <w:t>reference source</w:t>
            </w:r>
            <w:r w:rsidRPr="00AD21FF">
              <w:rPr>
                <w:iCs/>
              </w:rPr>
              <w:t xml:space="preserve"> is a publication about the </w:t>
            </w:r>
            <w:r w:rsidRPr="00AD21FF">
              <w:rPr>
                <w:i/>
              </w:rPr>
              <w:t>collective agent</w:t>
            </w:r>
            <w:r w:rsidRPr="00AD21FF">
              <w:rPr>
                <w:iCs/>
              </w:rPr>
              <w:t xml:space="preserve"> identified through the </w:t>
            </w:r>
            <w:r w:rsidRPr="00AD21FF">
              <w:rPr>
                <w:i/>
              </w:rPr>
              <w:t>nomen</w:t>
            </w:r>
            <w:r w:rsidRPr="00AD21FF">
              <w:rPr>
                <w:iCs/>
              </w:rPr>
              <w:t xml:space="preserve"> 'Marx Brothers'</w:t>
            </w:r>
            <w:r w:rsidRPr="00AD21FF">
              <w:t>]</w:t>
            </w:r>
          </w:p>
          <w:p w14:paraId="1C6B1DB7" w14:textId="77777777" w:rsidR="006B0ED9" w:rsidRPr="00AD21FF" w:rsidRDefault="006B0ED9" w:rsidP="0088146C">
            <w:pPr>
              <w:pStyle w:val="TableContents"/>
              <w:numPr>
                <w:ilvl w:val="0"/>
                <w:numId w:val="52"/>
              </w:numPr>
              <w:snapToGrid w:val="0"/>
            </w:pPr>
            <w:r w:rsidRPr="00AD21FF">
              <w:t>670 ## |a nuc89-22212: Her RLIN II processing for UC online catalog input, 1984 |b (hdg. on WU rept.: Coyle, Karen; usage: Karen Coyle) [</w:t>
            </w:r>
            <w:r w:rsidRPr="00AD21FF">
              <w:rPr>
                <w:i/>
                <w:iCs/>
              </w:rPr>
              <w:t>reference source</w:t>
            </w:r>
            <w:r w:rsidRPr="00AD21FF">
              <w:rPr>
                <w:iCs/>
              </w:rPr>
              <w:t xml:space="preserve"> expressed in a MARC 21 field; the </w:t>
            </w:r>
            <w:r w:rsidRPr="00AD21FF">
              <w:rPr>
                <w:i/>
                <w:iCs/>
              </w:rPr>
              <w:t>reference source</w:t>
            </w:r>
            <w:r w:rsidRPr="00AD21FF">
              <w:rPr>
                <w:iCs/>
              </w:rPr>
              <w:t xml:space="preserve"> is a publication by the </w:t>
            </w:r>
            <w:r w:rsidRPr="00AD21FF">
              <w:rPr>
                <w:i/>
              </w:rPr>
              <w:t>person</w:t>
            </w:r>
            <w:r w:rsidRPr="00AD21FF">
              <w:rPr>
                <w:iCs/>
              </w:rPr>
              <w:t xml:space="preserve"> identified through the </w:t>
            </w:r>
            <w:r w:rsidRPr="00AD21FF">
              <w:rPr>
                <w:i/>
              </w:rPr>
              <w:t>nomen</w:t>
            </w:r>
            <w:r w:rsidRPr="00AD21FF">
              <w:rPr>
                <w:iCs/>
              </w:rPr>
              <w:t xml:space="preserve"> 'Coyle, Karen'</w:t>
            </w:r>
            <w:r w:rsidRPr="00AD21FF">
              <w:t>]</w:t>
            </w:r>
          </w:p>
          <w:p w14:paraId="545FADD3" w14:textId="77777777" w:rsidR="006B0ED9" w:rsidRPr="00AD21FF" w:rsidRDefault="006B0ED9" w:rsidP="0088146C">
            <w:pPr>
              <w:pStyle w:val="TableContents"/>
              <w:numPr>
                <w:ilvl w:val="0"/>
                <w:numId w:val="52"/>
              </w:numPr>
              <w:snapToGrid w:val="0"/>
            </w:pPr>
            <w:r w:rsidRPr="00AD21FF">
              <w:t>810 ## $a Les clowns et la tradition clownesque / P. R. Lévy, 1991 [</w:t>
            </w:r>
            <w:r w:rsidRPr="00AD21FF">
              <w:rPr>
                <w:i/>
                <w:iCs/>
              </w:rPr>
              <w:t>reference source</w:t>
            </w:r>
            <w:r w:rsidRPr="00AD21FF">
              <w:rPr>
                <w:iCs/>
              </w:rPr>
              <w:t xml:space="preserve"> expressed in a UNIMARC field; the </w:t>
            </w:r>
            <w:r w:rsidRPr="00AD21FF">
              <w:rPr>
                <w:i/>
                <w:iCs/>
              </w:rPr>
              <w:t>reference source</w:t>
            </w:r>
            <w:r w:rsidRPr="00AD21FF">
              <w:rPr>
                <w:iCs/>
              </w:rPr>
              <w:t xml:space="preserve"> is a publication about the </w:t>
            </w:r>
            <w:r w:rsidRPr="00AD21FF">
              <w:rPr>
                <w:i/>
              </w:rPr>
              <w:t>res</w:t>
            </w:r>
            <w:r w:rsidRPr="00AD21FF">
              <w:rPr>
                <w:iCs/>
              </w:rPr>
              <w:t xml:space="preserve"> identified by the </w:t>
            </w:r>
            <w:r w:rsidRPr="00AD21FF">
              <w:rPr>
                <w:i/>
              </w:rPr>
              <w:t>nomen</w:t>
            </w:r>
            <w:r w:rsidRPr="00AD21FF">
              <w:rPr>
                <w:iCs/>
              </w:rPr>
              <w:t xml:space="preserve"> 'Clowns'</w:t>
            </w:r>
            <w:r w:rsidRPr="00AD21FF">
              <w:t>]</w:t>
            </w:r>
          </w:p>
          <w:p w14:paraId="759C6844" w14:textId="77777777" w:rsidR="006B0ED9" w:rsidRPr="00AD21FF" w:rsidRDefault="006B0ED9" w:rsidP="0088146C">
            <w:pPr>
              <w:pStyle w:val="TableContents"/>
              <w:numPr>
                <w:ilvl w:val="0"/>
                <w:numId w:val="52"/>
              </w:numPr>
              <w:snapToGrid w:val="0"/>
            </w:pPr>
            <w:r w:rsidRPr="00AD21FF">
              <w:t>810 ## $a Oxford dictionary of national biography [</w:t>
            </w:r>
            <w:r w:rsidRPr="00AD21FF">
              <w:rPr>
                <w:i/>
                <w:iCs/>
              </w:rPr>
              <w:t>reference source</w:t>
            </w:r>
            <w:r w:rsidRPr="00AD21FF">
              <w:rPr>
                <w:iCs/>
              </w:rPr>
              <w:t xml:space="preserve"> expressed in a UNIMARC field</w:t>
            </w:r>
            <w:r w:rsidRPr="00AD21FF">
              <w:t xml:space="preserve">; the </w:t>
            </w:r>
            <w:r w:rsidRPr="00AD21FF">
              <w:rPr>
                <w:i/>
                <w:iCs/>
              </w:rPr>
              <w:t>reference source</w:t>
            </w:r>
            <w:r w:rsidRPr="00AD21FF">
              <w:t xml:space="preserve"> is a biographical dictionary]</w:t>
            </w:r>
          </w:p>
          <w:p w14:paraId="0C58F922" w14:textId="77777777" w:rsidR="006B0ED9" w:rsidRPr="00AD21FF" w:rsidRDefault="006B0ED9" w:rsidP="0088146C">
            <w:pPr>
              <w:pStyle w:val="TableContents"/>
              <w:numPr>
                <w:ilvl w:val="0"/>
                <w:numId w:val="52"/>
              </w:numPr>
              <w:snapToGrid w:val="0"/>
            </w:pPr>
            <w:r w:rsidRPr="00AD21FF">
              <w:t>810 ## $a LCSH, 1988-03 [</w:t>
            </w:r>
            <w:r w:rsidRPr="00AD21FF">
              <w:rPr>
                <w:i/>
                <w:iCs/>
              </w:rPr>
              <w:t>reference source</w:t>
            </w:r>
            <w:r w:rsidRPr="00AD21FF">
              <w:rPr>
                <w:iCs/>
              </w:rPr>
              <w:t xml:space="preserve"> expressed in a UNIMARC field</w:t>
            </w:r>
            <w:r w:rsidRPr="00AD21FF">
              <w:t xml:space="preserve">; the </w:t>
            </w:r>
            <w:r w:rsidRPr="00AD21FF">
              <w:rPr>
                <w:i/>
                <w:iCs/>
              </w:rPr>
              <w:t>reference source</w:t>
            </w:r>
            <w:r w:rsidRPr="00AD21FF">
              <w:t xml:space="preserve"> is another </w:t>
            </w:r>
            <w:r w:rsidRPr="00AD21FF">
              <w:rPr>
                <w:i/>
                <w:iCs/>
              </w:rPr>
              <w:t>scheme</w:t>
            </w:r>
            <w:r w:rsidRPr="00AD21FF">
              <w:t xml:space="preserve">, distinct from the </w:t>
            </w:r>
            <w:r w:rsidRPr="00AD21FF">
              <w:rPr>
                <w:i/>
                <w:iCs/>
              </w:rPr>
              <w:t>scheme</w:t>
            </w:r>
            <w:r w:rsidRPr="00AD21FF">
              <w:t xml:space="preserve"> in which the </w:t>
            </w:r>
            <w:r w:rsidRPr="00AD21FF">
              <w:rPr>
                <w:i/>
                <w:iCs/>
              </w:rPr>
              <w:t>nomen</w:t>
            </w:r>
            <w:r w:rsidRPr="00AD21FF">
              <w:t xml:space="preserve"> appears]</w:t>
            </w:r>
          </w:p>
        </w:tc>
      </w:tr>
      <w:tr w:rsidR="00326306" w:rsidRPr="00AD21FF" w14:paraId="5D529D40" w14:textId="77777777" w:rsidTr="001A4604">
        <w:trPr>
          <w:tblCellSpacing w:w="3" w:type="dxa"/>
        </w:trPr>
        <w:tc>
          <w:tcPr>
            <w:tcW w:w="824" w:type="pct"/>
            <w:shd w:val="clear" w:color="auto" w:fill="E6E6E6"/>
          </w:tcPr>
          <w:p w14:paraId="3F644072" w14:textId="77777777" w:rsidR="006B0ED9" w:rsidRPr="00AD21FF" w:rsidRDefault="006B0ED9" w:rsidP="00586ECC">
            <w:pPr>
              <w:pStyle w:val="TableContents"/>
              <w:jc w:val="center"/>
            </w:pPr>
            <w:r w:rsidRPr="00AD21FF">
              <w:rPr>
                <w:b/>
                <w:bCs/>
              </w:rPr>
              <w:t>ID</w:t>
            </w:r>
          </w:p>
        </w:tc>
        <w:tc>
          <w:tcPr>
            <w:tcW w:w="1124" w:type="pct"/>
            <w:tcBorders>
              <w:left w:val="nil"/>
              <w:right w:val="nil"/>
            </w:tcBorders>
            <w:shd w:val="clear" w:color="auto" w:fill="E6E6E6"/>
          </w:tcPr>
          <w:p w14:paraId="04091C86" w14:textId="77777777" w:rsidR="006B0ED9" w:rsidRPr="00AD21FF" w:rsidRDefault="006B0ED9" w:rsidP="00586ECC">
            <w:pPr>
              <w:pStyle w:val="TableHeading"/>
              <w:snapToGrid w:val="0"/>
            </w:pPr>
            <w:r w:rsidRPr="00AD21FF">
              <w:t>Entity</w:t>
            </w:r>
          </w:p>
        </w:tc>
        <w:tc>
          <w:tcPr>
            <w:tcW w:w="869" w:type="pct"/>
            <w:tcBorders>
              <w:right w:val="nil"/>
            </w:tcBorders>
            <w:shd w:val="clear" w:color="auto" w:fill="E6E6E6"/>
          </w:tcPr>
          <w:p w14:paraId="6C98029D" w14:textId="77777777" w:rsidR="006B0ED9" w:rsidRPr="00AD21FF" w:rsidRDefault="006B0ED9" w:rsidP="00586ECC">
            <w:pPr>
              <w:pStyle w:val="TableContents"/>
              <w:jc w:val="center"/>
              <w:rPr>
                <w:b/>
                <w:bCs/>
              </w:rPr>
            </w:pPr>
            <w:r w:rsidRPr="00AD21FF">
              <w:rPr>
                <w:b/>
                <w:bCs/>
              </w:rPr>
              <w:t>Attribute</w:t>
            </w:r>
          </w:p>
        </w:tc>
        <w:tc>
          <w:tcPr>
            <w:tcW w:w="2166" w:type="pct"/>
            <w:shd w:val="clear" w:color="auto" w:fill="E6E6E6"/>
          </w:tcPr>
          <w:p w14:paraId="1EA93B3F" w14:textId="77777777" w:rsidR="006B0ED9" w:rsidRPr="00AD21FF" w:rsidRDefault="006B0ED9" w:rsidP="00586ECC">
            <w:pPr>
              <w:pStyle w:val="TableContents"/>
              <w:jc w:val="center"/>
            </w:pPr>
            <w:r w:rsidRPr="00AD21FF">
              <w:rPr>
                <w:b/>
                <w:bCs/>
              </w:rPr>
              <w:t>Definition</w:t>
            </w:r>
          </w:p>
        </w:tc>
      </w:tr>
      <w:tr w:rsidR="00326306" w:rsidRPr="00AD21FF" w14:paraId="01F72DC2" w14:textId="77777777" w:rsidTr="001A4604">
        <w:trPr>
          <w:tblCellSpacing w:w="3" w:type="dxa"/>
        </w:trPr>
        <w:tc>
          <w:tcPr>
            <w:tcW w:w="824" w:type="pct"/>
            <w:shd w:val="clear" w:color="auto" w:fill="auto"/>
          </w:tcPr>
          <w:p w14:paraId="45679763" w14:textId="77777777" w:rsidR="006B0ED9" w:rsidRPr="00AD21FF" w:rsidRDefault="006B0ED9" w:rsidP="00586ECC">
            <w:pPr>
              <w:pStyle w:val="TableContents"/>
              <w:snapToGrid w:val="0"/>
            </w:pPr>
            <w:r w:rsidRPr="00AD21FF">
              <w:t>LRM-E9-A7</w:t>
            </w:r>
          </w:p>
        </w:tc>
        <w:tc>
          <w:tcPr>
            <w:tcW w:w="1124" w:type="pct"/>
            <w:tcBorders>
              <w:left w:val="nil"/>
              <w:right w:val="nil"/>
            </w:tcBorders>
            <w:shd w:val="clear" w:color="auto" w:fill="auto"/>
          </w:tcPr>
          <w:p w14:paraId="32278376" w14:textId="77777777" w:rsidR="006B0ED9" w:rsidRPr="00AD21FF" w:rsidRDefault="006B0ED9" w:rsidP="00586ECC">
            <w:pPr>
              <w:pStyle w:val="TableContents"/>
              <w:snapToGrid w:val="0"/>
            </w:pPr>
            <w:r w:rsidRPr="00AD21FF">
              <w:t>NOMEN</w:t>
            </w:r>
          </w:p>
        </w:tc>
        <w:tc>
          <w:tcPr>
            <w:tcW w:w="869" w:type="pct"/>
            <w:tcBorders>
              <w:right w:val="nil"/>
            </w:tcBorders>
            <w:shd w:val="clear" w:color="auto" w:fill="auto"/>
          </w:tcPr>
          <w:p w14:paraId="30EB1F2F" w14:textId="77777777" w:rsidR="006B0ED9" w:rsidRPr="00AD21FF" w:rsidRDefault="006B0ED9" w:rsidP="00586ECC">
            <w:pPr>
              <w:pStyle w:val="TableContents"/>
              <w:snapToGrid w:val="0"/>
            </w:pPr>
            <w:r w:rsidRPr="00AD21FF">
              <w:t>Language</w:t>
            </w:r>
          </w:p>
        </w:tc>
        <w:tc>
          <w:tcPr>
            <w:tcW w:w="2166" w:type="pct"/>
            <w:shd w:val="clear" w:color="auto" w:fill="auto"/>
          </w:tcPr>
          <w:p w14:paraId="47181555" w14:textId="77777777" w:rsidR="006B0ED9" w:rsidRPr="00AD21FF" w:rsidRDefault="006B0ED9" w:rsidP="00586ECC">
            <w:pPr>
              <w:pStyle w:val="TableContents"/>
              <w:snapToGrid w:val="0"/>
            </w:pPr>
            <w:r w:rsidRPr="00AD21FF">
              <w:t xml:space="preserve">The language in which the </w:t>
            </w:r>
            <w:r w:rsidRPr="00AD21FF">
              <w:rPr>
                <w:i/>
              </w:rPr>
              <w:t>nomen</w:t>
            </w:r>
            <w:r w:rsidRPr="00AD21FF">
              <w:t xml:space="preserve"> is attested</w:t>
            </w:r>
          </w:p>
        </w:tc>
      </w:tr>
      <w:tr w:rsidR="00F4583E" w:rsidRPr="00AD21FF" w14:paraId="57763A21" w14:textId="77777777" w:rsidTr="00326306">
        <w:trPr>
          <w:tblCellSpacing w:w="3" w:type="dxa"/>
        </w:trPr>
        <w:tc>
          <w:tcPr>
            <w:tcW w:w="824" w:type="pct"/>
            <w:shd w:val="clear" w:color="auto" w:fill="auto"/>
          </w:tcPr>
          <w:p w14:paraId="02A310B8" w14:textId="77777777" w:rsidR="006B0ED9" w:rsidRPr="00AD21FF" w:rsidRDefault="006B0ED9" w:rsidP="00586ECC">
            <w:pPr>
              <w:pStyle w:val="TableContents"/>
              <w:snapToGrid w:val="0"/>
            </w:pPr>
          </w:p>
        </w:tc>
        <w:tc>
          <w:tcPr>
            <w:tcW w:w="1124" w:type="pct"/>
            <w:tcBorders>
              <w:left w:val="nil"/>
              <w:right w:val="nil"/>
            </w:tcBorders>
            <w:shd w:val="clear" w:color="auto" w:fill="auto"/>
          </w:tcPr>
          <w:p w14:paraId="44C520E3" w14:textId="77777777" w:rsidR="006B0ED9" w:rsidRPr="00AD21FF" w:rsidRDefault="006B0ED9" w:rsidP="00586ECC">
            <w:pPr>
              <w:pStyle w:val="TableContents"/>
              <w:jc w:val="center"/>
            </w:pPr>
            <w:r w:rsidRPr="00AD21FF">
              <w:rPr>
                <w:b/>
                <w:bCs/>
              </w:rPr>
              <w:t>Scope notes</w:t>
            </w:r>
          </w:p>
        </w:tc>
        <w:tc>
          <w:tcPr>
            <w:tcW w:w="3038" w:type="pct"/>
            <w:gridSpan w:val="2"/>
            <w:shd w:val="clear" w:color="auto" w:fill="auto"/>
          </w:tcPr>
          <w:p w14:paraId="598B7E39" w14:textId="77777777" w:rsidR="006B0ED9" w:rsidRPr="00AD21FF" w:rsidRDefault="006B0ED9" w:rsidP="00586ECC">
            <w:pPr>
              <w:pStyle w:val="TableContents"/>
              <w:snapToGrid w:val="0"/>
            </w:pPr>
            <w:r w:rsidRPr="00AD21FF">
              <w:t xml:space="preserve">The </w:t>
            </w:r>
            <w:r w:rsidRPr="00AD21FF">
              <w:rPr>
                <w:i/>
                <w:iCs/>
              </w:rPr>
              <w:t>language</w:t>
            </w:r>
            <w:r w:rsidRPr="00AD21FF">
              <w:t xml:space="preserve"> attribute may be viewed as recording a </w:t>
            </w:r>
            <w:r w:rsidRPr="00AD21FF">
              <w:rPr>
                <w:i/>
                <w:iCs/>
              </w:rPr>
              <w:t>scheme</w:t>
            </w:r>
            <w:r w:rsidRPr="00AD21FF">
              <w:t xml:space="preserve"> of a particular type (that is, a natural human language) in which a </w:t>
            </w:r>
            <w:r w:rsidRPr="00AD21FF">
              <w:rPr>
                <w:i/>
                <w:iCs/>
              </w:rPr>
              <w:t>nomen</w:t>
            </w:r>
            <w:r w:rsidRPr="00AD21FF">
              <w:t xml:space="preserve"> may be considered valid. Viewed in this way, the </w:t>
            </w:r>
            <w:r w:rsidRPr="00AD21FF">
              <w:rPr>
                <w:i/>
                <w:iCs/>
              </w:rPr>
              <w:t>language</w:t>
            </w:r>
            <w:r w:rsidRPr="00AD21FF">
              <w:t xml:space="preserve"> attribute may be implemented as a sub-type of the </w:t>
            </w:r>
            <w:r w:rsidRPr="00AD21FF">
              <w:rPr>
                <w:i/>
                <w:iCs/>
              </w:rPr>
              <w:t>scheme</w:t>
            </w:r>
            <w:r w:rsidRPr="00AD21FF">
              <w:t xml:space="preserve"> attribute.</w:t>
            </w:r>
          </w:p>
        </w:tc>
      </w:tr>
      <w:tr w:rsidR="00F4583E" w:rsidRPr="00AD21FF" w14:paraId="2D1D3B9E" w14:textId="77777777" w:rsidTr="00326306">
        <w:trPr>
          <w:tblCellSpacing w:w="3" w:type="dxa"/>
        </w:trPr>
        <w:tc>
          <w:tcPr>
            <w:tcW w:w="824" w:type="pct"/>
            <w:shd w:val="clear" w:color="auto" w:fill="auto"/>
          </w:tcPr>
          <w:p w14:paraId="6DA0F3A1" w14:textId="77777777" w:rsidR="006B0ED9" w:rsidRPr="00AD21FF" w:rsidRDefault="006B0ED9" w:rsidP="00586ECC">
            <w:pPr>
              <w:pStyle w:val="TableContents"/>
              <w:snapToGrid w:val="0"/>
            </w:pPr>
          </w:p>
        </w:tc>
        <w:tc>
          <w:tcPr>
            <w:tcW w:w="1124" w:type="pct"/>
            <w:tcBorders>
              <w:left w:val="nil"/>
              <w:right w:val="nil"/>
            </w:tcBorders>
            <w:shd w:val="clear" w:color="auto" w:fill="auto"/>
          </w:tcPr>
          <w:p w14:paraId="52AF5A0E" w14:textId="77777777" w:rsidR="006B0ED9" w:rsidRPr="00AD21FF" w:rsidRDefault="006B0ED9" w:rsidP="00586ECC">
            <w:pPr>
              <w:pStyle w:val="TableContents"/>
              <w:jc w:val="center"/>
            </w:pPr>
            <w:r w:rsidRPr="00AD21FF">
              <w:rPr>
                <w:b/>
                <w:bCs/>
              </w:rPr>
              <w:t>Examples</w:t>
            </w:r>
          </w:p>
        </w:tc>
        <w:tc>
          <w:tcPr>
            <w:tcW w:w="3038" w:type="pct"/>
            <w:gridSpan w:val="2"/>
            <w:shd w:val="clear" w:color="auto" w:fill="auto"/>
          </w:tcPr>
          <w:p w14:paraId="2C1E9A96" w14:textId="77777777" w:rsidR="006B0ED9" w:rsidRPr="00AD21FF" w:rsidRDefault="006B0ED9" w:rsidP="0088146C">
            <w:pPr>
              <w:pStyle w:val="TableContents"/>
              <w:numPr>
                <w:ilvl w:val="0"/>
                <w:numId w:val="53"/>
              </w:numPr>
              <w:snapToGrid w:val="0"/>
            </w:pPr>
            <w:r w:rsidRPr="00AD21FF">
              <w:t>http://id.loc.gov/vocabulary/iso639-1/zu [</w:t>
            </w:r>
            <w:r w:rsidRPr="00AD21FF">
              <w:rPr>
                <w:i/>
              </w:rPr>
              <w:t>language</w:t>
            </w:r>
            <w:r w:rsidRPr="00AD21FF">
              <w:t xml:space="preserve"> Zulu expressed as a URI]</w:t>
            </w:r>
          </w:p>
        </w:tc>
      </w:tr>
      <w:tr w:rsidR="00326306" w:rsidRPr="00AD21FF" w14:paraId="12C31E14" w14:textId="77777777" w:rsidTr="001A4604">
        <w:trPr>
          <w:tblCellSpacing w:w="3" w:type="dxa"/>
        </w:trPr>
        <w:tc>
          <w:tcPr>
            <w:tcW w:w="824" w:type="pct"/>
            <w:shd w:val="clear" w:color="auto" w:fill="E6E6E6"/>
          </w:tcPr>
          <w:p w14:paraId="5584EF0B" w14:textId="77777777" w:rsidR="006B0ED9" w:rsidRPr="00AD21FF" w:rsidRDefault="006B0ED9" w:rsidP="00586ECC">
            <w:pPr>
              <w:pStyle w:val="TableContents"/>
              <w:jc w:val="center"/>
            </w:pPr>
            <w:r w:rsidRPr="00AD21FF">
              <w:rPr>
                <w:b/>
                <w:bCs/>
              </w:rPr>
              <w:t>ID</w:t>
            </w:r>
          </w:p>
        </w:tc>
        <w:tc>
          <w:tcPr>
            <w:tcW w:w="1124" w:type="pct"/>
            <w:tcBorders>
              <w:left w:val="nil"/>
              <w:right w:val="nil"/>
            </w:tcBorders>
            <w:shd w:val="clear" w:color="auto" w:fill="E6E6E6"/>
          </w:tcPr>
          <w:p w14:paraId="67D3603F" w14:textId="77777777" w:rsidR="006B0ED9" w:rsidRPr="00AD21FF" w:rsidRDefault="006B0ED9" w:rsidP="00586ECC">
            <w:pPr>
              <w:pStyle w:val="TableHeading"/>
              <w:snapToGrid w:val="0"/>
            </w:pPr>
            <w:r w:rsidRPr="00AD21FF">
              <w:t>Entity</w:t>
            </w:r>
          </w:p>
        </w:tc>
        <w:tc>
          <w:tcPr>
            <w:tcW w:w="869" w:type="pct"/>
            <w:tcBorders>
              <w:right w:val="nil"/>
            </w:tcBorders>
            <w:shd w:val="clear" w:color="auto" w:fill="E6E6E6"/>
          </w:tcPr>
          <w:p w14:paraId="33203644" w14:textId="77777777" w:rsidR="006B0ED9" w:rsidRPr="00AD21FF" w:rsidRDefault="006B0ED9" w:rsidP="00586ECC">
            <w:pPr>
              <w:pStyle w:val="TableContents"/>
              <w:jc w:val="center"/>
              <w:rPr>
                <w:b/>
                <w:bCs/>
              </w:rPr>
            </w:pPr>
            <w:r w:rsidRPr="00AD21FF">
              <w:rPr>
                <w:b/>
                <w:bCs/>
              </w:rPr>
              <w:t>Attribute</w:t>
            </w:r>
          </w:p>
        </w:tc>
        <w:tc>
          <w:tcPr>
            <w:tcW w:w="2166" w:type="pct"/>
            <w:shd w:val="clear" w:color="auto" w:fill="E6E6E6"/>
          </w:tcPr>
          <w:p w14:paraId="75CE9F53" w14:textId="77777777" w:rsidR="006B0ED9" w:rsidRPr="00AD21FF" w:rsidRDefault="006B0ED9" w:rsidP="00586ECC">
            <w:pPr>
              <w:pStyle w:val="TableContents"/>
              <w:jc w:val="center"/>
            </w:pPr>
            <w:r w:rsidRPr="00AD21FF">
              <w:rPr>
                <w:b/>
                <w:bCs/>
              </w:rPr>
              <w:t>Definition</w:t>
            </w:r>
          </w:p>
        </w:tc>
      </w:tr>
      <w:tr w:rsidR="00326306" w:rsidRPr="00AD21FF" w14:paraId="4DD4D210" w14:textId="77777777" w:rsidTr="001A4604">
        <w:trPr>
          <w:tblCellSpacing w:w="3" w:type="dxa"/>
        </w:trPr>
        <w:tc>
          <w:tcPr>
            <w:tcW w:w="824" w:type="pct"/>
            <w:shd w:val="clear" w:color="auto" w:fill="auto"/>
          </w:tcPr>
          <w:p w14:paraId="6265A088" w14:textId="77777777" w:rsidR="006B0ED9" w:rsidRPr="00AD21FF" w:rsidRDefault="006B0ED9" w:rsidP="00586ECC">
            <w:pPr>
              <w:pStyle w:val="TableContents"/>
              <w:snapToGrid w:val="0"/>
            </w:pPr>
            <w:r w:rsidRPr="00AD21FF">
              <w:t>LRM-E9-A8</w:t>
            </w:r>
          </w:p>
        </w:tc>
        <w:tc>
          <w:tcPr>
            <w:tcW w:w="1124" w:type="pct"/>
            <w:tcBorders>
              <w:left w:val="nil"/>
              <w:right w:val="nil"/>
            </w:tcBorders>
            <w:shd w:val="clear" w:color="auto" w:fill="auto"/>
          </w:tcPr>
          <w:p w14:paraId="6FCC753E" w14:textId="77777777" w:rsidR="006B0ED9" w:rsidRPr="00AD21FF" w:rsidRDefault="006B0ED9" w:rsidP="00586ECC">
            <w:pPr>
              <w:pStyle w:val="TableContents"/>
              <w:snapToGrid w:val="0"/>
            </w:pPr>
            <w:r w:rsidRPr="00AD21FF">
              <w:t>NOMEN</w:t>
            </w:r>
          </w:p>
        </w:tc>
        <w:tc>
          <w:tcPr>
            <w:tcW w:w="869" w:type="pct"/>
            <w:tcBorders>
              <w:right w:val="nil"/>
            </w:tcBorders>
            <w:shd w:val="clear" w:color="auto" w:fill="auto"/>
          </w:tcPr>
          <w:p w14:paraId="11BAC4B0" w14:textId="77777777" w:rsidR="006B0ED9" w:rsidRPr="00AD21FF" w:rsidRDefault="006B0ED9" w:rsidP="00586ECC">
            <w:pPr>
              <w:pStyle w:val="TableContents"/>
              <w:snapToGrid w:val="0"/>
            </w:pPr>
            <w:r w:rsidRPr="00AD21FF">
              <w:t>Script</w:t>
            </w:r>
          </w:p>
        </w:tc>
        <w:tc>
          <w:tcPr>
            <w:tcW w:w="2166" w:type="pct"/>
            <w:shd w:val="clear" w:color="auto" w:fill="auto"/>
          </w:tcPr>
          <w:p w14:paraId="45183C79" w14:textId="77777777" w:rsidR="006B0ED9" w:rsidRPr="00AD21FF" w:rsidRDefault="006B0ED9" w:rsidP="00586ECC">
            <w:pPr>
              <w:pStyle w:val="TableContents"/>
              <w:snapToGrid w:val="0"/>
            </w:pPr>
            <w:r w:rsidRPr="00AD21FF">
              <w:t xml:space="preserve">The script in which the </w:t>
            </w:r>
            <w:r w:rsidRPr="00AD21FF">
              <w:rPr>
                <w:i/>
                <w:iCs/>
              </w:rPr>
              <w:t>nomen</w:t>
            </w:r>
            <w:r w:rsidRPr="00AD21FF">
              <w:t xml:space="preserve"> is notated</w:t>
            </w:r>
          </w:p>
        </w:tc>
      </w:tr>
      <w:tr w:rsidR="00F4583E" w:rsidRPr="00AD21FF" w14:paraId="699FC0BB" w14:textId="77777777" w:rsidTr="00326306">
        <w:trPr>
          <w:tblCellSpacing w:w="3" w:type="dxa"/>
        </w:trPr>
        <w:tc>
          <w:tcPr>
            <w:tcW w:w="824" w:type="pct"/>
            <w:shd w:val="clear" w:color="auto" w:fill="auto"/>
          </w:tcPr>
          <w:p w14:paraId="788B7D0F" w14:textId="77777777" w:rsidR="006B0ED9" w:rsidRPr="00AD21FF" w:rsidRDefault="006B0ED9" w:rsidP="00586ECC">
            <w:pPr>
              <w:pStyle w:val="TableContents"/>
              <w:snapToGrid w:val="0"/>
            </w:pPr>
          </w:p>
        </w:tc>
        <w:tc>
          <w:tcPr>
            <w:tcW w:w="1124" w:type="pct"/>
            <w:tcBorders>
              <w:left w:val="nil"/>
              <w:right w:val="nil"/>
            </w:tcBorders>
            <w:shd w:val="clear" w:color="auto" w:fill="auto"/>
          </w:tcPr>
          <w:p w14:paraId="1A49B312" w14:textId="77777777" w:rsidR="006B0ED9" w:rsidRPr="00AD21FF" w:rsidRDefault="006B0ED9" w:rsidP="00586ECC">
            <w:pPr>
              <w:pStyle w:val="TableContents"/>
              <w:jc w:val="center"/>
            </w:pPr>
            <w:r w:rsidRPr="00AD21FF">
              <w:rPr>
                <w:b/>
                <w:bCs/>
              </w:rPr>
              <w:t>Scope notes</w:t>
            </w:r>
          </w:p>
        </w:tc>
        <w:tc>
          <w:tcPr>
            <w:tcW w:w="3038" w:type="pct"/>
            <w:gridSpan w:val="2"/>
            <w:shd w:val="clear" w:color="auto" w:fill="auto"/>
          </w:tcPr>
          <w:p w14:paraId="18676E84" w14:textId="77777777" w:rsidR="006B0ED9" w:rsidRPr="00AD21FF" w:rsidRDefault="006B0ED9" w:rsidP="00586ECC">
            <w:pPr>
              <w:pStyle w:val="TableContents"/>
              <w:snapToGrid w:val="0"/>
            </w:pPr>
            <w:r w:rsidRPr="00AD21FF">
              <w:t>The</w:t>
            </w:r>
            <w:r w:rsidRPr="00AD21FF">
              <w:rPr>
                <w:i/>
                <w:iCs/>
              </w:rPr>
              <w:t xml:space="preserve"> script</w:t>
            </w:r>
            <w:r w:rsidRPr="00AD21FF">
              <w:t xml:space="preserve"> attribute allows the identification of the writing system used to provide a notation for the </w:t>
            </w:r>
            <w:r w:rsidRPr="00AD21FF">
              <w:rPr>
                <w:i/>
                <w:iCs/>
              </w:rPr>
              <w:t>nomen</w:t>
            </w:r>
            <w:r w:rsidRPr="00AD21FF">
              <w:t>. The writing system consists of the full range of the conventions used. Writing systems may be alphabetic, syllabic, ideographic, etc., or some combination of these.</w:t>
            </w:r>
          </w:p>
          <w:p w14:paraId="5307818A" w14:textId="77777777" w:rsidR="006B0ED9" w:rsidRPr="00AD21FF" w:rsidRDefault="006B0ED9" w:rsidP="00586ECC">
            <w:pPr>
              <w:pStyle w:val="TableContents"/>
              <w:snapToGrid w:val="0"/>
            </w:pPr>
          </w:p>
          <w:p w14:paraId="62015ED3" w14:textId="77777777" w:rsidR="006B0ED9" w:rsidRPr="00AD21FF" w:rsidRDefault="006B0ED9" w:rsidP="00586ECC">
            <w:pPr>
              <w:pStyle w:val="TableContents"/>
              <w:snapToGrid w:val="0"/>
            </w:pPr>
            <w:r w:rsidRPr="00AD21FF">
              <w:t xml:space="preserve">The </w:t>
            </w:r>
            <w:r w:rsidRPr="00AD21FF">
              <w:rPr>
                <w:i/>
                <w:iCs/>
              </w:rPr>
              <w:t>script</w:t>
            </w:r>
            <w:r w:rsidRPr="00AD21FF">
              <w:t xml:space="preserve"> does not, however, include aspects such as the choice of font or other incidental display characteristics (for example, point size, colour) which do not encode any features which result in differences in the interpretation of the written symbols.</w:t>
            </w:r>
          </w:p>
        </w:tc>
      </w:tr>
      <w:tr w:rsidR="00F4583E" w:rsidRPr="00AD21FF" w14:paraId="24B0E924" w14:textId="77777777" w:rsidTr="00326306">
        <w:trPr>
          <w:tblCellSpacing w:w="3" w:type="dxa"/>
        </w:trPr>
        <w:tc>
          <w:tcPr>
            <w:tcW w:w="824" w:type="pct"/>
            <w:shd w:val="clear" w:color="auto" w:fill="auto"/>
          </w:tcPr>
          <w:p w14:paraId="30B1BE58" w14:textId="77777777" w:rsidR="006B0ED9" w:rsidRPr="00AD21FF" w:rsidRDefault="006B0ED9" w:rsidP="00586ECC">
            <w:pPr>
              <w:pStyle w:val="TableContents"/>
              <w:snapToGrid w:val="0"/>
            </w:pPr>
          </w:p>
        </w:tc>
        <w:tc>
          <w:tcPr>
            <w:tcW w:w="1124" w:type="pct"/>
            <w:tcBorders>
              <w:left w:val="nil"/>
              <w:right w:val="nil"/>
            </w:tcBorders>
            <w:shd w:val="clear" w:color="auto" w:fill="auto"/>
          </w:tcPr>
          <w:p w14:paraId="2DE00BD7" w14:textId="77777777" w:rsidR="006B0ED9" w:rsidRPr="00AD21FF" w:rsidRDefault="006B0ED9" w:rsidP="00586ECC">
            <w:pPr>
              <w:pStyle w:val="TableContents"/>
              <w:jc w:val="center"/>
            </w:pPr>
            <w:r w:rsidRPr="00AD21FF">
              <w:rPr>
                <w:b/>
                <w:bCs/>
              </w:rPr>
              <w:t>Examples</w:t>
            </w:r>
          </w:p>
        </w:tc>
        <w:tc>
          <w:tcPr>
            <w:tcW w:w="3038" w:type="pct"/>
            <w:gridSpan w:val="2"/>
            <w:shd w:val="clear" w:color="auto" w:fill="auto"/>
          </w:tcPr>
          <w:p w14:paraId="0732F0BB" w14:textId="77777777" w:rsidR="006B0ED9" w:rsidRPr="00AD21FF" w:rsidRDefault="006B0ED9" w:rsidP="0088146C">
            <w:pPr>
              <w:pStyle w:val="TableContents"/>
              <w:numPr>
                <w:ilvl w:val="0"/>
                <w:numId w:val="53"/>
              </w:numPr>
              <w:snapToGrid w:val="0"/>
            </w:pPr>
            <w:r w:rsidRPr="00AD21FF">
              <w:t>Tibetan [</w:t>
            </w:r>
            <w:r w:rsidRPr="00AD21FF">
              <w:rPr>
                <w:i/>
              </w:rPr>
              <w:t>script</w:t>
            </w:r>
            <w:r w:rsidRPr="00AD21FF">
              <w:t xml:space="preserve"> expressed in natural language, in English]</w:t>
            </w:r>
          </w:p>
          <w:p w14:paraId="4849DD32" w14:textId="77777777" w:rsidR="006B0ED9" w:rsidRPr="00AD21FF" w:rsidRDefault="006B0ED9" w:rsidP="0088146C">
            <w:pPr>
              <w:pStyle w:val="TableContents"/>
              <w:numPr>
                <w:ilvl w:val="0"/>
                <w:numId w:val="53"/>
              </w:numPr>
              <w:snapToGrid w:val="0"/>
            </w:pPr>
            <w:r w:rsidRPr="00AD21FF">
              <w:t>Tibt [</w:t>
            </w:r>
            <w:r w:rsidRPr="00AD21FF">
              <w:rPr>
                <w:i/>
              </w:rPr>
              <w:t>script</w:t>
            </w:r>
            <w:r w:rsidRPr="00AD21FF">
              <w:t xml:space="preserve"> expressed as a code in the ISO 15924 standard]</w:t>
            </w:r>
          </w:p>
          <w:p w14:paraId="54B7A7E5" w14:textId="77777777" w:rsidR="006B0ED9" w:rsidRPr="00AD21FF" w:rsidRDefault="006B0ED9" w:rsidP="0088146C">
            <w:pPr>
              <w:pStyle w:val="TableContents"/>
              <w:numPr>
                <w:ilvl w:val="0"/>
                <w:numId w:val="53"/>
              </w:numPr>
              <w:snapToGrid w:val="0"/>
            </w:pPr>
            <w:r w:rsidRPr="00AD21FF">
              <w:t>t [</w:t>
            </w:r>
            <w:r w:rsidRPr="00AD21FF">
              <w:rPr>
                <w:i/>
              </w:rPr>
              <w:t>script</w:t>
            </w:r>
            <w:r w:rsidRPr="00AD21FF">
              <w:t xml:space="preserve"> expressed as a code used in INTERMARC format]</w:t>
            </w:r>
          </w:p>
        </w:tc>
      </w:tr>
      <w:tr w:rsidR="00326306" w:rsidRPr="00AD21FF" w14:paraId="518C9F8D" w14:textId="77777777" w:rsidTr="001A4604">
        <w:trPr>
          <w:tblCellSpacing w:w="3" w:type="dxa"/>
        </w:trPr>
        <w:tc>
          <w:tcPr>
            <w:tcW w:w="824" w:type="pct"/>
            <w:shd w:val="clear" w:color="auto" w:fill="E6E6E6"/>
          </w:tcPr>
          <w:p w14:paraId="31ECC19A" w14:textId="77777777" w:rsidR="006B0ED9" w:rsidRPr="00AD21FF" w:rsidRDefault="006B0ED9" w:rsidP="00586ECC">
            <w:pPr>
              <w:pStyle w:val="TableContents"/>
              <w:jc w:val="center"/>
            </w:pPr>
            <w:r w:rsidRPr="00AD21FF">
              <w:rPr>
                <w:b/>
                <w:bCs/>
              </w:rPr>
              <w:t>ID</w:t>
            </w:r>
          </w:p>
        </w:tc>
        <w:tc>
          <w:tcPr>
            <w:tcW w:w="1124" w:type="pct"/>
            <w:tcBorders>
              <w:left w:val="nil"/>
              <w:right w:val="nil"/>
            </w:tcBorders>
            <w:shd w:val="clear" w:color="auto" w:fill="E6E6E6"/>
          </w:tcPr>
          <w:p w14:paraId="62CBFB46" w14:textId="77777777" w:rsidR="006B0ED9" w:rsidRPr="00AD21FF" w:rsidRDefault="006B0ED9" w:rsidP="00586ECC">
            <w:pPr>
              <w:pStyle w:val="TableHeading"/>
              <w:snapToGrid w:val="0"/>
            </w:pPr>
            <w:r w:rsidRPr="00AD21FF">
              <w:t>Entity</w:t>
            </w:r>
          </w:p>
        </w:tc>
        <w:tc>
          <w:tcPr>
            <w:tcW w:w="869" w:type="pct"/>
            <w:tcBorders>
              <w:right w:val="nil"/>
            </w:tcBorders>
            <w:shd w:val="clear" w:color="auto" w:fill="E6E6E6"/>
          </w:tcPr>
          <w:p w14:paraId="46738D76" w14:textId="77777777" w:rsidR="006B0ED9" w:rsidRPr="00AD21FF" w:rsidRDefault="006B0ED9" w:rsidP="00586ECC">
            <w:pPr>
              <w:pStyle w:val="TableContents"/>
              <w:jc w:val="center"/>
              <w:rPr>
                <w:b/>
                <w:bCs/>
              </w:rPr>
            </w:pPr>
            <w:r w:rsidRPr="00AD21FF">
              <w:rPr>
                <w:b/>
                <w:bCs/>
              </w:rPr>
              <w:t>Attribute</w:t>
            </w:r>
          </w:p>
        </w:tc>
        <w:tc>
          <w:tcPr>
            <w:tcW w:w="2166" w:type="pct"/>
            <w:shd w:val="clear" w:color="auto" w:fill="E6E6E6"/>
          </w:tcPr>
          <w:p w14:paraId="5A06CA52" w14:textId="77777777" w:rsidR="006B0ED9" w:rsidRPr="00AD21FF" w:rsidRDefault="006B0ED9" w:rsidP="00586ECC">
            <w:pPr>
              <w:pStyle w:val="TableContents"/>
              <w:jc w:val="center"/>
            </w:pPr>
            <w:r w:rsidRPr="00AD21FF">
              <w:rPr>
                <w:b/>
                <w:bCs/>
              </w:rPr>
              <w:t>Definition</w:t>
            </w:r>
          </w:p>
        </w:tc>
      </w:tr>
      <w:tr w:rsidR="00326306" w:rsidRPr="00AD21FF" w14:paraId="1D40146D" w14:textId="77777777" w:rsidTr="001A4604">
        <w:trPr>
          <w:tblCellSpacing w:w="3" w:type="dxa"/>
        </w:trPr>
        <w:tc>
          <w:tcPr>
            <w:tcW w:w="824" w:type="pct"/>
            <w:shd w:val="clear" w:color="auto" w:fill="auto"/>
          </w:tcPr>
          <w:p w14:paraId="1AD1D66A" w14:textId="77777777" w:rsidR="006B0ED9" w:rsidRPr="00AD21FF" w:rsidRDefault="006B0ED9" w:rsidP="00586ECC">
            <w:pPr>
              <w:pStyle w:val="TableContents"/>
              <w:snapToGrid w:val="0"/>
            </w:pPr>
            <w:r w:rsidRPr="00AD21FF">
              <w:t>LRM-E9-A9</w:t>
            </w:r>
          </w:p>
        </w:tc>
        <w:tc>
          <w:tcPr>
            <w:tcW w:w="1124" w:type="pct"/>
            <w:tcBorders>
              <w:left w:val="nil"/>
              <w:right w:val="nil"/>
            </w:tcBorders>
            <w:shd w:val="clear" w:color="auto" w:fill="auto"/>
          </w:tcPr>
          <w:p w14:paraId="7F1B7373" w14:textId="77777777" w:rsidR="006B0ED9" w:rsidRPr="00AD21FF" w:rsidRDefault="006B0ED9" w:rsidP="00586ECC">
            <w:pPr>
              <w:pStyle w:val="TableContents"/>
              <w:snapToGrid w:val="0"/>
            </w:pPr>
            <w:r w:rsidRPr="00AD21FF">
              <w:t>NOMEN</w:t>
            </w:r>
          </w:p>
        </w:tc>
        <w:tc>
          <w:tcPr>
            <w:tcW w:w="869" w:type="pct"/>
            <w:tcBorders>
              <w:right w:val="nil"/>
            </w:tcBorders>
            <w:shd w:val="clear" w:color="auto" w:fill="auto"/>
          </w:tcPr>
          <w:p w14:paraId="5B2905E7" w14:textId="77777777" w:rsidR="006B0ED9" w:rsidRPr="00AD21FF" w:rsidRDefault="006B0ED9" w:rsidP="00586ECC">
            <w:pPr>
              <w:pStyle w:val="TableContents"/>
              <w:snapToGrid w:val="0"/>
            </w:pPr>
            <w:r w:rsidRPr="00AD21FF">
              <w:t>Script conversion</w:t>
            </w:r>
          </w:p>
        </w:tc>
        <w:tc>
          <w:tcPr>
            <w:tcW w:w="2166" w:type="pct"/>
            <w:shd w:val="clear" w:color="auto" w:fill="auto"/>
          </w:tcPr>
          <w:p w14:paraId="4FD443F6" w14:textId="77777777" w:rsidR="006B0ED9" w:rsidRPr="00AD21FF" w:rsidRDefault="006B0ED9" w:rsidP="00586ECC">
            <w:pPr>
              <w:pStyle w:val="TableContents"/>
              <w:snapToGrid w:val="0"/>
            </w:pPr>
            <w:r w:rsidRPr="00AD21FF">
              <w:t xml:space="preserve">The rule, system, or standard that was used to create a </w:t>
            </w:r>
            <w:r w:rsidRPr="00AD21FF">
              <w:rPr>
                <w:i/>
              </w:rPr>
              <w:t>nomen</w:t>
            </w:r>
            <w:r w:rsidRPr="00AD21FF">
              <w:rPr>
                <w:iCs/>
              </w:rPr>
              <w:t xml:space="preserve"> that is derived on the basis of another, distinct </w:t>
            </w:r>
            <w:r w:rsidRPr="00AD21FF">
              <w:rPr>
                <w:i/>
              </w:rPr>
              <w:t>nomen</w:t>
            </w:r>
            <w:r w:rsidRPr="00AD21FF">
              <w:rPr>
                <w:iCs/>
              </w:rPr>
              <w:t xml:space="preserve"> notated in another, distinct script</w:t>
            </w:r>
          </w:p>
        </w:tc>
      </w:tr>
      <w:tr w:rsidR="00F4583E" w:rsidRPr="00AD21FF" w14:paraId="75751392" w14:textId="77777777" w:rsidTr="00326306">
        <w:trPr>
          <w:tblCellSpacing w:w="3" w:type="dxa"/>
        </w:trPr>
        <w:tc>
          <w:tcPr>
            <w:tcW w:w="824" w:type="pct"/>
            <w:shd w:val="clear" w:color="auto" w:fill="auto"/>
          </w:tcPr>
          <w:p w14:paraId="3E5C6E31" w14:textId="77777777" w:rsidR="006B0ED9" w:rsidRPr="00AD21FF" w:rsidRDefault="006B0ED9" w:rsidP="00586ECC">
            <w:pPr>
              <w:pStyle w:val="TableContents"/>
              <w:snapToGrid w:val="0"/>
            </w:pPr>
          </w:p>
        </w:tc>
        <w:tc>
          <w:tcPr>
            <w:tcW w:w="1124" w:type="pct"/>
            <w:tcBorders>
              <w:left w:val="nil"/>
              <w:right w:val="nil"/>
            </w:tcBorders>
            <w:shd w:val="clear" w:color="auto" w:fill="auto"/>
          </w:tcPr>
          <w:p w14:paraId="7AFC2A69" w14:textId="77777777" w:rsidR="006B0ED9" w:rsidRPr="00AD21FF" w:rsidRDefault="006B0ED9" w:rsidP="00586ECC">
            <w:pPr>
              <w:pStyle w:val="TableContents"/>
              <w:jc w:val="center"/>
            </w:pPr>
            <w:r w:rsidRPr="00AD21FF">
              <w:rPr>
                <w:b/>
                <w:bCs/>
              </w:rPr>
              <w:t>Scope notes</w:t>
            </w:r>
          </w:p>
        </w:tc>
        <w:tc>
          <w:tcPr>
            <w:tcW w:w="3038" w:type="pct"/>
            <w:gridSpan w:val="2"/>
            <w:shd w:val="clear" w:color="auto" w:fill="auto"/>
          </w:tcPr>
          <w:p w14:paraId="36F3EB77" w14:textId="77777777" w:rsidR="006B0ED9" w:rsidRPr="00AD21FF" w:rsidRDefault="006B0ED9" w:rsidP="00586ECC">
            <w:pPr>
              <w:pStyle w:val="TableContents"/>
              <w:snapToGrid w:val="0"/>
            </w:pPr>
            <w:r w:rsidRPr="00AD21FF">
              <w:t xml:space="preserve">A </w:t>
            </w:r>
            <w:r w:rsidRPr="00AD21FF">
              <w:rPr>
                <w:i/>
                <w:iCs/>
              </w:rPr>
              <w:t>script conversion</w:t>
            </w:r>
            <w:r w:rsidRPr="00AD21FF">
              <w:t xml:space="preserve"> attribute value may refer to:</w:t>
            </w:r>
          </w:p>
          <w:p w14:paraId="469D0EAB" w14:textId="77777777" w:rsidR="006B0ED9" w:rsidRPr="00AD21FF" w:rsidRDefault="006B0ED9" w:rsidP="00586ECC">
            <w:pPr>
              <w:pStyle w:val="TableContents"/>
              <w:snapToGrid w:val="0"/>
            </w:pPr>
            <w:r w:rsidRPr="00AD21FF">
              <w:t xml:space="preserve">- transliterations, </w:t>
            </w:r>
          </w:p>
          <w:p w14:paraId="1248992E" w14:textId="77777777" w:rsidR="006B0ED9" w:rsidRPr="00AD21FF" w:rsidRDefault="006B0ED9" w:rsidP="00586ECC">
            <w:pPr>
              <w:pStyle w:val="TableContents"/>
              <w:snapToGrid w:val="0"/>
            </w:pPr>
            <w:r w:rsidRPr="00AD21FF">
              <w:t xml:space="preserve">- script conversions that cannot be reversed, </w:t>
            </w:r>
          </w:p>
          <w:p w14:paraId="06293223" w14:textId="77777777" w:rsidR="006B0ED9" w:rsidRPr="00AD21FF" w:rsidRDefault="006B0ED9" w:rsidP="00586ECC">
            <w:pPr>
              <w:pStyle w:val="TableContents"/>
              <w:snapToGrid w:val="0"/>
            </w:pPr>
            <w:r w:rsidRPr="00AD21FF">
              <w:t>- etc.</w:t>
            </w:r>
          </w:p>
        </w:tc>
      </w:tr>
      <w:tr w:rsidR="00F4583E" w:rsidRPr="00AD21FF" w14:paraId="332B0C13" w14:textId="77777777" w:rsidTr="00326306">
        <w:trPr>
          <w:tblCellSpacing w:w="3" w:type="dxa"/>
        </w:trPr>
        <w:tc>
          <w:tcPr>
            <w:tcW w:w="824" w:type="pct"/>
            <w:shd w:val="clear" w:color="auto" w:fill="auto"/>
          </w:tcPr>
          <w:p w14:paraId="277CC459" w14:textId="77777777" w:rsidR="006B0ED9" w:rsidRPr="00AD21FF" w:rsidRDefault="006B0ED9" w:rsidP="00586ECC">
            <w:pPr>
              <w:pStyle w:val="TableContents"/>
              <w:snapToGrid w:val="0"/>
            </w:pPr>
          </w:p>
        </w:tc>
        <w:tc>
          <w:tcPr>
            <w:tcW w:w="1124" w:type="pct"/>
            <w:tcBorders>
              <w:left w:val="nil"/>
              <w:right w:val="nil"/>
            </w:tcBorders>
            <w:shd w:val="clear" w:color="auto" w:fill="auto"/>
          </w:tcPr>
          <w:p w14:paraId="78854AFE" w14:textId="77777777" w:rsidR="006B0ED9" w:rsidRPr="00AD21FF" w:rsidRDefault="006B0ED9" w:rsidP="00586ECC">
            <w:pPr>
              <w:pStyle w:val="TableContents"/>
              <w:jc w:val="center"/>
            </w:pPr>
            <w:r w:rsidRPr="00AD21FF">
              <w:rPr>
                <w:b/>
                <w:bCs/>
              </w:rPr>
              <w:t>Examples</w:t>
            </w:r>
          </w:p>
        </w:tc>
        <w:tc>
          <w:tcPr>
            <w:tcW w:w="3038" w:type="pct"/>
            <w:gridSpan w:val="2"/>
            <w:shd w:val="clear" w:color="auto" w:fill="auto"/>
          </w:tcPr>
          <w:p w14:paraId="2C9AE91C" w14:textId="77777777" w:rsidR="006B0ED9" w:rsidRPr="00AD21FF" w:rsidRDefault="006B0ED9" w:rsidP="0088146C">
            <w:pPr>
              <w:pStyle w:val="TableContents"/>
              <w:numPr>
                <w:ilvl w:val="0"/>
                <w:numId w:val="54"/>
              </w:numPr>
              <w:snapToGrid w:val="0"/>
            </w:pPr>
            <w:r w:rsidRPr="00AD21FF">
              <w:t>ISO 9 [</w:t>
            </w:r>
            <w:r w:rsidRPr="00AD21FF">
              <w:rPr>
                <w:i/>
              </w:rPr>
              <w:t>script conversion</w:t>
            </w:r>
            <w:r w:rsidRPr="00AD21FF">
              <w:t xml:space="preserve"> from Cyrillic alphabet to Latin alphabet]</w:t>
            </w:r>
          </w:p>
          <w:p w14:paraId="4DEDB44F" w14:textId="77777777" w:rsidR="006B0ED9" w:rsidRPr="00AD21FF" w:rsidRDefault="006B0ED9" w:rsidP="0088146C">
            <w:pPr>
              <w:pStyle w:val="TableContents"/>
              <w:numPr>
                <w:ilvl w:val="0"/>
                <w:numId w:val="54"/>
              </w:numPr>
              <w:snapToGrid w:val="0"/>
            </w:pPr>
            <w:r w:rsidRPr="00AD21FF">
              <w:t>Wade-Giles [</w:t>
            </w:r>
            <w:r w:rsidRPr="00AD21FF">
              <w:rPr>
                <w:i/>
              </w:rPr>
              <w:t>script conversion</w:t>
            </w:r>
            <w:r w:rsidRPr="00AD21FF">
              <w:t xml:space="preserve"> from Chinese script to Latin alphabet]</w:t>
            </w:r>
          </w:p>
        </w:tc>
      </w:tr>
      <w:tr w:rsidR="00326306" w:rsidRPr="00AD21FF" w14:paraId="69FBC87B" w14:textId="77777777" w:rsidTr="001A4604">
        <w:trPr>
          <w:tblCellSpacing w:w="3" w:type="dxa"/>
        </w:trPr>
        <w:tc>
          <w:tcPr>
            <w:tcW w:w="824" w:type="pct"/>
            <w:shd w:val="clear" w:color="auto" w:fill="E6E6E6"/>
          </w:tcPr>
          <w:p w14:paraId="157AF26C" w14:textId="77777777" w:rsidR="006B0ED9" w:rsidRPr="00AD21FF" w:rsidRDefault="006B0ED9" w:rsidP="00586ECC">
            <w:pPr>
              <w:pStyle w:val="TableContents"/>
              <w:jc w:val="center"/>
            </w:pPr>
            <w:r w:rsidRPr="00AD21FF">
              <w:rPr>
                <w:b/>
                <w:bCs/>
              </w:rPr>
              <w:t>ID</w:t>
            </w:r>
          </w:p>
        </w:tc>
        <w:tc>
          <w:tcPr>
            <w:tcW w:w="1124" w:type="pct"/>
            <w:tcBorders>
              <w:left w:val="nil"/>
              <w:right w:val="nil"/>
            </w:tcBorders>
            <w:shd w:val="clear" w:color="auto" w:fill="E6E6E6"/>
          </w:tcPr>
          <w:p w14:paraId="28B2D195" w14:textId="77777777" w:rsidR="006B0ED9" w:rsidRPr="00AD21FF" w:rsidRDefault="006B0ED9" w:rsidP="00586ECC">
            <w:pPr>
              <w:pStyle w:val="TableHeading"/>
              <w:snapToGrid w:val="0"/>
            </w:pPr>
            <w:r w:rsidRPr="00AD21FF">
              <w:t>Entity</w:t>
            </w:r>
          </w:p>
        </w:tc>
        <w:tc>
          <w:tcPr>
            <w:tcW w:w="869" w:type="pct"/>
            <w:tcBorders>
              <w:right w:val="nil"/>
            </w:tcBorders>
            <w:shd w:val="clear" w:color="auto" w:fill="E6E6E6"/>
          </w:tcPr>
          <w:p w14:paraId="6F1F0B61" w14:textId="77777777" w:rsidR="006B0ED9" w:rsidRPr="00AD21FF" w:rsidRDefault="006B0ED9" w:rsidP="00586ECC">
            <w:pPr>
              <w:pStyle w:val="TableContents"/>
              <w:jc w:val="center"/>
              <w:rPr>
                <w:b/>
                <w:bCs/>
              </w:rPr>
            </w:pPr>
            <w:r w:rsidRPr="00AD21FF">
              <w:rPr>
                <w:b/>
                <w:bCs/>
              </w:rPr>
              <w:t>Attribute</w:t>
            </w:r>
          </w:p>
        </w:tc>
        <w:tc>
          <w:tcPr>
            <w:tcW w:w="2166" w:type="pct"/>
            <w:shd w:val="clear" w:color="auto" w:fill="E6E6E6"/>
          </w:tcPr>
          <w:p w14:paraId="150488AB" w14:textId="77777777" w:rsidR="006B0ED9" w:rsidRPr="00AD21FF" w:rsidRDefault="006B0ED9" w:rsidP="00586ECC">
            <w:pPr>
              <w:pStyle w:val="TableContents"/>
              <w:jc w:val="center"/>
            </w:pPr>
            <w:r w:rsidRPr="00AD21FF">
              <w:rPr>
                <w:b/>
                <w:bCs/>
              </w:rPr>
              <w:t>Definition</w:t>
            </w:r>
          </w:p>
        </w:tc>
      </w:tr>
      <w:tr w:rsidR="00326306" w:rsidRPr="00AD21FF" w14:paraId="47293B51" w14:textId="77777777" w:rsidTr="001A4604">
        <w:trPr>
          <w:tblCellSpacing w:w="3" w:type="dxa"/>
        </w:trPr>
        <w:tc>
          <w:tcPr>
            <w:tcW w:w="824" w:type="pct"/>
            <w:shd w:val="clear" w:color="auto" w:fill="auto"/>
          </w:tcPr>
          <w:p w14:paraId="7B471802" w14:textId="77777777" w:rsidR="006B0ED9" w:rsidRPr="00AD21FF" w:rsidRDefault="006B0ED9" w:rsidP="00586ECC">
            <w:pPr>
              <w:pStyle w:val="TableContents"/>
              <w:snapToGrid w:val="0"/>
            </w:pPr>
            <w:r w:rsidRPr="00AD21FF">
              <w:t>LRM-E10-A1</w:t>
            </w:r>
          </w:p>
        </w:tc>
        <w:tc>
          <w:tcPr>
            <w:tcW w:w="1124" w:type="pct"/>
            <w:tcBorders>
              <w:left w:val="nil"/>
              <w:right w:val="nil"/>
            </w:tcBorders>
            <w:shd w:val="clear" w:color="auto" w:fill="auto"/>
          </w:tcPr>
          <w:p w14:paraId="7170F232" w14:textId="77777777" w:rsidR="006B0ED9" w:rsidRPr="00AD21FF" w:rsidRDefault="006B0ED9" w:rsidP="00586ECC">
            <w:pPr>
              <w:pStyle w:val="TableContents"/>
              <w:snapToGrid w:val="0"/>
            </w:pPr>
            <w:r w:rsidRPr="00AD21FF">
              <w:t>PLACE</w:t>
            </w:r>
          </w:p>
        </w:tc>
        <w:tc>
          <w:tcPr>
            <w:tcW w:w="869" w:type="pct"/>
            <w:tcBorders>
              <w:right w:val="nil"/>
            </w:tcBorders>
            <w:shd w:val="clear" w:color="auto" w:fill="auto"/>
          </w:tcPr>
          <w:p w14:paraId="1508508B" w14:textId="77777777" w:rsidR="006B0ED9" w:rsidRPr="00AD21FF" w:rsidRDefault="006B0ED9" w:rsidP="00586ECC">
            <w:pPr>
              <w:pStyle w:val="TableContents"/>
              <w:snapToGrid w:val="0"/>
            </w:pPr>
            <w:r w:rsidRPr="00AD21FF">
              <w:t>Category</w:t>
            </w:r>
          </w:p>
        </w:tc>
        <w:tc>
          <w:tcPr>
            <w:tcW w:w="2166" w:type="pct"/>
            <w:shd w:val="clear" w:color="auto" w:fill="auto"/>
          </w:tcPr>
          <w:p w14:paraId="7B069904" w14:textId="77777777" w:rsidR="006B0ED9" w:rsidRPr="00641A7B" w:rsidRDefault="006B0ED9" w:rsidP="00586ECC">
            <w:pPr>
              <w:snapToGrid w:val="0"/>
              <w:rPr>
                <w:rFonts w:ascii="Times New Roman" w:hAnsi="Times New Roman" w:cs="Times New Roman"/>
              </w:rPr>
            </w:pPr>
            <w:r w:rsidRPr="00641A7B">
              <w:rPr>
                <w:rFonts w:ascii="Times New Roman" w:hAnsi="Times New Roman" w:cs="Times New Roman"/>
              </w:rPr>
              <w:t xml:space="preserve">A type to which the </w:t>
            </w:r>
            <w:r w:rsidRPr="00641A7B">
              <w:rPr>
                <w:rFonts w:ascii="Times New Roman" w:hAnsi="Times New Roman" w:cs="Times New Roman"/>
                <w:i/>
              </w:rPr>
              <w:t>place</w:t>
            </w:r>
            <w:r w:rsidRPr="00641A7B">
              <w:rPr>
                <w:rFonts w:ascii="Times New Roman" w:hAnsi="Times New Roman" w:cs="Times New Roman"/>
              </w:rPr>
              <w:t xml:space="preserve"> belongs</w:t>
            </w:r>
          </w:p>
        </w:tc>
      </w:tr>
      <w:tr w:rsidR="00F4583E" w:rsidRPr="00AD21FF" w14:paraId="13E72B38" w14:textId="77777777" w:rsidTr="00326306">
        <w:trPr>
          <w:tblCellSpacing w:w="3" w:type="dxa"/>
        </w:trPr>
        <w:tc>
          <w:tcPr>
            <w:tcW w:w="824" w:type="pct"/>
            <w:shd w:val="clear" w:color="auto" w:fill="auto"/>
          </w:tcPr>
          <w:p w14:paraId="13D57EDA" w14:textId="77777777" w:rsidR="006B0ED9" w:rsidRPr="00AD21FF" w:rsidRDefault="006B0ED9" w:rsidP="00586ECC">
            <w:pPr>
              <w:pStyle w:val="TableContents"/>
              <w:snapToGrid w:val="0"/>
            </w:pPr>
          </w:p>
        </w:tc>
        <w:tc>
          <w:tcPr>
            <w:tcW w:w="1124" w:type="pct"/>
            <w:tcBorders>
              <w:left w:val="nil"/>
              <w:right w:val="nil"/>
            </w:tcBorders>
            <w:shd w:val="clear" w:color="auto" w:fill="auto"/>
          </w:tcPr>
          <w:p w14:paraId="00701E4E" w14:textId="77777777" w:rsidR="006B0ED9" w:rsidRPr="00AD21FF" w:rsidRDefault="006B0ED9" w:rsidP="00586ECC">
            <w:pPr>
              <w:pStyle w:val="TableContents"/>
              <w:jc w:val="center"/>
            </w:pPr>
            <w:r w:rsidRPr="00AD21FF">
              <w:rPr>
                <w:b/>
                <w:bCs/>
              </w:rPr>
              <w:t>Scope notes</w:t>
            </w:r>
          </w:p>
        </w:tc>
        <w:tc>
          <w:tcPr>
            <w:tcW w:w="3038" w:type="pct"/>
            <w:gridSpan w:val="2"/>
            <w:shd w:val="clear" w:color="auto" w:fill="auto"/>
          </w:tcPr>
          <w:p w14:paraId="68475726" w14:textId="77777777" w:rsidR="006B0ED9" w:rsidRPr="00AD21FF" w:rsidRDefault="006B0ED9" w:rsidP="00586ECC">
            <w:pPr>
              <w:pStyle w:val="TableContents"/>
              <w:snapToGrid w:val="0"/>
            </w:pPr>
          </w:p>
        </w:tc>
      </w:tr>
      <w:tr w:rsidR="00F4583E" w:rsidRPr="00AD21FF" w14:paraId="7221783F" w14:textId="77777777" w:rsidTr="00326306">
        <w:trPr>
          <w:tblCellSpacing w:w="3" w:type="dxa"/>
        </w:trPr>
        <w:tc>
          <w:tcPr>
            <w:tcW w:w="824" w:type="pct"/>
            <w:shd w:val="clear" w:color="auto" w:fill="auto"/>
          </w:tcPr>
          <w:p w14:paraId="2671BD31" w14:textId="77777777" w:rsidR="006B0ED9" w:rsidRPr="00AD21FF" w:rsidRDefault="006B0ED9" w:rsidP="00586ECC">
            <w:pPr>
              <w:pStyle w:val="TableContents"/>
              <w:snapToGrid w:val="0"/>
            </w:pPr>
          </w:p>
        </w:tc>
        <w:tc>
          <w:tcPr>
            <w:tcW w:w="1124" w:type="pct"/>
            <w:tcBorders>
              <w:left w:val="nil"/>
              <w:right w:val="nil"/>
            </w:tcBorders>
            <w:shd w:val="clear" w:color="auto" w:fill="auto"/>
          </w:tcPr>
          <w:p w14:paraId="7473BCF7" w14:textId="77777777" w:rsidR="006B0ED9" w:rsidRPr="00AD21FF" w:rsidRDefault="006B0ED9" w:rsidP="00586ECC">
            <w:pPr>
              <w:pStyle w:val="TableContents"/>
              <w:jc w:val="center"/>
            </w:pPr>
            <w:r w:rsidRPr="00AD21FF">
              <w:rPr>
                <w:b/>
                <w:bCs/>
              </w:rPr>
              <w:t>Examples</w:t>
            </w:r>
          </w:p>
        </w:tc>
        <w:tc>
          <w:tcPr>
            <w:tcW w:w="3038" w:type="pct"/>
            <w:gridSpan w:val="2"/>
            <w:shd w:val="clear" w:color="auto" w:fill="auto"/>
          </w:tcPr>
          <w:p w14:paraId="17254A77" w14:textId="77777777" w:rsidR="006B0ED9" w:rsidRPr="00AD21FF" w:rsidRDefault="006B0ED9" w:rsidP="0088146C">
            <w:pPr>
              <w:pStyle w:val="TableContents"/>
              <w:numPr>
                <w:ilvl w:val="0"/>
                <w:numId w:val="55"/>
              </w:numPr>
              <w:snapToGrid w:val="0"/>
            </w:pPr>
            <w:r w:rsidRPr="00AD21FF">
              <w:t>town [</w:t>
            </w:r>
            <w:r w:rsidRPr="00AD21FF">
              <w:rPr>
                <w:i/>
              </w:rPr>
              <w:t>category</w:t>
            </w:r>
            <w:r w:rsidRPr="00AD21FF">
              <w:t xml:space="preserve"> expressed in natural language, in English]</w:t>
            </w:r>
          </w:p>
          <w:p w14:paraId="0CA67F17" w14:textId="77777777" w:rsidR="006B0ED9" w:rsidRPr="00AD21FF" w:rsidRDefault="006B0ED9" w:rsidP="0088146C">
            <w:pPr>
              <w:pStyle w:val="TableContents"/>
              <w:numPr>
                <w:ilvl w:val="0"/>
                <w:numId w:val="55"/>
              </w:numPr>
              <w:snapToGrid w:val="0"/>
            </w:pPr>
            <w:r w:rsidRPr="00AD21FF">
              <w:t>country [</w:t>
            </w:r>
            <w:r w:rsidRPr="00AD21FF">
              <w:rPr>
                <w:i/>
              </w:rPr>
              <w:t>category</w:t>
            </w:r>
            <w:r w:rsidRPr="00AD21FF">
              <w:t xml:space="preserve"> expressed in natural language, in English]</w:t>
            </w:r>
          </w:p>
          <w:p w14:paraId="6A66503F" w14:textId="77777777" w:rsidR="006B0ED9" w:rsidRPr="00AD21FF" w:rsidRDefault="006B0ED9" w:rsidP="0088146C">
            <w:pPr>
              <w:pStyle w:val="TableContents"/>
              <w:numPr>
                <w:ilvl w:val="0"/>
                <w:numId w:val="55"/>
              </w:numPr>
              <w:snapToGrid w:val="0"/>
            </w:pPr>
            <w:r w:rsidRPr="00AD21FF">
              <w:t>continent [</w:t>
            </w:r>
            <w:r w:rsidRPr="00AD21FF">
              <w:rPr>
                <w:i/>
              </w:rPr>
              <w:t>category</w:t>
            </w:r>
            <w:r w:rsidRPr="00AD21FF">
              <w:t xml:space="preserve"> expressed in natural language, in English]</w:t>
            </w:r>
          </w:p>
        </w:tc>
      </w:tr>
      <w:tr w:rsidR="00326306" w:rsidRPr="00AD21FF" w14:paraId="56AC8456" w14:textId="77777777" w:rsidTr="001A4604">
        <w:trPr>
          <w:tblCellSpacing w:w="3" w:type="dxa"/>
        </w:trPr>
        <w:tc>
          <w:tcPr>
            <w:tcW w:w="824" w:type="pct"/>
            <w:shd w:val="clear" w:color="auto" w:fill="E6E6E6"/>
          </w:tcPr>
          <w:p w14:paraId="090EF04B" w14:textId="77777777" w:rsidR="006B0ED9" w:rsidRPr="00AD21FF" w:rsidRDefault="006B0ED9" w:rsidP="00586ECC">
            <w:pPr>
              <w:pStyle w:val="TableContents"/>
              <w:jc w:val="center"/>
            </w:pPr>
            <w:r w:rsidRPr="00AD21FF">
              <w:rPr>
                <w:b/>
                <w:bCs/>
              </w:rPr>
              <w:t>ID</w:t>
            </w:r>
          </w:p>
        </w:tc>
        <w:tc>
          <w:tcPr>
            <w:tcW w:w="1124" w:type="pct"/>
            <w:tcBorders>
              <w:left w:val="nil"/>
              <w:right w:val="nil"/>
            </w:tcBorders>
            <w:shd w:val="clear" w:color="auto" w:fill="E6E6E6"/>
          </w:tcPr>
          <w:p w14:paraId="1D2513D6" w14:textId="77777777" w:rsidR="006B0ED9" w:rsidRPr="00AD21FF" w:rsidRDefault="006B0ED9" w:rsidP="00586ECC">
            <w:pPr>
              <w:pStyle w:val="TableHeading"/>
              <w:snapToGrid w:val="0"/>
            </w:pPr>
            <w:r w:rsidRPr="00AD21FF">
              <w:t>Entity</w:t>
            </w:r>
          </w:p>
        </w:tc>
        <w:tc>
          <w:tcPr>
            <w:tcW w:w="869" w:type="pct"/>
            <w:tcBorders>
              <w:right w:val="nil"/>
            </w:tcBorders>
            <w:shd w:val="clear" w:color="auto" w:fill="E6E6E6"/>
          </w:tcPr>
          <w:p w14:paraId="3276C120" w14:textId="77777777" w:rsidR="006B0ED9" w:rsidRPr="00AD21FF" w:rsidRDefault="006B0ED9" w:rsidP="00586ECC">
            <w:pPr>
              <w:pStyle w:val="TableContents"/>
              <w:jc w:val="center"/>
              <w:rPr>
                <w:b/>
                <w:bCs/>
              </w:rPr>
            </w:pPr>
            <w:r w:rsidRPr="00AD21FF">
              <w:rPr>
                <w:b/>
                <w:bCs/>
              </w:rPr>
              <w:t>Attribute</w:t>
            </w:r>
          </w:p>
        </w:tc>
        <w:tc>
          <w:tcPr>
            <w:tcW w:w="2166" w:type="pct"/>
            <w:shd w:val="clear" w:color="auto" w:fill="E6E6E6"/>
          </w:tcPr>
          <w:p w14:paraId="10DBADF0" w14:textId="77777777" w:rsidR="006B0ED9" w:rsidRPr="00AD21FF" w:rsidRDefault="006B0ED9" w:rsidP="00586ECC">
            <w:pPr>
              <w:pStyle w:val="TableContents"/>
              <w:jc w:val="center"/>
            </w:pPr>
            <w:r w:rsidRPr="00AD21FF">
              <w:rPr>
                <w:b/>
                <w:bCs/>
              </w:rPr>
              <w:t>Definition</w:t>
            </w:r>
          </w:p>
        </w:tc>
      </w:tr>
      <w:tr w:rsidR="00326306" w:rsidRPr="00AD21FF" w14:paraId="7EE70B8B" w14:textId="77777777" w:rsidTr="001A4604">
        <w:trPr>
          <w:tblCellSpacing w:w="3" w:type="dxa"/>
        </w:trPr>
        <w:tc>
          <w:tcPr>
            <w:tcW w:w="824" w:type="pct"/>
            <w:shd w:val="clear" w:color="auto" w:fill="auto"/>
          </w:tcPr>
          <w:p w14:paraId="335DC144" w14:textId="77777777" w:rsidR="006B0ED9" w:rsidRPr="00AD21FF" w:rsidRDefault="006B0ED9" w:rsidP="00586ECC">
            <w:pPr>
              <w:pStyle w:val="TableContents"/>
              <w:snapToGrid w:val="0"/>
            </w:pPr>
            <w:r w:rsidRPr="00AD21FF">
              <w:t>LRM-E10-A2</w:t>
            </w:r>
          </w:p>
        </w:tc>
        <w:tc>
          <w:tcPr>
            <w:tcW w:w="1124" w:type="pct"/>
            <w:tcBorders>
              <w:left w:val="nil"/>
              <w:right w:val="nil"/>
            </w:tcBorders>
            <w:shd w:val="clear" w:color="auto" w:fill="auto"/>
          </w:tcPr>
          <w:p w14:paraId="2ECC285E" w14:textId="77777777" w:rsidR="006B0ED9" w:rsidRPr="00AD21FF" w:rsidRDefault="006B0ED9" w:rsidP="00586ECC">
            <w:pPr>
              <w:pStyle w:val="TableContents"/>
              <w:snapToGrid w:val="0"/>
            </w:pPr>
            <w:r w:rsidRPr="00AD21FF">
              <w:t>PLACE</w:t>
            </w:r>
          </w:p>
        </w:tc>
        <w:tc>
          <w:tcPr>
            <w:tcW w:w="869" w:type="pct"/>
            <w:tcBorders>
              <w:right w:val="nil"/>
            </w:tcBorders>
            <w:shd w:val="clear" w:color="auto" w:fill="auto"/>
          </w:tcPr>
          <w:p w14:paraId="69356FBE" w14:textId="77777777" w:rsidR="006B0ED9" w:rsidRPr="00AD21FF" w:rsidRDefault="006B0ED9" w:rsidP="00586ECC">
            <w:pPr>
              <w:pStyle w:val="TableContents"/>
              <w:snapToGrid w:val="0"/>
            </w:pPr>
            <w:r w:rsidRPr="00AD21FF">
              <w:t>Location</w:t>
            </w:r>
          </w:p>
        </w:tc>
        <w:tc>
          <w:tcPr>
            <w:tcW w:w="2166" w:type="pct"/>
            <w:shd w:val="clear" w:color="auto" w:fill="auto"/>
          </w:tcPr>
          <w:p w14:paraId="420CC4CF" w14:textId="77777777" w:rsidR="006B0ED9" w:rsidRPr="00641A7B" w:rsidRDefault="006B0ED9" w:rsidP="00586ECC">
            <w:pPr>
              <w:snapToGrid w:val="0"/>
              <w:rPr>
                <w:rFonts w:ascii="Times New Roman" w:hAnsi="Times New Roman" w:cs="Times New Roman"/>
              </w:rPr>
            </w:pPr>
            <w:r w:rsidRPr="00641A7B">
              <w:rPr>
                <w:rFonts w:ascii="Times New Roman" w:hAnsi="Times New Roman" w:cs="Times New Roman"/>
              </w:rPr>
              <w:t xml:space="preserve">A delimitation of the physical territory of the </w:t>
            </w:r>
            <w:r w:rsidRPr="00641A7B">
              <w:rPr>
                <w:rFonts w:ascii="Times New Roman" w:hAnsi="Times New Roman" w:cs="Times New Roman"/>
                <w:i/>
              </w:rPr>
              <w:t>place</w:t>
            </w:r>
          </w:p>
        </w:tc>
      </w:tr>
      <w:tr w:rsidR="00F4583E" w:rsidRPr="00AD21FF" w14:paraId="4F9C9E35" w14:textId="77777777" w:rsidTr="00326306">
        <w:trPr>
          <w:tblCellSpacing w:w="3" w:type="dxa"/>
        </w:trPr>
        <w:tc>
          <w:tcPr>
            <w:tcW w:w="824" w:type="pct"/>
            <w:shd w:val="clear" w:color="auto" w:fill="auto"/>
          </w:tcPr>
          <w:p w14:paraId="00B2C53E" w14:textId="77777777" w:rsidR="006B0ED9" w:rsidRPr="00AD21FF" w:rsidRDefault="006B0ED9" w:rsidP="00586ECC">
            <w:pPr>
              <w:pStyle w:val="TableContents"/>
              <w:snapToGrid w:val="0"/>
            </w:pPr>
          </w:p>
        </w:tc>
        <w:tc>
          <w:tcPr>
            <w:tcW w:w="1124" w:type="pct"/>
            <w:tcBorders>
              <w:left w:val="nil"/>
              <w:right w:val="nil"/>
            </w:tcBorders>
            <w:shd w:val="clear" w:color="auto" w:fill="auto"/>
          </w:tcPr>
          <w:p w14:paraId="654584CF" w14:textId="77777777" w:rsidR="006B0ED9" w:rsidRPr="00AD21FF" w:rsidRDefault="006B0ED9" w:rsidP="00586ECC">
            <w:pPr>
              <w:pStyle w:val="TableContents"/>
              <w:jc w:val="center"/>
            </w:pPr>
            <w:r w:rsidRPr="00AD21FF">
              <w:rPr>
                <w:b/>
                <w:bCs/>
              </w:rPr>
              <w:t>Scope notes</w:t>
            </w:r>
          </w:p>
        </w:tc>
        <w:tc>
          <w:tcPr>
            <w:tcW w:w="3038" w:type="pct"/>
            <w:gridSpan w:val="2"/>
            <w:shd w:val="clear" w:color="auto" w:fill="auto"/>
          </w:tcPr>
          <w:p w14:paraId="3704D643" w14:textId="77777777" w:rsidR="006B0ED9" w:rsidRPr="00AD21FF" w:rsidRDefault="006B0ED9" w:rsidP="00586ECC">
            <w:pPr>
              <w:pStyle w:val="TableContents"/>
              <w:snapToGrid w:val="0"/>
            </w:pPr>
            <w:r w:rsidRPr="00AD21FF">
              <w:t>The level of precision used can vary according to the context.</w:t>
            </w:r>
          </w:p>
        </w:tc>
      </w:tr>
      <w:tr w:rsidR="00F4583E" w:rsidRPr="00AD21FF" w14:paraId="71E8A1B1" w14:textId="77777777" w:rsidTr="00326306">
        <w:trPr>
          <w:tblCellSpacing w:w="3" w:type="dxa"/>
        </w:trPr>
        <w:tc>
          <w:tcPr>
            <w:tcW w:w="824" w:type="pct"/>
            <w:shd w:val="clear" w:color="auto" w:fill="auto"/>
          </w:tcPr>
          <w:p w14:paraId="466E373D" w14:textId="77777777" w:rsidR="006B0ED9" w:rsidRPr="00AD21FF" w:rsidRDefault="006B0ED9" w:rsidP="00586ECC">
            <w:pPr>
              <w:pStyle w:val="TableContents"/>
              <w:snapToGrid w:val="0"/>
            </w:pPr>
          </w:p>
        </w:tc>
        <w:tc>
          <w:tcPr>
            <w:tcW w:w="1124" w:type="pct"/>
            <w:tcBorders>
              <w:left w:val="nil"/>
              <w:right w:val="nil"/>
            </w:tcBorders>
            <w:shd w:val="clear" w:color="auto" w:fill="auto"/>
          </w:tcPr>
          <w:p w14:paraId="0D49ECCA" w14:textId="3D688897" w:rsidR="002A14FA" w:rsidRPr="002A14FA" w:rsidRDefault="006B0ED9" w:rsidP="002A14FA">
            <w:pPr>
              <w:pStyle w:val="TableContents"/>
              <w:jc w:val="center"/>
              <w:rPr>
                <w:b/>
                <w:bCs/>
              </w:rPr>
            </w:pPr>
            <w:r w:rsidRPr="00AD21FF">
              <w:rPr>
                <w:b/>
                <w:bCs/>
              </w:rPr>
              <w:t>Examples</w:t>
            </w:r>
          </w:p>
        </w:tc>
        <w:tc>
          <w:tcPr>
            <w:tcW w:w="3038" w:type="pct"/>
            <w:gridSpan w:val="2"/>
            <w:shd w:val="clear" w:color="auto" w:fill="auto"/>
          </w:tcPr>
          <w:p w14:paraId="680DBBC0" w14:textId="77777777" w:rsidR="006B0ED9" w:rsidRPr="00AD21FF" w:rsidRDefault="006B0ED9" w:rsidP="0088146C">
            <w:pPr>
              <w:pStyle w:val="TableContents"/>
              <w:numPr>
                <w:ilvl w:val="0"/>
                <w:numId w:val="56"/>
              </w:numPr>
              <w:snapToGrid w:val="0"/>
            </w:pPr>
            <w:r w:rsidRPr="00AD21FF">
              <w:t>123 ## $d E1444300 $e E1482200 $f S0403900 $g S0433900 [</w:t>
            </w:r>
            <w:r w:rsidRPr="00AD21FF">
              <w:rPr>
                <w:i/>
              </w:rPr>
              <w:t xml:space="preserve">location </w:t>
            </w:r>
            <w:r w:rsidRPr="00AD21FF">
              <w:t>expressed as codes in a UNIMARC field]</w:t>
            </w:r>
          </w:p>
        </w:tc>
      </w:tr>
      <w:tr w:rsidR="00326306" w:rsidRPr="00AD21FF" w14:paraId="7D29D024" w14:textId="77777777" w:rsidTr="001A4604">
        <w:trPr>
          <w:tblCellSpacing w:w="3" w:type="dxa"/>
        </w:trPr>
        <w:tc>
          <w:tcPr>
            <w:tcW w:w="824" w:type="pct"/>
            <w:shd w:val="clear" w:color="auto" w:fill="E6E6E6"/>
          </w:tcPr>
          <w:p w14:paraId="0490078E" w14:textId="77777777" w:rsidR="006B0ED9" w:rsidRPr="00AD21FF" w:rsidRDefault="006B0ED9" w:rsidP="00586ECC">
            <w:pPr>
              <w:pStyle w:val="TableContents"/>
              <w:jc w:val="center"/>
            </w:pPr>
            <w:r w:rsidRPr="00AD21FF">
              <w:rPr>
                <w:b/>
                <w:bCs/>
              </w:rPr>
              <w:lastRenderedPageBreak/>
              <w:t>ID</w:t>
            </w:r>
          </w:p>
        </w:tc>
        <w:tc>
          <w:tcPr>
            <w:tcW w:w="1124" w:type="pct"/>
            <w:tcBorders>
              <w:left w:val="nil"/>
              <w:right w:val="nil"/>
            </w:tcBorders>
            <w:shd w:val="clear" w:color="auto" w:fill="E6E6E6"/>
          </w:tcPr>
          <w:p w14:paraId="247E76A1" w14:textId="77777777" w:rsidR="006B0ED9" w:rsidRPr="00AD21FF" w:rsidRDefault="006B0ED9" w:rsidP="00586ECC">
            <w:pPr>
              <w:pStyle w:val="TableHeading"/>
              <w:snapToGrid w:val="0"/>
            </w:pPr>
            <w:r w:rsidRPr="00AD21FF">
              <w:t>Entity</w:t>
            </w:r>
          </w:p>
        </w:tc>
        <w:tc>
          <w:tcPr>
            <w:tcW w:w="869" w:type="pct"/>
            <w:tcBorders>
              <w:right w:val="nil"/>
            </w:tcBorders>
            <w:shd w:val="clear" w:color="auto" w:fill="E6E6E6"/>
          </w:tcPr>
          <w:p w14:paraId="2299C021" w14:textId="77777777" w:rsidR="006B0ED9" w:rsidRPr="00AD21FF" w:rsidRDefault="006B0ED9" w:rsidP="00586ECC">
            <w:pPr>
              <w:pStyle w:val="TableContents"/>
              <w:jc w:val="center"/>
              <w:rPr>
                <w:b/>
                <w:bCs/>
              </w:rPr>
            </w:pPr>
            <w:r w:rsidRPr="00AD21FF">
              <w:rPr>
                <w:b/>
                <w:bCs/>
              </w:rPr>
              <w:t>Attribute</w:t>
            </w:r>
          </w:p>
        </w:tc>
        <w:tc>
          <w:tcPr>
            <w:tcW w:w="2166" w:type="pct"/>
            <w:shd w:val="clear" w:color="auto" w:fill="E6E6E6"/>
          </w:tcPr>
          <w:p w14:paraId="7F6C69F5" w14:textId="77777777" w:rsidR="006B0ED9" w:rsidRPr="00AD21FF" w:rsidRDefault="006B0ED9" w:rsidP="00586ECC">
            <w:pPr>
              <w:pStyle w:val="TableContents"/>
              <w:jc w:val="center"/>
            </w:pPr>
            <w:r w:rsidRPr="00AD21FF">
              <w:rPr>
                <w:b/>
                <w:bCs/>
              </w:rPr>
              <w:t>Definition</w:t>
            </w:r>
          </w:p>
        </w:tc>
      </w:tr>
      <w:tr w:rsidR="00326306" w:rsidRPr="00AD21FF" w14:paraId="241D68D1" w14:textId="77777777" w:rsidTr="001A4604">
        <w:trPr>
          <w:tblCellSpacing w:w="3" w:type="dxa"/>
        </w:trPr>
        <w:tc>
          <w:tcPr>
            <w:tcW w:w="824" w:type="pct"/>
            <w:shd w:val="clear" w:color="auto" w:fill="auto"/>
          </w:tcPr>
          <w:p w14:paraId="4822E3E6" w14:textId="77777777" w:rsidR="006B0ED9" w:rsidRPr="00AD21FF" w:rsidRDefault="006B0ED9" w:rsidP="00586ECC">
            <w:pPr>
              <w:pStyle w:val="TableContents"/>
              <w:snapToGrid w:val="0"/>
            </w:pPr>
            <w:r w:rsidRPr="00AD21FF">
              <w:t>LRM-E11-A1</w:t>
            </w:r>
          </w:p>
        </w:tc>
        <w:tc>
          <w:tcPr>
            <w:tcW w:w="1124" w:type="pct"/>
            <w:tcBorders>
              <w:left w:val="nil"/>
              <w:right w:val="nil"/>
            </w:tcBorders>
            <w:shd w:val="clear" w:color="auto" w:fill="auto"/>
          </w:tcPr>
          <w:p w14:paraId="7D8DBAE7" w14:textId="77777777" w:rsidR="006B0ED9" w:rsidRPr="00AD21FF" w:rsidRDefault="006B0ED9" w:rsidP="00586ECC">
            <w:pPr>
              <w:pStyle w:val="TableContents"/>
              <w:snapToGrid w:val="0"/>
            </w:pPr>
            <w:r w:rsidRPr="00AD21FF">
              <w:t>TIME-SPAN</w:t>
            </w:r>
          </w:p>
        </w:tc>
        <w:tc>
          <w:tcPr>
            <w:tcW w:w="869" w:type="pct"/>
            <w:tcBorders>
              <w:right w:val="nil"/>
            </w:tcBorders>
            <w:shd w:val="clear" w:color="auto" w:fill="auto"/>
          </w:tcPr>
          <w:p w14:paraId="414833A4" w14:textId="77777777" w:rsidR="006B0ED9" w:rsidRPr="00AD21FF" w:rsidRDefault="006B0ED9" w:rsidP="00586ECC">
            <w:pPr>
              <w:pStyle w:val="TableContents"/>
              <w:snapToGrid w:val="0"/>
            </w:pPr>
            <w:r w:rsidRPr="00AD21FF">
              <w:t>Beginning</w:t>
            </w:r>
          </w:p>
        </w:tc>
        <w:tc>
          <w:tcPr>
            <w:tcW w:w="2166" w:type="pct"/>
            <w:shd w:val="clear" w:color="auto" w:fill="auto"/>
          </w:tcPr>
          <w:p w14:paraId="09F20102" w14:textId="77777777" w:rsidR="006B0ED9" w:rsidRPr="00641A7B" w:rsidRDefault="006B0ED9" w:rsidP="00586ECC">
            <w:pPr>
              <w:snapToGrid w:val="0"/>
              <w:rPr>
                <w:rFonts w:ascii="Times New Roman" w:hAnsi="Times New Roman" w:cs="Times New Roman"/>
              </w:rPr>
            </w:pPr>
            <w:r w:rsidRPr="00641A7B">
              <w:rPr>
                <w:rFonts w:ascii="Times New Roman" w:hAnsi="Times New Roman" w:cs="Times New Roman"/>
              </w:rPr>
              <w:t xml:space="preserve">A value for the time at which the </w:t>
            </w:r>
            <w:r w:rsidRPr="00641A7B">
              <w:rPr>
                <w:rFonts w:ascii="Times New Roman" w:hAnsi="Times New Roman" w:cs="Times New Roman"/>
                <w:i/>
              </w:rPr>
              <w:t>time-span</w:t>
            </w:r>
            <w:r w:rsidRPr="00641A7B">
              <w:rPr>
                <w:rFonts w:ascii="Times New Roman" w:hAnsi="Times New Roman" w:cs="Times New Roman"/>
              </w:rPr>
              <w:t xml:space="preserve"> started, expressed in a precise way in an authoritative external system to allow temporal positioning of events</w:t>
            </w:r>
          </w:p>
        </w:tc>
      </w:tr>
      <w:tr w:rsidR="00F4583E" w:rsidRPr="00AD21FF" w14:paraId="10AFB859" w14:textId="77777777" w:rsidTr="00326306">
        <w:trPr>
          <w:tblCellSpacing w:w="3" w:type="dxa"/>
        </w:trPr>
        <w:tc>
          <w:tcPr>
            <w:tcW w:w="824" w:type="pct"/>
            <w:shd w:val="clear" w:color="auto" w:fill="auto"/>
          </w:tcPr>
          <w:p w14:paraId="174AF185" w14:textId="77777777" w:rsidR="006B0ED9" w:rsidRPr="00AD21FF" w:rsidRDefault="006B0ED9" w:rsidP="00586ECC">
            <w:pPr>
              <w:pStyle w:val="TableContents"/>
              <w:snapToGrid w:val="0"/>
            </w:pPr>
          </w:p>
        </w:tc>
        <w:tc>
          <w:tcPr>
            <w:tcW w:w="1124" w:type="pct"/>
            <w:tcBorders>
              <w:left w:val="nil"/>
              <w:right w:val="nil"/>
            </w:tcBorders>
            <w:shd w:val="clear" w:color="auto" w:fill="auto"/>
          </w:tcPr>
          <w:p w14:paraId="31203BC2" w14:textId="77777777" w:rsidR="006B0ED9" w:rsidRPr="00AD21FF" w:rsidRDefault="006B0ED9" w:rsidP="00586ECC">
            <w:pPr>
              <w:pStyle w:val="TableContents"/>
              <w:jc w:val="center"/>
            </w:pPr>
            <w:r w:rsidRPr="00AD21FF">
              <w:rPr>
                <w:b/>
                <w:bCs/>
              </w:rPr>
              <w:t>Scope notes</w:t>
            </w:r>
          </w:p>
        </w:tc>
        <w:tc>
          <w:tcPr>
            <w:tcW w:w="3038" w:type="pct"/>
            <w:gridSpan w:val="2"/>
            <w:shd w:val="clear" w:color="auto" w:fill="auto"/>
          </w:tcPr>
          <w:p w14:paraId="3CA13D0C" w14:textId="77777777" w:rsidR="006B0ED9" w:rsidRPr="00AD21FF" w:rsidRDefault="006B0ED9" w:rsidP="00586ECC">
            <w:pPr>
              <w:pStyle w:val="TableContents"/>
              <w:snapToGrid w:val="0"/>
            </w:pPr>
            <w:r w:rsidRPr="00AD21FF">
              <w:t>The level of precision used can vary according to the context.</w:t>
            </w:r>
          </w:p>
        </w:tc>
      </w:tr>
      <w:tr w:rsidR="00F4583E" w:rsidRPr="00AD21FF" w14:paraId="721F649F" w14:textId="77777777" w:rsidTr="00326306">
        <w:trPr>
          <w:tblCellSpacing w:w="3" w:type="dxa"/>
        </w:trPr>
        <w:tc>
          <w:tcPr>
            <w:tcW w:w="824" w:type="pct"/>
            <w:shd w:val="clear" w:color="auto" w:fill="auto"/>
          </w:tcPr>
          <w:p w14:paraId="403FF0A5" w14:textId="77777777" w:rsidR="006B0ED9" w:rsidRPr="00AD21FF" w:rsidRDefault="006B0ED9" w:rsidP="00586ECC">
            <w:pPr>
              <w:pStyle w:val="TableContents"/>
              <w:snapToGrid w:val="0"/>
            </w:pPr>
          </w:p>
        </w:tc>
        <w:tc>
          <w:tcPr>
            <w:tcW w:w="1124" w:type="pct"/>
            <w:tcBorders>
              <w:left w:val="nil"/>
              <w:right w:val="nil"/>
            </w:tcBorders>
            <w:shd w:val="clear" w:color="auto" w:fill="auto"/>
          </w:tcPr>
          <w:p w14:paraId="6FFFBA43" w14:textId="77777777" w:rsidR="006B0ED9" w:rsidRPr="00AD21FF" w:rsidRDefault="006B0ED9" w:rsidP="00586ECC">
            <w:pPr>
              <w:pStyle w:val="TableContents"/>
              <w:jc w:val="center"/>
            </w:pPr>
            <w:r w:rsidRPr="00AD21FF">
              <w:rPr>
                <w:b/>
                <w:bCs/>
              </w:rPr>
              <w:t>Examples</w:t>
            </w:r>
          </w:p>
        </w:tc>
        <w:tc>
          <w:tcPr>
            <w:tcW w:w="3038" w:type="pct"/>
            <w:gridSpan w:val="2"/>
            <w:shd w:val="clear" w:color="auto" w:fill="auto"/>
          </w:tcPr>
          <w:p w14:paraId="409991C1" w14:textId="77777777" w:rsidR="006B0ED9" w:rsidRPr="00AD21FF" w:rsidRDefault="006B0ED9" w:rsidP="0088146C">
            <w:pPr>
              <w:pStyle w:val="TableContents"/>
              <w:numPr>
                <w:ilvl w:val="0"/>
                <w:numId w:val="56"/>
              </w:numPr>
              <w:snapToGrid w:val="0"/>
            </w:pPr>
            <w:r w:rsidRPr="00AD21FF">
              <w:t>19850412T101530 [</w:t>
            </w:r>
            <w:r w:rsidRPr="00AD21FF">
              <w:rPr>
                <w:i/>
              </w:rPr>
              <w:t>beginning</w:t>
            </w:r>
            <w:r w:rsidRPr="00AD21FF">
              <w:t xml:space="preserve"> expressed according to the ISO 8601 standard]</w:t>
            </w:r>
          </w:p>
          <w:p w14:paraId="5E7964DD" w14:textId="77777777" w:rsidR="006B0ED9" w:rsidRPr="00AD21FF" w:rsidRDefault="006B0ED9" w:rsidP="0088146C">
            <w:pPr>
              <w:pStyle w:val="TableContents"/>
              <w:numPr>
                <w:ilvl w:val="0"/>
                <w:numId w:val="56"/>
              </w:numPr>
              <w:snapToGrid w:val="0"/>
            </w:pPr>
            <w:r w:rsidRPr="00AD21FF">
              <w:t>488.3 million years before present [</w:t>
            </w:r>
            <w:r w:rsidRPr="00AD21FF">
              <w:rPr>
                <w:i/>
              </w:rPr>
              <w:t>beginning</w:t>
            </w:r>
            <w:r w:rsidRPr="00AD21FF">
              <w:t xml:space="preserve"> of the Ordovician period, a geological period]</w:t>
            </w:r>
          </w:p>
        </w:tc>
      </w:tr>
      <w:tr w:rsidR="00326306" w:rsidRPr="00AD21FF" w14:paraId="5BE8B550" w14:textId="77777777" w:rsidTr="001A4604">
        <w:trPr>
          <w:tblCellSpacing w:w="3" w:type="dxa"/>
        </w:trPr>
        <w:tc>
          <w:tcPr>
            <w:tcW w:w="824" w:type="pct"/>
            <w:shd w:val="clear" w:color="auto" w:fill="E6E6E6"/>
          </w:tcPr>
          <w:p w14:paraId="39642F02" w14:textId="77777777" w:rsidR="006B0ED9" w:rsidRPr="00AD21FF" w:rsidRDefault="006B0ED9" w:rsidP="00586ECC">
            <w:pPr>
              <w:pStyle w:val="TableContents"/>
              <w:jc w:val="center"/>
            </w:pPr>
            <w:r w:rsidRPr="00AD21FF">
              <w:rPr>
                <w:b/>
                <w:bCs/>
              </w:rPr>
              <w:t>ID</w:t>
            </w:r>
          </w:p>
        </w:tc>
        <w:tc>
          <w:tcPr>
            <w:tcW w:w="1124" w:type="pct"/>
            <w:tcBorders>
              <w:left w:val="nil"/>
              <w:right w:val="nil"/>
            </w:tcBorders>
            <w:shd w:val="clear" w:color="auto" w:fill="E6E6E6"/>
          </w:tcPr>
          <w:p w14:paraId="536C3452" w14:textId="77777777" w:rsidR="006B0ED9" w:rsidRPr="00AD21FF" w:rsidRDefault="006B0ED9" w:rsidP="00586ECC">
            <w:pPr>
              <w:pStyle w:val="TableHeading"/>
              <w:snapToGrid w:val="0"/>
            </w:pPr>
            <w:r w:rsidRPr="00AD21FF">
              <w:t>Entity</w:t>
            </w:r>
          </w:p>
        </w:tc>
        <w:tc>
          <w:tcPr>
            <w:tcW w:w="869" w:type="pct"/>
            <w:tcBorders>
              <w:right w:val="nil"/>
            </w:tcBorders>
            <w:shd w:val="clear" w:color="auto" w:fill="E6E6E6"/>
          </w:tcPr>
          <w:p w14:paraId="79200A66" w14:textId="77777777" w:rsidR="006B0ED9" w:rsidRPr="00AD21FF" w:rsidRDefault="006B0ED9" w:rsidP="00586ECC">
            <w:pPr>
              <w:pStyle w:val="TableContents"/>
              <w:jc w:val="center"/>
              <w:rPr>
                <w:b/>
                <w:bCs/>
              </w:rPr>
            </w:pPr>
            <w:r w:rsidRPr="00AD21FF">
              <w:rPr>
                <w:b/>
                <w:bCs/>
              </w:rPr>
              <w:t>Attribute</w:t>
            </w:r>
          </w:p>
        </w:tc>
        <w:tc>
          <w:tcPr>
            <w:tcW w:w="2166" w:type="pct"/>
            <w:shd w:val="clear" w:color="auto" w:fill="E6E6E6"/>
          </w:tcPr>
          <w:p w14:paraId="5D3BD860" w14:textId="77777777" w:rsidR="006B0ED9" w:rsidRPr="00AD21FF" w:rsidRDefault="006B0ED9" w:rsidP="00586ECC">
            <w:pPr>
              <w:pStyle w:val="TableContents"/>
              <w:jc w:val="center"/>
            </w:pPr>
            <w:r w:rsidRPr="00AD21FF">
              <w:rPr>
                <w:b/>
                <w:bCs/>
              </w:rPr>
              <w:t>Definition</w:t>
            </w:r>
          </w:p>
        </w:tc>
      </w:tr>
      <w:tr w:rsidR="00326306" w:rsidRPr="00AD21FF" w14:paraId="6715BDAC" w14:textId="77777777" w:rsidTr="001A4604">
        <w:trPr>
          <w:tblCellSpacing w:w="3" w:type="dxa"/>
        </w:trPr>
        <w:tc>
          <w:tcPr>
            <w:tcW w:w="824" w:type="pct"/>
            <w:shd w:val="clear" w:color="auto" w:fill="auto"/>
          </w:tcPr>
          <w:p w14:paraId="0980A11F" w14:textId="77777777" w:rsidR="006B0ED9" w:rsidRPr="00AD21FF" w:rsidRDefault="006B0ED9" w:rsidP="00586ECC">
            <w:pPr>
              <w:pStyle w:val="TableContents"/>
              <w:snapToGrid w:val="0"/>
            </w:pPr>
            <w:r w:rsidRPr="00AD21FF">
              <w:t>LRM-E11-A2</w:t>
            </w:r>
          </w:p>
        </w:tc>
        <w:tc>
          <w:tcPr>
            <w:tcW w:w="1124" w:type="pct"/>
            <w:tcBorders>
              <w:left w:val="nil"/>
              <w:right w:val="nil"/>
            </w:tcBorders>
            <w:shd w:val="clear" w:color="auto" w:fill="auto"/>
          </w:tcPr>
          <w:p w14:paraId="26B1DAAF" w14:textId="77777777" w:rsidR="006B0ED9" w:rsidRPr="00AD21FF" w:rsidRDefault="006B0ED9" w:rsidP="00586ECC">
            <w:pPr>
              <w:pStyle w:val="TableContents"/>
              <w:snapToGrid w:val="0"/>
            </w:pPr>
            <w:r w:rsidRPr="00AD21FF">
              <w:t>TIME-SPAN</w:t>
            </w:r>
          </w:p>
        </w:tc>
        <w:tc>
          <w:tcPr>
            <w:tcW w:w="869" w:type="pct"/>
            <w:tcBorders>
              <w:right w:val="nil"/>
            </w:tcBorders>
            <w:shd w:val="clear" w:color="auto" w:fill="auto"/>
          </w:tcPr>
          <w:p w14:paraId="101F3CCD" w14:textId="77777777" w:rsidR="006B0ED9" w:rsidRPr="00AD21FF" w:rsidRDefault="006B0ED9" w:rsidP="00586ECC">
            <w:pPr>
              <w:pStyle w:val="TableContents"/>
              <w:snapToGrid w:val="0"/>
            </w:pPr>
            <w:r w:rsidRPr="00AD21FF">
              <w:t>Ending</w:t>
            </w:r>
          </w:p>
        </w:tc>
        <w:tc>
          <w:tcPr>
            <w:tcW w:w="2166" w:type="pct"/>
            <w:shd w:val="clear" w:color="auto" w:fill="auto"/>
          </w:tcPr>
          <w:p w14:paraId="196C340E" w14:textId="77777777" w:rsidR="006B0ED9" w:rsidRPr="00641A7B" w:rsidRDefault="006B0ED9" w:rsidP="00586ECC">
            <w:pPr>
              <w:snapToGrid w:val="0"/>
              <w:rPr>
                <w:rFonts w:ascii="Times New Roman" w:hAnsi="Times New Roman" w:cs="Times New Roman"/>
              </w:rPr>
            </w:pPr>
            <w:r w:rsidRPr="00641A7B">
              <w:rPr>
                <w:rFonts w:ascii="Times New Roman" w:hAnsi="Times New Roman" w:cs="Times New Roman"/>
              </w:rPr>
              <w:t xml:space="preserve">A value for the time at which the </w:t>
            </w:r>
            <w:r w:rsidRPr="00641A7B">
              <w:rPr>
                <w:rFonts w:ascii="Times New Roman" w:hAnsi="Times New Roman" w:cs="Times New Roman"/>
                <w:i/>
              </w:rPr>
              <w:t>time-span</w:t>
            </w:r>
            <w:r w:rsidRPr="00641A7B">
              <w:rPr>
                <w:rFonts w:ascii="Times New Roman" w:hAnsi="Times New Roman" w:cs="Times New Roman"/>
              </w:rPr>
              <w:t xml:space="preserve"> ended, expressed in a precise way in an authoritative external system to allow temporal positioning of events</w:t>
            </w:r>
          </w:p>
        </w:tc>
      </w:tr>
      <w:tr w:rsidR="00F4583E" w:rsidRPr="00AD21FF" w14:paraId="65069DD5" w14:textId="77777777" w:rsidTr="00326306">
        <w:trPr>
          <w:tblCellSpacing w:w="3" w:type="dxa"/>
        </w:trPr>
        <w:tc>
          <w:tcPr>
            <w:tcW w:w="824" w:type="pct"/>
            <w:shd w:val="clear" w:color="auto" w:fill="auto"/>
          </w:tcPr>
          <w:p w14:paraId="481A5F5A" w14:textId="77777777" w:rsidR="006B0ED9" w:rsidRPr="00AD21FF" w:rsidRDefault="006B0ED9" w:rsidP="00586ECC">
            <w:pPr>
              <w:pStyle w:val="TableContents"/>
              <w:snapToGrid w:val="0"/>
            </w:pPr>
          </w:p>
        </w:tc>
        <w:tc>
          <w:tcPr>
            <w:tcW w:w="1124" w:type="pct"/>
            <w:tcBorders>
              <w:left w:val="nil"/>
              <w:right w:val="nil"/>
            </w:tcBorders>
            <w:shd w:val="clear" w:color="auto" w:fill="auto"/>
          </w:tcPr>
          <w:p w14:paraId="36C8E0CE" w14:textId="77777777" w:rsidR="006B0ED9" w:rsidRPr="00AD21FF" w:rsidRDefault="006B0ED9" w:rsidP="00586ECC">
            <w:pPr>
              <w:pStyle w:val="TableContents"/>
              <w:jc w:val="center"/>
            </w:pPr>
            <w:r w:rsidRPr="00AD21FF">
              <w:rPr>
                <w:b/>
                <w:bCs/>
              </w:rPr>
              <w:t>Scope notes</w:t>
            </w:r>
          </w:p>
        </w:tc>
        <w:tc>
          <w:tcPr>
            <w:tcW w:w="3038" w:type="pct"/>
            <w:gridSpan w:val="2"/>
            <w:shd w:val="clear" w:color="auto" w:fill="auto"/>
          </w:tcPr>
          <w:p w14:paraId="536501E5" w14:textId="77777777" w:rsidR="006B0ED9" w:rsidRPr="00AD21FF" w:rsidRDefault="006B0ED9" w:rsidP="00586ECC">
            <w:pPr>
              <w:pStyle w:val="TableContents"/>
              <w:snapToGrid w:val="0"/>
            </w:pPr>
            <w:r w:rsidRPr="00AD21FF">
              <w:t>The level of precision used can vary according to the context.</w:t>
            </w:r>
          </w:p>
        </w:tc>
      </w:tr>
      <w:tr w:rsidR="00F4583E" w:rsidRPr="00AD21FF" w14:paraId="79FEB20D" w14:textId="77777777" w:rsidTr="00970306">
        <w:trPr>
          <w:tblCellSpacing w:w="3" w:type="dxa"/>
        </w:trPr>
        <w:tc>
          <w:tcPr>
            <w:tcW w:w="824" w:type="pct"/>
            <w:tcBorders>
              <w:bottom w:val="nil"/>
            </w:tcBorders>
            <w:shd w:val="clear" w:color="auto" w:fill="auto"/>
          </w:tcPr>
          <w:p w14:paraId="49E1E6F2" w14:textId="77777777" w:rsidR="006B0ED9" w:rsidRPr="00AD21FF" w:rsidRDefault="006B0ED9" w:rsidP="00586ECC">
            <w:pPr>
              <w:pStyle w:val="TableContents"/>
              <w:snapToGrid w:val="0"/>
            </w:pPr>
          </w:p>
        </w:tc>
        <w:tc>
          <w:tcPr>
            <w:tcW w:w="1124" w:type="pct"/>
            <w:tcBorders>
              <w:left w:val="nil"/>
              <w:bottom w:val="nil"/>
              <w:right w:val="nil"/>
            </w:tcBorders>
            <w:shd w:val="clear" w:color="auto" w:fill="auto"/>
          </w:tcPr>
          <w:p w14:paraId="7A65A156" w14:textId="77777777" w:rsidR="006B0ED9" w:rsidRPr="00AD21FF" w:rsidRDefault="006B0ED9" w:rsidP="00586ECC">
            <w:pPr>
              <w:pStyle w:val="TableContents"/>
              <w:jc w:val="center"/>
            </w:pPr>
            <w:r w:rsidRPr="00AD21FF">
              <w:rPr>
                <w:b/>
                <w:bCs/>
              </w:rPr>
              <w:t>Examples</w:t>
            </w:r>
          </w:p>
        </w:tc>
        <w:tc>
          <w:tcPr>
            <w:tcW w:w="3038" w:type="pct"/>
            <w:gridSpan w:val="2"/>
            <w:tcBorders>
              <w:bottom w:val="nil"/>
            </w:tcBorders>
            <w:shd w:val="clear" w:color="auto" w:fill="auto"/>
          </w:tcPr>
          <w:p w14:paraId="27EB4EC3" w14:textId="77777777" w:rsidR="006B0ED9" w:rsidRPr="00AD21FF" w:rsidRDefault="006B0ED9" w:rsidP="0088146C">
            <w:pPr>
              <w:pStyle w:val="TableContents"/>
              <w:numPr>
                <w:ilvl w:val="0"/>
                <w:numId w:val="57"/>
              </w:numPr>
              <w:snapToGrid w:val="0"/>
            </w:pPr>
            <w:r w:rsidRPr="00AD21FF">
              <w:t>19860513T112536 [</w:t>
            </w:r>
            <w:r w:rsidRPr="00AD21FF">
              <w:rPr>
                <w:i/>
              </w:rPr>
              <w:t>ending</w:t>
            </w:r>
            <w:r w:rsidRPr="00AD21FF">
              <w:t xml:space="preserve"> expressed according to the ISO 8601 standard]</w:t>
            </w:r>
          </w:p>
          <w:p w14:paraId="093965AF" w14:textId="77777777" w:rsidR="006B0ED9" w:rsidRPr="00AD21FF" w:rsidRDefault="006B0ED9" w:rsidP="0088146C">
            <w:pPr>
              <w:pStyle w:val="TableContents"/>
              <w:numPr>
                <w:ilvl w:val="0"/>
                <w:numId w:val="57"/>
              </w:numPr>
              <w:snapToGrid w:val="0"/>
            </w:pPr>
            <w:r w:rsidRPr="00AD21FF">
              <w:t>443.7 million years before present [</w:t>
            </w:r>
            <w:r w:rsidRPr="00AD21FF">
              <w:rPr>
                <w:i/>
              </w:rPr>
              <w:t>ending</w:t>
            </w:r>
            <w:r w:rsidRPr="00AD21FF">
              <w:t xml:space="preserve"> of the Ordovician period, a geological period]</w:t>
            </w:r>
          </w:p>
        </w:tc>
      </w:tr>
    </w:tbl>
    <w:p w14:paraId="3B01A7DD" w14:textId="0FA3F78A" w:rsidR="006B0ED9" w:rsidRDefault="006B0ED9" w:rsidP="006B0ED9"/>
    <w:p w14:paraId="19857E07" w14:textId="252CDEC6" w:rsidR="00C62F9E" w:rsidRDefault="00C62F9E"/>
    <w:p w14:paraId="4991AEF6" w14:textId="422843B5" w:rsidR="006B0ED9" w:rsidRPr="00AD21FF" w:rsidRDefault="006B0ED9" w:rsidP="00CB38F6">
      <w:pPr>
        <w:pStyle w:val="Heading3"/>
        <w:rPr>
          <w:rFonts w:cs="Garamond"/>
          <w:color w:val="000000"/>
          <w:lang w:val="en-CA"/>
        </w:rPr>
      </w:pPr>
      <w:bookmarkStart w:id="43" w:name="_Toc483309511"/>
      <w:r w:rsidRPr="00AD21FF">
        <w:rPr>
          <w:bCs/>
          <w:lang w:val="en-CA"/>
        </w:rPr>
        <w:t>Index to Attributes</w:t>
      </w:r>
      <w:bookmarkEnd w:id="43"/>
    </w:p>
    <w:p w14:paraId="52FAC7FD" w14:textId="5C12A155" w:rsidR="00CB38F6" w:rsidRDefault="00825B7D" w:rsidP="007C3FDD">
      <w:pPr>
        <w:rPr>
          <w:rFonts w:cs="Garamond"/>
          <w:color w:val="000000"/>
        </w:rPr>
      </w:pPr>
      <w:hyperlink w:anchor="Table4_5" w:tooltip="Index to Attributes" w:history="1">
        <w:r w:rsidR="00F91DC5" w:rsidRPr="007B7FA9">
          <w:rPr>
            <w:rStyle w:val="Hyperlink"/>
            <w:rFonts w:cs="Garamond"/>
            <w:color w:val="auto"/>
            <w:u w:val="none"/>
          </w:rPr>
          <w:t>Table 4.5</w:t>
        </w:r>
      </w:hyperlink>
      <w:r w:rsidR="00F91DC5">
        <w:rPr>
          <w:rFonts w:cs="Garamond"/>
          <w:color w:val="000000"/>
        </w:rPr>
        <w:t xml:space="preserve"> </w:t>
      </w:r>
      <w:r w:rsidR="006B0ED9" w:rsidRPr="00AD21FF">
        <w:rPr>
          <w:rFonts w:cs="Garamond"/>
          <w:color w:val="000000"/>
        </w:rPr>
        <w:t>below is an index to the attributes defined in</w:t>
      </w:r>
      <w:r w:rsidR="007C3FDD">
        <w:rPr>
          <w:rFonts w:cs="Garamond"/>
          <w:color w:val="000000"/>
        </w:rPr>
        <w:t xml:space="preserve"> </w:t>
      </w:r>
      <w:hyperlink w:anchor="Table4_4" w:tooltip="Attributes" w:history="1">
        <w:r w:rsidR="007C3FDD" w:rsidRPr="007B7FA9">
          <w:rPr>
            <w:rStyle w:val="Hyperlink"/>
            <w:rFonts w:cs="Garamond"/>
            <w:color w:val="auto"/>
            <w:u w:val="none"/>
          </w:rPr>
          <w:t>Table 4.4</w:t>
        </w:r>
      </w:hyperlink>
      <w:r w:rsidR="007C3FDD">
        <w:rPr>
          <w:rFonts w:cs="Garamond"/>
          <w:color w:val="000000"/>
        </w:rPr>
        <w:t xml:space="preserve"> (Attributes)</w:t>
      </w:r>
      <w:r w:rsidR="006B0ED9" w:rsidRPr="00AD21FF">
        <w:rPr>
          <w:rFonts w:cs="Garamond"/>
          <w:color w:val="000000"/>
        </w:rPr>
        <w:t xml:space="preserve"> in section </w:t>
      </w:r>
      <w:r w:rsidR="007C3FDD">
        <w:rPr>
          <w:rFonts w:cs="Garamond"/>
          <w:color w:val="000000"/>
        </w:rPr>
        <w:fldChar w:fldCharType="begin"/>
      </w:r>
      <w:r w:rsidR="007C3FDD">
        <w:rPr>
          <w:rFonts w:cs="Garamond"/>
          <w:color w:val="000000"/>
        </w:rPr>
        <w:instrText xml:space="preserve"> REF _Ref489534091 \r \h </w:instrText>
      </w:r>
      <w:r w:rsidR="007C3FDD">
        <w:rPr>
          <w:rFonts w:cs="Garamond"/>
          <w:color w:val="000000"/>
        </w:rPr>
      </w:r>
      <w:r w:rsidR="007C3FDD">
        <w:rPr>
          <w:rFonts w:cs="Garamond"/>
          <w:color w:val="000000"/>
        </w:rPr>
        <w:fldChar w:fldCharType="separate"/>
      </w:r>
      <w:r w:rsidR="00575865">
        <w:rPr>
          <w:rFonts w:cs="Garamond"/>
          <w:color w:val="000000"/>
        </w:rPr>
        <w:t>4.2.4</w:t>
      </w:r>
      <w:r w:rsidR="007C3FDD">
        <w:rPr>
          <w:rFonts w:cs="Garamond"/>
          <w:color w:val="000000"/>
        </w:rPr>
        <w:fldChar w:fldCharType="end"/>
      </w:r>
      <w:r w:rsidR="006B0ED9" w:rsidRPr="00AD21FF">
        <w:rPr>
          <w:rFonts w:cs="Garamond"/>
          <w:color w:val="000000"/>
        </w:rPr>
        <w:t xml:space="preserve">. In </w:t>
      </w:r>
      <w:hyperlink w:anchor="Table4_5" w:tooltip="Index to Attributes" w:history="1">
        <w:r w:rsidR="007C3FDD" w:rsidRPr="007B7FA9">
          <w:rPr>
            <w:rStyle w:val="Hyperlink"/>
            <w:rFonts w:cs="Garamond"/>
            <w:color w:val="auto"/>
            <w:u w:val="none"/>
          </w:rPr>
          <w:t>Table 4.5</w:t>
        </w:r>
      </w:hyperlink>
      <w:r w:rsidR="007C3FDD">
        <w:rPr>
          <w:rFonts w:cs="Garamond"/>
          <w:color w:val="000000"/>
        </w:rPr>
        <w:t xml:space="preserve"> </w:t>
      </w:r>
      <w:r w:rsidR="006B0ED9" w:rsidRPr="00AD21FF">
        <w:rPr>
          <w:rFonts w:cs="Garamond"/>
          <w:color w:val="000000"/>
        </w:rPr>
        <w:t>the attributes are sorted alphabetically by the name of the attribute. In the cases where the same name appears for attributes of different entities, the seco</w:t>
      </w:r>
      <w:r w:rsidR="00CB38F6" w:rsidRPr="00AD21FF">
        <w:rPr>
          <w:rFonts w:cs="Garamond"/>
          <w:color w:val="000000"/>
        </w:rPr>
        <w:t>ndary sort is by the entity ID.</w:t>
      </w:r>
    </w:p>
    <w:p w14:paraId="147A9825" w14:textId="77777777" w:rsidR="007C3FDD" w:rsidRPr="007C3FDD" w:rsidRDefault="007C3FDD" w:rsidP="007C3FDD">
      <w:pPr>
        <w:rPr>
          <w:rFonts w:cs="Garamond"/>
          <w:color w:val="000000"/>
        </w:rPr>
      </w:pPr>
    </w:p>
    <w:tbl>
      <w:tblPr>
        <w:tblW w:w="5000" w:type="pct"/>
        <w:tblCellMar>
          <w:top w:w="55" w:type="dxa"/>
          <w:left w:w="55" w:type="dxa"/>
          <w:bottom w:w="55" w:type="dxa"/>
          <w:right w:w="55" w:type="dxa"/>
        </w:tblCellMar>
        <w:tblLook w:val="0000" w:firstRow="0" w:lastRow="0" w:firstColumn="0" w:lastColumn="0" w:noHBand="0" w:noVBand="0"/>
      </w:tblPr>
      <w:tblGrid>
        <w:gridCol w:w="3828"/>
        <w:gridCol w:w="1669"/>
        <w:gridCol w:w="1404"/>
        <w:gridCol w:w="2113"/>
      </w:tblGrid>
      <w:tr w:rsidR="006B0ED9" w:rsidRPr="00AD21FF" w14:paraId="6CC2FB43" w14:textId="77777777" w:rsidTr="00803522">
        <w:trPr>
          <w:tblHeader/>
        </w:trPr>
        <w:tc>
          <w:tcPr>
            <w:tcW w:w="5000" w:type="pct"/>
            <w:gridSpan w:val="4"/>
            <w:tcBorders>
              <w:top w:val="single" w:sz="2" w:space="0" w:color="000000"/>
              <w:left w:val="single" w:sz="2" w:space="0" w:color="000000"/>
              <w:bottom w:val="single" w:sz="1" w:space="0" w:color="000000"/>
              <w:right w:val="single" w:sz="2" w:space="0" w:color="000000"/>
            </w:tcBorders>
            <w:shd w:val="clear" w:color="auto" w:fill="auto"/>
            <w:vAlign w:val="bottom"/>
          </w:tcPr>
          <w:p w14:paraId="0A1F45BC" w14:textId="6672D2F4" w:rsidR="006B0ED9" w:rsidRPr="00AD21FF" w:rsidRDefault="00CB38F6" w:rsidP="00586ECC">
            <w:pPr>
              <w:autoSpaceDE w:val="0"/>
              <w:snapToGrid w:val="0"/>
            </w:pPr>
            <w:bookmarkStart w:id="44" w:name="Table4_5"/>
            <w:r w:rsidRPr="00AD21FF">
              <w:rPr>
                <w:rFonts w:cs="Garamond"/>
                <w:b/>
                <w:bCs/>
                <w:color w:val="000000"/>
              </w:rPr>
              <w:t>Table 4.</w:t>
            </w:r>
            <w:r w:rsidR="006B0ED9" w:rsidRPr="00AD21FF">
              <w:rPr>
                <w:rFonts w:cs="Garamond"/>
                <w:b/>
                <w:bCs/>
                <w:color w:val="000000"/>
              </w:rPr>
              <w:t>5</w:t>
            </w:r>
            <w:bookmarkEnd w:id="44"/>
            <w:r w:rsidR="006B0ED9" w:rsidRPr="00AD21FF">
              <w:rPr>
                <w:rFonts w:cs="Garamond"/>
                <w:b/>
                <w:bCs/>
                <w:color w:val="000000"/>
              </w:rPr>
              <w:tab/>
              <w:t>Index by Attribute Name</w:t>
            </w:r>
          </w:p>
        </w:tc>
      </w:tr>
      <w:tr w:rsidR="006B0ED9" w:rsidRPr="00AD21FF" w14:paraId="41C53B5C" w14:textId="77777777" w:rsidTr="00803522">
        <w:trPr>
          <w:trHeight w:val="281"/>
          <w:tblHeader/>
        </w:trPr>
        <w:tc>
          <w:tcPr>
            <w:tcW w:w="2123" w:type="pct"/>
            <w:tcBorders>
              <w:left w:val="single" w:sz="2" w:space="0" w:color="000000"/>
              <w:bottom w:val="single" w:sz="1" w:space="0" w:color="000000"/>
              <w:right w:val="single" w:sz="2" w:space="0" w:color="000000"/>
            </w:tcBorders>
            <w:shd w:val="clear" w:color="auto" w:fill="auto"/>
            <w:vAlign w:val="bottom"/>
          </w:tcPr>
          <w:p w14:paraId="0F2E1B80" w14:textId="77777777" w:rsidR="006B0ED9" w:rsidRPr="00AD21FF" w:rsidRDefault="006B0ED9" w:rsidP="00586ECC">
            <w:pPr>
              <w:autoSpaceDE w:val="0"/>
              <w:jc w:val="center"/>
              <w:rPr>
                <w:b/>
                <w:bCs/>
              </w:rPr>
            </w:pPr>
            <w:r w:rsidRPr="00AD21FF">
              <w:rPr>
                <w:b/>
                <w:bCs/>
              </w:rPr>
              <w:t>Attribute Name</w:t>
            </w:r>
          </w:p>
        </w:tc>
        <w:tc>
          <w:tcPr>
            <w:tcW w:w="926" w:type="pct"/>
            <w:tcBorders>
              <w:left w:val="single" w:sz="2" w:space="0" w:color="000000"/>
              <w:bottom w:val="single" w:sz="1" w:space="0" w:color="000000"/>
              <w:right w:val="single" w:sz="2" w:space="0" w:color="000000"/>
            </w:tcBorders>
            <w:shd w:val="clear" w:color="auto" w:fill="auto"/>
            <w:vAlign w:val="bottom"/>
          </w:tcPr>
          <w:p w14:paraId="76E1AF2D" w14:textId="77777777" w:rsidR="006B0ED9" w:rsidRPr="00AD21FF" w:rsidRDefault="006B0ED9" w:rsidP="00586ECC">
            <w:pPr>
              <w:autoSpaceDE w:val="0"/>
              <w:jc w:val="center"/>
              <w:rPr>
                <w:b/>
                <w:bCs/>
              </w:rPr>
            </w:pPr>
            <w:r w:rsidRPr="00AD21FF">
              <w:rPr>
                <w:b/>
                <w:bCs/>
              </w:rPr>
              <w:t>Attribute ID</w:t>
            </w:r>
          </w:p>
        </w:tc>
        <w:tc>
          <w:tcPr>
            <w:tcW w:w="779" w:type="pct"/>
            <w:tcBorders>
              <w:left w:val="single" w:sz="2" w:space="0" w:color="000000"/>
              <w:bottom w:val="single" w:sz="1" w:space="0" w:color="000000"/>
              <w:right w:val="single" w:sz="2" w:space="0" w:color="000000"/>
            </w:tcBorders>
            <w:shd w:val="clear" w:color="auto" w:fill="auto"/>
            <w:vAlign w:val="bottom"/>
          </w:tcPr>
          <w:p w14:paraId="4B0A3B98" w14:textId="77777777" w:rsidR="006B0ED9" w:rsidRPr="00AD21FF" w:rsidRDefault="006B0ED9" w:rsidP="00586ECC">
            <w:pPr>
              <w:autoSpaceDE w:val="0"/>
              <w:jc w:val="center"/>
              <w:rPr>
                <w:b/>
                <w:bCs/>
              </w:rPr>
            </w:pPr>
            <w:r w:rsidRPr="00AD21FF">
              <w:rPr>
                <w:b/>
                <w:bCs/>
              </w:rPr>
              <w:t>Entity ID</w:t>
            </w:r>
          </w:p>
        </w:tc>
        <w:tc>
          <w:tcPr>
            <w:tcW w:w="1173" w:type="pct"/>
            <w:tcBorders>
              <w:left w:val="single" w:sz="2" w:space="0" w:color="000000"/>
              <w:bottom w:val="single" w:sz="1" w:space="0" w:color="000000"/>
              <w:right w:val="single" w:sz="2" w:space="0" w:color="000000"/>
            </w:tcBorders>
            <w:shd w:val="clear" w:color="auto" w:fill="auto"/>
            <w:vAlign w:val="bottom"/>
          </w:tcPr>
          <w:p w14:paraId="629D25EF" w14:textId="77777777" w:rsidR="006B0ED9" w:rsidRPr="00AD21FF" w:rsidRDefault="006B0ED9" w:rsidP="00586ECC">
            <w:pPr>
              <w:autoSpaceDE w:val="0"/>
              <w:jc w:val="center"/>
            </w:pPr>
            <w:r w:rsidRPr="00AD21FF">
              <w:rPr>
                <w:b/>
                <w:bCs/>
              </w:rPr>
              <w:t>Entity</w:t>
            </w:r>
          </w:p>
        </w:tc>
      </w:tr>
      <w:tr w:rsidR="006B0ED9" w:rsidRPr="00AD21FF" w14:paraId="19ABF6D1" w14:textId="77777777" w:rsidTr="00803522">
        <w:trPr>
          <w:trHeight w:val="281"/>
        </w:trPr>
        <w:tc>
          <w:tcPr>
            <w:tcW w:w="2123" w:type="pct"/>
            <w:tcBorders>
              <w:left w:val="single" w:sz="2" w:space="0" w:color="000000"/>
              <w:bottom w:val="single" w:sz="1" w:space="0" w:color="000000"/>
              <w:right w:val="single" w:sz="2" w:space="0" w:color="000000"/>
            </w:tcBorders>
            <w:shd w:val="clear" w:color="auto" w:fill="auto"/>
            <w:vAlign w:val="bottom"/>
          </w:tcPr>
          <w:p w14:paraId="468303BA" w14:textId="77777777" w:rsidR="006B0ED9" w:rsidRPr="00AD21FF" w:rsidRDefault="006B0ED9" w:rsidP="00586ECC">
            <w:pPr>
              <w:autoSpaceDE w:val="0"/>
            </w:pPr>
            <w:r w:rsidRPr="00AD21FF">
              <w:t>Access conditions</w:t>
            </w:r>
          </w:p>
        </w:tc>
        <w:tc>
          <w:tcPr>
            <w:tcW w:w="926" w:type="pct"/>
            <w:tcBorders>
              <w:left w:val="single" w:sz="2" w:space="0" w:color="000000"/>
              <w:bottom w:val="single" w:sz="1" w:space="0" w:color="000000"/>
              <w:right w:val="single" w:sz="2" w:space="0" w:color="000000"/>
            </w:tcBorders>
            <w:shd w:val="clear" w:color="auto" w:fill="auto"/>
            <w:vAlign w:val="bottom"/>
          </w:tcPr>
          <w:p w14:paraId="2B32BF1A" w14:textId="77777777" w:rsidR="006B0ED9" w:rsidRPr="00AD21FF" w:rsidRDefault="006B0ED9" w:rsidP="00586ECC">
            <w:pPr>
              <w:autoSpaceDE w:val="0"/>
            </w:pPr>
            <w:r w:rsidRPr="00AD21FF">
              <w:t>LRM-E4-A5</w:t>
            </w:r>
          </w:p>
        </w:tc>
        <w:tc>
          <w:tcPr>
            <w:tcW w:w="779" w:type="pct"/>
            <w:tcBorders>
              <w:left w:val="single" w:sz="2" w:space="0" w:color="000000"/>
              <w:bottom w:val="single" w:sz="1" w:space="0" w:color="000000"/>
              <w:right w:val="single" w:sz="2" w:space="0" w:color="000000"/>
            </w:tcBorders>
            <w:shd w:val="clear" w:color="auto" w:fill="auto"/>
            <w:vAlign w:val="bottom"/>
          </w:tcPr>
          <w:p w14:paraId="54DA1BB1" w14:textId="77777777" w:rsidR="006B0ED9" w:rsidRPr="00AD21FF" w:rsidRDefault="006B0ED9" w:rsidP="00586ECC">
            <w:pPr>
              <w:autoSpaceDE w:val="0"/>
            </w:pPr>
            <w:r w:rsidRPr="00AD21FF">
              <w:t>LRM-E4</w:t>
            </w:r>
          </w:p>
        </w:tc>
        <w:tc>
          <w:tcPr>
            <w:tcW w:w="1173" w:type="pct"/>
            <w:tcBorders>
              <w:left w:val="single" w:sz="2" w:space="0" w:color="000000"/>
              <w:bottom w:val="single" w:sz="1" w:space="0" w:color="000000"/>
              <w:right w:val="single" w:sz="2" w:space="0" w:color="000000"/>
            </w:tcBorders>
            <w:shd w:val="clear" w:color="auto" w:fill="auto"/>
            <w:vAlign w:val="bottom"/>
          </w:tcPr>
          <w:p w14:paraId="4E652792" w14:textId="77777777" w:rsidR="006B0ED9" w:rsidRPr="00AD21FF" w:rsidRDefault="006B0ED9" w:rsidP="00586ECC">
            <w:pPr>
              <w:autoSpaceDE w:val="0"/>
            </w:pPr>
            <w:r w:rsidRPr="00AD21FF">
              <w:t>Manifestation</w:t>
            </w:r>
          </w:p>
        </w:tc>
      </w:tr>
      <w:tr w:rsidR="006B0ED9" w:rsidRPr="00AD21FF" w14:paraId="16CC7D0E" w14:textId="77777777" w:rsidTr="00803522">
        <w:trPr>
          <w:trHeight w:val="281"/>
        </w:trPr>
        <w:tc>
          <w:tcPr>
            <w:tcW w:w="2123" w:type="pct"/>
            <w:tcBorders>
              <w:left w:val="single" w:sz="2" w:space="0" w:color="000000"/>
              <w:bottom w:val="single" w:sz="1" w:space="0" w:color="000000"/>
              <w:right w:val="single" w:sz="2" w:space="0" w:color="000000"/>
            </w:tcBorders>
            <w:shd w:val="clear" w:color="auto" w:fill="auto"/>
            <w:vAlign w:val="bottom"/>
          </w:tcPr>
          <w:p w14:paraId="75285D2E" w14:textId="77777777" w:rsidR="006B0ED9" w:rsidRPr="00AD21FF" w:rsidRDefault="006B0ED9" w:rsidP="00586ECC">
            <w:pPr>
              <w:autoSpaceDE w:val="0"/>
            </w:pPr>
            <w:r w:rsidRPr="00AD21FF">
              <w:t>Beginning</w:t>
            </w:r>
          </w:p>
        </w:tc>
        <w:tc>
          <w:tcPr>
            <w:tcW w:w="926" w:type="pct"/>
            <w:tcBorders>
              <w:left w:val="single" w:sz="2" w:space="0" w:color="000000"/>
              <w:bottom w:val="single" w:sz="1" w:space="0" w:color="000000"/>
              <w:right w:val="single" w:sz="2" w:space="0" w:color="000000"/>
            </w:tcBorders>
            <w:shd w:val="clear" w:color="auto" w:fill="auto"/>
            <w:vAlign w:val="bottom"/>
          </w:tcPr>
          <w:p w14:paraId="288BA2D3" w14:textId="77777777" w:rsidR="006B0ED9" w:rsidRPr="00AD21FF" w:rsidRDefault="006B0ED9" w:rsidP="00586ECC">
            <w:pPr>
              <w:autoSpaceDE w:val="0"/>
            </w:pPr>
            <w:r w:rsidRPr="00AD21FF">
              <w:t>LRM-E11-A1</w:t>
            </w:r>
          </w:p>
        </w:tc>
        <w:tc>
          <w:tcPr>
            <w:tcW w:w="779" w:type="pct"/>
            <w:tcBorders>
              <w:left w:val="single" w:sz="2" w:space="0" w:color="000000"/>
              <w:bottom w:val="single" w:sz="1" w:space="0" w:color="000000"/>
              <w:right w:val="single" w:sz="2" w:space="0" w:color="000000"/>
            </w:tcBorders>
            <w:shd w:val="clear" w:color="auto" w:fill="auto"/>
            <w:vAlign w:val="bottom"/>
          </w:tcPr>
          <w:p w14:paraId="0FF24EE6" w14:textId="77777777" w:rsidR="006B0ED9" w:rsidRPr="00AD21FF" w:rsidRDefault="006B0ED9" w:rsidP="00586ECC">
            <w:pPr>
              <w:autoSpaceDE w:val="0"/>
            </w:pPr>
            <w:r w:rsidRPr="00AD21FF">
              <w:t>LRM-E11</w:t>
            </w:r>
          </w:p>
        </w:tc>
        <w:tc>
          <w:tcPr>
            <w:tcW w:w="1173" w:type="pct"/>
            <w:tcBorders>
              <w:left w:val="single" w:sz="2" w:space="0" w:color="000000"/>
              <w:bottom w:val="single" w:sz="1" w:space="0" w:color="000000"/>
              <w:right w:val="single" w:sz="2" w:space="0" w:color="000000"/>
            </w:tcBorders>
            <w:shd w:val="clear" w:color="auto" w:fill="auto"/>
            <w:vAlign w:val="bottom"/>
          </w:tcPr>
          <w:p w14:paraId="5DC983A7" w14:textId="77777777" w:rsidR="006B0ED9" w:rsidRPr="00AD21FF" w:rsidRDefault="006B0ED9" w:rsidP="00586ECC">
            <w:pPr>
              <w:autoSpaceDE w:val="0"/>
            </w:pPr>
            <w:r w:rsidRPr="00AD21FF">
              <w:t>Time-span</w:t>
            </w:r>
          </w:p>
        </w:tc>
      </w:tr>
      <w:tr w:rsidR="006B0ED9" w:rsidRPr="00AD21FF" w14:paraId="4A55676F" w14:textId="77777777" w:rsidTr="00803522">
        <w:trPr>
          <w:trHeight w:val="281"/>
        </w:trPr>
        <w:tc>
          <w:tcPr>
            <w:tcW w:w="2123" w:type="pct"/>
            <w:tcBorders>
              <w:left w:val="single" w:sz="2" w:space="0" w:color="000000"/>
              <w:bottom w:val="single" w:sz="1" w:space="0" w:color="000000"/>
              <w:right w:val="single" w:sz="2" w:space="0" w:color="000000"/>
            </w:tcBorders>
            <w:shd w:val="clear" w:color="auto" w:fill="auto"/>
            <w:vAlign w:val="bottom"/>
          </w:tcPr>
          <w:p w14:paraId="3DE63E54" w14:textId="77777777" w:rsidR="006B0ED9" w:rsidRPr="00AD21FF" w:rsidRDefault="006B0ED9" w:rsidP="00586ECC">
            <w:pPr>
              <w:autoSpaceDE w:val="0"/>
            </w:pPr>
            <w:r w:rsidRPr="00AD21FF">
              <w:t>Cartographic scale</w:t>
            </w:r>
          </w:p>
        </w:tc>
        <w:tc>
          <w:tcPr>
            <w:tcW w:w="926" w:type="pct"/>
            <w:tcBorders>
              <w:left w:val="single" w:sz="2" w:space="0" w:color="000000"/>
              <w:bottom w:val="single" w:sz="1" w:space="0" w:color="000000"/>
              <w:right w:val="single" w:sz="2" w:space="0" w:color="000000"/>
            </w:tcBorders>
            <w:shd w:val="clear" w:color="auto" w:fill="auto"/>
            <w:vAlign w:val="bottom"/>
          </w:tcPr>
          <w:p w14:paraId="44F1F7DA" w14:textId="77777777" w:rsidR="006B0ED9" w:rsidRPr="00AD21FF" w:rsidRDefault="006B0ED9" w:rsidP="00586ECC">
            <w:pPr>
              <w:autoSpaceDE w:val="0"/>
            </w:pPr>
            <w:r w:rsidRPr="00AD21FF">
              <w:t>LRM-E3-A5</w:t>
            </w:r>
          </w:p>
        </w:tc>
        <w:tc>
          <w:tcPr>
            <w:tcW w:w="779" w:type="pct"/>
            <w:tcBorders>
              <w:left w:val="single" w:sz="2" w:space="0" w:color="000000"/>
              <w:bottom w:val="single" w:sz="1" w:space="0" w:color="000000"/>
              <w:right w:val="single" w:sz="2" w:space="0" w:color="000000"/>
            </w:tcBorders>
            <w:shd w:val="clear" w:color="auto" w:fill="auto"/>
            <w:vAlign w:val="bottom"/>
          </w:tcPr>
          <w:p w14:paraId="11BE5026" w14:textId="77777777" w:rsidR="006B0ED9" w:rsidRPr="00AD21FF" w:rsidRDefault="006B0ED9" w:rsidP="00586ECC">
            <w:pPr>
              <w:autoSpaceDE w:val="0"/>
            </w:pPr>
            <w:r w:rsidRPr="00AD21FF">
              <w:t>LRM-E3</w:t>
            </w:r>
          </w:p>
        </w:tc>
        <w:tc>
          <w:tcPr>
            <w:tcW w:w="1173" w:type="pct"/>
            <w:tcBorders>
              <w:left w:val="single" w:sz="2" w:space="0" w:color="000000"/>
              <w:bottom w:val="single" w:sz="1" w:space="0" w:color="000000"/>
              <w:right w:val="single" w:sz="2" w:space="0" w:color="000000"/>
            </w:tcBorders>
            <w:shd w:val="clear" w:color="auto" w:fill="auto"/>
            <w:vAlign w:val="bottom"/>
          </w:tcPr>
          <w:p w14:paraId="4D156F23" w14:textId="77777777" w:rsidR="006B0ED9" w:rsidRPr="00AD21FF" w:rsidRDefault="006B0ED9" w:rsidP="00586ECC">
            <w:pPr>
              <w:autoSpaceDE w:val="0"/>
            </w:pPr>
            <w:r w:rsidRPr="00AD21FF">
              <w:t>Expression</w:t>
            </w:r>
          </w:p>
        </w:tc>
      </w:tr>
      <w:tr w:rsidR="006B0ED9" w:rsidRPr="00AD21FF" w14:paraId="03F86F9E" w14:textId="77777777" w:rsidTr="00803522">
        <w:trPr>
          <w:trHeight w:val="281"/>
        </w:trPr>
        <w:tc>
          <w:tcPr>
            <w:tcW w:w="2123" w:type="pct"/>
            <w:tcBorders>
              <w:left w:val="single" w:sz="2" w:space="0" w:color="000000"/>
              <w:bottom w:val="single" w:sz="1" w:space="0" w:color="000000"/>
              <w:right w:val="single" w:sz="2" w:space="0" w:color="000000"/>
            </w:tcBorders>
            <w:shd w:val="clear" w:color="auto" w:fill="auto"/>
            <w:vAlign w:val="bottom"/>
          </w:tcPr>
          <w:p w14:paraId="496DDF5F" w14:textId="77777777" w:rsidR="006B0ED9" w:rsidRPr="00AD21FF" w:rsidRDefault="006B0ED9" w:rsidP="00586ECC">
            <w:pPr>
              <w:autoSpaceDE w:val="0"/>
            </w:pPr>
            <w:r w:rsidRPr="00AD21FF">
              <w:t>Category</w:t>
            </w:r>
          </w:p>
        </w:tc>
        <w:tc>
          <w:tcPr>
            <w:tcW w:w="926" w:type="pct"/>
            <w:tcBorders>
              <w:left w:val="single" w:sz="2" w:space="0" w:color="000000"/>
              <w:bottom w:val="single" w:sz="1" w:space="0" w:color="000000"/>
              <w:right w:val="single" w:sz="2" w:space="0" w:color="000000"/>
            </w:tcBorders>
            <w:shd w:val="clear" w:color="auto" w:fill="auto"/>
            <w:vAlign w:val="bottom"/>
          </w:tcPr>
          <w:p w14:paraId="171F1562" w14:textId="77777777" w:rsidR="006B0ED9" w:rsidRPr="00AD21FF" w:rsidRDefault="006B0ED9" w:rsidP="00586ECC">
            <w:pPr>
              <w:autoSpaceDE w:val="0"/>
            </w:pPr>
            <w:r w:rsidRPr="00AD21FF">
              <w:t>LRM-E1-A1</w:t>
            </w:r>
          </w:p>
        </w:tc>
        <w:tc>
          <w:tcPr>
            <w:tcW w:w="779" w:type="pct"/>
            <w:tcBorders>
              <w:left w:val="single" w:sz="2" w:space="0" w:color="000000"/>
              <w:bottom w:val="single" w:sz="1" w:space="0" w:color="000000"/>
              <w:right w:val="single" w:sz="2" w:space="0" w:color="000000"/>
            </w:tcBorders>
            <w:shd w:val="clear" w:color="auto" w:fill="auto"/>
            <w:vAlign w:val="bottom"/>
          </w:tcPr>
          <w:p w14:paraId="1E840A39" w14:textId="77777777" w:rsidR="006B0ED9" w:rsidRPr="00AD21FF" w:rsidRDefault="006B0ED9" w:rsidP="00586ECC">
            <w:pPr>
              <w:autoSpaceDE w:val="0"/>
            </w:pPr>
            <w:r w:rsidRPr="00AD21FF">
              <w:t>LRM-E1</w:t>
            </w:r>
          </w:p>
        </w:tc>
        <w:tc>
          <w:tcPr>
            <w:tcW w:w="1173" w:type="pct"/>
            <w:tcBorders>
              <w:left w:val="single" w:sz="2" w:space="0" w:color="000000"/>
              <w:bottom w:val="single" w:sz="1" w:space="0" w:color="000000"/>
              <w:right w:val="single" w:sz="2" w:space="0" w:color="000000"/>
            </w:tcBorders>
            <w:shd w:val="clear" w:color="auto" w:fill="auto"/>
            <w:vAlign w:val="bottom"/>
          </w:tcPr>
          <w:p w14:paraId="4A88FA55" w14:textId="77777777" w:rsidR="006B0ED9" w:rsidRPr="00AD21FF" w:rsidRDefault="006B0ED9" w:rsidP="00586ECC">
            <w:pPr>
              <w:autoSpaceDE w:val="0"/>
            </w:pPr>
            <w:r w:rsidRPr="00AD21FF">
              <w:t>Res</w:t>
            </w:r>
          </w:p>
        </w:tc>
      </w:tr>
      <w:tr w:rsidR="006B0ED9" w:rsidRPr="00AD21FF" w14:paraId="4F527CA2" w14:textId="77777777" w:rsidTr="00803522">
        <w:trPr>
          <w:trHeight w:val="281"/>
        </w:trPr>
        <w:tc>
          <w:tcPr>
            <w:tcW w:w="2123" w:type="pct"/>
            <w:tcBorders>
              <w:left w:val="single" w:sz="2" w:space="0" w:color="000000"/>
              <w:bottom w:val="single" w:sz="1" w:space="0" w:color="000000"/>
              <w:right w:val="single" w:sz="2" w:space="0" w:color="000000"/>
            </w:tcBorders>
            <w:shd w:val="clear" w:color="auto" w:fill="auto"/>
            <w:vAlign w:val="bottom"/>
          </w:tcPr>
          <w:p w14:paraId="6CDEA09D" w14:textId="77777777" w:rsidR="006B0ED9" w:rsidRPr="00AD21FF" w:rsidRDefault="006B0ED9" w:rsidP="00586ECC">
            <w:pPr>
              <w:autoSpaceDE w:val="0"/>
            </w:pPr>
            <w:r w:rsidRPr="00AD21FF">
              <w:t>Category</w:t>
            </w:r>
          </w:p>
        </w:tc>
        <w:tc>
          <w:tcPr>
            <w:tcW w:w="926" w:type="pct"/>
            <w:tcBorders>
              <w:left w:val="single" w:sz="2" w:space="0" w:color="000000"/>
              <w:bottom w:val="single" w:sz="1" w:space="0" w:color="000000"/>
              <w:right w:val="single" w:sz="2" w:space="0" w:color="000000"/>
            </w:tcBorders>
            <w:shd w:val="clear" w:color="auto" w:fill="auto"/>
            <w:vAlign w:val="bottom"/>
          </w:tcPr>
          <w:p w14:paraId="33C4AB49" w14:textId="77777777" w:rsidR="006B0ED9" w:rsidRPr="00AD21FF" w:rsidRDefault="006B0ED9" w:rsidP="00586ECC">
            <w:pPr>
              <w:autoSpaceDE w:val="0"/>
            </w:pPr>
            <w:r w:rsidRPr="00AD21FF">
              <w:t>LRM-E2-A1</w:t>
            </w:r>
          </w:p>
        </w:tc>
        <w:tc>
          <w:tcPr>
            <w:tcW w:w="779" w:type="pct"/>
            <w:tcBorders>
              <w:left w:val="single" w:sz="2" w:space="0" w:color="000000"/>
              <w:bottom w:val="single" w:sz="1" w:space="0" w:color="000000"/>
              <w:right w:val="single" w:sz="2" w:space="0" w:color="000000"/>
            </w:tcBorders>
            <w:shd w:val="clear" w:color="auto" w:fill="auto"/>
            <w:vAlign w:val="bottom"/>
          </w:tcPr>
          <w:p w14:paraId="1AEBD9ED" w14:textId="77777777" w:rsidR="006B0ED9" w:rsidRPr="00AD21FF" w:rsidRDefault="006B0ED9" w:rsidP="00586ECC">
            <w:pPr>
              <w:autoSpaceDE w:val="0"/>
            </w:pPr>
            <w:r w:rsidRPr="00AD21FF">
              <w:t>LRM-E2</w:t>
            </w:r>
          </w:p>
        </w:tc>
        <w:tc>
          <w:tcPr>
            <w:tcW w:w="1173" w:type="pct"/>
            <w:tcBorders>
              <w:left w:val="single" w:sz="2" w:space="0" w:color="000000"/>
              <w:bottom w:val="single" w:sz="1" w:space="0" w:color="000000"/>
              <w:right w:val="single" w:sz="2" w:space="0" w:color="000000"/>
            </w:tcBorders>
            <w:shd w:val="clear" w:color="auto" w:fill="auto"/>
            <w:vAlign w:val="bottom"/>
          </w:tcPr>
          <w:p w14:paraId="65141ABC" w14:textId="77777777" w:rsidR="006B0ED9" w:rsidRPr="00AD21FF" w:rsidRDefault="006B0ED9" w:rsidP="00586ECC">
            <w:pPr>
              <w:autoSpaceDE w:val="0"/>
            </w:pPr>
            <w:r w:rsidRPr="00AD21FF">
              <w:t>Work</w:t>
            </w:r>
          </w:p>
        </w:tc>
      </w:tr>
      <w:tr w:rsidR="006B0ED9" w:rsidRPr="00AD21FF" w14:paraId="5FB08FCB" w14:textId="77777777" w:rsidTr="00803522">
        <w:trPr>
          <w:trHeight w:val="281"/>
        </w:trPr>
        <w:tc>
          <w:tcPr>
            <w:tcW w:w="2123" w:type="pct"/>
            <w:tcBorders>
              <w:left w:val="single" w:sz="2" w:space="0" w:color="000000"/>
              <w:bottom w:val="single" w:sz="1" w:space="0" w:color="000000"/>
              <w:right w:val="single" w:sz="2" w:space="0" w:color="000000"/>
            </w:tcBorders>
            <w:shd w:val="clear" w:color="auto" w:fill="auto"/>
            <w:vAlign w:val="bottom"/>
          </w:tcPr>
          <w:p w14:paraId="2A8420A1" w14:textId="77777777" w:rsidR="006B0ED9" w:rsidRPr="00AD21FF" w:rsidRDefault="006B0ED9" w:rsidP="00586ECC">
            <w:pPr>
              <w:autoSpaceDE w:val="0"/>
            </w:pPr>
            <w:r w:rsidRPr="00AD21FF">
              <w:t>Category</w:t>
            </w:r>
          </w:p>
        </w:tc>
        <w:tc>
          <w:tcPr>
            <w:tcW w:w="926" w:type="pct"/>
            <w:tcBorders>
              <w:left w:val="single" w:sz="2" w:space="0" w:color="000000"/>
              <w:bottom w:val="single" w:sz="1" w:space="0" w:color="000000"/>
              <w:right w:val="single" w:sz="2" w:space="0" w:color="000000"/>
            </w:tcBorders>
            <w:shd w:val="clear" w:color="auto" w:fill="auto"/>
            <w:vAlign w:val="bottom"/>
          </w:tcPr>
          <w:p w14:paraId="29E488CC" w14:textId="77777777" w:rsidR="006B0ED9" w:rsidRPr="00AD21FF" w:rsidRDefault="006B0ED9" w:rsidP="00586ECC">
            <w:pPr>
              <w:autoSpaceDE w:val="0"/>
            </w:pPr>
            <w:r w:rsidRPr="00AD21FF">
              <w:t>LRM-E3-A1</w:t>
            </w:r>
          </w:p>
        </w:tc>
        <w:tc>
          <w:tcPr>
            <w:tcW w:w="779" w:type="pct"/>
            <w:tcBorders>
              <w:left w:val="single" w:sz="2" w:space="0" w:color="000000"/>
              <w:bottom w:val="single" w:sz="1" w:space="0" w:color="000000"/>
              <w:right w:val="single" w:sz="2" w:space="0" w:color="000000"/>
            </w:tcBorders>
            <w:shd w:val="clear" w:color="auto" w:fill="auto"/>
            <w:vAlign w:val="bottom"/>
          </w:tcPr>
          <w:p w14:paraId="3F60B873" w14:textId="77777777" w:rsidR="006B0ED9" w:rsidRPr="00AD21FF" w:rsidRDefault="006B0ED9" w:rsidP="00586ECC">
            <w:pPr>
              <w:autoSpaceDE w:val="0"/>
            </w:pPr>
            <w:r w:rsidRPr="00AD21FF">
              <w:t>LRM-E3</w:t>
            </w:r>
          </w:p>
        </w:tc>
        <w:tc>
          <w:tcPr>
            <w:tcW w:w="1173" w:type="pct"/>
            <w:tcBorders>
              <w:left w:val="single" w:sz="2" w:space="0" w:color="000000"/>
              <w:bottom w:val="single" w:sz="1" w:space="0" w:color="000000"/>
              <w:right w:val="single" w:sz="2" w:space="0" w:color="000000"/>
            </w:tcBorders>
            <w:shd w:val="clear" w:color="auto" w:fill="auto"/>
            <w:vAlign w:val="bottom"/>
          </w:tcPr>
          <w:p w14:paraId="7C90F269" w14:textId="77777777" w:rsidR="006B0ED9" w:rsidRPr="00AD21FF" w:rsidRDefault="006B0ED9" w:rsidP="00586ECC">
            <w:pPr>
              <w:autoSpaceDE w:val="0"/>
            </w:pPr>
            <w:r w:rsidRPr="00AD21FF">
              <w:t>Expression</w:t>
            </w:r>
          </w:p>
        </w:tc>
      </w:tr>
      <w:tr w:rsidR="006B0ED9" w:rsidRPr="00AD21FF" w14:paraId="4492554C" w14:textId="77777777" w:rsidTr="00803522">
        <w:trPr>
          <w:trHeight w:val="281"/>
        </w:trPr>
        <w:tc>
          <w:tcPr>
            <w:tcW w:w="2123" w:type="pct"/>
            <w:tcBorders>
              <w:left w:val="single" w:sz="2" w:space="0" w:color="000000"/>
              <w:bottom w:val="single" w:sz="1" w:space="0" w:color="000000"/>
              <w:right w:val="single" w:sz="2" w:space="0" w:color="000000"/>
            </w:tcBorders>
            <w:shd w:val="clear" w:color="auto" w:fill="auto"/>
            <w:vAlign w:val="bottom"/>
          </w:tcPr>
          <w:p w14:paraId="13893D15" w14:textId="77777777" w:rsidR="006B0ED9" w:rsidRPr="00AD21FF" w:rsidRDefault="006B0ED9" w:rsidP="00586ECC">
            <w:pPr>
              <w:autoSpaceDE w:val="0"/>
            </w:pPr>
            <w:r w:rsidRPr="00AD21FF">
              <w:t>Category</w:t>
            </w:r>
          </w:p>
        </w:tc>
        <w:tc>
          <w:tcPr>
            <w:tcW w:w="926" w:type="pct"/>
            <w:tcBorders>
              <w:left w:val="single" w:sz="2" w:space="0" w:color="000000"/>
              <w:bottom w:val="single" w:sz="1" w:space="0" w:color="000000"/>
              <w:right w:val="single" w:sz="2" w:space="0" w:color="000000"/>
            </w:tcBorders>
            <w:shd w:val="clear" w:color="auto" w:fill="auto"/>
            <w:vAlign w:val="bottom"/>
          </w:tcPr>
          <w:p w14:paraId="12F91C68" w14:textId="77777777" w:rsidR="006B0ED9" w:rsidRPr="00AD21FF" w:rsidRDefault="006B0ED9" w:rsidP="00586ECC">
            <w:pPr>
              <w:autoSpaceDE w:val="0"/>
            </w:pPr>
            <w:r w:rsidRPr="00AD21FF">
              <w:t>LRM-E9-A1</w:t>
            </w:r>
          </w:p>
        </w:tc>
        <w:tc>
          <w:tcPr>
            <w:tcW w:w="779" w:type="pct"/>
            <w:tcBorders>
              <w:left w:val="single" w:sz="2" w:space="0" w:color="000000"/>
              <w:bottom w:val="single" w:sz="1" w:space="0" w:color="000000"/>
              <w:right w:val="single" w:sz="2" w:space="0" w:color="000000"/>
            </w:tcBorders>
            <w:shd w:val="clear" w:color="auto" w:fill="auto"/>
            <w:vAlign w:val="bottom"/>
          </w:tcPr>
          <w:p w14:paraId="79C38A15" w14:textId="77777777" w:rsidR="006B0ED9" w:rsidRPr="00AD21FF" w:rsidRDefault="006B0ED9" w:rsidP="00586ECC">
            <w:pPr>
              <w:autoSpaceDE w:val="0"/>
            </w:pPr>
            <w:r w:rsidRPr="00AD21FF">
              <w:t>LRM-E9</w:t>
            </w:r>
          </w:p>
        </w:tc>
        <w:tc>
          <w:tcPr>
            <w:tcW w:w="1173" w:type="pct"/>
            <w:tcBorders>
              <w:left w:val="single" w:sz="2" w:space="0" w:color="000000"/>
              <w:bottom w:val="single" w:sz="1" w:space="0" w:color="000000"/>
              <w:right w:val="single" w:sz="2" w:space="0" w:color="000000"/>
            </w:tcBorders>
            <w:shd w:val="clear" w:color="auto" w:fill="auto"/>
            <w:vAlign w:val="bottom"/>
          </w:tcPr>
          <w:p w14:paraId="5D9552B2" w14:textId="77777777" w:rsidR="006B0ED9" w:rsidRPr="00AD21FF" w:rsidRDefault="006B0ED9" w:rsidP="00586ECC">
            <w:pPr>
              <w:autoSpaceDE w:val="0"/>
            </w:pPr>
            <w:r w:rsidRPr="00AD21FF">
              <w:t>Nomen</w:t>
            </w:r>
          </w:p>
        </w:tc>
      </w:tr>
      <w:tr w:rsidR="006B0ED9" w:rsidRPr="00AD21FF" w14:paraId="5E2DF271" w14:textId="77777777" w:rsidTr="00803522">
        <w:trPr>
          <w:trHeight w:val="281"/>
        </w:trPr>
        <w:tc>
          <w:tcPr>
            <w:tcW w:w="2123" w:type="pct"/>
            <w:tcBorders>
              <w:left w:val="single" w:sz="2" w:space="0" w:color="000000"/>
              <w:bottom w:val="single" w:sz="1" w:space="0" w:color="000000"/>
              <w:right w:val="single" w:sz="2" w:space="0" w:color="000000"/>
            </w:tcBorders>
            <w:shd w:val="clear" w:color="auto" w:fill="auto"/>
            <w:vAlign w:val="bottom"/>
          </w:tcPr>
          <w:p w14:paraId="3CDF2E42" w14:textId="77777777" w:rsidR="006B0ED9" w:rsidRPr="00AD21FF" w:rsidRDefault="006B0ED9" w:rsidP="00586ECC">
            <w:pPr>
              <w:autoSpaceDE w:val="0"/>
            </w:pPr>
            <w:r w:rsidRPr="00AD21FF">
              <w:t>Category</w:t>
            </w:r>
          </w:p>
        </w:tc>
        <w:tc>
          <w:tcPr>
            <w:tcW w:w="926" w:type="pct"/>
            <w:tcBorders>
              <w:left w:val="single" w:sz="2" w:space="0" w:color="000000"/>
              <w:bottom w:val="single" w:sz="1" w:space="0" w:color="000000"/>
              <w:right w:val="single" w:sz="2" w:space="0" w:color="000000"/>
            </w:tcBorders>
            <w:shd w:val="clear" w:color="auto" w:fill="auto"/>
            <w:vAlign w:val="bottom"/>
          </w:tcPr>
          <w:p w14:paraId="58FE7829" w14:textId="77777777" w:rsidR="006B0ED9" w:rsidRPr="00AD21FF" w:rsidRDefault="006B0ED9" w:rsidP="00586ECC">
            <w:pPr>
              <w:autoSpaceDE w:val="0"/>
            </w:pPr>
            <w:r w:rsidRPr="00AD21FF">
              <w:t>LRM-E10-A1</w:t>
            </w:r>
          </w:p>
        </w:tc>
        <w:tc>
          <w:tcPr>
            <w:tcW w:w="779" w:type="pct"/>
            <w:tcBorders>
              <w:left w:val="single" w:sz="2" w:space="0" w:color="000000"/>
              <w:bottom w:val="single" w:sz="1" w:space="0" w:color="000000"/>
              <w:right w:val="single" w:sz="2" w:space="0" w:color="000000"/>
            </w:tcBorders>
            <w:shd w:val="clear" w:color="auto" w:fill="auto"/>
            <w:vAlign w:val="bottom"/>
          </w:tcPr>
          <w:p w14:paraId="3554A319" w14:textId="77777777" w:rsidR="006B0ED9" w:rsidRPr="00AD21FF" w:rsidRDefault="006B0ED9" w:rsidP="00586ECC">
            <w:pPr>
              <w:autoSpaceDE w:val="0"/>
            </w:pPr>
            <w:r w:rsidRPr="00AD21FF">
              <w:t>LRM-E10</w:t>
            </w:r>
          </w:p>
        </w:tc>
        <w:tc>
          <w:tcPr>
            <w:tcW w:w="1173" w:type="pct"/>
            <w:tcBorders>
              <w:left w:val="single" w:sz="2" w:space="0" w:color="000000"/>
              <w:bottom w:val="single" w:sz="1" w:space="0" w:color="000000"/>
              <w:right w:val="single" w:sz="2" w:space="0" w:color="000000"/>
            </w:tcBorders>
            <w:shd w:val="clear" w:color="auto" w:fill="auto"/>
            <w:vAlign w:val="bottom"/>
          </w:tcPr>
          <w:p w14:paraId="0B01C6A2" w14:textId="77777777" w:rsidR="006B0ED9" w:rsidRPr="00AD21FF" w:rsidRDefault="006B0ED9" w:rsidP="00586ECC">
            <w:pPr>
              <w:autoSpaceDE w:val="0"/>
            </w:pPr>
            <w:r w:rsidRPr="00AD21FF">
              <w:t>Place</w:t>
            </w:r>
          </w:p>
        </w:tc>
      </w:tr>
      <w:tr w:rsidR="006B0ED9" w:rsidRPr="00AD21FF" w14:paraId="2F7F0324" w14:textId="77777777" w:rsidTr="00803522">
        <w:trPr>
          <w:trHeight w:val="281"/>
        </w:trPr>
        <w:tc>
          <w:tcPr>
            <w:tcW w:w="2123" w:type="pct"/>
            <w:tcBorders>
              <w:left w:val="single" w:sz="2" w:space="0" w:color="000000"/>
              <w:bottom w:val="single" w:sz="1" w:space="0" w:color="000000"/>
              <w:right w:val="single" w:sz="2" w:space="0" w:color="000000"/>
            </w:tcBorders>
            <w:shd w:val="clear" w:color="auto" w:fill="auto"/>
            <w:vAlign w:val="bottom"/>
          </w:tcPr>
          <w:p w14:paraId="23BABEBB" w14:textId="77777777" w:rsidR="006B0ED9" w:rsidRPr="00AD21FF" w:rsidRDefault="006B0ED9" w:rsidP="00586ECC">
            <w:pPr>
              <w:autoSpaceDE w:val="0"/>
            </w:pPr>
            <w:r w:rsidRPr="00AD21FF">
              <w:lastRenderedPageBreak/>
              <w:t>Category of carrier</w:t>
            </w:r>
          </w:p>
        </w:tc>
        <w:tc>
          <w:tcPr>
            <w:tcW w:w="926" w:type="pct"/>
            <w:tcBorders>
              <w:left w:val="single" w:sz="2" w:space="0" w:color="000000"/>
              <w:bottom w:val="single" w:sz="1" w:space="0" w:color="000000"/>
              <w:right w:val="single" w:sz="2" w:space="0" w:color="000000"/>
            </w:tcBorders>
            <w:shd w:val="clear" w:color="auto" w:fill="auto"/>
            <w:vAlign w:val="bottom"/>
          </w:tcPr>
          <w:p w14:paraId="4E33D211" w14:textId="77777777" w:rsidR="006B0ED9" w:rsidRPr="00AD21FF" w:rsidRDefault="006B0ED9" w:rsidP="00586ECC">
            <w:pPr>
              <w:autoSpaceDE w:val="0"/>
            </w:pPr>
            <w:r w:rsidRPr="00AD21FF">
              <w:t>LRM-E4-A1</w:t>
            </w:r>
          </w:p>
        </w:tc>
        <w:tc>
          <w:tcPr>
            <w:tcW w:w="779" w:type="pct"/>
            <w:tcBorders>
              <w:left w:val="single" w:sz="2" w:space="0" w:color="000000"/>
              <w:bottom w:val="single" w:sz="1" w:space="0" w:color="000000"/>
              <w:right w:val="single" w:sz="2" w:space="0" w:color="000000"/>
            </w:tcBorders>
            <w:shd w:val="clear" w:color="auto" w:fill="auto"/>
            <w:vAlign w:val="bottom"/>
          </w:tcPr>
          <w:p w14:paraId="350EB09D" w14:textId="77777777" w:rsidR="006B0ED9" w:rsidRPr="00AD21FF" w:rsidRDefault="006B0ED9" w:rsidP="00586ECC">
            <w:pPr>
              <w:autoSpaceDE w:val="0"/>
            </w:pPr>
            <w:r w:rsidRPr="00AD21FF">
              <w:t>LRM-E4</w:t>
            </w:r>
          </w:p>
        </w:tc>
        <w:tc>
          <w:tcPr>
            <w:tcW w:w="1173" w:type="pct"/>
            <w:tcBorders>
              <w:left w:val="single" w:sz="2" w:space="0" w:color="000000"/>
              <w:bottom w:val="single" w:sz="1" w:space="0" w:color="000000"/>
              <w:right w:val="single" w:sz="2" w:space="0" w:color="000000"/>
            </w:tcBorders>
            <w:shd w:val="clear" w:color="auto" w:fill="auto"/>
            <w:vAlign w:val="bottom"/>
          </w:tcPr>
          <w:p w14:paraId="0F9A5A18" w14:textId="77777777" w:rsidR="006B0ED9" w:rsidRPr="00AD21FF" w:rsidRDefault="006B0ED9" w:rsidP="00586ECC">
            <w:pPr>
              <w:autoSpaceDE w:val="0"/>
            </w:pPr>
            <w:r w:rsidRPr="00AD21FF">
              <w:t>Manifestation</w:t>
            </w:r>
          </w:p>
        </w:tc>
      </w:tr>
      <w:tr w:rsidR="006B0ED9" w:rsidRPr="00AD21FF" w14:paraId="3AF900DC" w14:textId="77777777" w:rsidTr="00803522">
        <w:trPr>
          <w:trHeight w:val="281"/>
        </w:trPr>
        <w:tc>
          <w:tcPr>
            <w:tcW w:w="2123" w:type="pct"/>
            <w:tcBorders>
              <w:left w:val="single" w:sz="2" w:space="0" w:color="000000"/>
              <w:bottom w:val="single" w:sz="1" w:space="0" w:color="000000"/>
              <w:right w:val="single" w:sz="2" w:space="0" w:color="000000"/>
            </w:tcBorders>
            <w:shd w:val="clear" w:color="auto" w:fill="auto"/>
            <w:vAlign w:val="bottom"/>
          </w:tcPr>
          <w:p w14:paraId="36A84D4D" w14:textId="77777777" w:rsidR="006B0ED9" w:rsidRPr="00AD21FF" w:rsidRDefault="006B0ED9" w:rsidP="00586ECC">
            <w:pPr>
              <w:autoSpaceDE w:val="0"/>
            </w:pPr>
            <w:r w:rsidRPr="00AD21FF">
              <w:t>Contact information</w:t>
            </w:r>
          </w:p>
        </w:tc>
        <w:tc>
          <w:tcPr>
            <w:tcW w:w="926" w:type="pct"/>
            <w:tcBorders>
              <w:left w:val="single" w:sz="2" w:space="0" w:color="000000"/>
              <w:bottom w:val="single" w:sz="1" w:space="0" w:color="000000"/>
              <w:right w:val="single" w:sz="2" w:space="0" w:color="000000"/>
            </w:tcBorders>
            <w:shd w:val="clear" w:color="auto" w:fill="auto"/>
            <w:vAlign w:val="bottom"/>
          </w:tcPr>
          <w:p w14:paraId="71AA58EA" w14:textId="77777777" w:rsidR="006B0ED9" w:rsidRPr="00AD21FF" w:rsidRDefault="006B0ED9" w:rsidP="00586ECC">
            <w:pPr>
              <w:autoSpaceDE w:val="0"/>
            </w:pPr>
            <w:r w:rsidRPr="00AD21FF">
              <w:t>LRM-E6-A1</w:t>
            </w:r>
          </w:p>
        </w:tc>
        <w:tc>
          <w:tcPr>
            <w:tcW w:w="779" w:type="pct"/>
            <w:tcBorders>
              <w:left w:val="single" w:sz="2" w:space="0" w:color="000000"/>
              <w:bottom w:val="single" w:sz="1" w:space="0" w:color="000000"/>
              <w:right w:val="single" w:sz="2" w:space="0" w:color="000000"/>
            </w:tcBorders>
            <w:shd w:val="clear" w:color="auto" w:fill="auto"/>
            <w:vAlign w:val="bottom"/>
          </w:tcPr>
          <w:p w14:paraId="2F21EFF6" w14:textId="77777777" w:rsidR="006B0ED9" w:rsidRPr="00AD21FF" w:rsidRDefault="006B0ED9" w:rsidP="00586ECC">
            <w:pPr>
              <w:autoSpaceDE w:val="0"/>
            </w:pPr>
            <w:r w:rsidRPr="00AD21FF">
              <w:t>LRM-E6</w:t>
            </w:r>
          </w:p>
        </w:tc>
        <w:tc>
          <w:tcPr>
            <w:tcW w:w="1173" w:type="pct"/>
            <w:tcBorders>
              <w:left w:val="single" w:sz="2" w:space="0" w:color="000000"/>
              <w:bottom w:val="single" w:sz="1" w:space="0" w:color="000000"/>
              <w:right w:val="single" w:sz="2" w:space="0" w:color="000000"/>
            </w:tcBorders>
            <w:shd w:val="clear" w:color="auto" w:fill="auto"/>
            <w:vAlign w:val="bottom"/>
          </w:tcPr>
          <w:p w14:paraId="43FF7A06" w14:textId="77777777" w:rsidR="006B0ED9" w:rsidRPr="00AD21FF" w:rsidRDefault="006B0ED9" w:rsidP="00586ECC">
            <w:pPr>
              <w:autoSpaceDE w:val="0"/>
            </w:pPr>
            <w:r w:rsidRPr="00AD21FF">
              <w:t>Agent</w:t>
            </w:r>
          </w:p>
        </w:tc>
      </w:tr>
      <w:tr w:rsidR="006B0ED9" w:rsidRPr="00AD21FF" w14:paraId="201C55EE" w14:textId="77777777" w:rsidTr="00803522">
        <w:trPr>
          <w:trHeight w:val="281"/>
        </w:trPr>
        <w:tc>
          <w:tcPr>
            <w:tcW w:w="2123" w:type="pct"/>
            <w:tcBorders>
              <w:left w:val="single" w:sz="2" w:space="0" w:color="000000"/>
              <w:bottom w:val="single" w:sz="1" w:space="0" w:color="000000"/>
              <w:right w:val="single" w:sz="2" w:space="0" w:color="000000"/>
            </w:tcBorders>
            <w:shd w:val="clear" w:color="auto" w:fill="auto"/>
            <w:vAlign w:val="bottom"/>
          </w:tcPr>
          <w:p w14:paraId="7DA2D91A" w14:textId="77777777" w:rsidR="006B0ED9" w:rsidRPr="00AD21FF" w:rsidRDefault="006B0ED9" w:rsidP="00586ECC">
            <w:pPr>
              <w:autoSpaceDE w:val="0"/>
            </w:pPr>
            <w:r w:rsidRPr="00AD21FF">
              <w:t>Context of use</w:t>
            </w:r>
          </w:p>
        </w:tc>
        <w:tc>
          <w:tcPr>
            <w:tcW w:w="926" w:type="pct"/>
            <w:tcBorders>
              <w:left w:val="single" w:sz="2" w:space="0" w:color="000000"/>
              <w:bottom w:val="single" w:sz="1" w:space="0" w:color="000000"/>
              <w:right w:val="single" w:sz="2" w:space="0" w:color="000000"/>
            </w:tcBorders>
            <w:shd w:val="clear" w:color="auto" w:fill="auto"/>
            <w:vAlign w:val="bottom"/>
          </w:tcPr>
          <w:p w14:paraId="6B6FAAD6" w14:textId="77777777" w:rsidR="006B0ED9" w:rsidRPr="00AD21FF" w:rsidRDefault="006B0ED9" w:rsidP="00586ECC">
            <w:pPr>
              <w:autoSpaceDE w:val="0"/>
            </w:pPr>
            <w:r w:rsidRPr="00AD21FF">
              <w:t>LRM-E9-A5</w:t>
            </w:r>
          </w:p>
        </w:tc>
        <w:tc>
          <w:tcPr>
            <w:tcW w:w="779" w:type="pct"/>
            <w:tcBorders>
              <w:left w:val="single" w:sz="2" w:space="0" w:color="000000"/>
              <w:bottom w:val="single" w:sz="1" w:space="0" w:color="000000"/>
              <w:right w:val="single" w:sz="2" w:space="0" w:color="000000"/>
            </w:tcBorders>
            <w:shd w:val="clear" w:color="auto" w:fill="auto"/>
            <w:vAlign w:val="bottom"/>
          </w:tcPr>
          <w:p w14:paraId="35F9BF44" w14:textId="77777777" w:rsidR="006B0ED9" w:rsidRPr="00AD21FF" w:rsidRDefault="006B0ED9" w:rsidP="00586ECC">
            <w:pPr>
              <w:autoSpaceDE w:val="0"/>
            </w:pPr>
            <w:r w:rsidRPr="00AD21FF">
              <w:t>LRM-E9</w:t>
            </w:r>
          </w:p>
        </w:tc>
        <w:tc>
          <w:tcPr>
            <w:tcW w:w="1173" w:type="pct"/>
            <w:tcBorders>
              <w:left w:val="single" w:sz="2" w:space="0" w:color="000000"/>
              <w:bottom w:val="single" w:sz="1" w:space="0" w:color="000000"/>
              <w:right w:val="single" w:sz="2" w:space="0" w:color="000000"/>
            </w:tcBorders>
            <w:shd w:val="clear" w:color="auto" w:fill="auto"/>
            <w:vAlign w:val="bottom"/>
          </w:tcPr>
          <w:p w14:paraId="492B605B" w14:textId="77777777" w:rsidR="006B0ED9" w:rsidRPr="00AD21FF" w:rsidRDefault="006B0ED9" w:rsidP="00586ECC">
            <w:pPr>
              <w:autoSpaceDE w:val="0"/>
            </w:pPr>
            <w:r w:rsidRPr="00AD21FF">
              <w:t>Nomen</w:t>
            </w:r>
          </w:p>
        </w:tc>
      </w:tr>
      <w:tr w:rsidR="006B0ED9" w:rsidRPr="00AD21FF" w14:paraId="29048FA3" w14:textId="77777777" w:rsidTr="00803522">
        <w:trPr>
          <w:trHeight w:val="281"/>
        </w:trPr>
        <w:tc>
          <w:tcPr>
            <w:tcW w:w="2123" w:type="pct"/>
            <w:tcBorders>
              <w:left w:val="single" w:sz="2" w:space="0" w:color="000000"/>
              <w:bottom w:val="single" w:sz="1" w:space="0" w:color="000000"/>
              <w:right w:val="single" w:sz="2" w:space="0" w:color="000000"/>
            </w:tcBorders>
            <w:shd w:val="clear" w:color="auto" w:fill="auto"/>
            <w:vAlign w:val="bottom"/>
          </w:tcPr>
          <w:p w14:paraId="7A196140" w14:textId="77777777" w:rsidR="006B0ED9" w:rsidRPr="00AD21FF" w:rsidRDefault="006B0ED9" w:rsidP="00586ECC">
            <w:pPr>
              <w:autoSpaceDE w:val="0"/>
            </w:pPr>
            <w:r w:rsidRPr="00AD21FF">
              <w:t>Ending</w:t>
            </w:r>
          </w:p>
        </w:tc>
        <w:tc>
          <w:tcPr>
            <w:tcW w:w="926" w:type="pct"/>
            <w:tcBorders>
              <w:left w:val="single" w:sz="2" w:space="0" w:color="000000"/>
              <w:bottom w:val="single" w:sz="1" w:space="0" w:color="000000"/>
              <w:right w:val="single" w:sz="2" w:space="0" w:color="000000"/>
            </w:tcBorders>
            <w:shd w:val="clear" w:color="auto" w:fill="auto"/>
            <w:vAlign w:val="bottom"/>
          </w:tcPr>
          <w:p w14:paraId="3AB4D3A1" w14:textId="77777777" w:rsidR="006B0ED9" w:rsidRPr="00AD21FF" w:rsidRDefault="006B0ED9" w:rsidP="00586ECC">
            <w:pPr>
              <w:autoSpaceDE w:val="0"/>
            </w:pPr>
            <w:r w:rsidRPr="00AD21FF">
              <w:t>LRM-E11-A2</w:t>
            </w:r>
          </w:p>
        </w:tc>
        <w:tc>
          <w:tcPr>
            <w:tcW w:w="779" w:type="pct"/>
            <w:tcBorders>
              <w:left w:val="single" w:sz="2" w:space="0" w:color="000000"/>
              <w:bottom w:val="single" w:sz="1" w:space="0" w:color="000000"/>
              <w:right w:val="single" w:sz="2" w:space="0" w:color="000000"/>
            </w:tcBorders>
            <w:shd w:val="clear" w:color="auto" w:fill="auto"/>
            <w:vAlign w:val="bottom"/>
          </w:tcPr>
          <w:p w14:paraId="4627993C" w14:textId="77777777" w:rsidR="006B0ED9" w:rsidRPr="00AD21FF" w:rsidRDefault="006B0ED9" w:rsidP="00586ECC">
            <w:pPr>
              <w:autoSpaceDE w:val="0"/>
            </w:pPr>
            <w:r w:rsidRPr="00AD21FF">
              <w:t>LRM-E11</w:t>
            </w:r>
          </w:p>
        </w:tc>
        <w:tc>
          <w:tcPr>
            <w:tcW w:w="1173" w:type="pct"/>
            <w:tcBorders>
              <w:left w:val="single" w:sz="2" w:space="0" w:color="000000"/>
              <w:bottom w:val="single" w:sz="1" w:space="0" w:color="000000"/>
              <w:right w:val="single" w:sz="2" w:space="0" w:color="000000"/>
            </w:tcBorders>
            <w:shd w:val="clear" w:color="auto" w:fill="auto"/>
            <w:vAlign w:val="bottom"/>
          </w:tcPr>
          <w:p w14:paraId="782E7327" w14:textId="77777777" w:rsidR="006B0ED9" w:rsidRPr="00AD21FF" w:rsidRDefault="006B0ED9" w:rsidP="00586ECC">
            <w:pPr>
              <w:autoSpaceDE w:val="0"/>
            </w:pPr>
            <w:r w:rsidRPr="00AD21FF">
              <w:t>Time-span</w:t>
            </w:r>
          </w:p>
        </w:tc>
      </w:tr>
      <w:tr w:rsidR="006B0ED9" w:rsidRPr="00AD21FF" w14:paraId="4FFD38F8" w14:textId="77777777" w:rsidTr="00803522">
        <w:trPr>
          <w:trHeight w:val="281"/>
        </w:trPr>
        <w:tc>
          <w:tcPr>
            <w:tcW w:w="2123" w:type="pct"/>
            <w:tcBorders>
              <w:left w:val="single" w:sz="2" w:space="0" w:color="000000"/>
              <w:bottom w:val="single" w:sz="1" w:space="0" w:color="000000"/>
              <w:right w:val="single" w:sz="2" w:space="0" w:color="000000"/>
            </w:tcBorders>
            <w:shd w:val="clear" w:color="auto" w:fill="auto"/>
            <w:vAlign w:val="bottom"/>
          </w:tcPr>
          <w:p w14:paraId="2F072C6B" w14:textId="77777777" w:rsidR="006B0ED9" w:rsidRPr="00AD21FF" w:rsidRDefault="006B0ED9" w:rsidP="00586ECC">
            <w:pPr>
              <w:autoSpaceDE w:val="0"/>
            </w:pPr>
            <w:r w:rsidRPr="00AD21FF">
              <w:t>Extent</w:t>
            </w:r>
          </w:p>
        </w:tc>
        <w:tc>
          <w:tcPr>
            <w:tcW w:w="926" w:type="pct"/>
            <w:tcBorders>
              <w:left w:val="single" w:sz="2" w:space="0" w:color="000000"/>
              <w:bottom w:val="single" w:sz="1" w:space="0" w:color="000000"/>
              <w:right w:val="single" w:sz="2" w:space="0" w:color="000000"/>
            </w:tcBorders>
            <w:shd w:val="clear" w:color="auto" w:fill="auto"/>
            <w:vAlign w:val="bottom"/>
          </w:tcPr>
          <w:p w14:paraId="413FD44C" w14:textId="77777777" w:rsidR="006B0ED9" w:rsidRPr="00AD21FF" w:rsidRDefault="006B0ED9" w:rsidP="00586ECC">
            <w:pPr>
              <w:autoSpaceDE w:val="0"/>
            </w:pPr>
            <w:r w:rsidRPr="00AD21FF">
              <w:t>LRM-E3-A2</w:t>
            </w:r>
          </w:p>
        </w:tc>
        <w:tc>
          <w:tcPr>
            <w:tcW w:w="779" w:type="pct"/>
            <w:tcBorders>
              <w:left w:val="single" w:sz="2" w:space="0" w:color="000000"/>
              <w:bottom w:val="single" w:sz="1" w:space="0" w:color="000000"/>
              <w:right w:val="single" w:sz="2" w:space="0" w:color="000000"/>
            </w:tcBorders>
            <w:shd w:val="clear" w:color="auto" w:fill="auto"/>
            <w:vAlign w:val="bottom"/>
          </w:tcPr>
          <w:p w14:paraId="48C02FC4" w14:textId="77777777" w:rsidR="006B0ED9" w:rsidRPr="00AD21FF" w:rsidRDefault="006B0ED9" w:rsidP="00586ECC">
            <w:pPr>
              <w:autoSpaceDE w:val="0"/>
            </w:pPr>
            <w:r w:rsidRPr="00AD21FF">
              <w:t>LRM-E3</w:t>
            </w:r>
          </w:p>
        </w:tc>
        <w:tc>
          <w:tcPr>
            <w:tcW w:w="1173" w:type="pct"/>
            <w:tcBorders>
              <w:left w:val="single" w:sz="2" w:space="0" w:color="000000"/>
              <w:bottom w:val="single" w:sz="1" w:space="0" w:color="000000"/>
              <w:right w:val="single" w:sz="2" w:space="0" w:color="000000"/>
            </w:tcBorders>
            <w:shd w:val="clear" w:color="auto" w:fill="auto"/>
            <w:vAlign w:val="bottom"/>
          </w:tcPr>
          <w:p w14:paraId="0FF548F9" w14:textId="77777777" w:rsidR="006B0ED9" w:rsidRPr="00AD21FF" w:rsidRDefault="006B0ED9" w:rsidP="00586ECC">
            <w:pPr>
              <w:autoSpaceDE w:val="0"/>
            </w:pPr>
            <w:r w:rsidRPr="00AD21FF">
              <w:t>Expression</w:t>
            </w:r>
          </w:p>
        </w:tc>
      </w:tr>
      <w:tr w:rsidR="006B0ED9" w:rsidRPr="00AD21FF" w14:paraId="17FA5EBB" w14:textId="77777777" w:rsidTr="00803522">
        <w:trPr>
          <w:trHeight w:val="281"/>
        </w:trPr>
        <w:tc>
          <w:tcPr>
            <w:tcW w:w="2123" w:type="pct"/>
            <w:tcBorders>
              <w:left w:val="single" w:sz="2" w:space="0" w:color="000000"/>
              <w:bottom w:val="single" w:sz="1" w:space="0" w:color="000000"/>
              <w:right w:val="single" w:sz="2" w:space="0" w:color="000000"/>
            </w:tcBorders>
            <w:shd w:val="clear" w:color="auto" w:fill="auto"/>
            <w:vAlign w:val="bottom"/>
          </w:tcPr>
          <w:p w14:paraId="407F6AFE" w14:textId="77777777" w:rsidR="006B0ED9" w:rsidRPr="00AD21FF" w:rsidRDefault="006B0ED9" w:rsidP="00586ECC">
            <w:pPr>
              <w:autoSpaceDE w:val="0"/>
            </w:pPr>
            <w:r w:rsidRPr="00AD21FF">
              <w:t>Extent</w:t>
            </w:r>
          </w:p>
        </w:tc>
        <w:tc>
          <w:tcPr>
            <w:tcW w:w="926" w:type="pct"/>
            <w:tcBorders>
              <w:left w:val="single" w:sz="2" w:space="0" w:color="000000"/>
              <w:bottom w:val="single" w:sz="1" w:space="0" w:color="000000"/>
              <w:right w:val="single" w:sz="2" w:space="0" w:color="000000"/>
            </w:tcBorders>
            <w:shd w:val="clear" w:color="auto" w:fill="auto"/>
            <w:vAlign w:val="bottom"/>
          </w:tcPr>
          <w:p w14:paraId="73387780" w14:textId="77777777" w:rsidR="006B0ED9" w:rsidRPr="00AD21FF" w:rsidRDefault="006B0ED9" w:rsidP="00586ECC">
            <w:pPr>
              <w:autoSpaceDE w:val="0"/>
            </w:pPr>
            <w:r w:rsidRPr="00AD21FF">
              <w:t>LRM-E4-A2</w:t>
            </w:r>
          </w:p>
        </w:tc>
        <w:tc>
          <w:tcPr>
            <w:tcW w:w="779" w:type="pct"/>
            <w:tcBorders>
              <w:left w:val="single" w:sz="2" w:space="0" w:color="000000"/>
              <w:bottom w:val="single" w:sz="1" w:space="0" w:color="000000"/>
              <w:right w:val="single" w:sz="2" w:space="0" w:color="000000"/>
            </w:tcBorders>
            <w:shd w:val="clear" w:color="auto" w:fill="auto"/>
            <w:vAlign w:val="bottom"/>
          </w:tcPr>
          <w:p w14:paraId="584D528C" w14:textId="77777777" w:rsidR="006B0ED9" w:rsidRPr="00AD21FF" w:rsidRDefault="006B0ED9" w:rsidP="00586ECC">
            <w:pPr>
              <w:autoSpaceDE w:val="0"/>
            </w:pPr>
            <w:r w:rsidRPr="00AD21FF">
              <w:t>LRM-E4</w:t>
            </w:r>
          </w:p>
        </w:tc>
        <w:tc>
          <w:tcPr>
            <w:tcW w:w="1173" w:type="pct"/>
            <w:tcBorders>
              <w:left w:val="single" w:sz="2" w:space="0" w:color="000000"/>
              <w:bottom w:val="single" w:sz="1" w:space="0" w:color="000000"/>
              <w:right w:val="single" w:sz="2" w:space="0" w:color="000000"/>
            </w:tcBorders>
            <w:shd w:val="clear" w:color="auto" w:fill="auto"/>
            <w:vAlign w:val="bottom"/>
          </w:tcPr>
          <w:p w14:paraId="2964B82D" w14:textId="77777777" w:rsidR="006B0ED9" w:rsidRPr="00AD21FF" w:rsidRDefault="006B0ED9" w:rsidP="00586ECC">
            <w:pPr>
              <w:autoSpaceDE w:val="0"/>
            </w:pPr>
            <w:r w:rsidRPr="00AD21FF">
              <w:t>Manifestation</w:t>
            </w:r>
          </w:p>
        </w:tc>
      </w:tr>
      <w:tr w:rsidR="006B0ED9" w:rsidRPr="00AD21FF" w14:paraId="06262C3F" w14:textId="77777777" w:rsidTr="00803522">
        <w:trPr>
          <w:trHeight w:val="281"/>
        </w:trPr>
        <w:tc>
          <w:tcPr>
            <w:tcW w:w="2123" w:type="pct"/>
            <w:tcBorders>
              <w:left w:val="single" w:sz="2" w:space="0" w:color="000000"/>
              <w:bottom w:val="single" w:sz="1" w:space="0" w:color="000000"/>
              <w:right w:val="single" w:sz="2" w:space="0" w:color="000000"/>
            </w:tcBorders>
            <w:shd w:val="clear" w:color="auto" w:fill="auto"/>
            <w:vAlign w:val="bottom"/>
          </w:tcPr>
          <w:p w14:paraId="7B10F13D" w14:textId="77777777" w:rsidR="006B0ED9" w:rsidRPr="00AD21FF" w:rsidRDefault="006B0ED9" w:rsidP="00586ECC">
            <w:pPr>
              <w:autoSpaceDE w:val="0"/>
            </w:pPr>
            <w:r w:rsidRPr="00AD21FF">
              <w:t>Field of activity</w:t>
            </w:r>
          </w:p>
        </w:tc>
        <w:tc>
          <w:tcPr>
            <w:tcW w:w="926" w:type="pct"/>
            <w:tcBorders>
              <w:left w:val="single" w:sz="2" w:space="0" w:color="000000"/>
              <w:bottom w:val="single" w:sz="1" w:space="0" w:color="000000"/>
              <w:right w:val="single" w:sz="2" w:space="0" w:color="000000"/>
            </w:tcBorders>
            <w:shd w:val="clear" w:color="auto" w:fill="auto"/>
            <w:vAlign w:val="bottom"/>
          </w:tcPr>
          <w:p w14:paraId="5403B209" w14:textId="77777777" w:rsidR="006B0ED9" w:rsidRPr="00AD21FF" w:rsidRDefault="006B0ED9" w:rsidP="00586ECC">
            <w:pPr>
              <w:autoSpaceDE w:val="0"/>
            </w:pPr>
            <w:r w:rsidRPr="00AD21FF">
              <w:t>LRM-E6-A2</w:t>
            </w:r>
          </w:p>
        </w:tc>
        <w:tc>
          <w:tcPr>
            <w:tcW w:w="779" w:type="pct"/>
            <w:tcBorders>
              <w:left w:val="single" w:sz="2" w:space="0" w:color="000000"/>
              <w:bottom w:val="single" w:sz="1" w:space="0" w:color="000000"/>
              <w:right w:val="single" w:sz="2" w:space="0" w:color="000000"/>
            </w:tcBorders>
            <w:shd w:val="clear" w:color="auto" w:fill="auto"/>
            <w:vAlign w:val="bottom"/>
          </w:tcPr>
          <w:p w14:paraId="2CD1ED4B" w14:textId="77777777" w:rsidR="006B0ED9" w:rsidRPr="00AD21FF" w:rsidRDefault="006B0ED9" w:rsidP="00586ECC">
            <w:pPr>
              <w:autoSpaceDE w:val="0"/>
            </w:pPr>
            <w:r w:rsidRPr="00AD21FF">
              <w:t>LRM-E6</w:t>
            </w:r>
          </w:p>
        </w:tc>
        <w:tc>
          <w:tcPr>
            <w:tcW w:w="1173" w:type="pct"/>
            <w:tcBorders>
              <w:left w:val="single" w:sz="2" w:space="0" w:color="000000"/>
              <w:bottom w:val="single" w:sz="1" w:space="0" w:color="000000"/>
              <w:right w:val="single" w:sz="2" w:space="0" w:color="000000"/>
            </w:tcBorders>
            <w:shd w:val="clear" w:color="auto" w:fill="auto"/>
            <w:vAlign w:val="bottom"/>
          </w:tcPr>
          <w:p w14:paraId="0C8930EA" w14:textId="77777777" w:rsidR="006B0ED9" w:rsidRPr="00AD21FF" w:rsidRDefault="006B0ED9" w:rsidP="00586ECC">
            <w:pPr>
              <w:autoSpaceDE w:val="0"/>
            </w:pPr>
            <w:r w:rsidRPr="00AD21FF">
              <w:t>Agent</w:t>
            </w:r>
          </w:p>
        </w:tc>
      </w:tr>
      <w:tr w:rsidR="006B0ED9" w:rsidRPr="00AD21FF" w14:paraId="2B56185B" w14:textId="77777777" w:rsidTr="00803522">
        <w:trPr>
          <w:trHeight w:val="281"/>
        </w:trPr>
        <w:tc>
          <w:tcPr>
            <w:tcW w:w="2123" w:type="pct"/>
            <w:tcBorders>
              <w:left w:val="single" w:sz="2" w:space="0" w:color="000000"/>
              <w:bottom w:val="single" w:sz="1" w:space="0" w:color="000000"/>
              <w:right w:val="single" w:sz="2" w:space="0" w:color="000000"/>
            </w:tcBorders>
            <w:shd w:val="clear" w:color="auto" w:fill="auto"/>
            <w:vAlign w:val="bottom"/>
          </w:tcPr>
          <w:p w14:paraId="017C18F3" w14:textId="77777777" w:rsidR="006B0ED9" w:rsidRPr="00AD21FF" w:rsidRDefault="006B0ED9" w:rsidP="00586ECC">
            <w:pPr>
              <w:autoSpaceDE w:val="0"/>
            </w:pPr>
            <w:r w:rsidRPr="00AD21FF">
              <w:t>Intended audience</w:t>
            </w:r>
          </w:p>
        </w:tc>
        <w:tc>
          <w:tcPr>
            <w:tcW w:w="926" w:type="pct"/>
            <w:tcBorders>
              <w:left w:val="single" w:sz="2" w:space="0" w:color="000000"/>
              <w:bottom w:val="single" w:sz="1" w:space="0" w:color="000000"/>
              <w:right w:val="single" w:sz="2" w:space="0" w:color="000000"/>
            </w:tcBorders>
            <w:shd w:val="clear" w:color="auto" w:fill="auto"/>
            <w:vAlign w:val="bottom"/>
          </w:tcPr>
          <w:p w14:paraId="10D5CE43" w14:textId="77777777" w:rsidR="006B0ED9" w:rsidRPr="00AD21FF" w:rsidRDefault="006B0ED9" w:rsidP="00586ECC">
            <w:pPr>
              <w:autoSpaceDE w:val="0"/>
            </w:pPr>
            <w:r w:rsidRPr="00AD21FF">
              <w:t>LRM-E3-A3</w:t>
            </w:r>
          </w:p>
        </w:tc>
        <w:tc>
          <w:tcPr>
            <w:tcW w:w="779" w:type="pct"/>
            <w:tcBorders>
              <w:left w:val="single" w:sz="2" w:space="0" w:color="000000"/>
              <w:bottom w:val="single" w:sz="1" w:space="0" w:color="000000"/>
              <w:right w:val="single" w:sz="2" w:space="0" w:color="000000"/>
            </w:tcBorders>
            <w:shd w:val="clear" w:color="auto" w:fill="auto"/>
            <w:vAlign w:val="bottom"/>
          </w:tcPr>
          <w:p w14:paraId="7556ABB7" w14:textId="77777777" w:rsidR="006B0ED9" w:rsidRPr="00AD21FF" w:rsidRDefault="006B0ED9" w:rsidP="00586ECC">
            <w:pPr>
              <w:autoSpaceDE w:val="0"/>
            </w:pPr>
            <w:r w:rsidRPr="00AD21FF">
              <w:t>LRM-E3</w:t>
            </w:r>
          </w:p>
        </w:tc>
        <w:tc>
          <w:tcPr>
            <w:tcW w:w="1173" w:type="pct"/>
            <w:tcBorders>
              <w:left w:val="single" w:sz="2" w:space="0" w:color="000000"/>
              <w:bottom w:val="single" w:sz="1" w:space="0" w:color="000000"/>
              <w:right w:val="single" w:sz="2" w:space="0" w:color="000000"/>
            </w:tcBorders>
            <w:shd w:val="clear" w:color="auto" w:fill="auto"/>
            <w:vAlign w:val="bottom"/>
          </w:tcPr>
          <w:p w14:paraId="19068CD9" w14:textId="77777777" w:rsidR="006B0ED9" w:rsidRPr="00AD21FF" w:rsidRDefault="006B0ED9" w:rsidP="00586ECC">
            <w:pPr>
              <w:autoSpaceDE w:val="0"/>
            </w:pPr>
            <w:r w:rsidRPr="00AD21FF">
              <w:t>Expression</w:t>
            </w:r>
          </w:p>
        </w:tc>
      </w:tr>
      <w:tr w:rsidR="006B0ED9" w:rsidRPr="00AD21FF" w14:paraId="553AE317" w14:textId="77777777" w:rsidTr="00803522">
        <w:trPr>
          <w:trHeight w:val="281"/>
        </w:trPr>
        <w:tc>
          <w:tcPr>
            <w:tcW w:w="2123" w:type="pct"/>
            <w:tcBorders>
              <w:left w:val="single" w:sz="2" w:space="0" w:color="000000"/>
              <w:bottom w:val="single" w:sz="1" w:space="0" w:color="000000"/>
              <w:right w:val="single" w:sz="2" w:space="0" w:color="000000"/>
            </w:tcBorders>
            <w:shd w:val="clear" w:color="auto" w:fill="auto"/>
            <w:vAlign w:val="bottom"/>
          </w:tcPr>
          <w:p w14:paraId="20F12564" w14:textId="77777777" w:rsidR="006B0ED9" w:rsidRPr="00AD21FF" w:rsidRDefault="006B0ED9" w:rsidP="00586ECC">
            <w:pPr>
              <w:autoSpaceDE w:val="0"/>
            </w:pPr>
            <w:r w:rsidRPr="00AD21FF">
              <w:t>Intended audience</w:t>
            </w:r>
          </w:p>
        </w:tc>
        <w:tc>
          <w:tcPr>
            <w:tcW w:w="926" w:type="pct"/>
            <w:tcBorders>
              <w:left w:val="single" w:sz="2" w:space="0" w:color="000000"/>
              <w:bottom w:val="single" w:sz="1" w:space="0" w:color="000000"/>
              <w:right w:val="single" w:sz="2" w:space="0" w:color="000000"/>
            </w:tcBorders>
            <w:shd w:val="clear" w:color="auto" w:fill="auto"/>
            <w:vAlign w:val="bottom"/>
          </w:tcPr>
          <w:p w14:paraId="5E3427FF" w14:textId="77777777" w:rsidR="006B0ED9" w:rsidRPr="00AD21FF" w:rsidRDefault="006B0ED9" w:rsidP="00586ECC">
            <w:pPr>
              <w:autoSpaceDE w:val="0"/>
            </w:pPr>
            <w:r w:rsidRPr="00AD21FF">
              <w:t>LRM-E4-A3</w:t>
            </w:r>
          </w:p>
        </w:tc>
        <w:tc>
          <w:tcPr>
            <w:tcW w:w="779" w:type="pct"/>
            <w:tcBorders>
              <w:left w:val="single" w:sz="2" w:space="0" w:color="000000"/>
              <w:bottom w:val="single" w:sz="1" w:space="0" w:color="000000"/>
              <w:right w:val="single" w:sz="2" w:space="0" w:color="000000"/>
            </w:tcBorders>
            <w:shd w:val="clear" w:color="auto" w:fill="auto"/>
            <w:vAlign w:val="bottom"/>
          </w:tcPr>
          <w:p w14:paraId="11EF4418" w14:textId="77777777" w:rsidR="006B0ED9" w:rsidRPr="00AD21FF" w:rsidRDefault="006B0ED9" w:rsidP="00586ECC">
            <w:pPr>
              <w:autoSpaceDE w:val="0"/>
            </w:pPr>
            <w:r w:rsidRPr="00AD21FF">
              <w:t>LRM-E4</w:t>
            </w:r>
          </w:p>
        </w:tc>
        <w:tc>
          <w:tcPr>
            <w:tcW w:w="1173" w:type="pct"/>
            <w:tcBorders>
              <w:left w:val="single" w:sz="2" w:space="0" w:color="000000"/>
              <w:bottom w:val="single" w:sz="1" w:space="0" w:color="000000"/>
              <w:right w:val="single" w:sz="2" w:space="0" w:color="000000"/>
            </w:tcBorders>
            <w:shd w:val="clear" w:color="auto" w:fill="auto"/>
            <w:vAlign w:val="bottom"/>
          </w:tcPr>
          <w:p w14:paraId="23141A1F" w14:textId="77777777" w:rsidR="006B0ED9" w:rsidRPr="00AD21FF" w:rsidRDefault="006B0ED9" w:rsidP="00586ECC">
            <w:pPr>
              <w:autoSpaceDE w:val="0"/>
            </w:pPr>
            <w:r w:rsidRPr="00AD21FF">
              <w:t>Manifestation</w:t>
            </w:r>
          </w:p>
        </w:tc>
      </w:tr>
      <w:tr w:rsidR="006B0ED9" w:rsidRPr="00AD21FF" w14:paraId="24F56293" w14:textId="77777777" w:rsidTr="00803522">
        <w:trPr>
          <w:trHeight w:val="281"/>
        </w:trPr>
        <w:tc>
          <w:tcPr>
            <w:tcW w:w="2123" w:type="pct"/>
            <w:tcBorders>
              <w:left w:val="single" w:sz="2" w:space="0" w:color="000000"/>
              <w:bottom w:val="single" w:sz="1" w:space="0" w:color="000000"/>
              <w:right w:val="single" w:sz="2" w:space="0" w:color="000000"/>
            </w:tcBorders>
            <w:shd w:val="clear" w:color="auto" w:fill="auto"/>
            <w:vAlign w:val="bottom"/>
          </w:tcPr>
          <w:p w14:paraId="4F26BC4D" w14:textId="77777777" w:rsidR="006B0ED9" w:rsidRPr="00AD21FF" w:rsidRDefault="006B0ED9" w:rsidP="00586ECC">
            <w:pPr>
              <w:autoSpaceDE w:val="0"/>
            </w:pPr>
            <w:r w:rsidRPr="00AD21FF">
              <w:t>Intended audience</w:t>
            </w:r>
          </w:p>
        </w:tc>
        <w:tc>
          <w:tcPr>
            <w:tcW w:w="926" w:type="pct"/>
            <w:tcBorders>
              <w:left w:val="single" w:sz="2" w:space="0" w:color="000000"/>
              <w:bottom w:val="single" w:sz="1" w:space="0" w:color="000000"/>
              <w:right w:val="single" w:sz="2" w:space="0" w:color="000000"/>
            </w:tcBorders>
            <w:shd w:val="clear" w:color="auto" w:fill="auto"/>
            <w:vAlign w:val="bottom"/>
          </w:tcPr>
          <w:p w14:paraId="1C12B2BD" w14:textId="77777777" w:rsidR="006B0ED9" w:rsidRPr="00AD21FF" w:rsidRDefault="006B0ED9" w:rsidP="00586ECC">
            <w:pPr>
              <w:autoSpaceDE w:val="0"/>
            </w:pPr>
            <w:r w:rsidRPr="00AD21FF">
              <w:t>LRM-E9-A4</w:t>
            </w:r>
          </w:p>
        </w:tc>
        <w:tc>
          <w:tcPr>
            <w:tcW w:w="779" w:type="pct"/>
            <w:tcBorders>
              <w:left w:val="single" w:sz="2" w:space="0" w:color="000000"/>
              <w:bottom w:val="single" w:sz="1" w:space="0" w:color="000000"/>
              <w:right w:val="single" w:sz="2" w:space="0" w:color="000000"/>
            </w:tcBorders>
            <w:shd w:val="clear" w:color="auto" w:fill="auto"/>
            <w:vAlign w:val="bottom"/>
          </w:tcPr>
          <w:p w14:paraId="145FAB32" w14:textId="77777777" w:rsidR="006B0ED9" w:rsidRPr="00AD21FF" w:rsidRDefault="006B0ED9" w:rsidP="00586ECC">
            <w:pPr>
              <w:autoSpaceDE w:val="0"/>
            </w:pPr>
            <w:r w:rsidRPr="00AD21FF">
              <w:t>LRM-E9</w:t>
            </w:r>
          </w:p>
        </w:tc>
        <w:tc>
          <w:tcPr>
            <w:tcW w:w="1173" w:type="pct"/>
            <w:tcBorders>
              <w:left w:val="single" w:sz="2" w:space="0" w:color="000000"/>
              <w:bottom w:val="single" w:sz="1" w:space="0" w:color="000000"/>
              <w:right w:val="single" w:sz="2" w:space="0" w:color="000000"/>
            </w:tcBorders>
            <w:shd w:val="clear" w:color="auto" w:fill="auto"/>
            <w:vAlign w:val="bottom"/>
          </w:tcPr>
          <w:p w14:paraId="353748EC" w14:textId="77777777" w:rsidR="006B0ED9" w:rsidRPr="00AD21FF" w:rsidRDefault="006B0ED9" w:rsidP="00586ECC">
            <w:pPr>
              <w:autoSpaceDE w:val="0"/>
            </w:pPr>
            <w:r w:rsidRPr="00AD21FF">
              <w:t>Nomen</w:t>
            </w:r>
          </w:p>
        </w:tc>
      </w:tr>
      <w:tr w:rsidR="006B0ED9" w:rsidRPr="00AD21FF" w14:paraId="4DE0423E" w14:textId="77777777" w:rsidTr="00803522">
        <w:trPr>
          <w:trHeight w:val="281"/>
        </w:trPr>
        <w:tc>
          <w:tcPr>
            <w:tcW w:w="2123" w:type="pct"/>
            <w:tcBorders>
              <w:left w:val="single" w:sz="2" w:space="0" w:color="000000"/>
              <w:bottom w:val="single" w:sz="1" w:space="0" w:color="000000"/>
              <w:right w:val="single" w:sz="2" w:space="0" w:color="000000"/>
            </w:tcBorders>
            <w:shd w:val="clear" w:color="auto" w:fill="auto"/>
            <w:vAlign w:val="bottom"/>
          </w:tcPr>
          <w:p w14:paraId="74D356E6" w14:textId="77777777" w:rsidR="006B0ED9" w:rsidRPr="00AD21FF" w:rsidRDefault="006B0ED9" w:rsidP="00586ECC">
            <w:pPr>
              <w:autoSpaceDE w:val="0"/>
            </w:pPr>
            <w:r w:rsidRPr="00AD21FF">
              <w:t>Key</w:t>
            </w:r>
          </w:p>
        </w:tc>
        <w:tc>
          <w:tcPr>
            <w:tcW w:w="926" w:type="pct"/>
            <w:tcBorders>
              <w:left w:val="single" w:sz="2" w:space="0" w:color="000000"/>
              <w:bottom w:val="single" w:sz="1" w:space="0" w:color="000000"/>
              <w:right w:val="single" w:sz="2" w:space="0" w:color="000000"/>
            </w:tcBorders>
            <w:shd w:val="clear" w:color="auto" w:fill="auto"/>
            <w:vAlign w:val="bottom"/>
          </w:tcPr>
          <w:p w14:paraId="6AB9A9EB" w14:textId="77777777" w:rsidR="006B0ED9" w:rsidRPr="00AD21FF" w:rsidRDefault="006B0ED9" w:rsidP="00586ECC">
            <w:pPr>
              <w:autoSpaceDE w:val="0"/>
            </w:pPr>
            <w:r w:rsidRPr="00AD21FF">
              <w:t>LRM-E3-A7</w:t>
            </w:r>
          </w:p>
        </w:tc>
        <w:tc>
          <w:tcPr>
            <w:tcW w:w="779" w:type="pct"/>
            <w:tcBorders>
              <w:left w:val="single" w:sz="2" w:space="0" w:color="000000"/>
              <w:bottom w:val="single" w:sz="1" w:space="0" w:color="000000"/>
              <w:right w:val="single" w:sz="2" w:space="0" w:color="000000"/>
            </w:tcBorders>
            <w:shd w:val="clear" w:color="auto" w:fill="auto"/>
            <w:vAlign w:val="bottom"/>
          </w:tcPr>
          <w:p w14:paraId="6FB879A7" w14:textId="77777777" w:rsidR="006B0ED9" w:rsidRPr="00AD21FF" w:rsidRDefault="006B0ED9" w:rsidP="00586ECC">
            <w:pPr>
              <w:autoSpaceDE w:val="0"/>
            </w:pPr>
            <w:r w:rsidRPr="00AD21FF">
              <w:t>LRM-E3</w:t>
            </w:r>
          </w:p>
        </w:tc>
        <w:tc>
          <w:tcPr>
            <w:tcW w:w="1173" w:type="pct"/>
            <w:tcBorders>
              <w:left w:val="single" w:sz="2" w:space="0" w:color="000000"/>
              <w:bottom w:val="single" w:sz="1" w:space="0" w:color="000000"/>
              <w:right w:val="single" w:sz="2" w:space="0" w:color="000000"/>
            </w:tcBorders>
            <w:shd w:val="clear" w:color="auto" w:fill="auto"/>
            <w:vAlign w:val="bottom"/>
          </w:tcPr>
          <w:p w14:paraId="13200158" w14:textId="77777777" w:rsidR="006B0ED9" w:rsidRPr="00AD21FF" w:rsidRDefault="006B0ED9" w:rsidP="00586ECC">
            <w:pPr>
              <w:autoSpaceDE w:val="0"/>
            </w:pPr>
            <w:r w:rsidRPr="00AD21FF">
              <w:t>Expression</w:t>
            </w:r>
          </w:p>
        </w:tc>
      </w:tr>
      <w:tr w:rsidR="006B0ED9" w:rsidRPr="00AD21FF" w14:paraId="2E5D9C4D" w14:textId="77777777" w:rsidTr="00803522">
        <w:trPr>
          <w:trHeight w:val="281"/>
        </w:trPr>
        <w:tc>
          <w:tcPr>
            <w:tcW w:w="2123" w:type="pct"/>
            <w:tcBorders>
              <w:left w:val="single" w:sz="2" w:space="0" w:color="000000"/>
              <w:bottom w:val="single" w:sz="1" w:space="0" w:color="000000"/>
              <w:right w:val="single" w:sz="2" w:space="0" w:color="000000"/>
            </w:tcBorders>
            <w:shd w:val="clear" w:color="auto" w:fill="auto"/>
            <w:vAlign w:val="bottom"/>
          </w:tcPr>
          <w:p w14:paraId="2F5A23FC" w14:textId="77777777" w:rsidR="006B0ED9" w:rsidRPr="00AD21FF" w:rsidRDefault="006B0ED9" w:rsidP="00586ECC">
            <w:pPr>
              <w:autoSpaceDE w:val="0"/>
            </w:pPr>
            <w:r w:rsidRPr="00AD21FF">
              <w:t>Language</w:t>
            </w:r>
          </w:p>
        </w:tc>
        <w:tc>
          <w:tcPr>
            <w:tcW w:w="926" w:type="pct"/>
            <w:tcBorders>
              <w:left w:val="single" w:sz="2" w:space="0" w:color="000000"/>
              <w:bottom w:val="single" w:sz="1" w:space="0" w:color="000000"/>
              <w:right w:val="single" w:sz="2" w:space="0" w:color="000000"/>
            </w:tcBorders>
            <w:shd w:val="clear" w:color="auto" w:fill="auto"/>
            <w:vAlign w:val="bottom"/>
          </w:tcPr>
          <w:p w14:paraId="30233DC2" w14:textId="77777777" w:rsidR="006B0ED9" w:rsidRPr="00AD21FF" w:rsidRDefault="006B0ED9" w:rsidP="00586ECC">
            <w:pPr>
              <w:autoSpaceDE w:val="0"/>
            </w:pPr>
            <w:r w:rsidRPr="00AD21FF">
              <w:t>LRM-E3-A6</w:t>
            </w:r>
          </w:p>
        </w:tc>
        <w:tc>
          <w:tcPr>
            <w:tcW w:w="779" w:type="pct"/>
            <w:tcBorders>
              <w:left w:val="single" w:sz="2" w:space="0" w:color="000000"/>
              <w:bottom w:val="single" w:sz="1" w:space="0" w:color="000000"/>
              <w:right w:val="single" w:sz="2" w:space="0" w:color="000000"/>
            </w:tcBorders>
            <w:shd w:val="clear" w:color="auto" w:fill="auto"/>
            <w:vAlign w:val="bottom"/>
          </w:tcPr>
          <w:p w14:paraId="530512B1" w14:textId="77777777" w:rsidR="006B0ED9" w:rsidRPr="00AD21FF" w:rsidRDefault="006B0ED9" w:rsidP="00586ECC">
            <w:pPr>
              <w:autoSpaceDE w:val="0"/>
            </w:pPr>
            <w:r w:rsidRPr="00AD21FF">
              <w:t>LRM-E3</w:t>
            </w:r>
          </w:p>
        </w:tc>
        <w:tc>
          <w:tcPr>
            <w:tcW w:w="1173" w:type="pct"/>
            <w:tcBorders>
              <w:left w:val="single" w:sz="2" w:space="0" w:color="000000"/>
              <w:bottom w:val="single" w:sz="1" w:space="0" w:color="000000"/>
              <w:right w:val="single" w:sz="2" w:space="0" w:color="000000"/>
            </w:tcBorders>
            <w:shd w:val="clear" w:color="auto" w:fill="auto"/>
            <w:vAlign w:val="bottom"/>
          </w:tcPr>
          <w:p w14:paraId="04AAFAA1" w14:textId="77777777" w:rsidR="006B0ED9" w:rsidRPr="00AD21FF" w:rsidRDefault="006B0ED9" w:rsidP="00586ECC">
            <w:pPr>
              <w:autoSpaceDE w:val="0"/>
            </w:pPr>
            <w:r w:rsidRPr="00AD21FF">
              <w:t>Expression</w:t>
            </w:r>
          </w:p>
        </w:tc>
      </w:tr>
      <w:tr w:rsidR="006B0ED9" w:rsidRPr="00AD21FF" w14:paraId="194D279D" w14:textId="77777777" w:rsidTr="00803522">
        <w:trPr>
          <w:trHeight w:val="281"/>
        </w:trPr>
        <w:tc>
          <w:tcPr>
            <w:tcW w:w="2123" w:type="pct"/>
            <w:tcBorders>
              <w:left w:val="single" w:sz="2" w:space="0" w:color="000000"/>
              <w:bottom w:val="single" w:sz="1" w:space="0" w:color="000000"/>
              <w:right w:val="single" w:sz="2" w:space="0" w:color="000000"/>
            </w:tcBorders>
            <w:shd w:val="clear" w:color="auto" w:fill="auto"/>
            <w:vAlign w:val="bottom"/>
          </w:tcPr>
          <w:p w14:paraId="5841F716" w14:textId="77777777" w:rsidR="006B0ED9" w:rsidRPr="00AD21FF" w:rsidRDefault="006B0ED9" w:rsidP="00586ECC">
            <w:pPr>
              <w:autoSpaceDE w:val="0"/>
            </w:pPr>
            <w:r w:rsidRPr="00AD21FF">
              <w:t>Language</w:t>
            </w:r>
          </w:p>
        </w:tc>
        <w:tc>
          <w:tcPr>
            <w:tcW w:w="926" w:type="pct"/>
            <w:tcBorders>
              <w:left w:val="single" w:sz="2" w:space="0" w:color="000000"/>
              <w:bottom w:val="single" w:sz="1" w:space="0" w:color="000000"/>
              <w:right w:val="single" w:sz="2" w:space="0" w:color="000000"/>
            </w:tcBorders>
            <w:shd w:val="clear" w:color="auto" w:fill="auto"/>
            <w:vAlign w:val="bottom"/>
          </w:tcPr>
          <w:p w14:paraId="75B0DAE9" w14:textId="77777777" w:rsidR="006B0ED9" w:rsidRPr="00AD21FF" w:rsidRDefault="006B0ED9" w:rsidP="00586ECC">
            <w:pPr>
              <w:autoSpaceDE w:val="0"/>
            </w:pPr>
            <w:r w:rsidRPr="00AD21FF">
              <w:t>LRM-E6-A3</w:t>
            </w:r>
          </w:p>
        </w:tc>
        <w:tc>
          <w:tcPr>
            <w:tcW w:w="779" w:type="pct"/>
            <w:tcBorders>
              <w:left w:val="single" w:sz="2" w:space="0" w:color="000000"/>
              <w:bottom w:val="single" w:sz="1" w:space="0" w:color="000000"/>
              <w:right w:val="single" w:sz="2" w:space="0" w:color="000000"/>
            </w:tcBorders>
            <w:shd w:val="clear" w:color="auto" w:fill="auto"/>
            <w:vAlign w:val="bottom"/>
          </w:tcPr>
          <w:p w14:paraId="1CCB0745" w14:textId="77777777" w:rsidR="006B0ED9" w:rsidRPr="00AD21FF" w:rsidRDefault="006B0ED9" w:rsidP="00586ECC">
            <w:pPr>
              <w:autoSpaceDE w:val="0"/>
            </w:pPr>
            <w:r w:rsidRPr="00AD21FF">
              <w:t>LRM-E6</w:t>
            </w:r>
          </w:p>
        </w:tc>
        <w:tc>
          <w:tcPr>
            <w:tcW w:w="1173" w:type="pct"/>
            <w:tcBorders>
              <w:left w:val="single" w:sz="2" w:space="0" w:color="000000"/>
              <w:bottom w:val="single" w:sz="1" w:space="0" w:color="000000"/>
              <w:right w:val="single" w:sz="2" w:space="0" w:color="000000"/>
            </w:tcBorders>
            <w:shd w:val="clear" w:color="auto" w:fill="auto"/>
            <w:vAlign w:val="bottom"/>
          </w:tcPr>
          <w:p w14:paraId="33E2A7D3" w14:textId="77777777" w:rsidR="006B0ED9" w:rsidRPr="00AD21FF" w:rsidRDefault="006B0ED9" w:rsidP="00586ECC">
            <w:pPr>
              <w:autoSpaceDE w:val="0"/>
            </w:pPr>
            <w:r w:rsidRPr="00AD21FF">
              <w:t>Agent</w:t>
            </w:r>
          </w:p>
        </w:tc>
      </w:tr>
      <w:tr w:rsidR="006B0ED9" w:rsidRPr="00AD21FF" w14:paraId="1B72B8A9" w14:textId="77777777" w:rsidTr="00803522">
        <w:trPr>
          <w:trHeight w:val="281"/>
        </w:trPr>
        <w:tc>
          <w:tcPr>
            <w:tcW w:w="2123" w:type="pct"/>
            <w:tcBorders>
              <w:left w:val="single" w:sz="2" w:space="0" w:color="000000"/>
              <w:bottom w:val="single" w:sz="1" w:space="0" w:color="000000"/>
              <w:right w:val="single" w:sz="2" w:space="0" w:color="000000"/>
            </w:tcBorders>
            <w:shd w:val="clear" w:color="auto" w:fill="auto"/>
            <w:vAlign w:val="bottom"/>
          </w:tcPr>
          <w:p w14:paraId="3FF58355" w14:textId="77777777" w:rsidR="006B0ED9" w:rsidRPr="00AD21FF" w:rsidRDefault="006B0ED9" w:rsidP="00586ECC">
            <w:pPr>
              <w:autoSpaceDE w:val="0"/>
            </w:pPr>
            <w:r w:rsidRPr="00AD21FF">
              <w:t>Language</w:t>
            </w:r>
          </w:p>
        </w:tc>
        <w:tc>
          <w:tcPr>
            <w:tcW w:w="926" w:type="pct"/>
            <w:tcBorders>
              <w:left w:val="single" w:sz="2" w:space="0" w:color="000000"/>
              <w:bottom w:val="single" w:sz="1" w:space="0" w:color="000000"/>
              <w:right w:val="single" w:sz="2" w:space="0" w:color="000000"/>
            </w:tcBorders>
            <w:shd w:val="clear" w:color="auto" w:fill="auto"/>
            <w:vAlign w:val="bottom"/>
          </w:tcPr>
          <w:p w14:paraId="48BC30CA" w14:textId="77777777" w:rsidR="006B0ED9" w:rsidRPr="00AD21FF" w:rsidRDefault="006B0ED9" w:rsidP="00586ECC">
            <w:pPr>
              <w:autoSpaceDE w:val="0"/>
            </w:pPr>
            <w:r w:rsidRPr="00AD21FF">
              <w:t>LRM-E9-A7</w:t>
            </w:r>
          </w:p>
        </w:tc>
        <w:tc>
          <w:tcPr>
            <w:tcW w:w="779" w:type="pct"/>
            <w:tcBorders>
              <w:left w:val="single" w:sz="2" w:space="0" w:color="000000"/>
              <w:bottom w:val="single" w:sz="1" w:space="0" w:color="000000"/>
              <w:right w:val="single" w:sz="2" w:space="0" w:color="000000"/>
            </w:tcBorders>
            <w:shd w:val="clear" w:color="auto" w:fill="auto"/>
            <w:vAlign w:val="bottom"/>
          </w:tcPr>
          <w:p w14:paraId="76A89836" w14:textId="77777777" w:rsidR="006B0ED9" w:rsidRPr="00AD21FF" w:rsidRDefault="006B0ED9" w:rsidP="00586ECC">
            <w:pPr>
              <w:autoSpaceDE w:val="0"/>
            </w:pPr>
            <w:r w:rsidRPr="00AD21FF">
              <w:t>LRM-E9</w:t>
            </w:r>
          </w:p>
        </w:tc>
        <w:tc>
          <w:tcPr>
            <w:tcW w:w="1173" w:type="pct"/>
            <w:tcBorders>
              <w:left w:val="single" w:sz="2" w:space="0" w:color="000000"/>
              <w:bottom w:val="single" w:sz="1" w:space="0" w:color="000000"/>
              <w:right w:val="single" w:sz="2" w:space="0" w:color="000000"/>
            </w:tcBorders>
            <w:shd w:val="clear" w:color="auto" w:fill="auto"/>
            <w:vAlign w:val="bottom"/>
          </w:tcPr>
          <w:p w14:paraId="3CE43FDC" w14:textId="77777777" w:rsidR="006B0ED9" w:rsidRPr="00AD21FF" w:rsidRDefault="006B0ED9" w:rsidP="00586ECC">
            <w:pPr>
              <w:autoSpaceDE w:val="0"/>
            </w:pPr>
            <w:r w:rsidRPr="00AD21FF">
              <w:t>Nomen</w:t>
            </w:r>
          </w:p>
        </w:tc>
      </w:tr>
      <w:tr w:rsidR="006B0ED9" w:rsidRPr="00AD21FF" w14:paraId="179C18AB" w14:textId="77777777" w:rsidTr="00803522">
        <w:trPr>
          <w:trHeight w:val="281"/>
        </w:trPr>
        <w:tc>
          <w:tcPr>
            <w:tcW w:w="2123" w:type="pct"/>
            <w:tcBorders>
              <w:left w:val="single" w:sz="2" w:space="0" w:color="000000"/>
              <w:bottom w:val="single" w:sz="1" w:space="0" w:color="000000"/>
              <w:right w:val="single" w:sz="2" w:space="0" w:color="000000"/>
            </w:tcBorders>
            <w:shd w:val="clear" w:color="auto" w:fill="auto"/>
            <w:vAlign w:val="bottom"/>
          </w:tcPr>
          <w:p w14:paraId="1B22E7CA" w14:textId="77777777" w:rsidR="006B0ED9" w:rsidRPr="00AD21FF" w:rsidRDefault="006B0ED9" w:rsidP="00586ECC">
            <w:pPr>
              <w:autoSpaceDE w:val="0"/>
            </w:pPr>
            <w:r w:rsidRPr="00AD21FF">
              <w:t>Location</w:t>
            </w:r>
          </w:p>
        </w:tc>
        <w:tc>
          <w:tcPr>
            <w:tcW w:w="926" w:type="pct"/>
            <w:tcBorders>
              <w:left w:val="single" w:sz="2" w:space="0" w:color="000000"/>
              <w:bottom w:val="single" w:sz="1" w:space="0" w:color="000000"/>
              <w:right w:val="single" w:sz="2" w:space="0" w:color="000000"/>
            </w:tcBorders>
            <w:shd w:val="clear" w:color="auto" w:fill="auto"/>
            <w:vAlign w:val="bottom"/>
          </w:tcPr>
          <w:p w14:paraId="2522F34C" w14:textId="77777777" w:rsidR="006B0ED9" w:rsidRPr="00AD21FF" w:rsidRDefault="006B0ED9" w:rsidP="00586ECC">
            <w:pPr>
              <w:autoSpaceDE w:val="0"/>
            </w:pPr>
            <w:r w:rsidRPr="00AD21FF">
              <w:t>LRM-E5-A1</w:t>
            </w:r>
          </w:p>
        </w:tc>
        <w:tc>
          <w:tcPr>
            <w:tcW w:w="779" w:type="pct"/>
            <w:tcBorders>
              <w:left w:val="single" w:sz="2" w:space="0" w:color="000000"/>
              <w:bottom w:val="single" w:sz="1" w:space="0" w:color="000000"/>
              <w:right w:val="single" w:sz="2" w:space="0" w:color="000000"/>
            </w:tcBorders>
            <w:shd w:val="clear" w:color="auto" w:fill="auto"/>
            <w:vAlign w:val="bottom"/>
          </w:tcPr>
          <w:p w14:paraId="48DC65F4" w14:textId="77777777" w:rsidR="006B0ED9" w:rsidRPr="00AD21FF" w:rsidRDefault="006B0ED9" w:rsidP="00586ECC">
            <w:pPr>
              <w:autoSpaceDE w:val="0"/>
            </w:pPr>
            <w:r w:rsidRPr="00AD21FF">
              <w:t>LRM-E5</w:t>
            </w:r>
          </w:p>
        </w:tc>
        <w:tc>
          <w:tcPr>
            <w:tcW w:w="1173" w:type="pct"/>
            <w:tcBorders>
              <w:left w:val="single" w:sz="2" w:space="0" w:color="000000"/>
              <w:bottom w:val="single" w:sz="1" w:space="0" w:color="000000"/>
              <w:right w:val="single" w:sz="2" w:space="0" w:color="000000"/>
            </w:tcBorders>
            <w:shd w:val="clear" w:color="auto" w:fill="auto"/>
            <w:vAlign w:val="bottom"/>
          </w:tcPr>
          <w:p w14:paraId="4A401616" w14:textId="77777777" w:rsidR="006B0ED9" w:rsidRPr="00AD21FF" w:rsidRDefault="006B0ED9" w:rsidP="00586ECC">
            <w:pPr>
              <w:autoSpaceDE w:val="0"/>
            </w:pPr>
            <w:r w:rsidRPr="00AD21FF">
              <w:t>Item</w:t>
            </w:r>
          </w:p>
        </w:tc>
      </w:tr>
      <w:tr w:rsidR="006B0ED9" w:rsidRPr="00AD21FF" w14:paraId="2F7A9C23" w14:textId="77777777" w:rsidTr="00803522">
        <w:trPr>
          <w:trHeight w:val="281"/>
        </w:trPr>
        <w:tc>
          <w:tcPr>
            <w:tcW w:w="2123" w:type="pct"/>
            <w:tcBorders>
              <w:left w:val="single" w:sz="2" w:space="0" w:color="000000"/>
              <w:bottom w:val="single" w:sz="1" w:space="0" w:color="000000"/>
              <w:right w:val="single" w:sz="2" w:space="0" w:color="000000"/>
            </w:tcBorders>
            <w:shd w:val="clear" w:color="auto" w:fill="auto"/>
            <w:vAlign w:val="bottom"/>
          </w:tcPr>
          <w:p w14:paraId="5A6B2752" w14:textId="77777777" w:rsidR="006B0ED9" w:rsidRPr="00AD21FF" w:rsidRDefault="006B0ED9" w:rsidP="00586ECC">
            <w:pPr>
              <w:autoSpaceDE w:val="0"/>
            </w:pPr>
            <w:r w:rsidRPr="00AD21FF">
              <w:t>Location</w:t>
            </w:r>
          </w:p>
        </w:tc>
        <w:tc>
          <w:tcPr>
            <w:tcW w:w="926" w:type="pct"/>
            <w:tcBorders>
              <w:left w:val="single" w:sz="2" w:space="0" w:color="000000"/>
              <w:bottom w:val="single" w:sz="1" w:space="0" w:color="000000"/>
              <w:right w:val="single" w:sz="2" w:space="0" w:color="000000"/>
            </w:tcBorders>
            <w:shd w:val="clear" w:color="auto" w:fill="auto"/>
            <w:vAlign w:val="bottom"/>
          </w:tcPr>
          <w:p w14:paraId="5BD04E67" w14:textId="77777777" w:rsidR="006B0ED9" w:rsidRPr="00AD21FF" w:rsidRDefault="006B0ED9" w:rsidP="00586ECC">
            <w:pPr>
              <w:autoSpaceDE w:val="0"/>
            </w:pPr>
            <w:r w:rsidRPr="00AD21FF">
              <w:t>LRM-E10-A2</w:t>
            </w:r>
          </w:p>
        </w:tc>
        <w:tc>
          <w:tcPr>
            <w:tcW w:w="779" w:type="pct"/>
            <w:tcBorders>
              <w:left w:val="single" w:sz="2" w:space="0" w:color="000000"/>
              <w:bottom w:val="single" w:sz="1" w:space="0" w:color="000000"/>
              <w:right w:val="single" w:sz="2" w:space="0" w:color="000000"/>
            </w:tcBorders>
            <w:shd w:val="clear" w:color="auto" w:fill="auto"/>
            <w:vAlign w:val="bottom"/>
          </w:tcPr>
          <w:p w14:paraId="615CA88C" w14:textId="77777777" w:rsidR="006B0ED9" w:rsidRPr="00AD21FF" w:rsidRDefault="006B0ED9" w:rsidP="00586ECC">
            <w:pPr>
              <w:autoSpaceDE w:val="0"/>
            </w:pPr>
            <w:r w:rsidRPr="00AD21FF">
              <w:t>LRM-E10</w:t>
            </w:r>
          </w:p>
        </w:tc>
        <w:tc>
          <w:tcPr>
            <w:tcW w:w="1173" w:type="pct"/>
            <w:tcBorders>
              <w:left w:val="single" w:sz="2" w:space="0" w:color="000000"/>
              <w:bottom w:val="single" w:sz="1" w:space="0" w:color="000000"/>
              <w:right w:val="single" w:sz="2" w:space="0" w:color="000000"/>
            </w:tcBorders>
            <w:shd w:val="clear" w:color="auto" w:fill="auto"/>
            <w:vAlign w:val="bottom"/>
          </w:tcPr>
          <w:p w14:paraId="3ABAE89D" w14:textId="77777777" w:rsidR="006B0ED9" w:rsidRPr="00AD21FF" w:rsidRDefault="006B0ED9" w:rsidP="00586ECC">
            <w:pPr>
              <w:autoSpaceDE w:val="0"/>
            </w:pPr>
            <w:r w:rsidRPr="00AD21FF">
              <w:t>Place</w:t>
            </w:r>
          </w:p>
        </w:tc>
      </w:tr>
      <w:tr w:rsidR="006B0ED9" w:rsidRPr="00AD21FF" w14:paraId="7A465E48" w14:textId="77777777" w:rsidTr="00803522">
        <w:trPr>
          <w:trHeight w:val="281"/>
        </w:trPr>
        <w:tc>
          <w:tcPr>
            <w:tcW w:w="2123" w:type="pct"/>
            <w:tcBorders>
              <w:left w:val="single" w:sz="2" w:space="0" w:color="000000"/>
              <w:bottom w:val="single" w:sz="1" w:space="0" w:color="000000"/>
              <w:right w:val="single" w:sz="2" w:space="0" w:color="000000"/>
            </w:tcBorders>
            <w:shd w:val="clear" w:color="auto" w:fill="auto"/>
            <w:vAlign w:val="bottom"/>
          </w:tcPr>
          <w:p w14:paraId="0DC4C109" w14:textId="77777777" w:rsidR="006B0ED9" w:rsidRPr="00AD21FF" w:rsidRDefault="006B0ED9" w:rsidP="00586ECC">
            <w:pPr>
              <w:autoSpaceDE w:val="0"/>
            </w:pPr>
            <w:r w:rsidRPr="00AD21FF">
              <w:t>Manifestation statement</w:t>
            </w:r>
          </w:p>
        </w:tc>
        <w:tc>
          <w:tcPr>
            <w:tcW w:w="926" w:type="pct"/>
            <w:tcBorders>
              <w:left w:val="single" w:sz="2" w:space="0" w:color="000000"/>
              <w:bottom w:val="single" w:sz="1" w:space="0" w:color="000000"/>
              <w:right w:val="single" w:sz="2" w:space="0" w:color="000000"/>
            </w:tcBorders>
            <w:shd w:val="clear" w:color="auto" w:fill="auto"/>
            <w:vAlign w:val="bottom"/>
          </w:tcPr>
          <w:p w14:paraId="502E3356" w14:textId="77777777" w:rsidR="006B0ED9" w:rsidRPr="00AD21FF" w:rsidRDefault="006B0ED9" w:rsidP="00586ECC">
            <w:pPr>
              <w:autoSpaceDE w:val="0"/>
            </w:pPr>
            <w:r w:rsidRPr="00AD21FF">
              <w:t>LRM-E4-A4</w:t>
            </w:r>
          </w:p>
        </w:tc>
        <w:tc>
          <w:tcPr>
            <w:tcW w:w="779" w:type="pct"/>
            <w:tcBorders>
              <w:left w:val="single" w:sz="2" w:space="0" w:color="000000"/>
              <w:bottom w:val="single" w:sz="1" w:space="0" w:color="000000"/>
              <w:right w:val="single" w:sz="2" w:space="0" w:color="000000"/>
            </w:tcBorders>
            <w:shd w:val="clear" w:color="auto" w:fill="auto"/>
            <w:vAlign w:val="bottom"/>
          </w:tcPr>
          <w:p w14:paraId="17744582" w14:textId="77777777" w:rsidR="006B0ED9" w:rsidRPr="00AD21FF" w:rsidRDefault="006B0ED9" w:rsidP="00586ECC">
            <w:pPr>
              <w:autoSpaceDE w:val="0"/>
            </w:pPr>
            <w:r w:rsidRPr="00AD21FF">
              <w:t>LRM-E4</w:t>
            </w:r>
          </w:p>
        </w:tc>
        <w:tc>
          <w:tcPr>
            <w:tcW w:w="1173" w:type="pct"/>
            <w:tcBorders>
              <w:left w:val="single" w:sz="2" w:space="0" w:color="000000"/>
              <w:bottom w:val="single" w:sz="1" w:space="0" w:color="000000"/>
              <w:right w:val="single" w:sz="2" w:space="0" w:color="000000"/>
            </w:tcBorders>
            <w:shd w:val="clear" w:color="auto" w:fill="auto"/>
            <w:vAlign w:val="bottom"/>
          </w:tcPr>
          <w:p w14:paraId="629B48D7" w14:textId="77777777" w:rsidR="006B0ED9" w:rsidRPr="00AD21FF" w:rsidRDefault="006B0ED9" w:rsidP="00586ECC">
            <w:pPr>
              <w:autoSpaceDE w:val="0"/>
            </w:pPr>
            <w:r w:rsidRPr="00AD21FF">
              <w:t>Manifestation</w:t>
            </w:r>
          </w:p>
        </w:tc>
      </w:tr>
      <w:tr w:rsidR="006B0ED9" w:rsidRPr="00AD21FF" w14:paraId="12B8CDEA" w14:textId="77777777" w:rsidTr="00803522">
        <w:trPr>
          <w:trHeight w:val="281"/>
        </w:trPr>
        <w:tc>
          <w:tcPr>
            <w:tcW w:w="2123" w:type="pct"/>
            <w:tcBorders>
              <w:left w:val="single" w:sz="2" w:space="0" w:color="000000"/>
              <w:bottom w:val="single" w:sz="1" w:space="0" w:color="000000"/>
              <w:right w:val="single" w:sz="2" w:space="0" w:color="000000"/>
            </w:tcBorders>
            <w:shd w:val="clear" w:color="auto" w:fill="auto"/>
            <w:vAlign w:val="bottom"/>
          </w:tcPr>
          <w:p w14:paraId="789BEBDC" w14:textId="77777777" w:rsidR="006B0ED9" w:rsidRPr="00AD21FF" w:rsidRDefault="006B0ED9" w:rsidP="00586ECC">
            <w:pPr>
              <w:autoSpaceDE w:val="0"/>
            </w:pPr>
            <w:r w:rsidRPr="00AD21FF">
              <w:t>Medium of performance</w:t>
            </w:r>
          </w:p>
        </w:tc>
        <w:tc>
          <w:tcPr>
            <w:tcW w:w="926" w:type="pct"/>
            <w:tcBorders>
              <w:left w:val="single" w:sz="2" w:space="0" w:color="000000"/>
              <w:bottom w:val="single" w:sz="1" w:space="0" w:color="000000"/>
              <w:right w:val="single" w:sz="2" w:space="0" w:color="000000"/>
            </w:tcBorders>
            <w:shd w:val="clear" w:color="auto" w:fill="auto"/>
            <w:vAlign w:val="bottom"/>
          </w:tcPr>
          <w:p w14:paraId="10B452EE" w14:textId="77777777" w:rsidR="006B0ED9" w:rsidRPr="00AD21FF" w:rsidRDefault="006B0ED9" w:rsidP="00586ECC">
            <w:pPr>
              <w:autoSpaceDE w:val="0"/>
            </w:pPr>
            <w:r w:rsidRPr="00AD21FF">
              <w:t>LRM-E3-A8</w:t>
            </w:r>
          </w:p>
        </w:tc>
        <w:tc>
          <w:tcPr>
            <w:tcW w:w="779" w:type="pct"/>
            <w:tcBorders>
              <w:left w:val="single" w:sz="2" w:space="0" w:color="000000"/>
              <w:bottom w:val="single" w:sz="1" w:space="0" w:color="000000"/>
              <w:right w:val="single" w:sz="2" w:space="0" w:color="000000"/>
            </w:tcBorders>
            <w:shd w:val="clear" w:color="auto" w:fill="auto"/>
            <w:vAlign w:val="bottom"/>
          </w:tcPr>
          <w:p w14:paraId="70DE3F9D" w14:textId="77777777" w:rsidR="006B0ED9" w:rsidRPr="00AD21FF" w:rsidRDefault="006B0ED9" w:rsidP="00586ECC">
            <w:pPr>
              <w:autoSpaceDE w:val="0"/>
            </w:pPr>
            <w:r w:rsidRPr="00AD21FF">
              <w:t>LRM-E3</w:t>
            </w:r>
          </w:p>
        </w:tc>
        <w:tc>
          <w:tcPr>
            <w:tcW w:w="1173" w:type="pct"/>
            <w:tcBorders>
              <w:left w:val="single" w:sz="2" w:space="0" w:color="000000"/>
              <w:bottom w:val="single" w:sz="1" w:space="0" w:color="000000"/>
              <w:right w:val="single" w:sz="2" w:space="0" w:color="000000"/>
            </w:tcBorders>
            <w:shd w:val="clear" w:color="auto" w:fill="auto"/>
            <w:vAlign w:val="bottom"/>
          </w:tcPr>
          <w:p w14:paraId="193B4AFF" w14:textId="77777777" w:rsidR="006B0ED9" w:rsidRPr="00AD21FF" w:rsidRDefault="006B0ED9" w:rsidP="00586ECC">
            <w:pPr>
              <w:autoSpaceDE w:val="0"/>
            </w:pPr>
            <w:r w:rsidRPr="00AD21FF">
              <w:t>Expression</w:t>
            </w:r>
          </w:p>
        </w:tc>
      </w:tr>
      <w:tr w:rsidR="006B0ED9" w:rsidRPr="00AD21FF" w14:paraId="4AA27DAE" w14:textId="77777777" w:rsidTr="00803522">
        <w:trPr>
          <w:trHeight w:val="281"/>
        </w:trPr>
        <w:tc>
          <w:tcPr>
            <w:tcW w:w="2123" w:type="pct"/>
            <w:tcBorders>
              <w:left w:val="single" w:sz="2" w:space="0" w:color="000000"/>
              <w:bottom w:val="single" w:sz="1" w:space="0" w:color="000000"/>
              <w:right w:val="single" w:sz="2" w:space="0" w:color="000000"/>
            </w:tcBorders>
            <w:shd w:val="clear" w:color="auto" w:fill="auto"/>
            <w:vAlign w:val="bottom"/>
          </w:tcPr>
          <w:p w14:paraId="56C0431A" w14:textId="77777777" w:rsidR="006B0ED9" w:rsidRPr="00AD21FF" w:rsidRDefault="006B0ED9" w:rsidP="00586ECC">
            <w:pPr>
              <w:autoSpaceDE w:val="0"/>
            </w:pPr>
            <w:r w:rsidRPr="00AD21FF">
              <w:t>Nomen string</w:t>
            </w:r>
          </w:p>
        </w:tc>
        <w:tc>
          <w:tcPr>
            <w:tcW w:w="926" w:type="pct"/>
            <w:tcBorders>
              <w:left w:val="single" w:sz="2" w:space="0" w:color="000000"/>
              <w:bottom w:val="single" w:sz="1" w:space="0" w:color="000000"/>
              <w:right w:val="single" w:sz="2" w:space="0" w:color="000000"/>
            </w:tcBorders>
            <w:shd w:val="clear" w:color="auto" w:fill="auto"/>
            <w:vAlign w:val="bottom"/>
          </w:tcPr>
          <w:p w14:paraId="28DB2605" w14:textId="77777777" w:rsidR="006B0ED9" w:rsidRPr="00AD21FF" w:rsidRDefault="006B0ED9" w:rsidP="00586ECC">
            <w:pPr>
              <w:autoSpaceDE w:val="0"/>
            </w:pPr>
            <w:r w:rsidRPr="00AD21FF">
              <w:t>LRM-E9-A2</w:t>
            </w:r>
          </w:p>
        </w:tc>
        <w:tc>
          <w:tcPr>
            <w:tcW w:w="779" w:type="pct"/>
            <w:tcBorders>
              <w:left w:val="single" w:sz="2" w:space="0" w:color="000000"/>
              <w:bottom w:val="single" w:sz="1" w:space="0" w:color="000000"/>
              <w:right w:val="single" w:sz="2" w:space="0" w:color="000000"/>
            </w:tcBorders>
            <w:shd w:val="clear" w:color="auto" w:fill="auto"/>
            <w:vAlign w:val="bottom"/>
          </w:tcPr>
          <w:p w14:paraId="7A4E6508" w14:textId="77777777" w:rsidR="006B0ED9" w:rsidRPr="00AD21FF" w:rsidRDefault="006B0ED9" w:rsidP="00586ECC">
            <w:pPr>
              <w:autoSpaceDE w:val="0"/>
            </w:pPr>
            <w:r w:rsidRPr="00AD21FF">
              <w:t>LRM-E9</w:t>
            </w:r>
          </w:p>
        </w:tc>
        <w:tc>
          <w:tcPr>
            <w:tcW w:w="1173" w:type="pct"/>
            <w:tcBorders>
              <w:left w:val="single" w:sz="2" w:space="0" w:color="000000"/>
              <w:bottom w:val="single" w:sz="1" w:space="0" w:color="000000"/>
              <w:right w:val="single" w:sz="2" w:space="0" w:color="000000"/>
            </w:tcBorders>
            <w:shd w:val="clear" w:color="auto" w:fill="auto"/>
            <w:vAlign w:val="bottom"/>
          </w:tcPr>
          <w:p w14:paraId="2C86CE3B" w14:textId="77777777" w:rsidR="006B0ED9" w:rsidRPr="00AD21FF" w:rsidRDefault="006B0ED9" w:rsidP="00586ECC">
            <w:pPr>
              <w:autoSpaceDE w:val="0"/>
            </w:pPr>
            <w:r w:rsidRPr="00AD21FF">
              <w:t>Nomen</w:t>
            </w:r>
          </w:p>
        </w:tc>
      </w:tr>
      <w:tr w:rsidR="006B0ED9" w:rsidRPr="00AD21FF" w14:paraId="559D24C9" w14:textId="77777777" w:rsidTr="00803522">
        <w:trPr>
          <w:trHeight w:val="281"/>
        </w:trPr>
        <w:tc>
          <w:tcPr>
            <w:tcW w:w="2123" w:type="pct"/>
            <w:tcBorders>
              <w:left w:val="single" w:sz="2" w:space="0" w:color="000000"/>
              <w:bottom w:val="single" w:sz="1" w:space="0" w:color="000000"/>
              <w:right w:val="single" w:sz="2" w:space="0" w:color="000000"/>
            </w:tcBorders>
            <w:shd w:val="clear" w:color="auto" w:fill="auto"/>
            <w:vAlign w:val="bottom"/>
          </w:tcPr>
          <w:p w14:paraId="56BC6AA7" w14:textId="77777777" w:rsidR="006B0ED9" w:rsidRPr="00AD21FF" w:rsidRDefault="006B0ED9" w:rsidP="00586ECC">
            <w:pPr>
              <w:autoSpaceDE w:val="0"/>
            </w:pPr>
            <w:r w:rsidRPr="00AD21FF">
              <w:t>Note</w:t>
            </w:r>
          </w:p>
        </w:tc>
        <w:tc>
          <w:tcPr>
            <w:tcW w:w="926" w:type="pct"/>
            <w:tcBorders>
              <w:left w:val="single" w:sz="2" w:space="0" w:color="000000"/>
              <w:bottom w:val="single" w:sz="1" w:space="0" w:color="000000"/>
              <w:right w:val="single" w:sz="2" w:space="0" w:color="000000"/>
            </w:tcBorders>
            <w:shd w:val="clear" w:color="auto" w:fill="auto"/>
            <w:vAlign w:val="bottom"/>
          </w:tcPr>
          <w:p w14:paraId="15547ED5" w14:textId="77777777" w:rsidR="006B0ED9" w:rsidRPr="00AD21FF" w:rsidRDefault="006B0ED9" w:rsidP="00586ECC">
            <w:pPr>
              <w:autoSpaceDE w:val="0"/>
            </w:pPr>
            <w:r w:rsidRPr="00AD21FF">
              <w:t>LRM-E1-A2</w:t>
            </w:r>
          </w:p>
        </w:tc>
        <w:tc>
          <w:tcPr>
            <w:tcW w:w="779" w:type="pct"/>
            <w:tcBorders>
              <w:left w:val="single" w:sz="2" w:space="0" w:color="000000"/>
              <w:bottom w:val="single" w:sz="1" w:space="0" w:color="000000"/>
              <w:right w:val="single" w:sz="2" w:space="0" w:color="000000"/>
            </w:tcBorders>
            <w:shd w:val="clear" w:color="auto" w:fill="auto"/>
            <w:vAlign w:val="bottom"/>
          </w:tcPr>
          <w:p w14:paraId="65927603" w14:textId="77777777" w:rsidR="006B0ED9" w:rsidRPr="00AD21FF" w:rsidRDefault="006B0ED9" w:rsidP="00586ECC">
            <w:pPr>
              <w:autoSpaceDE w:val="0"/>
            </w:pPr>
            <w:r w:rsidRPr="00AD21FF">
              <w:t>LRM-E1</w:t>
            </w:r>
          </w:p>
        </w:tc>
        <w:tc>
          <w:tcPr>
            <w:tcW w:w="1173" w:type="pct"/>
            <w:tcBorders>
              <w:left w:val="single" w:sz="2" w:space="0" w:color="000000"/>
              <w:bottom w:val="single" w:sz="1" w:space="0" w:color="000000"/>
              <w:right w:val="single" w:sz="2" w:space="0" w:color="000000"/>
            </w:tcBorders>
            <w:shd w:val="clear" w:color="auto" w:fill="auto"/>
            <w:vAlign w:val="bottom"/>
          </w:tcPr>
          <w:p w14:paraId="3EC6399D" w14:textId="77777777" w:rsidR="006B0ED9" w:rsidRPr="00AD21FF" w:rsidRDefault="006B0ED9" w:rsidP="00586ECC">
            <w:pPr>
              <w:autoSpaceDE w:val="0"/>
            </w:pPr>
            <w:r w:rsidRPr="00AD21FF">
              <w:t>Res</w:t>
            </w:r>
          </w:p>
        </w:tc>
      </w:tr>
      <w:tr w:rsidR="006B0ED9" w:rsidRPr="00AD21FF" w14:paraId="019A97A3" w14:textId="77777777" w:rsidTr="00803522">
        <w:trPr>
          <w:trHeight w:val="281"/>
        </w:trPr>
        <w:tc>
          <w:tcPr>
            <w:tcW w:w="2123" w:type="pct"/>
            <w:tcBorders>
              <w:left w:val="single" w:sz="2" w:space="0" w:color="000000"/>
              <w:bottom w:val="single" w:sz="1" w:space="0" w:color="000000"/>
              <w:right w:val="single" w:sz="2" w:space="0" w:color="000000"/>
            </w:tcBorders>
            <w:shd w:val="clear" w:color="auto" w:fill="auto"/>
            <w:vAlign w:val="bottom"/>
          </w:tcPr>
          <w:p w14:paraId="08990A51" w14:textId="77777777" w:rsidR="006B0ED9" w:rsidRPr="00AD21FF" w:rsidRDefault="006B0ED9" w:rsidP="00586ECC">
            <w:pPr>
              <w:autoSpaceDE w:val="0"/>
            </w:pPr>
            <w:r w:rsidRPr="00AD21FF">
              <w:t>Profession / Occupation</w:t>
            </w:r>
          </w:p>
        </w:tc>
        <w:tc>
          <w:tcPr>
            <w:tcW w:w="926" w:type="pct"/>
            <w:tcBorders>
              <w:left w:val="single" w:sz="2" w:space="0" w:color="000000"/>
              <w:bottom w:val="single" w:sz="1" w:space="0" w:color="000000"/>
              <w:right w:val="single" w:sz="2" w:space="0" w:color="000000"/>
            </w:tcBorders>
            <w:shd w:val="clear" w:color="auto" w:fill="auto"/>
            <w:vAlign w:val="bottom"/>
          </w:tcPr>
          <w:p w14:paraId="722D69FD" w14:textId="77777777" w:rsidR="006B0ED9" w:rsidRPr="00AD21FF" w:rsidRDefault="006B0ED9" w:rsidP="00586ECC">
            <w:pPr>
              <w:autoSpaceDE w:val="0"/>
            </w:pPr>
            <w:r w:rsidRPr="00AD21FF">
              <w:t>LRM-E7-A1</w:t>
            </w:r>
          </w:p>
        </w:tc>
        <w:tc>
          <w:tcPr>
            <w:tcW w:w="779" w:type="pct"/>
            <w:tcBorders>
              <w:left w:val="single" w:sz="2" w:space="0" w:color="000000"/>
              <w:bottom w:val="single" w:sz="1" w:space="0" w:color="000000"/>
              <w:right w:val="single" w:sz="2" w:space="0" w:color="000000"/>
            </w:tcBorders>
            <w:shd w:val="clear" w:color="auto" w:fill="auto"/>
            <w:vAlign w:val="bottom"/>
          </w:tcPr>
          <w:p w14:paraId="53480153" w14:textId="77777777" w:rsidR="006B0ED9" w:rsidRPr="00AD21FF" w:rsidRDefault="006B0ED9" w:rsidP="00586ECC">
            <w:pPr>
              <w:autoSpaceDE w:val="0"/>
            </w:pPr>
            <w:r w:rsidRPr="00AD21FF">
              <w:t>LRM-E7</w:t>
            </w:r>
          </w:p>
        </w:tc>
        <w:tc>
          <w:tcPr>
            <w:tcW w:w="1173" w:type="pct"/>
            <w:tcBorders>
              <w:left w:val="single" w:sz="2" w:space="0" w:color="000000"/>
              <w:bottom w:val="single" w:sz="1" w:space="0" w:color="000000"/>
              <w:right w:val="single" w:sz="2" w:space="0" w:color="000000"/>
            </w:tcBorders>
            <w:shd w:val="clear" w:color="auto" w:fill="auto"/>
            <w:vAlign w:val="bottom"/>
          </w:tcPr>
          <w:p w14:paraId="0C67B515" w14:textId="77777777" w:rsidR="006B0ED9" w:rsidRPr="00AD21FF" w:rsidRDefault="006B0ED9" w:rsidP="00586ECC">
            <w:pPr>
              <w:autoSpaceDE w:val="0"/>
            </w:pPr>
            <w:r w:rsidRPr="00AD21FF">
              <w:t>Person</w:t>
            </w:r>
          </w:p>
        </w:tc>
      </w:tr>
      <w:tr w:rsidR="006B0ED9" w:rsidRPr="00AD21FF" w14:paraId="460C524F" w14:textId="77777777" w:rsidTr="00803522">
        <w:trPr>
          <w:trHeight w:val="281"/>
        </w:trPr>
        <w:tc>
          <w:tcPr>
            <w:tcW w:w="2123" w:type="pct"/>
            <w:tcBorders>
              <w:left w:val="single" w:sz="2" w:space="0" w:color="000000"/>
              <w:bottom w:val="single" w:sz="1" w:space="0" w:color="000000"/>
              <w:right w:val="single" w:sz="2" w:space="0" w:color="000000"/>
            </w:tcBorders>
            <w:shd w:val="clear" w:color="auto" w:fill="auto"/>
            <w:vAlign w:val="bottom"/>
          </w:tcPr>
          <w:p w14:paraId="22B7F3C0" w14:textId="77777777" w:rsidR="006B0ED9" w:rsidRPr="00AD21FF" w:rsidRDefault="006B0ED9" w:rsidP="00586ECC">
            <w:pPr>
              <w:autoSpaceDE w:val="0"/>
            </w:pPr>
            <w:r w:rsidRPr="00AD21FF">
              <w:t>Reference source</w:t>
            </w:r>
          </w:p>
        </w:tc>
        <w:tc>
          <w:tcPr>
            <w:tcW w:w="926" w:type="pct"/>
            <w:tcBorders>
              <w:left w:val="single" w:sz="2" w:space="0" w:color="000000"/>
              <w:bottom w:val="single" w:sz="1" w:space="0" w:color="000000"/>
              <w:right w:val="single" w:sz="2" w:space="0" w:color="000000"/>
            </w:tcBorders>
            <w:shd w:val="clear" w:color="auto" w:fill="auto"/>
            <w:vAlign w:val="bottom"/>
          </w:tcPr>
          <w:p w14:paraId="060ED4B0" w14:textId="77777777" w:rsidR="006B0ED9" w:rsidRPr="00AD21FF" w:rsidRDefault="006B0ED9" w:rsidP="00586ECC">
            <w:pPr>
              <w:autoSpaceDE w:val="0"/>
            </w:pPr>
            <w:r w:rsidRPr="00AD21FF">
              <w:t>LRM-E9-A6</w:t>
            </w:r>
          </w:p>
        </w:tc>
        <w:tc>
          <w:tcPr>
            <w:tcW w:w="779" w:type="pct"/>
            <w:tcBorders>
              <w:left w:val="single" w:sz="2" w:space="0" w:color="000000"/>
              <w:bottom w:val="single" w:sz="1" w:space="0" w:color="000000"/>
              <w:right w:val="single" w:sz="2" w:space="0" w:color="000000"/>
            </w:tcBorders>
            <w:shd w:val="clear" w:color="auto" w:fill="auto"/>
            <w:vAlign w:val="bottom"/>
          </w:tcPr>
          <w:p w14:paraId="02020AF1" w14:textId="77777777" w:rsidR="006B0ED9" w:rsidRPr="00AD21FF" w:rsidRDefault="006B0ED9" w:rsidP="00586ECC">
            <w:pPr>
              <w:autoSpaceDE w:val="0"/>
            </w:pPr>
            <w:r w:rsidRPr="00AD21FF">
              <w:t>LRM-E9</w:t>
            </w:r>
          </w:p>
        </w:tc>
        <w:tc>
          <w:tcPr>
            <w:tcW w:w="1173" w:type="pct"/>
            <w:tcBorders>
              <w:left w:val="single" w:sz="2" w:space="0" w:color="000000"/>
              <w:bottom w:val="single" w:sz="1" w:space="0" w:color="000000"/>
              <w:right w:val="single" w:sz="2" w:space="0" w:color="000000"/>
            </w:tcBorders>
            <w:shd w:val="clear" w:color="auto" w:fill="auto"/>
            <w:vAlign w:val="bottom"/>
          </w:tcPr>
          <w:p w14:paraId="236A74B7" w14:textId="77777777" w:rsidR="006B0ED9" w:rsidRPr="00AD21FF" w:rsidRDefault="006B0ED9" w:rsidP="00586ECC">
            <w:pPr>
              <w:autoSpaceDE w:val="0"/>
            </w:pPr>
            <w:r w:rsidRPr="00AD21FF">
              <w:t>Nomen</w:t>
            </w:r>
          </w:p>
        </w:tc>
      </w:tr>
      <w:tr w:rsidR="006B0ED9" w:rsidRPr="00AD21FF" w14:paraId="7B2C45C9" w14:textId="77777777" w:rsidTr="00803522">
        <w:trPr>
          <w:trHeight w:val="281"/>
        </w:trPr>
        <w:tc>
          <w:tcPr>
            <w:tcW w:w="2123" w:type="pct"/>
            <w:tcBorders>
              <w:left w:val="single" w:sz="2" w:space="0" w:color="000000"/>
              <w:bottom w:val="single" w:sz="1" w:space="0" w:color="000000"/>
              <w:right w:val="single" w:sz="2" w:space="0" w:color="000000"/>
            </w:tcBorders>
            <w:shd w:val="clear" w:color="auto" w:fill="auto"/>
            <w:vAlign w:val="bottom"/>
          </w:tcPr>
          <w:p w14:paraId="61BE6DE9" w14:textId="77777777" w:rsidR="006B0ED9" w:rsidRPr="00AD21FF" w:rsidRDefault="006B0ED9" w:rsidP="00586ECC">
            <w:pPr>
              <w:autoSpaceDE w:val="0"/>
            </w:pPr>
            <w:r w:rsidRPr="00AD21FF">
              <w:t>Representative expression attribute</w:t>
            </w:r>
          </w:p>
        </w:tc>
        <w:tc>
          <w:tcPr>
            <w:tcW w:w="926" w:type="pct"/>
            <w:tcBorders>
              <w:left w:val="single" w:sz="2" w:space="0" w:color="000000"/>
              <w:bottom w:val="single" w:sz="1" w:space="0" w:color="000000"/>
              <w:right w:val="single" w:sz="2" w:space="0" w:color="000000"/>
            </w:tcBorders>
            <w:shd w:val="clear" w:color="auto" w:fill="auto"/>
            <w:vAlign w:val="bottom"/>
          </w:tcPr>
          <w:p w14:paraId="618B77A2" w14:textId="77777777" w:rsidR="006B0ED9" w:rsidRPr="00AD21FF" w:rsidRDefault="006B0ED9" w:rsidP="00586ECC">
            <w:pPr>
              <w:autoSpaceDE w:val="0"/>
            </w:pPr>
            <w:r w:rsidRPr="00AD21FF">
              <w:t>LRM-E2-A2</w:t>
            </w:r>
          </w:p>
        </w:tc>
        <w:tc>
          <w:tcPr>
            <w:tcW w:w="779" w:type="pct"/>
            <w:tcBorders>
              <w:left w:val="single" w:sz="2" w:space="0" w:color="000000"/>
              <w:bottom w:val="single" w:sz="1" w:space="0" w:color="000000"/>
              <w:right w:val="single" w:sz="2" w:space="0" w:color="000000"/>
            </w:tcBorders>
            <w:shd w:val="clear" w:color="auto" w:fill="auto"/>
            <w:vAlign w:val="bottom"/>
          </w:tcPr>
          <w:p w14:paraId="3E796296" w14:textId="77777777" w:rsidR="006B0ED9" w:rsidRPr="00AD21FF" w:rsidRDefault="006B0ED9" w:rsidP="00586ECC">
            <w:pPr>
              <w:autoSpaceDE w:val="0"/>
            </w:pPr>
            <w:r w:rsidRPr="00AD21FF">
              <w:t>LRM-E2</w:t>
            </w:r>
          </w:p>
        </w:tc>
        <w:tc>
          <w:tcPr>
            <w:tcW w:w="1173" w:type="pct"/>
            <w:tcBorders>
              <w:left w:val="single" w:sz="2" w:space="0" w:color="000000"/>
              <w:bottom w:val="single" w:sz="1" w:space="0" w:color="000000"/>
              <w:right w:val="single" w:sz="2" w:space="0" w:color="000000"/>
            </w:tcBorders>
            <w:shd w:val="clear" w:color="auto" w:fill="auto"/>
            <w:vAlign w:val="bottom"/>
          </w:tcPr>
          <w:p w14:paraId="51C7DB13" w14:textId="77777777" w:rsidR="006B0ED9" w:rsidRPr="00AD21FF" w:rsidRDefault="006B0ED9" w:rsidP="00586ECC">
            <w:pPr>
              <w:autoSpaceDE w:val="0"/>
            </w:pPr>
            <w:r w:rsidRPr="00AD21FF">
              <w:t>Work</w:t>
            </w:r>
          </w:p>
        </w:tc>
      </w:tr>
      <w:tr w:rsidR="006B0ED9" w:rsidRPr="00AD21FF" w14:paraId="0698E0BF" w14:textId="77777777" w:rsidTr="00803522">
        <w:trPr>
          <w:trHeight w:val="281"/>
        </w:trPr>
        <w:tc>
          <w:tcPr>
            <w:tcW w:w="2123" w:type="pct"/>
            <w:tcBorders>
              <w:left w:val="single" w:sz="2" w:space="0" w:color="000000"/>
              <w:bottom w:val="single" w:sz="1" w:space="0" w:color="000000"/>
              <w:right w:val="single" w:sz="2" w:space="0" w:color="000000"/>
            </w:tcBorders>
            <w:shd w:val="clear" w:color="auto" w:fill="auto"/>
            <w:vAlign w:val="bottom"/>
          </w:tcPr>
          <w:p w14:paraId="6C7E20B6" w14:textId="77777777" w:rsidR="006B0ED9" w:rsidRPr="00AD21FF" w:rsidRDefault="006B0ED9" w:rsidP="00586ECC">
            <w:pPr>
              <w:autoSpaceDE w:val="0"/>
            </w:pPr>
            <w:r w:rsidRPr="00AD21FF">
              <w:t>Scheme</w:t>
            </w:r>
          </w:p>
        </w:tc>
        <w:tc>
          <w:tcPr>
            <w:tcW w:w="926" w:type="pct"/>
            <w:tcBorders>
              <w:left w:val="single" w:sz="2" w:space="0" w:color="000000"/>
              <w:bottom w:val="single" w:sz="1" w:space="0" w:color="000000"/>
              <w:right w:val="single" w:sz="2" w:space="0" w:color="000000"/>
            </w:tcBorders>
            <w:shd w:val="clear" w:color="auto" w:fill="auto"/>
            <w:vAlign w:val="bottom"/>
          </w:tcPr>
          <w:p w14:paraId="3DB9C726" w14:textId="77777777" w:rsidR="006B0ED9" w:rsidRPr="00AD21FF" w:rsidRDefault="006B0ED9" w:rsidP="00586ECC">
            <w:pPr>
              <w:autoSpaceDE w:val="0"/>
            </w:pPr>
            <w:r w:rsidRPr="00AD21FF">
              <w:t>LRM-E9-A3</w:t>
            </w:r>
          </w:p>
        </w:tc>
        <w:tc>
          <w:tcPr>
            <w:tcW w:w="779" w:type="pct"/>
            <w:tcBorders>
              <w:left w:val="single" w:sz="2" w:space="0" w:color="000000"/>
              <w:bottom w:val="single" w:sz="1" w:space="0" w:color="000000"/>
              <w:right w:val="single" w:sz="2" w:space="0" w:color="000000"/>
            </w:tcBorders>
            <w:shd w:val="clear" w:color="auto" w:fill="auto"/>
            <w:vAlign w:val="bottom"/>
          </w:tcPr>
          <w:p w14:paraId="1B19DF57" w14:textId="77777777" w:rsidR="006B0ED9" w:rsidRPr="00AD21FF" w:rsidRDefault="006B0ED9" w:rsidP="00586ECC">
            <w:pPr>
              <w:autoSpaceDE w:val="0"/>
            </w:pPr>
            <w:r w:rsidRPr="00AD21FF">
              <w:t>LRM-E9</w:t>
            </w:r>
          </w:p>
        </w:tc>
        <w:tc>
          <w:tcPr>
            <w:tcW w:w="1173" w:type="pct"/>
            <w:tcBorders>
              <w:left w:val="single" w:sz="2" w:space="0" w:color="000000"/>
              <w:bottom w:val="single" w:sz="1" w:space="0" w:color="000000"/>
              <w:right w:val="single" w:sz="2" w:space="0" w:color="000000"/>
            </w:tcBorders>
            <w:shd w:val="clear" w:color="auto" w:fill="auto"/>
            <w:vAlign w:val="bottom"/>
          </w:tcPr>
          <w:p w14:paraId="4A99BA9C" w14:textId="77777777" w:rsidR="006B0ED9" w:rsidRPr="00AD21FF" w:rsidRDefault="006B0ED9" w:rsidP="00586ECC">
            <w:pPr>
              <w:autoSpaceDE w:val="0"/>
            </w:pPr>
            <w:r w:rsidRPr="00AD21FF">
              <w:t>Nomen</w:t>
            </w:r>
          </w:p>
        </w:tc>
      </w:tr>
      <w:tr w:rsidR="006B0ED9" w:rsidRPr="00AD21FF" w14:paraId="4EE60F05" w14:textId="77777777" w:rsidTr="00803522">
        <w:trPr>
          <w:trHeight w:val="281"/>
        </w:trPr>
        <w:tc>
          <w:tcPr>
            <w:tcW w:w="2123" w:type="pct"/>
            <w:tcBorders>
              <w:left w:val="single" w:sz="2" w:space="0" w:color="000000"/>
              <w:bottom w:val="single" w:sz="1" w:space="0" w:color="000000"/>
              <w:right w:val="single" w:sz="2" w:space="0" w:color="000000"/>
            </w:tcBorders>
            <w:shd w:val="clear" w:color="auto" w:fill="auto"/>
            <w:vAlign w:val="bottom"/>
          </w:tcPr>
          <w:p w14:paraId="31F2AC58" w14:textId="77777777" w:rsidR="006B0ED9" w:rsidRPr="00AD21FF" w:rsidRDefault="006B0ED9" w:rsidP="00586ECC">
            <w:pPr>
              <w:autoSpaceDE w:val="0"/>
            </w:pPr>
            <w:r w:rsidRPr="00AD21FF">
              <w:t>Script</w:t>
            </w:r>
          </w:p>
        </w:tc>
        <w:tc>
          <w:tcPr>
            <w:tcW w:w="926" w:type="pct"/>
            <w:tcBorders>
              <w:left w:val="single" w:sz="2" w:space="0" w:color="000000"/>
              <w:bottom w:val="single" w:sz="1" w:space="0" w:color="000000"/>
              <w:right w:val="single" w:sz="2" w:space="0" w:color="000000"/>
            </w:tcBorders>
            <w:shd w:val="clear" w:color="auto" w:fill="auto"/>
            <w:vAlign w:val="bottom"/>
          </w:tcPr>
          <w:p w14:paraId="45CA8535" w14:textId="77777777" w:rsidR="006B0ED9" w:rsidRPr="00AD21FF" w:rsidRDefault="006B0ED9" w:rsidP="00586ECC">
            <w:pPr>
              <w:autoSpaceDE w:val="0"/>
            </w:pPr>
            <w:r w:rsidRPr="00AD21FF">
              <w:t>LRM-E9-A8</w:t>
            </w:r>
          </w:p>
        </w:tc>
        <w:tc>
          <w:tcPr>
            <w:tcW w:w="779" w:type="pct"/>
            <w:tcBorders>
              <w:left w:val="single" w:sz="2" w:space="0" w:color="000000"/>
              <w:bottom w:val="single" w:sz="1" w:space="0" w:color="000000"/>
              <w:right w:val="single" w:sz="2" w:space="0" w:color="000000"/>
            </w:tcBorders>
            <w:shd w:val="clear" w:color="auto" w:fill="auto"/>
            <w:vAlign w:val="bottom"/>
          </w:tcPr>
          <w:p w14:paraId="056528E9" w14:textId="77777777" w:rsidR="006B0ED9" w:rsidRPr="00AD21FF" w:rsidRDefault="006B0ED9" w:rsidP="00586ECC">
            <w:pPr>
              <w:autoSpaceDE w:val="0"/>
            </w:pPr>
            <w:r w:rsidRPr="00AD21FF">
              <w:t>LRM-E9</w:t>
            </w:r>
          </w:p>
        </w:tc>
        <w:tc>
          <w:tcPr>
            <w:tcW w:w="1173" w:type="pct"/>
            <w:tcBorders>
              <w:left w:val="single" w:sz="2" w:space="0" w:color="000000"/>
              <w:bottom w:val="single" w:sz="1" w:space="0" w:color="000000"/>
              <w:right w:val="single" w:sz="2" w:space="0" w:color="000000"/>
            </w:tcBorders>
            <w:shd w:val="clear" w:color="auto" w:fill="auto"/>
            <w:vAlign w:val="bottom"/>
          </w:tcPr>
          <w:p w14:paraId="14DF2047" w14:textId="77777777" w:rsidR="006B0ED9" w:rsidRPr="00AD21FF" w:rsidRDefault="006B0ED9" w:rsidP="00586ECC">
            <w:pPr>
              <w:autoSpaceDE w:val="0"/>
            </w:pPr>
            <w:r w:rsidRPr="00AD21FF">
              <w:t>Nomen</w:t>
            </w:r>
          </w:p>
        </w:tc>
      </w:tr>
      <w:tr w:rsidR="006B0ED9" w:rsidRPr="00AD21FF" w14:paraId="62EF18E0" w14:textId="77777777" w:rsidTr="00803522">
        <w:trPr>
          <w:trHeight w:val="281"/>
        </w:trPr>
        <w:tc>
          <w:tcPr>
            <w:tcW w:w="2123" w:type="pct"/>
            <w:tcBorders>
              <w:left w:val="single" w:sz="2" w:space="0" w:color="000000"/>
              <w:bottom w:val="single" w:sz="1" w:space="0" w:color="000000"/>
              <w:right w:val="single" w:sz="2" w:space="0" w:color="000000"/>
            </w:tcBorders>
            <w:shd w:val="clear" w:color="auto" w:fill="auto"/>
            <w:vAlign w:val="bottom"/>
          </w:tcPr>
          <w:p w14:paraId="6ADB1ABD" w14:textId="77777777" w:rsidR="006B0ED9" w:rsidRPr="00AD21FF" w:rsidRDefault="006B0ED9" w:rsidP="00586ECC">
            <w:pPr>
              <w:autoSpaceDE w:val="0"/>
            </w:pPr>
            <w:r w:rsidRPr="00AD21FF">
              <w:t>Script conversion</w:t>
            </w:r>
          </w:p>
        </w:tc>
        <w:tc>
          <w:tcPr>
            <w:tcW w:w="926" w:type="pct"/>
            <w:tcBorders>
              <w:left w:val="single" w:sz="2" w:space="0" w:color="000000"/>
              <w:bottom w:val="single" w:sz="1" w:space="0" w:color="000000"/>
              <w:right w:val="single" w:sz="2" w:space="0" w:color="000000"/>
            </w:tcBorders>
            <w:shd w:val="clear" w:color="auto" w:fill="auto"/>
            <w:vAlign w:val="bottom"/>
          </w:tcPr>
          <w:p w14:paraId="729DC263" w14:textId="77777777" w:rsidR="006B0ED9" w:rsidRPr="00AD21FF" w:rsidRDefault="006B0ED9" w:rsidP="00586ECC">
            <w:pPr>
              <w:autoSpaceDE w:val="0"/>
            </w:pPr>
            <w:r w:rsidRPr="00AD21FF">
              <w:t>LRM-E9-A9</w:t>
            </w:r>
          </w:p>
        </w:tc>
        <w:tc>
          <w:tcPr>
            <w:tcW w:w="779" w:type="pct"/>
            <w:tcBorders>
              <w:left w:val="single" w:sz="2" w:space="0" w:color="000000"/>
              <w:bottom w:val="single" w:sz="1" w:space="0" w:color="000000"/>
              <w:right w:val="single" w:sz="2" w:space="0" w:color="000000"/>
            </w:tcBorders>
            <w:shd w:val="clear" w:color="auto" w:fill="auto"/>
            <w:vAlign w:val="bottom"/>
          </w:tcPr>
          <w:p w14:paraId="29374860" w14:textId="77777777" w:rsidR="006B0ED9" w:rsidRPr="00AD21FF" w:rsidRDefault="006B0ED9" w:rsidP="00586ECC">
            <w:pPr>
              <w:autoSpaceDE w:val="0"/>
            </w:pPr>
            <w:r w:rsidRPr="00AD21FF">
              <w:t>LRM-E9</w:t>
            </w:r>
          </w:p>
        </w:tc>
        <w:tc>
          <w:tcPr>
            <w:tcW w:w="1173" w:type="pct"/>
            <w:tcBorders>
              <w:left w:val="single" w:sz="2" w:space="0" w:color="000000"/>
              <w:bottom w:val="single" w:sz="1" w:space="0" w:color="000000"/>
              <w:right w:val="single" w:sz="2" w:space="0" w:color="000000"/>
            </w:tcBorders>
            <w:shd w:val="clear" w:color="auto" w:fill="auto"/>
            <w:vAlign w:val="bottom"/>
          </w:tcPr>
          <w:p w14:paraId="48E060D1" w14:textId="77777777" w:rsidR="006B0ED9" w:rsidRPr="00AD21FF" w:rsidRDefault="006B0ED9" w:rsidP="00586ECC">
            <w:pPr>
              <w:autoSpaceDE w:val="0"/>
            </w:pPr>
            <w:r w:rsidRPr="00AD21FF">
              <w:t>Nomen</w:t>
            </w:r>
          </w:p>
        </w:tc>
      </w:tr>
      <w:tr w:rsidR="006B0ED9" w:rsidRPr="00AD21FF" w14:paraId="427065F5" w14:textId="77777777" w:rsidTr="00803522">
        <w:trPr>
          <w:trHeight w:val="281"/>
        </w:trPr>
        <w:tc>
          <w:tcPr>
            <w:tcW w:w="2123" w:type="pct"/>
            <w:tcBorders>
              <w:left w:val="single" w:sz="2" w:space="0" w:color="000000"/>
              <w:bottom w:val="single" w:sz="1" w:space="0" w:color="000000"/>
              <w:right w:val="single" w:sz="2" w:space="0" w:color="000000"/>
            </w:tcBorders>
            <w:shd w:val="clear" w:color="auto" w:fill="auto"/>
            <w:vAlign w:val="bottom"/>
          </w:tcPr>
          <w:p w14:paraId="099A393F" w14:textId="77777777" w:rsidR="006B0ED9" w:rsidRPr="00AD21FF" w:rsidRDefault="006B0ED9" w:rsidP="00586ECC">
            <w:pPr>
              <w:autoSpaceDE w:val="0"/>
            </w:pPr>
            <w:r w:rsidRPr="00AD21FF">
              <w:t>Use rights</w:t>
            </w:r>
          </w:p>
        </w:tc>
        <w:tc>
          <w:tcPr>
            <w:tcW w:w="926" w:type="pct"/>
            <w:tcBorders>
              <w:left w:val="single" w:sz="2" w:space="0" w:color="000000"/>
              <w:bottom w:val="single" w:sz="1" w:space="0" w:color="000000"/>
              <w:right w:val="single" w:sz="2" w:space="0" w:color="000000"/>
            </w:tcBorders>
            <w:shd w:val="clear" w:color="auto" w:fill="auto"/>
            <w:vAlign w:val="bottom"/>
          </w:tcPr>
          <w:p w14:paraId="7C92E0A1" w14:textId="77777777" w:rsidR="006B0ED9" w:rsidRPr="00AD21FF" w:rsidRDefault="006B0ED9" w:rsidP="00586ECC">
            <w:pPr>
              <w:autoSpaceDE w:val="0"/>
            </w:pPr>
            <w:r w:rsidRPr="00AD21FF">
              <w:t>LRM-E3-A4</w:t>
            </w:r>
          </w:p>
        </w:tc>
        <w:tc>
          <w:tcPr>
            <w:tcW w:w="779" w:type="pct"/>
            <w:tcBorders>
              <w:left w:val="single" w:sz="2" w:space="0" w:color="000000"/>
              <w:bottom w:val="single" w:sz="1" w:space="0" w:color="000000"/>
              <w:right w:val="single" w:sz="2" w:space="0" w:color="000000"/>
            </w:tcBorders>
            <w:shd w:val="clear" w:color="auto" w:fill="auto"/>
            <w:vAlign w:val="bottom"/>
          </w:tcPr>
          <w:p w14:paraId="29C069EA" w14:textId="77777777" w:rsidR="006B0ED9" w:rsidRPr="00AD21FF" w:rsidRDefault="006B0ED9" w:rsidP="00586ECC">
            <w:pPr>
              <w:autoSpaceDE w:val="0"/>
            </w:pPr>
            <w:r w:rsidRPr="00AD21FF">
              <w:t>LRM-E3</w:t>
            </w:r>
          </w:p>
        </w:tc>
        <w:tc>
          <w:tcPr>
            <w:tcW w:w="1173" w:type="pct"/>
            <w:tcBorders>
              <w:left w:val="single" w:sz="2" w:space="0" w:color="000000"/>
              <w:bottom w:val="single" w:sz="1" w:space="0" w:color="000000"/>
              <w:right w:val="single" w:sz="2" w:space="0" w:color="000000"/>
            </w:tcBorders>
            <w:shd w:val="clear" w:color="auto" w:fill="auto"/>
            <w:vAlign w:val="bottom"/>
          </w:tcPr>
          <w:p w14:paraId="55ABFF5D" w14:textId="77777777" w:rsidR="006B0ED9" w:rsidRPr="00AD21FF" w:rsidRDefault="006B0ED9" w:rsidP="00586ECC">
            <w:pPr>
              <w:autoSpaceDE w:val="0"/>
            </w:pPr>
            <w:r w:rsidRPr="00AD21FF">
              <w:t>Expression</w:t>
            </w:r>
          </w:p>
        </w:tc>
      </w:tr>
      <w:tr w:rsidR="006B0ED9" w:rsidRPr="00AD21FF" w14:paraId="3868C275" w14:textId="77777777" w:rsidTr="00803522">
        <w:trPr>
          <w:trHeight w:val="281"/>
        </w:trPr>
        <w:tc>
          <w:tcPr>
            <w:tcW w:w="2123" w:type="pct"/>
            <w:tcBorders>
              <w:left w:val="single" w:sz="2" w:space="0" w:color="000000"/>
              <w:bottom w:val="single" w:sz="1" w:space="0" w:color="000000"/>
              <w:right w:val="single" w:sz="2" w:space="0" w:color="000000"/>
            </w:tcBorders>
            <w:shd w:val="clear" w:color="auto" w:fill="auto"/>
            <w:vAlign w:val="bottom"/>
          </w:tcPr>
          <w:p w14:paraId="6D04334E" w14:textId="77777777" w:rsidR="006B0ED9" w:rsidRPr="00AD21FF" w:rsidRDefault="006B0ED9" w:rsidP="00586ECC">
            <w:pPr>
              <w:autoSpaceDE w:val="0"/>
            </w:pPr>
            <w:r w:rsidRPr="00AD21FF">
              <w:t>Use rights</w:t>
            </w:r>
          </w:p>
        </w:tc>
        <w:tc>
          <w:tcPr>
            <w:tcW w:w="926" w:type="pct"/>
            <w:tcBorders>
              <w:left w:val="single" w:sz="2" w:space="0" w:color="000000"/>
              <w:bottom w:val="single" w:sz="1" w:space="0" w:color="000000"/>
              <w:right w:val="single" w:sz="2" w:space="0" w:color="000000"/>
            </w:tcBorders>
            <w:shd w:val="clear" w:color="auto" w:fill="auto"/>
            <w:vAlign w:val="bottom"/>
          </w:tcPr>
          <w:p w14:paraId="5531263B" w14:textId="77777777" w:rsidR="006B0ED9" w:rsidRPr="00AD21FF" w:rsidRDefault="006B0ED9" w:rsidP="00586ECC">
            <w:pPr>
              <w:autoSpaceDE w:val="0"/>
            </w:pPr>
            <w:r w:rsidRPr="00AD21FF">
              <w:t>LRM-E4-A6</w:t>
            </w:r>
          </w:p>
        </w:tc>
        <w:tc>
          <w:tcPr>
            <w:tcW w:w="779" w:type="pct"/>
            <w:tcBorders>
              <w:left w:val="single" w:sz="2" w:space="0" w:color="000000"/>
              <w:bottom w:val="single" w:sz="1" w:space="0" w:color="000000"/>
              <w:right w:val="single" w:sz="2" w:space="0" w:color="000000"/>
            </w:tcBorders>
            <w:shd w:val="clear" w:color="auto" w:fill="auto"/>
            <w:vAlign w:val="bottom"/>
          </w:tcPr>
          <w:p w14:paraId="599478AD" w14:textId="77777777" w:rsidR="006B0ED9" w:rsidRPr="00AD21FF" w:rsidRDefault="006B0ED9" w:rsidP="00586ECC">
            <w:pPr>
              <w:autoSpaceDE w:val="0"/>
            </w:pPr>
            <w:r w:rsidRPr="00AD21FF">
              <w:t>LRM-E4</w:t>
            </w:r>
          </w:p>
        </w:tc>
        <w:tc>
          <w:tcPr>
            <w:tcW w:w="1173" w:type="pct"/>
            <w:tcBorders>
              <w:left w:val="single" w:sz="2" w:space="0" w:color="000000"/>
              <w:bottom w:val="single" w:sz="1" w:space="0" w:color="000000"/>
              <w:right w:val="single" w:sz="2" w:space="0" w:color="000000"/>
            </w:tcBorders>
            <w:shd w:val="clear" w:color="auto" w:fill="auto"/>
            <w:vAlign w:val="bottom"/>
          </w:tcPr>
          <w:p w14:paraId="2FE67D7C" w14:textId="77777777" w:rsidR="006B0ED9" w:rsidRPr="00AD21FF" w:rsidRDefault="006B0ED9" w:rsidP="00586ECC">
            <w:pPr>
              <w:autoSpaceDE w:val="0"/>
            </w:pPr>
            <w:r w:rsidRPr="00AD21FF">
              <w:t>Manifestation</w:t>
            </w:r>
          </w:p>
        </w:tc>
      </w:tr>
      <w:tr w:rsidR="006B0ED9" w:rsidRPr="00AD21FF" w14:paraId="1201C6EB" w14:textId="77777777" w:rsidTr="00803522">
        <w:trPr>
          <w:trHeight w:val="281"/>
        </w:trPr>
        <w:tc>
          <w:tcPr>
            <w:tcW w:w="2123" w:type="pct"/>
            <w:tcBorders>
              <w:left w:val="single" w:sz="2" w:space="0" w:color="000000"/>
              <w:bottom w:val="single" w:sz="2" w:space="0" w:color="000000"/>
              <w:right w:val="single" w:sz="2" w:space="0" w:color="000000"/>
            </w:tcBorders>
            <w:shd w:val="clear" w:color="auto" w:fill="auto"/>
            <w:vAlign w:val="bottom"/>
          </w:tcPr>
          <w:p w14:paraId="25F8D620" w14:textId="77777777" w:rsidR="006B0ED9" w:rsidRPr="00AD21FF" w:rsidRDefault="006B0ED9" w:rsidP="00586ECC">
            <w:pPr>
              <w:autoSpaceDE w:val="0"/>
            </w:pPr>
            <w:r w:rsidRPr="00AD21FF">
              <w:t>Use rights</w:t>
            </w:r>
          </w:p>
        </w:tc>
        <w:tc>
          <w:tcPr>
            <w:tcW w:w="926" w:type="pct"/>
            <w:tcBorders>
              <w:left w:val="single" w:sz="2" w:space="0" w:color="000000"/>
              <w:bottom w:val="single" w:sz="2" w:space="0" w:color="000000"/>
              <w:right w:val="single" w:sz="2" w:space="0" w:color="000000"/>
            </w:tcBorders>
            <w:shd w:val="clear" w:color="auto" w:fill="auto"/>
            <w:vAlign w:val="bottom"/>
          </w:tcPr>
          <w:p w14:paraId="563B5860" w14:textId="77777777" w:rsidR="006B0ED9" w:rsidRPr="00AD21FF" w:rsidRDefault="006B0ED9" w:rsidP="00586ECC">
            <w:pPr>
              <w:autoSpaceDE w:val="0"/>
            </w:pPr>
            <w:r w:rsidRPr="00AD21FF">
              <w:t>LRM-E5-A2</w:t>
            </w:r>
          </w:p>
        </w:tc>
        <w:tc>
          <w:tcPr>
            <w:tcW w:w="779" w:type="pct"/>
            <w:tcBorders>
              <w:left w:val="single" w:sz="2" w:space="0" w:color="000000"/>
              <w:bottom w:val="single" w:sz="2" w:space="0" w:color="000000"/>
              <w:right w:val="single" w:sz="2" w:space="0" w:color="000000"/>
            </w:tcBorders>
            <w:shd w:val="clear" w:color="auto" w:fill="auto"/>
            <w:vAlign w:val="bottom"/>
          </w:tcPr>
          <w:p w14:paraId="3DBA310B" w14:textId="77777777" w:rsidR="006B0ED9" w:rsidRPr="00AD21FF" w:rsidRDefault="006B0ED9" w:rsidP="00586ECC">
            <w:pPr>
              <w:autoSpaceDE w:val="0"/>
            </w:pPr>
            <w:r w:rsidRPr="00AD21FF">
              <w:t>LRM-E5</w:t>
            </w:r>
          </w:p>
        </w:tc>
        <w:tc>
          <w:tcPr>
            <w:tcW w:w="1173" w:type="pct"/>
            <w:tcBorders>
              <w:left w:val="single" w:sz="2" w:space="0" w:color="000000"/>
              <w:bottom w:val="single" w:sz="2" w:space="0" w:color="000000"/>
              <w:right w:val="single" w:sz="2" w:space="0" w:color="000000"/>
            </w:tcBorders>
            <w:shd w:val="clear" w:color="auto" w:fill="auto"/>
            <w:vAlign w:val="bottom"/>
          </w:tcPr>
          <w:p w14:paraId="2AF8487E" w14:textId="77777777" w:rsidR="006B0ED9" w:rsidRPr="00AD21FF" w:rsidRDefault="006B0ED9" w:rsidP="00586ECC">
            <w:pPr>
              <w:autoSpaceDE w:val="0"/>
            </w:pPr>
            <w:r w:rsidRPr="00AD21FF">
              <w:t>Item</w:t>
            </w:r>
          </w:p>
        </w:tc>
      </w:tr>
    </w:tbl>
    <w:p w14:paraId="6938E13D" w14:textId="680176FF" w:rsidR="00C82FB2" w:rsidRDefault="00C82FB2" w:rsidP="006B0ED9">
      <w:pPr>
        <w:rPr>
          <w:rFonts w:cs="Garamond"/>
          <w:color w:val="000000"/>
        </w:rPr>
      </w:pPr>
    </w:p>
    <w:p w14:paraId="1B3EF273" w14:textId="77777777" w:rsidR="002115D9" w:rsidRPr="00AD21FF" w:rsidRDefault="002115D9" w:rsidP="006B0ED9">
      <w:pPr>
        <w:rPr>
          <w:rFonts w:cs="Garamond"/>
          <w:color w:val="000000"/>
        </w:rPr>
      </w:pPr>
    </w:p>
    <w:p w14:paraId="7EC9438C" w14:textId="77777777" w:rsidR="00C82FB2" w:rsidRPr="00AD21FF" w:rsidRDefault="00C82FB2">
      <w:pPr>
        <w:rPr>
          <w:rFonts w:cs="Garamond"/>
          <w:color w:val="000000"/>
        </w:rPr>
      </w:pPr>
      <w:r w:rsidRPr="00AD21FF">
        <w:rPr>
          <w:rFonts w:cs="Garamond"/>
          <w:color w:val="000000"/>
        </w:rPr>
        <w:br w:type="page"/>
      </w:r>
    </w:p>
    <w:p w14:paraId="31445802" w14:textId="313C88BB" w:rsidR="006B0ED9" w:rsidRPr="00AD21FF" w:rsidRDefault="006B0ED9" w:rsidP="00CB38F6">
      <w:pPr>
        <w:pStyle w:val="Heading2"/>
        <w:rPr>
          <w:lang w:val="en-CA"/>
        </w:rPr>
      </w:pPr>
      <w:bookmarkStart w:id="45" w:name="_Toc483309512"/>
      <w:bookmarkStart w:id="46" w:name="_Ref489456607"/>
      <w:r w:rsidRPr="00AD21FF">
        <w:rPr>
          <w:bCs/>
          <w:lang w:val="en-CA"/>
        </w:rPr>
        <w:lastRenderedPageBreak/>
        <w:t>Relationships</w:t>
      </w:r>
      <w:bookmarkEnd w:id="45"/>
      <w:bookmarkEnd w:id="46"/>
    </w:p>
    <w:p w14:paraId="2F77576C" w14:textId="5F2E7C4B" w:rsidR="006B0ED9" w:rsidRPr="00AD21FF" w:rsidRDefault="006B0ED9" w:rsidP="00CB38F6">
      <w:pPr>
        <w:pStyle w:val="Heading3"/>
        <w:rPr>
          <w:lang w:val="en-CA"/>
        </w:rPr>
      </w:pPr>
      <w:bookmarkStart w:id="47" w:name="_Toc483309513"/>
      <w:r w:rsidRPr="00AD21FF">
        <w:rPr>
          <w:bCs/>
          <w:lang w:val="en-CA"/>
        </w:rPr>
        <w:t>Introduction</w:t>
      </w:r>
      <w:bookmarkEnd w:id="47"/>
    </w:p>
    <w:p w14:paraId="0AE09599" w14:textId="77777777" w:rsidR="006B0ED9" w:rsidRPr="00AD21FF" w:rsidRDefault="006B0ED9" w:rsidP="006B0ED9">
      <w:r w:rsidRPr="00AD21FF">
        <w:t>Relationships are an essential part of the bibliographic universe: they connect instances of entities and provide context for them. In the IFLA LRM model, the relationships are declared in a general, abstract way and thus enable implementers to include additional details in a consistent and coherent way by introducing additional refinements.</w:t>
      </w:r>
    </w:p>
    <w:p w14:paraId="64D7C640" w14:textId="77777777" w:rsidR="006B0ED9" w:rsidRPr="00AD21FF" w:rsidRDefault="006B0ED9" w:rsidP="006B0ED9"/>
    <w:p w14:paraId="44DD83E1" w14:textId="6B29A085" w:rsidR="006B0ED9" w:rsidRPr="00AD21FF" w:rsidRDefault="006B0ED9" w:rsidP="006B0ED9">
      <w:r w:rsidRPr="00AD21FF">
        <w:t>The first relationship in</w:t>
      </w:r>
      <w:r w:rsidR="006022D6">
        <w:t xml:space="preserve"> </w:t>
      </w:r>
      <w:hyperlink w:anchor="Table4_7" w:tooltip="Relationships" w:history="1">
        <w:r w:rsidR="006022D6" w:rsidRPr="00803522">
          <w:rPr>
            <w:rStyle w:val="Hyperlink"/>
            <w:color w:val="auto"/>
            <w:u w:val="none"/>
          </w:rPr>
          <w:t>Table 4.7</w:t>
        </w:r>
      </w:hyperlink>
      <w:r w:rsidRPr="00AD21FF">
        <w:t xml:space="preserve"> in section </w:t>
      </w:r>
      <w:r w:rsidR="00891187">
        <w:fldChar w:fldCharType="begin"/>
      </w:r>
      <w:r w:rsidR="00891187">
        <w:instrText xml:space="preserve"> REF _Ref489534377 \r \h </w:instrText>
      </w:r>
      <w:r w:rsidR="00891187">
        <w:fldChar w:fldCharType="separate"/>
      </w:r>
      <w:r w:rsidR="00575865">
        <w:t>4.3.3</w:t>
      </w:r>
      <w:r w:rsidR="00891187">
        <w:fldChar w:fldCharType="end"/>
      </w:r>
      <w:r w:rsidRPr="00AD21FF">
        <w:t xml:space="preserve"> (</w:t>
      </w:r>
      <w:r w:rsidRPr="00AD21FF">
        <w:rPr>
          <w:i/>
          <w:iCs/>
        </w:rPr>
        <w:t>res</w:t>
      </w:r>
      <w:r w:rsidRPr="00AD21FF">
        <w:t xml:space="preserve"> ‘is associated with’ </w:t>
      </w:r>
      <w:r w:rsidRPr="00AD21FF">
        <w:rPr>
          <w:i/>
          <w:iCs/>
        </w:rPr>
        <w:t>res</w:t>
      </w:r>
      <w:r w:rsidRPr="00AD21FF">
        <w:t xml:space="preserve">) is the top-level, general relationship. All other relationships declared in the model are specific refinements of this relationship which add to the semantic content of the specific association between particular domain and range entities, and specify stricter constraints where this is meaningful. Any additional relationships needed by a particular implementation can be defined as refinements of the additional relationships defined in the model, or of the top relationship. In the context of a subject thesaurus, the specific thesaural relationships between </w:t>
      </w:r>
      <w:r w:rsidRPr="00AD21FF">
        <w:rPr>
          <w:i/>
          <w:iCs/>
        </w:rPr>
        <w:t>res</w:t>
      </w:r>
      <w:r w:rsidRPr="00AD21FF">
        <w:t xml:space="preserve"> that serve as subjects would be defined as refinements of the top relationship.</w:t>
      </w:r>
    </w:p>
    <w:p w14:paraId="01192788" w14:textId="77777777" w:rsidR="006B0ED9" w:rsidRPr="00AD21FF" w:rsidRDefault="006B0ED9" w:rsidP="006B0ED9"/>
    <w:p w14:paraId="3D0E4940" w14:textId="77777777" w:rsidR="006B0ED9" w:rsidRPr="00AD21FF" w:rsidRDefault="006B0ED9" w:rsidP="006B0ED9">
      <w:r w:rsidRPr="00AD21FF">
        <w:t xml:space="preserve">The relationships between </w:t>
      </w:r>
      <w:r w:rsidRPr="00AD21FF">
        <w:rPr>
          <w:i/>
        </w:rPr>
        <w:t>works, expressions, manifestations,</w:t>
      </w:r>
      <w:r w:rsidRPr="00AD21FF">
        <w:t xml:space="preserve"> and </w:t>
      </w:r>
      <w:r w:rsidRPr="00AD21FF">
        <w:rPr>
          <w:i/>
        </w:rPr>
        <w:t>items</w:t>
      </w:r>
      <w:r w:rsidRPr="00AD21FF">
        <w:t xml:space="preserve"> are the core of the model. Implementing other relationships is encouraged, since they enable exploration and discovery and are very important for end-users.</w:t>
      </w:r>
    </w:p>
    <w:p w14:paraId="681CE29B" w14:textId="77777777" w:rsidR="006B0ED9" w:rsidRPr="00AD21FF" w:rsidRDefault="006B0ED9" w:rsidP="006B0ED9"/>
    <w:p w14:paraId="372E4F1E" w14:textId="77777777" w:rsidR="006B0ED9" w:rsidRPr="00AD21FF" w:rsidRDefault="006B0ED9" w:rsidP="006B0ED9">
      <w:r w:rsidRPr="00AD21FF">
        <w:t xml:space="preserve">The relationships declared in the model can serve as building blocks for “compound” or multi-step relationships. Traversing two or more relationships is referred to as a “path”. For example, the link between a </w:t>
      </w:r>
      <w:r w:rsidRPr="00AD21FF">
        <w:rPr>
          <w:i/>
          <w:iCs/>
        </w:rPr>
        <w:t>work</w:t>
      </w:r>
      <w:r w:rsidRPr="00AD21FF">
        <w:t xml:space="preserve"> and a term used to represent its subject is provided by a two-step path which also accounts for the role of the entity </w:t>
      </w:r>
      <w:r w:rsidRPr="00AD21FF">
        <w:rPr>
          <w:i/>
          <w:iCs/>
        </w:rPr>
        <w:t>res</w:t>
      </w:r>
      <w:r w:rsidRPr="00AD21FF">
        <w:t>.</w:t>
      </w:r>
    </w:p>
    <w:p w14:paraId="069E0094" w14:textId="77777777" w:rsidR="006B0ED9" w:rsidRPr="00AD21FF" w:rsidRDefault="006B0ED9" w:rsidP="006B0ED9">
      <w:r w:rsidRPr="00AD21FF">
        <w:tab/>
        <w:t>(LRM-R12)</w:t>
      </w:r>
      <w:r w:rsidRPr="00AD21FF">
        <w:tab/>
        <w:t>WORK ‘has as subject’ RES +</w:t>
      </w:r>
    </w:p>
    <w:p w14:paraId="7688D699" w14:textId="77777777" w:rsidR="006B0ED9" w:rsidRPr="00AD21FF" w:rsidRDefault="006B0ED9" w:rsidP="006B0ED9">
      <w:r w:rsidRPr="00AD21FF">
        <w:tab/>
        <w:t>(LRM-R13)</w:t>
      </w:r>
      <w:r w:rsidRPr="00AD21FF">
        <w:tab/>
        <w:t>RES ‘has appellation’ NOMEN</w:t>
      </w:r>
    </w:p>
    <w:p w14:paraId="7A9DAB8E" w14:textId="77777777" w:rsidR="006B0ED9" w:rsidRPr="00AD21FF" w:rsidRDefault="006B0ED9" w:rsidP="006B0ED9"/>
    <w:p w14:paraId="0DCB7015" w14:textId="77777777" w:rsidR="006B0ED9" w:rsidRPr="00AD21FF" w:rsidRDefault="006B0ED9" w:rsidP="006B0ED9">
      <w:r w:rsidRPr="00AD21FF">
        <w:t>When a particular path is frequently required in a particular application, it can be implemented as a single relationship which serves as a shortcut for the more developed path. The intermediate node(s) or entities become implicit. One shortcut is sufficiently important that it is declared in the model:</w:t>
      </w:r>
    </w:p>
    <w:p w14:paraId="50979518" w14:textId="77777777" w:rsidR="006B0ED9" w:rsidRPr="00AD21FF" w:rsidRDefault="006B0ED9" w:rsidP="006B0ED9">
      <w:r w:rsidRPr="00AD21FF">
        <w:tab/>
        <w:t>(LRM-R15)</w:t>
      </w:r>
      <w:r w:rsidRPr="00AD21FF">
        <w:tab/>
        <w:t>NOMEN ‘is equivalent to’ NOMEN</w:t>
      </w:r>
    </w:p>
    <w:p w14:paraId="623F8DC9" w14:textId="77777777" w:rsidR="006B0ED9" w:rsidRPr="00AD21FF" w:rsidRDefault="006B0ED9" w:rsidP="006B0ED9">
      <w:r w:rsidRPr="00AD21FF">
        <w:t>is the same as the following pair of relationships:</w:t>
      </w:r>
    </w:p>
    <w:p w14:paraId="3B2F5094" w14:textId="77777777" w:rsidR="006B0ED9" w:rsidRPr="00AD21FF" w:rsidRDefault="006B0ED9" w:rsidP="006B0ED9">
      <w:r w:rsidRPr="00AD21FF">
        <w:tab/>
        <w:t>(LRM-R13i)</w:t>
      </w:r>
      <w:r w:rsidRPr="00AD21FF">
        <w:tab/>
        <w:t>NOMEN1 ‘is appellation of’ RES +</w:t>
      </w:r>
    </w:p>
    <w:p w14:paraId="21332193" w14:textId="77777777" w:rsidR="006B0ED9" w:rsidRPr="00AD21FF" w:rsidRDefault="006B0ED9" w:rsidP="006B0ED9">
      <w:r w:rsidRPr="00AD21FF">
        <w:tab/>
        <w:t>(LRM-R13)</w:t>
      </w:r>
      <w:r w:rsidRPr="00AD21FF">
        <w:tab/>
        <w:t>RES ‘has appellation’ NOMEN2</w:t>
      </w:r>
    </w:p>
    <w:p w14:paraId="419BB5C8" w14:textId="77777777" w:rsidR="006B0ED9" w:rsidRPr="00AD21FF" w:rsidRDefault="006B0ED9" w:rsidP="006B0ED9"/>
    <w:p w14:paraId="0D998809" w14:textId="42931F6E" w:rsidR="006B0ED9" w:rsidRPr="00AD21FF" w:rsidRDefault="006B0ED9" w:rsidP="006B0ED9">
      <w:r w:rsidRPr="00AD21FF">
        <w:t>The entity subcl</w:t>
      </w:r>
      <w:r w:rsidR="00C5749A">
        <w:t>ass/superclass structure (the “i</w:t>
      </w:r>
      <w:r w:rsidRPr="00AD21FF">
        <w:t>sA” hierarchy) can also be used in a path to restrict the domain or range entities in a relationship. The pair of statements:</w:t>
      </w:r>
    </w:p>
    <w:p w14:paraId="56047498" w14:textId="3399B24A" w:rsidR="006B0ED9" w:rsidRPr="00AD21FF" w:rsidRDefault="00C5749A" w:rsidP="006B0ED9">
      <w:r>
        <w:tab/>
        <w:t>(isA)</w:t>
      </w:r>
      <w:r>
        <w:tab/>
      </w:r>
      <w:r>
        <w:tab/>
        <w:t>PERSON i</w:t>
      </w:r>
      <w:r w:rsidR="006B0ED9" w:rsidRPr="00AD21FF">
        <w:t>sA AGENT +</w:t>
      </w:r>
    </w:p>
    <w:p w14:paraId="03F9D552" w14:textId="77777777" w:rsidR="006B0ED9" w:rsidRPr="00AD21FF" w:rsidRDefault="006B0ED9" w:rsidP="006B0ED9">
      <w:r w:rsidRPr="00AD21FF">
        <w:tab/>
        <w:t>(LRM-R5i)</w:t>
      </w:r>
      <w:r w:rsidRPr="00AD21FF">
        <w:tab/>
        <w:t>AGENT ‘created’ WORK</w:t>
      </w:r>
    </w:p>
    <w:p w14:paraId="2279660F" w14:textId="77777777" w:rsidR="006B0ED9" w:rsidRPr="00AD21FF" w:rsidRDefault="006B0ED9" w:rsidP="006B0ED9">
      <w:r w:rsidRPr="00AD21FF">
        <w:t>imply the shortcut relationship:</w:t>
      </w:r>
    </w:p>
    <w:p w14:paraId="264D1AED" w14:textId="77777777" w:rsidR="006B0ED9" w:rsidRPr="00AD21FF" w:rsidRDefault="006B0ED9" w:rsidP="006B0ED9">
      <w:r w:rsidRPr="00AD21FF">
        <w:tab/>
      </w:r>
      <w:r w:rsidRPr="00AD21FF">
        <w:tab/>
      </w:r>
      <w:r w:rsidRPr="00AD21FF">
        <w:tab/>
        <w:t>PERSON ‘created’ WORK</w:t>
      </w:r>
    </w:p>
    <w:p w14:paraId="770EC8E4" w14:textId="77777777" w:rsidR="006B0ED9" w:rsidRPr="00AD21FF" w:rsidRDefault="006B0ED9" w:rsidP="006B0ED9">
      <w:r w:rsidRPr="00AD21FF">
        <w:t>This latter specific relationship can be implemented directly if it is considered desirable.</w:t>
      </w:r>
    </w:p>
    <w:p w14:paraId="0D3DC805" w14:textId="77777777" w:rsidR="006B0ED9" w:rsidRPr="00AD21FF" w:rsidRDefault="006B0ED9" w:rsidP="006B0ED9"/>
    <w:p w14:paraId="162F1E98" w14:textId="1E0D508D" w:rsidR="006B0ED9" w:rsidRDefault="006B0ED9" w:rsidP="006B0ED9">
      <w:r w:rsidRPr="00AD21FF">
        <w:t xml:space="preserve">Multi-step paths </w:t>
      </w:r>
      <w:r w:rsidR="00C5749A">
        <w:t>can make use of both the “i</w:t>
      </w:r>
      <w:r w:rsidRPr="00AD21FF">
        <w:t xml:space="preserve">sA” hierarchy and the relationships declared in the model. This is the case in the path linking a </w:t>
      </w:r>
      <w:r w:rsidRPr="00AD21FF">
        <w:rPr>
          <w:i/>
          <w:iCs/>
        </w:rPr>
        <w:t>work</w:t>
      </w:r>
      <w:r w:rsidRPr="00AD21FF">
        <w:t xml:space="preserve"> to a </w:t>
      </w:r>
      <w:r w:rsidRPr="00AD21FF">
        <w:rPr>
          <w:i/>
          <w:iCs/>
        </w:rPr>
        <w:t>nomen</w:t>
      </w:r>
      <w:r w:rsidRPr="00AD21FF">
        <w:t xml:space="preserve"> associated by one </w:t>
      </w:r>
      <w:r w:rsidRPr="00AD21FF">
        <w:rPr>
          <w:i/>
          <w:iCs/>
        </w:rPr>
        <w:t>agent</w:t>
      </w:r>
      <w:r w:rsidRPr="00AD21FF">
        <w:t xml:space="preserve"> (such as a bibliographic agency) with the </w:t>
      </w:r>
      <w:r w:rsidRPr="00AD21FF">
        <w:rPr>
          <w:i/>
          <w:iCs/>
        </w:rPr>
        <w:t>agent</w:t>
      </w:r>
      <w:r w:rsidRPr="00AD21FF">
        <w:t xml:space="preserve"> responsible for creating the </w:t>
      </w:r>
      <w:r w:rsidRPr="00AD21FF">
        <w:rPr>
          <w:i/>
          <w:iCs/>
        </w:rPr>
        <w:t>work</w:t>
      </w:r>
      <w:r w:rsidRPr="00AD21FF">
        <w:t>.</w:t>
      </w:r>
    </w:p>
    <w:p w14:paraId="5D11E6A4" w14:textId="2A4129E9" w:rsidR="00ED6154" w:rsidRDefault="00ED6154" w:rsidP="006B0ED9"/>
    <w:p w14:paraId="20F1910F" w14:textId="77777777" w:rsidR="00ED6154" w:rsidRPr="00AD21FF" w:rsidRDefault="00ED6154" w:rsidP="006B0ED9"/>
    <w:p w14:paraId="28B5583B" w14:textId="77777777" w:rsidR="006B0ED9" w:rsidRPr="00AD21FF" w:rsidRDefault="006B0ED9" w:rsidP="006B0ED9">
      <w:r w:rsidRPr="00AD21FF">
        <w:lastRenderedPageBreak/>
        <w:tab/>
        <w:t>(LRM-R5)</w:t>
      </w:r>
      <w:r w:rsidRPr="00AD21FF">
        <w:tab/>
        <w:t>WORK ‘was created by’ AGENT1 +</w:t>
      </w:r>
    </w:p>
    <w:p w14:paraId="50068CF3" w14:textId="5F6B0424" w:rsidR="006B0ED9" w:rsidRPr="00AD21FF" w:rsidRDefault="00C5749A" w:rsidP="006B0ED9">
      <w:r>
        <w:tab/>
        <w:t>(isA)</w:t>
      </w:r>
      <w:r>
        <w:tab/>
      </w:r>
      <w:r>
        <w:tab/>
        <w:t>AGENT1 i</w:t>
      </w:r>
      <w:r w:rsidR="006B0ED9" w:rsidRPr="00AD21FF">
        <w:t>sA RES +</w:t>
      </w:r>
    </w:p>
    <w:p w14:paraId="265A24FD" w14:textId="77777777" w:rsidR="006B0ED9" w:rsidRPr="00AD21FF" w:rsidRDefault="006B0ED9" w:rsidP="006B0ED9">
      <w:r w:rsidRPr="00AD21FF">
        <w:tab/>
        <w:t>(LRM-R13)</w:t>
      </w:r>
      <w:r w:rsidRPr="00AD21FF">
        <w:tab/>
        <w:t>RES ‘has appellation’ NOMEN +</w:t>
      </w:r>
    </w:p>
    <w:p w14:paraId="6B49C829" w14:textId="77777777" w:rsidR="006B0ED9" w:rsidRPr="00AD21FF" w:rsidRDefault="006B0ED9" w:rsidP="006B0ED9">
      <w:r w:rsidRPr="00AD21FF">
        <w:tab/>
        <w:t>(LRM-R14i)</w:t>
      </w:r>
      <w:r w:rsidRPr="00AD21FF">
        <w:tab/>
        <w:t>NOMEN ‘was assigned by’ AGENT2</w:t>
      </w:r>
    </w:p>
    <w:p w14:paraId="0890CD53" w14:textId="77777777" w:rsidR="006B0ED9" w:rsidRPr="00AD21FF" w:rsidRDefault="006B0ED9" w:rsidP="006B0ED9"/>
    <w:p w14:paraId="3621A984" w14:textId="77777777" w:rsidR="006B0ED9" w:rsidRPr="00AD21FF" w:rsidRDefault="006B0ED9" w:rsidP="006B0ED9">
      <w:r w:rsidRPr="00AD21FF">
        <w:t>The relationships are declared on the entity level. It is important to note that while relationships are declared between entities, in reality they are established and exist between instances.</w:t>
      </w:r>
    </w:p>
    <w:p w14:paraId="447107EB" w14:textId="77777777" w:rsidR="006B0ED9" w:rsidRPr="00AD21FF" w:rsidRDefault="006B0ED9" w:rsidP="006B0ED9"/>
    <w:p w14:paraId="032BF5A0" w14:textId="1767FF95" w:rsidR="006B0ED9" w:rsidRPr="00AD21FF" w:rsidRDefault="006B0ED9" w:rsidP="006B0ED9">
      <w:r w:rsidRPr="00AD21FF">
        <w:t xml:space="preserve">Only the entities declared in section </w:t>
      </w:r>
      <w:r w:rsidR="00CB38F6" w:rsidRPr="00AD21FF">
        <w:fldChar w:fldCharType="begin"/>
      </w:r>
      <w:r w:rsidR="00CB38F6" w:rsidRPr="00AD21FF">
        <w:instrText xml:space="preserve"> REF _Ref483232064 \r \h </w:instrText>
      </w:r>
      <w:r w:rsidR="00CB38F6" w:rsidRPr="00AD21FF">
        <w:fldChar w:fldCharType="separate"/>
      </w:r>
      <w:r w:rsidR="00575865">
        <w:t>4.1.3</w:t>
      </w:r>
      <w:r w:rsidR="00CB38F6" w:rsidRPr="00AD21FF">
        <w:fldChar w:fldCharType="end"/>
      </w:r>
      <w:r w:rsidRPr="00AD21FF">
        <w:t xml:space="preserve"> serve as domains or ranges of relationships defined in the model. The entity </w:t>
      </w:r>
      <w:r w:rsidRPr="00AD21FF">
        <w:rPr>
          <w:rFonts w:eastAsia="Arial Unicode MS" w:cs="Times New Roman"/>
          <w:i/>
          <w:iCs/>
        </w:rPr>
        <w:t>person</w:t>
      </w:r>
      <w:r w:rsidRPr="00AD21FF">
        <w:t xml:space="preserve"> does not appear explicitly in any of the relationships defined. All refinements of relationships that require the entity </w:t>
      </w:r>
      <w:r w:rsidRPr="00AD21FF">
        <w:rPr>
          <w:i/>
          <w:iCs/>
        </w:rPr>
        <w:t>person</w:t>
      </w:r>
      <w:r w:rsidRPr="00AD21FF">
        <w:t xml:space="preserve"> are created using the entity hiera</w:t>
      </w:r>
      <w:r w:rsidR="00BB1E71" w:rsidRPr="00AD21FF">
        <w:t>rchy mechanism described above.</w:t>
      </w:r>
    </w:p>
    <w:p w14:paraId="487AA89B" w14:textId="26C5C33B" w:rsidR="006B0ED9" w:rsidRDefault="006B0ED9" w:rsidP="006B0ED9"/>
    <w:p w14:paraId="0BDF85E1" w14:textId="77777777" w:rsidR="002132A3" w:rsidRPr="00AD21FF" w:rsidRDefault="002132A3" w:rsidP="006B0ED9"/>
    <w:p w14:paraId="24A325F8" w14:textId="7FABDF0F" w:rsidR="006B0ED9" w:rsidRPr="00AD21FF" w:rsidRDefault="001F0F29" w:rsidP="001F0F29">
      <w:pPr>
        <w:pStyle w:val="Heading3"/>
        <w:rPr>
          <w:lang w:val="en-CA"/>
        </w:rPr>
      </w:pPr>
      <w:bookmarkStart w:id="48" w:name="_Toc483309514"/>
      <w:r w:rsidRPr="00AD21FF">
        <w:rPr>
          <w:lang w:val="en-CA"/>
        </w:rPr>
        <w:t>H</w:t>
      </w:r>
      <w:r w:rsidR="006B0ED9" w:rsidRPr="00AD21FF">
        <w:rPr>
          <w:lang w:val="en-CA"/>
        </w:rPr>
        <w:t>ierarchy Structure for Relationships</w:t>
      </w:r>
      <w:bookmarkEnd w:id="48"/>
    </w:p>
    <w:p w14:paraId="57871B4F" w14:textId="5E91ACB3" w:rsidR="00DF62E5" w:rsidRDefault="00825B7D" w:rsidP="002132A3">
      <w:hyperlink w:anchor="Table4_6" w:tooltip="Relationship Hierarchy" w:history="1">
        <w:r w:rsidR="002132A3" w:rsidRPr="000B5D24">
          <w:rPr>
            <w:rStyle w:val="Hyperlink"/>
            <w:color w:val="auto"/>
            <w:u w:val="none"/>
          </w:rPr>
          <w:t>Table 4.6</w:t>
        </w:r>
      </w:hyperlink>
      <w:r w:rsidR="002132A3">
        <w:t xml:space="preserve"> </w:t>
      </w:r>
      <w:r w:rsidR="006B0ED9" w:rsidRPr="00AD21FF">
        <w:t xml:space="preserve">below summarizes in a concise tabular form the relationships defined in the model. Following the entity hierarchy structure (shown in full in </w:t>
      </w:r>
      <w:hyperlink w:anchor="Table4_1" w:tooltip="Entity Hierarchy" w:history="1">
        <w:r w:rsidR="002132A3" w:rsidRPr="000B5D24">
          <w:rPr>
            <w:rStyle w:val="Hyperlink"/>
            <w:color w:val="auto"/>
            <w:u w:val="none"/>
          </w:rPr>
          <w:t>Table 4.1</w:t>
        </w:r>
      </w:hyperlink>
      <w:r w:rsidR="002132A3">
        <w:t xml:space="preserve"> </w:t>
      </w:r>
      <w:r w:rsidR="006B0ED9" w:rsidRPr="00AD21FF">
        <w:t xml:space="preserve">in section </w:t>
      </w:r>
      <w:r w:rsidR="002132A3">
        <w:fldChar w:fldCharType="begin"/>
      </w:r>
      <w:r w:rsidR="002132A3">
        <w:instrText xml:space="preserve"> REF _Ref489534456 \r \h </w:instrText>
      </w:r>
      <w:r w:rsidR="002132A3">
        <w:fldChar w:fldCharType="separate"/>
      </w:r>
      <w:r w:rsidR="00575865">
        <w:t>4.1.2</w:t>
      </w:r>
      <w:r w:rsidR="002132A3">
        <w:fldChar w:fldCharType="end"/>
      </w:r>
      <w:r w:rsidR="006B0ED9" w:rsidRPr="00AD21FF">
        <w:t>), relationships may also feature hierarchy. All relationships are refinements of the top level relationship (LRM</w:t>
      </w:r>
      <w:r w:rsidR="002132A3">
        <w:noBreakHyphen/>
      </w:r>
      <w:r w:rsidR="006B0ED9" w:rsidRPr="00AD21FF">
        <w:t>R1), which is given in the first row of the first column. All the other relationships defined in the model are at the same level and are given in the second column. In an expansion of the model, additional second level relationships, as well as relationships at still lower hierarchy levels, may be defined. To make the listing more compact, only the relationship names are given, the inverse names are omitted. The inverse names and full definitions of all the relationships are given in</w:t>
      </w:r>
      <w:r w:rsidR="006022D6">
        <w:t xml:space="preserve"> </w:t>
      </w:r>
      <w:hyperlink w:anchor="Table4_7" w:tooltip="Relationships" w:history="1">
        <w:r w:rsidR="006022D6" w:rsidRPr="000B5D24">
          <w:rPr>
            <w:rStyle w:val="Hyperlink"/>
            <w:color w:val="auto"/>
            <w:u w:val="none"/>
          </w:rPr>
          <w:t>Table 4.7</w:t>
        </w:r>
      </w:hyperlink>
      <w:r w:rsidR="006022D6">
        <w:t xml:space="preserve"> (Relationships)</w:t>
      </w:r>
      <w:r w:rsidR="006B0ED9" w:rsidRPr="00AD21FF">
        <w:t xml:space="preserve"> </w:t>
      </w:r>
      <w:r w:rsidR="002132A3">
        <w:t xml:space="preserve">in section </w:t>
      </w:r>
      <w:r w:rsidR="002132A3">
        <w:fldChar w:fldCharType="begin"/>
      </w:r>
      <w:r w:rsidR="002132A3">
        <w:instrText xml:space="preserve"> REF _Ref489534558 \r \h </w:instrText>
      </w:r>
      <w:r w:rsidR="002132A3">
        <w:fldChar w:fldCharType="separate"/>
      </w:r>
      <w:r w:rsidR="00575865">
        <w:t>4.3.3</w:t>
      </w:r>
      <w:r w:rsidR="002132A3">
        <w:fldChar w:fldCharType="end"/>
      </w:r>
      <w:r w:rsidR="002132A3">
        <w:t>.</w:t>
      </w:r>
    </w:p>
    <w:p w14:paraId="0BF48F79" w14:textId="5FD59BAC" w:rsidR="002132A3" w:rsidRDefault="002132A3" w:rsidP="002132A3"/>
    <w:p w14:paraId="20C2043B" w14:textId="77777777" w:rsidR="00C21940" w:rsidRPr="00AD21FF" w:rsidRDefault="00C21940" w:rsidP="002132A3"/>
    <w:tbl>
      <w:tblPr>
        <w:tblW w:w="5000" w:type="pct"/>
        <w:tblLayout w:type="fixed"/>
        <w:tblCellMar>
          <w:top w:w="55" w:type="dxa"/>
          <w:left w:w="55" w:type="dxa"/>
          <w:bottom w:w="55" w:type="dxa"/>
          <w:right w:w="55" w:type="dxa"/>
        </w:tblCellMar>
        <w:tblLook w:val="0000" w:firstRow="0" w:lastRow="0" w:firstColumn="0" w:lastColumn="0" w:noHBand="0" w:noVBand="0"/>
      </w:tblPr>
      <w:tblGrid>
        <w:gridCol w:w="1011"/>
        <w:gridCol w:w="1822"/>
        <w:gridCol w:w="1134"/>
        <w:gridCol w:w="5047"/>
      </w:tblGrid>
      <w:tr w:rsidR="006B0ED9" w:rsidRPr="00AD21FF" w14:paraId="7C9E3877" w14:textId="77777777" w:rsidTr="00435D10">
        <w:trPr>
          <w:tblHeader/>
        </w:trPr>
        <w:tc>
          <w:tcPr>
            <w:tcW w:w="9016" w:type="dxa"/>
            <w:gridSpan w:val="4"/>
            <w:tcBorders>
              <w:top w:val="single" w:sz="2" w:space="0" w:color="000000"/>
              <w:left w:val="single" w:sz="2" w:space="0" w:color="000000"/>
              <w:bottom w:val="single" w:sz="1" w:space="0" w:color="000000"/>
              <w:right w:val="single" w:sz="2" w:space="0" w:color="000000"/>
            </w:tcBorders>
            <w:shd w:val="clear" w:color="auto" w:fill="auto"/>
          </w:tcPr>
          <w:p w14:paraId="58136F35" w14:textId="77777777" w:rsidR="006B0ED9" w:rsidRPr="00DF48AD" w:rsidRDefault="006B0ED9" w:rsidP="00586ECC">
            <w:pPr>
              <w:pageBreakBefore/>
              <w:rPr>
                <w:rFonts w:ascii="Times New Roman" w:hAnsi="Times New Roman" w:cs="Times New Roman"/>
              </w:rPr>
            </w:pPr>
            <w:bookmarkStart w:id="49" w:name="Table4_6"/>
            <w:r w:rsidRPr="00DF48AD">
              <w:rPr>
                <w:rFonts w:ascii="Times New Roman" w:hAnsi="Times New Roman" w:cs="Times New Roman"/>
                <w:b/>
                <w:bCs/>
              </w:rPr>
              <w:lastRenderedPageBreak/>
              <w:t>Table 4.6</w:t>
            </w:r>
            <w:bookmarkEnd w:id="49"/>
            <w:r w:rsidRPr="00DF48AD">
              <w:rPr>
                <w:rFonts w:ascii="Times New Roman" w:hAnsi="Times New Roman" w:cs="Times New Roman"/>
                <w:b/>
                <w:bCs/>
              </w:rPr>
              <w:tab/>
              <w:t>Relationship Hierarchy</w:t>
            </w:r>
          </w:p>
        </w:tc>
      </w:tr>
      <w:tr w:rsidR="006B0ED9" w:rsidRPr="00AD21FF" w14:paraId="4382992F" w14:textId="77777777" w:rsidTr="00435D10">
        <w:trPr>
          <w:tblHeader/>
        </w:trPr>
        <w:tc>
          <w:tcPr>
            <w:tcW w:w="2834" w:type="dxa"/>
            <w:gridSpan w:val="2"/>
            <w:tcBorders>
              <w:left w:val="single" w:sz="2" w:space="0" w:color="000000"/>
              <w:bottom w:val="single" w:sz="1" w:space="0" w:color="000000"/>
              <w:right w:val="single" w:sz="2" w:space="0" w:color="000000"/>
            </w:tcBorders>
            <w:shd w:val="clear" w:color="auto" w:fill="auto"/>
          </w:tcPr>
          <w:p w14:paraId="5CE922DE" w14:textId="77777777" w:rsidR="006B0ED9" w:rsidRPr="00C16CAD" w:rsidRDefault="006B0ED9" w:rsidP="00586ECC">
            <w:pPr>
              <w:pStyle w:val="TableHeading"/>
              <w:rPr>
                <w:rFonts w:cs="Times New Roman"/>
              </w:rPr>
            </w:pPr>
            <w:r w:rsidRPr="00C16CAD">
              <w:rPr>
                <w:rFonts w:cs="Times New Roman"/>
              </w:rPr>
              <w:t>Top Level</w:t>
            </w:r>
          </w:p>
        </w:tc>
        <w:tc>
          <w:tcPr>
            <w:tcW w:w="6182" w:type="dxa"/>
            <w:gridSpan w:val="2"/>
            <w:tcBorders>
              <w:left w:val="single" w:sz="2" w:space="0" w:color="000000"/>
              <w:bottom w:val="single" w:sz="1" w:space="0" w:color="000000"/>
              <w:right w:val="single" w:sz="2" w:space="0" w:color="000000"/>
            </w:tcBorders>
            <w:shd w:val="clear" w:color="auto" w:fill="auto"/>
          </w:tcPr>
          <w:p w14:paraId="76EB7F61" w14:textId="77777777" w:rsidR="006B0ED9" w:rsidRPr="00C16CAD" w:rsidRDefault="006B0ED9" w:rsidP="00586ECC">
            <w:pPr>
              <w:pStyle w:val="TableHeading"/>
              <w:rPr>
                <w:rFonts w:cs="Times New Roman"/>
              </w:rPr>
            </w:pPr>
            <w:r w:rsidRPr="00C16CAD">
              <w:rPr>
                <w:rFonts w:cs="Times New Roman"/>
              </w:rPr>
              <w:t>Second Level</w:t>
            </w:r>
          </w:p>
        </w:tc>
      </w:tr>
      <w:tr w:rsidR="006B0ED9" w:rsidRPr="00AD21FF" w14:paraId="0F24F89B" w14:textId="77777777" w:rsidTr="00435D10">
        <w:tc>
          <w:tcPr>
            <w:tcW w:w="1012" w:type="dxa"/>
            <w:tcBorders>
              <w:left w:val="single" w:sz="2" w:space="0" w:color="000000"/>
              <w:bottom w:val="single" w:sz="1" w:space="0" w:color="000000"/>
              <w:right w:val="single" w:sz="2" w:space="0" w:color="000000"/>
            </w:tcBorders>
            <w:shd w:val="clear" w:color="auto" w:fill="auto"/>
          </w:tcPr>
          <w:p w14:paraId="043B7E1D" w14:textId="77777777" w:rsidR="006B0ED9" w:rsidRPr="00C16CAD" w:rsidRDefault="006B0ED9" w:rsidP="00586ECC">
            <w:pPr>
              <w:pStyle w:val="TableContents"/>
              <w:rPr>
                <w:rFonts w:cs="Times New Roman"/>
                <w:sz w:val="21"/>
                <w:szCs w:val="21"/>
              </w:rPr>
            </w:pPr>
            <w:r w:rsidRPr="00C16CAD">
              <w:rPr>
                <w:rFonts w:cs="Times New Roman"/>
                <w:sz w:val="21"/>
                <w:szCs w:val="21"/>
              </w:rPr>
              <w:t xml:space="preserve">LRM-R1 </w:t>
            </w:r>
          </w:p>
        </w:tc>
        <w:tc>
          <w:tcPr>
            <w:tcW w:w="2956" w:type="dxa"/>
            <w:gridSpan w:val="2"/>
            <w:tcBorders>
              <w:left w:val="single" w:sz="2" w:space="0" w:color="000000"/>
              <w:bottom w:val="single" w:sz="1" w:space="0" w:color="000000"/>
              <w:right w:val="single" w:sz="2" w:space="0" w:color="000000"/>
            </w:tcBorders>
            <w:shd w:val="clear" w:color="auto" w:fill="auto"/>
          </w:tcPr>
          <w:p w14:paraId="7961D06F" w14:textId="77777777" w:rsidR="006B0ED9" w:rsidRPr="00C16CAD" w:rsidRDefault="006B0ED9" w:rsidP="00586ECC">
            <w:pPr>
              <w:pStyle w:val="TableContents"/>
              <w:rPr>
                <w:rFonts w:cs="Times New Roman"/>
                <w:sz w:val="21"/>
                <w:szCs w:val="21"/>
              </w:rPr>
            </w:pPr>
            <w:r w:rsidRPr="00C16CAD">
              <w:rPr>
                <w:rFonts w:cs="Times New Roman"/>
                <w:sz w:val="21"/>
                <w:szCs w:val="21"/>
              </w:rPr>
              <w:t>RES is associated with RES</w:t>
            </w:r>
          </w:p>
        </w:tc>
        <w:tc>
          <w:tcPr>
            <w:tcW w:w="5048" w:type="dxa"/>
            <w:tcBorders>
              <w:left w:val="single" w:sz="2" w:space="0" w:color="000000"/>
              <w:bottom w:val="single" w:sz="1" w:space="0" w:color="000000"/>
              <w:right w:val="single" w:sz="2" w:space="0" w:color="000000"/>
            </w:tcBorders>
            <w:shd w:val="clear" w:color="auto" w:fill="auto"/>
          </w:tcPr>
          <w:p w14:paraId="3886317A" w14:textId="77777777" w:rsidR="006B0ED9" w:rsidRPr="00C16CAD" w:rsidRDefault="006B0ED9" w:rsidP="00586ECC">
            <w:pPr>
              <w:pStyle w:val="TableContents"/>
              <w:snapToGrid w:val="0"/>
              <w:rPr>
                <w:rFonts w:cs="Times New Roman"/>
                <w:sz w:val="21"/>
                <w:szCs w:val="21"/>
              </w:rPr>
            </w:pPr>
          </w:p>
        </w:tc>
      </w:tr>
      <w:tr w:rsidR="006B0ED9" w:rsidRPr="00AD21FF" w14:paraId="6E7F0EAA" w14:textId="77777777" w:rsidTr="00435D10">
        <w:tc>
          <w:tcPr>
            <w:tcW w:w="2834" w:type="dxa"/>
            <w:gridSpan w:val="2"/>
            <w:tcBorders>
              <w:left w:val="single" w:sz="2" w:space="0" w:color="000000"/>
              <w:bottom w:val="single" w:sz="1" w:space="0" w:color="000000"/>
              <w:right w:val="single" w:sz="2" w:space="0" w:color="000000"/>
            </w:tcBorders>
            <w:shd w:val="clear" w:color="auto" w:fill="auto"/>
          </w:tcPr>
          <w:p w14:paraId="1861F946" w14:textId="77777777" w:rsidR="006B0ED9" w:rsidRPr="00C16CAD" w:rsidRDefault="006B0ED9" w:rsidP="00586ECC">
            <w:pPr>
              <w:pStyle w:val="TableContents"/>
              <w:rPr>
                <w:rFonts w:cs="Times New Roman"/>
                <w:sz w:val="21"/>
                <w:szCs w:val="21"/>
              </w:rPr>
            </w:pPr>
            <w:r w:rsidRPr="00C16CAD">
              <w:rPr>
                <w:rFonts w:cs="Times New Roman"/>
                <w:sz w:val="21"/>
                <w:szCs w:val="21"/>
              </w:rPr>
              <w:t>--</w:t>
            </w:r>
          </w:p>
        </w:tc>
        <w:tc>
          <w:tcPr>
            <w:tcW w:w="1134" w:type="dxa"/>
            <w:tcBorders>
              <w:left w:val="single" w:sz="2" w:space="0" w:color="000000"/>
              <w:bottom w:val="single" w:sz="1" w:space="0" w:color="000000"/>
              <w:right w:val="single" w:sz="2" w:space="0" w:color="000000"/>
            </w:tcBorders>
            <w:shd w:val="clear" w:color="auto" w:fill="auto"/>
          </w:tcPr>
          <w:p w14:paraId="01A4B74B" w14:textId="77777777" w:rsidR="006B0ED9" w:rsidRPr="00C16CAD" w:rsidRDefault="006B0ED9" w:rsidP="00586ECC">
            <w:pPr>
              <w:pStyle w:val="TableContents"/>
              <w:rPr>
                <w:rFonts w:cs="Times New Roman"/>
                <w:sz w:val="21"/>
                <w:szCs w:val="21"/>
              </w:rPr>
            </w:pPr>
            <w:r w:rsidRPr="00C16CAD">
              <w:rPr>
                <w:rFonts w:cs="Times New Roman"/>
                <w:sz w:val="21"/>
                <w:szCs w:val="21"/>
              </w:rPr>
              <w:t>LRM-R2</w:t>
            </w:r>
          </w:p>
        </w:tc>
        <w:tc>
          <w:tcPr>
            <w:tcW w:w="5048" w:type="dxa"/>
            <w:tcBorders>
              <w:left w:val="single" w:sz="2" w:space="0" w:color="000000"/>
              <w:bottom w:val="single" w:sz="1" w:space="0" w:color="000000"/>
              <w:right w:val="single" w:sz="2" w:space="0" w:color="000000"/>
            </w:tcBorders>
            <w:shd w:val="clear" w:color="auto" w:fill="auto"/>
          </w:tcPr>
          <w:p w14:paraId="271868F4" w14:textId="77777777" w:rsidR="006B0ED9" w:rsidRPr="00C16CAD" w:rsidRDefault="006B0ED9" w:rsidP="00586ECC">
            <w:pPr>
              <w:pStyle w:val="TableContents"/>
              <w:rPr>
                <w:rFonts w:cs="Times New Roman"/>
                <w:sz w:val="21"/>
                <w:szCs w:val="21"/>
              </w:rPr>
            </w:pPr>
            <w:r w:rsidRPr="00C16CAD">
              <w:rPr>
                <w:rFonts w:cs="Times New Roman"/>
                <w:sz w:val="21"/>
                <w:szCs w:val="21"/>
              </w:rPr>
              <w:t>WORK is realized through EXPRESSION</w:t>
            </w:r>
          </w:p>
        </w:tc>
      </w:tr>
      <w:tr w:rsidR="006B0ED9" w:rsidRPr="00AD21FF" w14:paraId="296F2BCF" w14:textId="77777777" w:rsidTr="00435D10">
        <w:tc>
          <w:tcPr>
            <w:tcW w:w="2834" w:type="dxa"/>
            <w:gridSpan w:val="2"/>
            <w:tcBorders>
              <w:left w:val="single" w:sz="2" w:space="0" w:color="000000"/>
              <w:bottom w:val="single" w:sz="1" w:space="0" w:color="000000"/>
              <w:right w:val="single" w:sz="2" w:space="0" w:color="000000"/>
            </w:tcBorders>
            <w:shd w:val="clear" w:color="auto" w:fill="auto"/>
          </w:tcPr>
          <w:p w14:paraId="1B6273AD" w14:textId="77777777" w:rsidR="006B0ED9" w:rsidRPr="00C16CAD" w:rsidRDefault="006B0ED9" w:rsidP="00586ECC">
            <w:pPr>
              <w:pStyle w:val="TableContents"/>
              <w:rPr>
                <w:rFonts w:cs="Times New Roman"/>
                <w:sz w:val="21"/>
                <w:szCs w:val="21"/>
              </w:rPr>
            </w:pPr>
            <w:r w:rsidRPr="00C16CAD">
              <w:rPr>
                <w:rFonts w:cs="Times New Roman"/>
                <w:sz w:val="21"/>
                <w:szCs w:val="21"/>
              </w:rPr>
              <w:t>--</w:t>
            </w:r>
          </w:p>
        </w:tc>
        <w:tc>
          <w:tcPr>
            <w:tcW w:w="1134" w:type="dxa"/>
            <w:tcBorders>
              <w:left w:val="single" w:sz="2" w:space="0" w:color="000000"/>
              <w:bottom w:val="single" w:sz="1" w:space="0" w:color="000000"/>
              <w:right w:val="single" w:sz="2" w:space="0" w:color="000000"/>
            </w:tcBorders>
            <w:shd w:val="clear" w:color="auto" w:fill="auto"/>
          </w:tcPr>
          <w:p w14:paraId="2AFC82E6" w14:textId="77777777" w:rsidR="006B0ED9" w:rsidRPr="00C16CAD" w:rsidRDefault="006B0ED9" w:rsidP="00586ECC">
            <w:pPr>
              <w:pStyle w:val="TableContents"/>
              <w:rPr>
                <w:rFonts w:cs="Times New Roman"/>
                <w:sz w:val="21"/>
                <w:szCs w:val="21"/>
              </w:rPr>
            </w:pPr>
            <w:r w:rsidRPr="00C16CAD">
              <w:rPr>
                <w:rFonts w:cs="Times New Roman"/>
                <w:sz w:val="21"/>
                <w:szCs w:val="21"/>
              </w:rPr>
              <w:t>LRM-R3</w:t>
            </w:r>
          </w:p>
        </w:tc>
        <w:tc>
          <w:tcPr>
            <w:tcW w:w="5048" w:type="dxa"/>
            <w:tcBorders>
              <w:left w:val="single" w:sz="2" w:space="0" w:color="000000"/>
              <w:bottom w:val="single" w:sz="1" w:space="0" w:color="000000"/>
              <w:right w:val="single" w:sz="2" w:space="0" w:color="000000"/>
            </w:tcBorders>
            <w:shd w:val="clear" w:color="auto" w:fill="auto"/>
          </w:tcPr>
          <w:p w14:paraId="34367D3C" w14:textId="77777777" w:rsidR="006B0ED9" w:rsidRPr="00C16CAD" w:rsidRDefault="006B0ED9" w:rsidP="00586ECC">
            <w:pPr>
              <w:pStyle w:val="TableContents"/>
              <w:rPr>
                <w:rFonts w:cs="Times New Roman"/>
                <w:sz w:val="21"/>
                <w:szCs w:val="21"/>
              </w:rPr>
            </w:pPr>
            <w:r w:rsidRPr="00C16CAD">
              <w:rPr>
                <w:rFonts w:cs="Times New Roman"/>
                <w:sz w:val="21"/>
                <w:szCs w:val="21"/>
              </w:rPr>
              <w:t>EXPRESSION is embodied in MANIFESTATION</w:t>
            </w:r>
          </w:p>
        </w:tc>
      </w:tr>
      <w:tr w:rsidR="006B0ED9" w:rsidRPr="00AD21FF" w14:paraId="325FC831" w14:textId="77777777" w:rsidTr="00435D10">
        <w:tc>
          <w:tcPr>
            <w:tcW w:w="2834" w:type="dxa"/>
            <w:gridSpan w:val="2"/>
            <w:tcBorders>
              <w:left w:val="single" w:sz="2" w:space="0" w:color="000000"/>
              <w:bottom w:val="single" w:sz="1" w:space="0" w:color="000000"/>
              <w:right w:val="single" w:sz="2" w:space="0" w:color="000000"/>
            </w:tcBorders>
            <w:shd w:val="clear" w:color="auto" w:fill="auto"/>
          </w:tcPr>
          <w:p w14:paraId="28F062D7" w14:textId="77777777" w:rsidR="006B0ED9" w:rsidRPr="00C16CAD" w:rsidRDefault="006B0ED9" w:rsidP="00586ECC">
            <w:pPr>
              <w:pStyle w:val="TableContents"/>
              <w:rPr>
                <w:rFonts w:cs="Times New Roman"/>
                <w:sz w:val="21"/>
                <w:szCs w:val="21"/>
              </w:rPr>
            </w:pPr>
            <w:r w:rsidRPr="00C16CAD">
              <w:rPr>
                <w:rFonts w:cs="Times New Roman"/>
                <w:sz w:val="21"/>
                <w:szCs w:val="21"/>
              </w:rPr>
              <w:t>--</w:t>
            </w:r>
          </w:p>
        </w:tc>
        <w:tc>
          <w:tcPr>
            <w:tcW w:w="1134" w:type="dxa"/>
            <w:tcBorders>
              <w:left w:val="single" w:sz="2" w:space="0" w:color="000000"/>
              <w:bottom w:val="single" w:sz="1" w:space="0" w:color="000000"/>
              <w:right w:val="single" w:sz="2" w:space="0" w:color="000000"/>
            </w:tcBorders>
            <w:shd w:val="clear" w:color="auto" w:fill="auto"/>
          </w:tcPr>
          <w:p w14:paraId="290CA640" w14:textId="77777777" w:rsidR="006B0ED9" w:rsidRPr="00C16CAD" w:rsidRDefault="006B0ED9" w:rsidP="00586ECC">
            <w:pPr>
              <w:pStyle w:val="TableContents"/>
              <w:rPr>
                <w:rFonts w:cs="Times New Roman"/>
                <w:sz w:val="21"/>
                <w:szCs w:val="21"/>
              </w:rPr>
            </w:pPr>
            <w:r w:rsidRPr="00C16CAD">
              <w:rPr>
                <w:rFonts w:cs="Times New Roman"/>
                <w:sz w:val="21"/>
                <w:szCs w:val="21"/>
              </w:rPr>
              <w:t>LRM-R4</w:t>
            </w:r>
          </w:p>
        </w:tc>
        <w:tc>
          <w:tcPr>
            <w:tcW w:w="5048" w:type="dxa"/>
            <w:tcBorders>
              <w:left w:val="single" w:sz="2" w:space="0" w:color="000000"/>
              <w:bottom w:val="single" w:sz="1" w:space="0" w:color="000000"/>
              <w:right w:val="single" w:sz="2" w:space="0" w:color="000000"/>
            </w:tcBorders>
            <w:shd w:val="clear" w:color="auto" w:fill="auto"/>
          </w:tcPr>
          <w:p w14:paraId="6552BE6A" w14:textId="77777777" w:rsidR="006B0ED9" w:rsidRPr="00C16CAD" w:rsidRDefault="006B0ED9" w:rsidP="00586ECC">
            <w:pPr>
              <w:pStyle w:val="TableContents"/>
              <w:rPr>
                <w:rFonts w:cs="Times New Roman"/>
                <w:sz w:val="21"/>
                <w:szCs w:val="21"/>
              </w:rPr>
            </w:pPr>
            <w:r w:rsidRPr="00C16CAD">
              <w:rPr>
                <w:rFonts w:cs="Times New Roman"/>
                <w:sz w:val="21"/>
                <w:szCs w:val="21"/>
              </w:rPr>
              <w:t>MANIFESTATION is exemplified by ITEM</w:t>
            </w:r>
          </w:p>
        </w:tc>
      </w:tr>
      <w:tr w:rsidR="006B0ED9" w:rsidRPr="00AD21FF" w14:paraId="1C55674B" w14:textId="77777777" w:rsidTr="00435D10">
        <w:tc>
          <w:tcPr>
            <w:tcW w:w="2834" w:type="dxa"/>
            <w:gridSpan w:val="2"/>
            <w:tcBorders>
              <w:left w:val="single" w:sz="2" w:space="0" w:color="000000"/>
              <w:bottom w:val="single" w:sz="1" w:space="0" w:color="000000"/>
              <w:right w:val="single" w:sz="2" w:space="0" w:color="000000"/>
            </w:tcBorders>
            <w:shd w:val="clear" w:color="auto" w:fill="auto"/>
          </w:tcPr>
          <w:p w14:paraId="1F8FD7EB" w14:textId="77777777" w:rsidR="006B0ED9" w:rsidRPr="00C16CAD" w:rsidRDefault="006B0ED9" w:rsidP="00586ECC">
            <w:pPr>
              <w:pStyle w:val="TableContents"/>
              <w:rPr>
                <w:rFonts w:cs="Times New Roman"/>
                <w:sz w:val="21"/>
                <w:szCs w:val="21"/>
              </w:rPr>
            </w:pPr>
            <w:r w:rsidRPr="00C16CAD">
              <w:rPr>
                <w:rFonts w:cs="Times New Roman"/>
                <w:sz w:val="21"/>
                <w:szCs w:val="21"/>
              </w:rPr>
              <w:t>--</w:t>
            </w:r>
          </w:p>
        </w:tc>
        <w:tc>
          <w:tcPr>
            <w:tcW w:w="1134" w:type="dxa"/>
            <w:tcBorders>
              <w:left w:val="single" w:sz="2" w:space="0" w:color="000000"/>
              <w:bottom w:val="single" w:sz="1" w:space="0" w:color="000000"/>
              <w:right w:val="single" w:sz="2" w:space="0" w:color="000000"/>
            </w:tcBorders>
            <w:shd w:val="clear" w:color="auto" w:fill="auto"/>
          </w:tcPr>
          <w:p w14:paraId="6C5B1D39" w14:textId="77777777" w:rsidR="006B0ED9" w:rsidRPr="00C16CAD" w:rsidRDefault="006B0ED9" w:rsidP="00586ECC">
            <w:pPr>
              <w:pStyle w:val="TableContents"/>
              <w:rPr>
                <w:rFonts w:cs="Times New Roman"/>
                <w:sz w:val="21"/>
                <w:szCs w:val="21"/>
              </w:rPr>
            </w:pPr>
            <w:r w:rsidRPr="00C16CAD">
              <w:rPr>
                <w:rFonts w:cs="Times New Roman"/>
                <w:sz w:val="21"/>
                <w:szCs w:val="21"/>
              </w:rPr>
              <w:t>LRM-R5</w:t>
            </w:r>
          </w:p>
        </w:tc>
        <w:tc>
          <w:tcPr>
            <w:tcW w:w="5048" w:type="dxa"/>
            <w:tcBorders>
              <w:left w:val="single" w:sz="2" w:space="0" w:color="000000"/>
              <w:bottom w:val="single" w:sz="1" w:space="0" w:color="000000"/>
              <w:right w:val="single" w:sz="2" w:space="0" w:color="000000"/>
            </w:tcBorders>
            <w:shd w:val="clear" w:color="auto" w:fill="auto"/>
          </w:tcPr>
          <w:p w14:paraId="7E7CFF27" w14:textId="77777777" w:rsidR="006B0ED9" w:rsidRPr="00C16CAD" w:rsidRDefault="006B0ED9" w:rsidP="00586ECC">
            <w:pPr>
              <w:pStyle w:val="TableContents"/>
              <w:rPr>
                <w:rFonts w:cs="Times New Roman"/>
                <w:sz w:val="21"/>
                <w:szCs w:val="21"/>
              </w:rPr>
            </w:pPr>
            <w:r w:rsidRPr="00C16CAD">
              <w:rPr>
                <w:rFonts w:cs="Times New Roman"/>
                <w:sz w:val="21"/>
                <w:szCs w:val="21"/>
              </w:rPr>
              <w:t>WORK was created by AGENT</w:t>
            </w:r>
          </w:p>
        </w:tc>
      </w:tr>
      <w:tr w:rsidR="006B0ED9" w:rsidRPr="00AD21FF" w14:paraId="3D0C1992" w14:textId="77777777" w:rsidTr="00435D10">
        <w:tc>
          <w:tcPr>
            <w:tcW w:w="2834" w:type="dxa"/>
            <w:gridSpan w:val="2"/>
            <w:tcBorders>
              <w:left w:val="single" w:sz="2" w:space="0" w:color="000000"/>
              <w:bottom w:val="single" w:sz="1" w:space="0" w:color="000000"/>
              <w:right w:val="single" w:sz="2" w:space="0" w:color="000000"/>
            </w:tcBorders>
            <w:shd w:val="clear" w:color="auto" w:fill="auto"/>
          </w:tcPr>
          <w:p w14:paraId="13685FEC" w14:textId="77777777" w:rsidR="006B0ED9" w:rsidRPr="00C16CAD" w:rsidRDefault="006B0ED9" w:rsidP="00586ECC">
            <w:pPr>
              <w:pStyle w:val="TableContents"/>
              <w:rPr>
                <w:rFonts w:cs="Times New Roman"/>
                <w:sz w:val="21"/>
                <w:szCs w:val="21"/>
              </w:rPr>
            </w:pPr>
            <w:r w:rsidRPr="00C16CAD">
              <w:rPr>
                <w:rFonts w:cs="Times New Roman"/>
                <w:sz w:val="21"/>
                <w:szCs w:val="21"/>
              </w:rPr>
              <w:t>--</w:t>
            </w:r>
          </w:p>
        </w:tc>
        <w:tc>
          <w:tcPr>
            <w:tcW w:w="1134" w:type="dxa"/>
            <w:tcBorders>
              <w:left w:val="single" w:sz="2" w:space="0" w:color="000000"/>
              <w:bottom w:val="single" w:sz="1" w:space="0" w:color="000000"/>
              <w:right w:val="single" w:sz="2" w:space="0" w:color="000000"/>
            </w:tcBorders>
            <w:shd w:val="clear" w:color="auto" w:fill="auto"/>
          </w:tcPr>
          <w:p w14:paraId="263492A3" w14:textId="77777777" w:rsidR="006B0ED9" w:rsidRPr="00C16CAD" w:rsidRDefault="006B0ED9" w:rsidP="00586ECC">
            <w:pPr>
              <w:pStyle w:val="TableContents"/>
              <w:rPr>
                <w:rFonts w:cs="Times New Roman"/>
                <w:sz w:val="21"/>
                <w:szCs w:val="21"/>
              </w:rPr>
            </w:pPr>
            <w:r w:rsidRPr="00C16CAD">
              <w:rPr>
                <w:rFonts w:cs="Times New Roman"/>
                <w:sz w:val="21"/>
                <w:szCs w:val="21"/>
              </w:rPr>
              <w:t>LRM-R6</w:t>
            </w:r>
          </w:p>
        </w:tc>
        <w:tc>
          <w:tcPr>
            <w:tcW w:w="5048" w:type="dxa"/>
            <w:tcBorders>
              <w:left w:val="single" w:sz="2" w:space="0" w:color="000000"/>
              <w:bottom w:val="single" w:sz="1" w:space="0" w:color="000000"/>
              <w:right w:val="single" w:sz="2" w:space="0" w:color="000000"/>
            </w:tcBorders>
            <w:shd w:val="clear" w:color="auto" w:fill="auto"/>
          </w:tcPr>
          <w:p w14:paraId="49EA5001" w14:textId="77777777" w:rsidR="006B0ED9" w:rsidRPr="00C16CAD" w:rsidRDefault="006B0ED9" w:rsidP="00586ECC">
            <w:pPr>
              <w:pStyle w:val="TableContents"/>
              <w:rPr>
                <w:rFonts w:cs="Times New Roman"/>
                <w:sz w:val="21"/>
                <w:szCs w:val="21"/>
              </w:rPr>
            </w:pPr>
            <w:r w:rsidRPr="00C16CAD">
              <w:rPr>
                <w:rFonts w:cs="Times New Roman"/>
                <w:sz w:val="21"/>
                <w:szCs w:val="21"/>
              </w:rPr>
              <w:t>EXPRESSION was created by AGENT</w:t>
            </w:r>
          </w:p>
        </w:tc>
      </w:tr>
      <w:tr w:rsidR="006B0ED9" w:rsidRPr="00AD21FF" w14:paraId="0EBB9E47" w14:textId="77777777" w:rsidTr="00435D10">
        <w:tc>
          <w:tcPr>
            <w:tcW w:w="2834" w:type="dxa"/>
            <w:gridSpan w:val="2"/>
            <w:tcBorders>
              <w:left w:val="single" w:sz="2" w:space="0" w:color="000000"/>
              <w:bottom w:val="single" w:sz="1" w:space="0" w:color="000000"/>
              <w:right w:val="single" w:sz="2" w:space="0" w:color="000000"/>
            </w:tcBorders>
            <w:shd w:val="clear" w:color="auto" w:fill="auto"/>
          </w:tcPr>
          <w:p w14:paraId="143DBC66" w14:textId="77777777" w:rsidR="006B0ED9" w:rsidRPr="00C16CAD" w:rsidRDefault="006B0ED9" w:rsidP="00586ECC">
            <w:pPr>
              <w:pStyle w:val="TableContents"/>
              <w:rPr>
                <w:rFonts w:cs="Times New Roman"/>
                <w:sz w:val="21"/>
                <w:szCs w:val="21"/>
              </w:rPr>
            </w:pPr>
            <w:r w:rsidRPr="00C16CAD">
              <w:rPr>
                <w:rFonts w:cs="Times New Roman"/>
                <w:sz w:val="21"/>
                <w:szCs w:val="21"/>
              </w:rPr>
              <w:t>--</w:t>
            </w:r>
          </w:p>
        </w:tc>
        <w:tc>
          <w:tcPr>
            <w:tcW w:w="1134" w:type="dxa"/>
            <w:tcBorders>
              <w:left w:val="single" w:sz="2" w:space="0" w:color="000000"/>
              <w:bottom w:val="single" w:sz="1" w:space="0" w:color="000000"/>
              <w:right w:val="single" w:sz="2" w:space="0" w:color="000000"/>
            </w:tcBorders>
            <w:shd w:val="clear" w:color="auto" w:fill="auto"/>
          </w:tcPr>
          <w:p w14:paraId="1F715E0A" w14:textId="77777777" w:rsidR="006B0ED9" w:rsidRPr="00C16CAD" w:rsidRDefault="006B0ED9" w:rsidP="00586ECC">
            <w:pPr>
              <w:pStyle w:val="TableContents"/>
              <w:rPr>
                <w:rFonts w:cs="Times New Roman"/>
                <w:sz w:val="21"/>
                <w:szCs w:val="21"/>
              </w:rPr>
            </w:pPr>
            <w:r w:rsidRPr="00C16CAD">
              <w:rPr>
                <w:rFonts w:cs="Times New Roman"/>
                <w:sz w:val="21"/>
                <w:szCs w:val="21"/>
              </w:rPr>
              <w:t>LRM-R7</w:t>
            </w:r>
          </w:p>
        </w:tc>
        <w:tc>
          <w:tcPr>
            <w:tcW w:w="5048" w:type="dxa"/>
            <w:tcBorders>
              <w:left w:val="single" w:sz="2" w:space="0" w:color="000000"/>
              <w:bottom w:val="single" w:sz="1" w:space="0" w:color="000000"/>
              <w:right w:val="single" w:sz="2" w:space="0" w:color="000000"/>
            </w:tcBorders>
            <w:shd w:val="clear" w:color="auto" w:fill="auto"/>
          </w:tcPr>
          <w:p w14:paraId="5B3155F6" w14:textId="77777777" w:rsidR="006B0ED9" w:rsidRPr="00C16CAD" w:rsidRDefault="006B0ED9" w:rsidP="00586ECC">
            <w:pPr>
              <w:pStyle w:val="TableContents"/>
              <w:rPr>
                <w:rFonts w:cs="Times New Roman"/>
                <w:sz w:val="21"/>
                <w:szCs w:val="21"/>
              </w:rPr>
            </w:pPr>
            <w:r w:rsidRPr="00C16CAD">
              <w:rPr>
                <w:rFonts w:cs="Times New Roman"/>
                <w:sz w:val="21"/>
                <w:szCs w:val="21"/>
              </w:rPr>
              <w:t>MANIFESTATION was created by AGENT</w:t>
            </w:r>
          </w:p>
        </w:tc>
      </w:tr>
      <w:tr w:rsidR="006B0ED9" w:rsidRPr="00AD21FF" w14:paraId="53BD09DB" w14:textId="77777777" w:rsidTr="00435D10">
        <w:tc>
          <w:tcPr>
            <w:tcW w:w="2834" w:type="dxa"/>
            <w:gridSpan w:val="2"/>
            <w:tcBorders>
              <w:left w:val="single" w:sz="2" w:space="0" w:color="000000"/>
              <w:bottom w:val="single" w:sz="1" w:space="0" w:color="000000"/>
              <w:right w:val="single" w:sz="2" w:space="0" w:color="000000"/>
            </w:tcBorders>
            <w:shd w:val="clear" w:color="auto" w:fill="auto"/>
          </w:tcPr>
          <w:p w14:paraId="4EB3D073" w14:textId="77777777" w:rsidR="006B0ED9" w:rsidRPr="00C16CAD" w:rsidRDefault="006B0ED9" w:rsidP="00586ECC">
            <w:pPr>
              <w:pStyle w:val="TableContents"/>
              <w:rPr>
                <w:rFonts w:cs="Times New Roman"/>
                <w:sz w:val="21"/>
                <w:szCs w:val="21"/>
              </w:rPr>
            </w:pPr>
            <w:r w:rsidRPr="00C16CAD">
              <w:rPr>
                <w:rFonts w:cs="Times New Roman"/>
                <w:sz w:val="21"/>
                <w:szCs w:val="21"/>
              </w:rPr>
              <w:t>--</w:t>
            </w:r>
          </w:p>
        </w:tc>
        <w:tc>
          <w:tcPr>
            <w:tcW w:w="1134" w:type="dxa"/>
            <w:tcBorders>
              <w:left w:val="single" w:sz="2" w:space="0" w:color="000000"/>
              <w:bottom w:val="single" w:sz="1" w:space="0" w:color="000000"/>
              <w:right w:val="single" w:sz="2" w:space="0" w:color="000000"/>
            </w:tcBorders>
            <w:shd w:val="clear" w:color="auto" w:fill="auto"/>
          </w:tcPr>
          <w:p w14:paraId="6350B0A1" w14:textId="77777777" w:rsidR="006B0ED9" w:rsidRPr="00C16CAD" w:rsidRDefault="006B0ED9" w:rsidP="00586ECC">
            <w:pPr>
              <w:pStyle w:val="TableContents"/>
              <w:rPr>
                <w:rFonts w:cs="Times New Roman"/>
                <w:sz w:val="21"/>
                <w:szCs w:val="21"/>
              </w:rPr>
            </w:pPr>
            <w:r w:rsidRPr="00C16CAD">
              <w:rPr>
                <w:rFonts w:cs="Times New Roman"/>
                <w:sz w:val="21"/>
                <w:szCs w:val="21"/>
              </w:rPr>
              <w:t>LRM-R8</w:t>
            </w:r>
          </w:p>
        </w:tc>
        <w:tc>
          <w:tcPr>
            <w:tcW w:w="5048" w:type="dxa"/>
            <w:tcBorders>
              <w:left w:val="single" w:sz="2" w:space="0" w:color="000000"/>
              <w:bottom w:val="single" w:sz="1" w:space="0" w:color="000000"/>
              <w:right w:val="single" w:sz="2" w:space="0" w:color="000000"/>
            </w:tcBorders>
            <w:shd w:val="clear" w:color="auto" w:fill="auto"/>
          </w:tcPr>
          <w:p w14:paraId="2994FD10" w14:textId="77777777" w:rsidR="006B0ED9" w:rsidRPr="00C16CAD" w:rsidRDefault="006B0ED9" w:rsidP="00586ECC">
            <w:pPr>
              <w:pStyle w:val="TableContents"/>
              <w:rPr>
                <w:rFonts w:cs="Times New Roman"/>
                <w:sz w:val="21"/>
                <w:szCs w:val="21"/>
              </w:rPr>
            </w:pPr>
            <w:r w:rsidRPr="00C16CAD">
              <w:rPr>
                <w:rFonts w:cs="Times New Roman"/>
                <w:sz w:val="21"/>
                <w:szCs w:val="21"/>
              </w:rPr>
              <w:t>MANIFESTATION was manufactured by AGENT</w:t>
            </w:r>
          </w:p>
        </w:tc>
      </w:tr>
      <w:tr w:rsidR="006B0ED9" w:rsidRPr="00AD21FF" w14:paraId="0543EB62" w14:textId="77777777" w:rsidTr="00435D10">
        <w:tc>
          <w:tcPr>
            <w:tcW w:w="2834" w:type="dxa"/>
            <w:gridSpan w:val="2"/>
            <w:tcBorders>
              <w:left w:val="single" w:sz="2" w:space="0" w:color="000000"/>
              <w:bottom w:val="single" w:sz="1" w:space="0" w:color="000000"/>
              <w:right w:val="single" w:sz="2" w:space="0" w:color="000000"/>
            </w:tcBorders>
            <w:shd w:val="clear" w:color="auto" w:fill="auto"/>
          </w:tcPr>
          <w:p w14:paraId="162FF57F" w14:textId="77777777" w:rsidR="006B0ED9" w:rsidRPr="00C16CAD" w:rsidRDefault="006B0ED9" w:rsidP="00586ECC">
            <w:pPr>
              <w:pStyle w:val="TableContents"/>
              <w:rPr>
                <w:rFonts w:cs="Times New Roman"/>
                <w:sz w:val="21"/>
                <w:szCs w:val="21"/>
              </w:rPr>
            </w:pPr>
            <w:r w:rsidRPr="00C16CAD">
              <w:rPr>
                <w:rFonts w:cs="Times New Roman"/>
                <w:sz w:val="21"/>
                <w:szCs w:val="21"/>
              </w:rPr>
              <w:t>--</w:t>
            </w:r>
          </w:p>
        </w:tc>
        <w:tc>
          <w:tcPr>
            <w:tcW w:w="1134" w:type="dxa"/>
            <w:tcBorders>
              <w:left w:val="single" w:sz="2" w:space="0" w:color="000000"/>
              <w:bottom w:val="single" w:sz="1" w:space="0" w:color="000000"/>
              <w:right w:val="single" w:sz="2" w:space="0" w:color="000000"/>
            </w:tcBorders>
            <w:shd w:val="clear" w:color="auto" w:fill="auto"/>
          </w:tcPr>
          <w:p w14:paraId="48E9C1EF" w14:textId="77777777" w:rsidR="006B0ED9" w:rsidRPr="00C16CAD" w:rsidRDefault="006B0ED9" w:rsidP="00586ECC">
            <w:pPr>
              <w:pStyle w:val="TableContents"/>
              <w:rPr>
                <w:rFonts w:cs="Times New Roman"/>
                <w:sz w:val="21"/>
                <w:szCs w:val="21"/>
              </w:rPr>
            </w:pPr>
            <w:r w:rsidRPr="00C16CAD">
              <w:rPr>
                <w:rFonts w:cs="Times New Roman"/>
                <w:sz w:val="21"/>
                <w:szCs w:val="21"/>
              </w:rPr>
              <w:t>LRM-R9</w:t>
            </w:r>
          </w:p>
        </w:tc>
        <w:tc>
          <w:tcPr>
            <w:tcW w:w="5048" w:type="dxa"/>
            <w:tcBorders>
              <w:left w:val="single" w:sz="2" w:space="0" w:color="000000"/>
              <w:bottom w:val="single" w:sz="1" w:space="0" w:color="000000"/>
              <w:right w:val="single" w:sz="2" w:space="0" w:color="000000"/>
            </w:tcBorders>
            <w:shd w:val="clear" w:color="auto" w:fill="auto"/>
          </w:tcPr>
          <w:p w14:paraId="4AC1BB86" w14:textId="77777777" w:rsidR="006B0ED9" w:rsidRPr="00C16CAD" w:rsidRDefault="006B0ED9" w:rsidP="00586ECC">
            <w:pPr>
              <w:pStyle w:val="TableContents"/>
              <w:rPr>
                <w:rFonts w:cs="Times New Roman"/>
                <w:sz w:val="21"/>
                <w:szCs w:val="21"/>
              </w:rPr>
            </w:pPr>
            <w:r w:rsidRPr="00C16CAD">
              <w:rPr>
                <w:rFonts w:cs="Times New Roman"/>
                <w:sz w:val="21"/>
                <w:szCs w:val="21"/>
              </w:rPr>
              <w:t>MANIFESTATION is distributed by AGENT</w:t>
            </w:r>
          </w:p>
        </w:tc>
      </w:tr>
      <w:tr w:rsidR="006B0ED9" w:rsidRPr="00AD21FF" w14:paraId="70384E8B" w14:textId="77777777" w:rsidTr="00435D10">
        <w:tc>
          <w:tcPr>
            <w:tcW w:w="2834" w:type="dxa"/>
            <w:gridSpan w:val="2"/>
            <w:tcBorders>
              <w:left w:val="single" w:sz="2" w:space="0" w:color="000000"/>
              <w:bottom w:val="single" w:sz="1" w:space="0" w:color="000000"/>
              <w:right w:val="single" w:sz="2" w:space="0" w:color="000000"/>
            </w:tcBorders>
            <w:shd w:val="clear" w:color="auto" w:fill="auto"/>
          </w:tcPr>
          <w:p w14:paraId="19A9D111" w14:textId="77777777" w:rsidR="006B0ED9" w:rsidRPr="00C16CAD" w:rsidRDefault="006B0ED9" w:rsidP="00586ECC">
            <w:pPr>
              <w:pStyle w:val="TableContents"/>
              <w:rPr>
                <w:rFonts w:cs="Times New Roman"/>
                <w:sz w:val="21"/>
                <w:szCs w:val="21"/>
              </w:rPr>
            </w:pPr>
            <w:r w:rsidRPr="00C16CAD">
              <w:rPr>
                <w:rFonts w:cs="Times New Roman"/>
                <w:sz w:val="21"/>
                <w:szCs w:val="21"/>
              </w:rPr>
              <w:t>--</w:t>
            </w:r>
          </w:p>
        </w:tc>
        <w:tc>
          <w:tcPr>
            <w:tcW w:w="1134" w:type="dxa"/>
            <w:tcBorders>
              <w:left w:val="single" w:sz="2" w:space="0" w:color="000000"/>
              <w:bottom w:val="single" w:sz="1" w:space="0" w:color="000000"/>
              <w:right w:val="single" w:sz="2" w:space="0" w:color="000000"/>
            </w:tcBorders>
            <w:shd w:val="clear" w:color="auto" w:fill="auto"/>
          </w:tcPr>
          <w:p w14:paraId="22C63113" w14:textId="77777777" w:rsidR="006B0ED9" w:rsidRPr="00C16CAD" w:rsidRDefault="006B0ED9" w:rsidP="00586ECC">
            <w:pPr>
              <w:pStyle w:val="TableContents"/>
              <w:rPr>
                <w:rFonts w:cs="Times New Roman"/>
                <w:sz w:val="21"/>
                <w:szCs w:val="21"/>
              </w:rPr>
            </w:pPr>
            <w:r w:rsidRPr="00C16CAD">
              <w:rPr>
                <w:rFonts w:cs="Times New Roman"/>
                <w:sz w:val="21"/>
                <w:szCs w:val="21"/>
              </w:rPr>
              <w:t>LRM-R10</w:t>
            </w:r>
          </w:p>
        </w:tc>
        <w:tc>
          <w:tcPr>
            <w:tcW w:w="5048" w:type="dxa"/>
            <w:tcBorders>
              <w:left w:val="single" w:sz="2" w:space="0" w:color="000000"/>
              <w:bottom w:val="single" w:sz="1" w:space="0" w:color="000000"/>
              <w:right w:val="single" w:sz="2" w:space="0" w:color="000000"/>
            </w:tcBorders>
            <w:shd w:val="clear" w:color="auto" w:fill="auto"/>
          </w:tcPr>
          <w:p w14:paraId="28556CB6" w14:textId="77777777" w:rsidR="006B0ED9" w:rsidRPr="00C16CAD" w:rsidRDefault="006B0ED9" w:rsidP="00586ECC">
            <w:pPr>
              <w:pStyle w:val="TableContents"/>
              <w:rPr>
                <w:rFonts w:cs="Times New Roman"/>
                <w:sz w:val="21"/>
                <w:szCs w:val="21"/>
              </w:rPr>
            </w:pPr>
            <w:r w:rsidRPr="00C16CAD">
              <w:rPr>
                <w:rFonts w:cs="Times New Roman"/>
                <w:sz w:val="21"/>
                <w:szCs w:val="21"/>
              </w:rPr>
              <w:t>ITEM is owned by AGENT</w:t>
            </w:r>
          </w:p>
        </w:tc>
      </w:tr>
      <w:tr w:rsidR="006B0ED9" w:rsidRPr="00AD21FF" w14:paraId="2846C78F" w14:textId="77777777" w:rsidTr="00435D10">
        <w:tc>
          <w:tcPr>
            <w:tcW w:w="2834" w:type="dxa"/>
            <w:gridSpan w:val="2"/>
            <w:tcBorders>
              <w:left w:val="single" w:sz="2" w:space="0" w:color="000000"/>
              <w:bottom w:val="single" w:sz="1" w:space="0" w:color="000000"/>
              <w:right w:val="single" w:sz="2" w:space="0" w:color="000000"/>
            </w:tcBorders>
            <w:shd w:val="clear" w:color="auto" w:fill="auto"/>
          </w:tcPr>
          <w:p w14:paraId="3B2A0ED3" w14:textId="77777777" w:rsidR="006B0ED9" w:rsidRPr="00C16CAD" w:rsidRDefault="006B0ED9" w:rsidP="00586ECC">
            <w:pPr>
              <w:pStyle w:val="TableContents"/>
              <w:rPr>
                <w:rFonts w:cs="Times New Roman"/>
                <w:sz w:val="21"/>
                <w:szCs w:val="21"/>
              </w:rPr>
            </w:pPr>
            <w:r w:rsidRPr="00C16CAD">
              <w:rPr>
                <w:rFonts w:cs="Times New Roman"/>
                <w:sz w:val="21"/>
                <w:szCs w:val="21"/>
              </w:rPr>
              <w:t>--</w:t>
            </w:r>
          </w:p>
        </w:tc>
        <w:tc>
          <w:tcPr>
            <w:tcW w:w="1134" w:type="dxa"/>
            <w:tcBorders>
              <w:left w:val="single" w:sz="2" w:space="0" w:color="000000"/>
              <w:bottom w:val="single" w:sz="1" w:space="0" w:color="000000"/>
              <w:right w:val="single" w:sz="2" w:space="0" w:color="000000"/>
            </w:tcBorders>
            <w:shd w:val="clear" w:color="auto" w:fill="auto"/>
          </w:tcPr>
          <w:p w14:paraId="578796E2" w14:textId="77777777" w:rsidR="006B0ED9" w:rsidRPr="00C16CAD" w:rsidRDefault="006B0ED9" w:rsidP="00586ECC">
            <w:pPr>
              <w:pStyle w:val="TableContents"/>
              <w:rPr>
                <w:rFonts w:cs="Times New Roman"/>
                <w:sz w:val="21"/>
                <w:szCs w:val="21"/>
              </w:rPr>
            </w:pPr>
            <w:r w:rsidRPr="00C16CAD">
              <w:rPr>
                <w:rFonts w:cs="Times New Roman"/>
                <w:sz w:val="21"/>
                <w:szCs w:val="21"/>
              </w:rPr>
              <w:t>LRM-R11</w:t>
            </w:r>
          </w:p>
        </w:tc>
        <w:tc>
          <w:tcPr>
            <w:tcW w:w="5048" w:type="dxa"/>
            <w:tcBorders>
              <w:left w:val="single" w:sz="2" w:space="0" w:color="000000"/>
              <w:bottom w:val="single" w:sz="1" w:space="0" w:color="000000"/>
              <w:right w:val="single" w:sz="2" w:space="0" w:color="000000"/>
            </w:tcBorders>
            <w:shd w:val="clear" w:color="auto" w:fill="auto"/>
          </w:tcPr>
          <w:p w14:paraId="07B43AF7" w14:textId="77777777" w:rsidR="006B0ED9" w:rsidRPr="00C16CAD" w:rsidRDefault="006B0ED9" w:rsidP="00586ECC">
            <w:pPr>
              <w:pStyle w:val="TableContents"/>
              <w:rPr>
                <w:rFonts w:cs="Times New Roman"/>
                <w:sz w:val="21"/>
                <w:szCs w:val="21"/>
              </w:rPr>
            </w:pPr>
            <w:r w:rsidRPr="00C16CAD">
              <w:rPr>
                <w:rFonts w:cs="Times New Roman"/>
                <w:sz w:val="21"/>
                <w:szCs w:val="21"/>
              </w:rPr>
              <w:t>ITEM was modified by AGENT</w:t>
            </w:r>
          </w:p>
        </w:tc>
      </w:tr>
      <w:tr w:rsidR="006B0ED9" w:rsidRPr="00AD21FF" w14:paraId="246063DA" w14:textId="77777777" w:rsidTr="00435D10">
        <w:tc>
          <w:tcPr>
            <w:tcW w:w="2834" w:type="dxa"/>
            <w:gridSpan w:val="2"/>
            <w:tcBorders>
              <w:left w:val="single" w:sz="2" w:space="0" w:color="000000"/>
              <w:bottom w:val="single" w:sz="1" w:space="0" w:color="000000"/>
              <w:right w:val="single" w:sz="2" w:space="0" w:color="000000"/>
            </w:tcBorders>
            <w:shd w:val="clear" w:color="auto" w:fill="auto"/>
          </w:tcPr>
          <w:p w14:paraId="3E628AC5" w14:textId="77777777" w:rsidR="006B0ED9" w:rsidRPr="00C16CAD" w:rsidRDefault="006B0ED9" w:rsidP="00586ECC">
            <w:pPr>
              <w:pStyle w:val="TableContents"/>
              <w:rPr>
                <w:rFonts w:cs="Times New Roman"/>
                <w:sz w:val="21"/>
                <w:szCs w:val="21"/>
              </w:rPr>
            </w:pPr>
            <w:r w:rsidRPr="00C16CAD">
              <w:rPr>
                <w:rFonts w:cs="Times New Roman"/>
                <w:sz w:val="21"/>
                <w:szCs w:val="21"/>
              </w:rPr>
              <w:t>--</w:t>
            </w:r>
          </w:p>
        </w:tc>
        <w:tc>
          <w:tcPr>
            <w:tcW w:w="1134" w:type="dxa"/>
            <w:tcBorders>
              <w:left w:val="single" w:sz="2" w:space="0" w:color="000000"/>
              <w:bottom w:val="single" w:sz="1" w:space="0" w:color="000000"/>
              <w:right w:val="single" w:sz="2" w:space="0" w:color="000000"/>
            </w:tcBorders>
            <w:shd w:val="clear" w:color="auto" w:fill="auto"/>
          </w:tcPr>
          <w:p w14:paraId="65728EE4" w14:textId="77777777" w:rsidR="006B0ED9" w:rsidRPr="00C16CAD" w:rsidRDefault="006B0ED9" w:rsidP="00586ECC">
            <w:pPr>
              <w:pStyle w:val="TableContents"/>
              <w:rPr>
                <w:rFonts w:cs="Times New Roman"/>
                <w:sz w:val="21"/>
                <w:szCs w:val="21"/>
              </w:rPr>
            </w:pPr>
            <w:r w:rsidRPr="00C16CAD">
              <w:rPr>
                <w:rFonts w:cs="Times New Roman"/>
                <w:sz w:val="21"/>
                <w:szCs w:val="21"/>
              </w:rPr>
              <w:t>LRM-R12</w:t>
            </w:r>
          </w:p>
        </w:tc>
        <w:tc>
          <w:tcPr>
            <w:tcW w:w="5048" w:type="dxa"/>
            <w:tcBorders>
              <w:left w:val="single" w:sz="2" w:space="0" w:color="000000"/>
              <w:bottom w:val="single" w:sz="1" w:space="0" w:color="000000"/>
              <w:right w:val="single" w:sz="2" w:space="0" w:color="000000"/>
            </w:tcBorders>
            <w:shd w:val="clear" w:color="auto" w:fill="auto"/>
          </w:tcPr>
          <w:p w14:paraId="76E0AD2C" w14:textId="77777777" w:rsidR="006B0ED9" w:rsidRPr="00C16CAD" w:rsidRDefault="006B0ED9" w:rsidP="00586ECC">
            <w:pPr>
              <w:pStyle w:val="TableContents"/>
              <w:rPr>
                <w:rFonts w:cs="Times New Roman"/>
                <w:sz w:val="21"/>
                <w:szCs w:val="21"/>
              </w:rPr>
            </w:pPr>
            <w:r w:rsidRPr="00C16CAD">
              <w:rPr>
                <w:rFonts w:cs="Times New Roman"/>
                <w:sz w:val="21"/>
                <w:szCs w:val="21"/>
              </w:rPr>
              <w:t>WORK has as subject RES</w:t>
            </w:r>
          </w:p>
        </w:tc>
      </w:tr>
      <w:tr w:rsidR="006B0ED9" w:rsidRPr="00AD21FF" w14:paraId="46119768" w14:textId="77777777" w:rsidTr="00435D10">
        <w:tc>
          <w:tcPr>
            <w:tcW w:w="2834" w:type="dxa"/>
            <w:gridSpan w:val="2"/>
            <w:tcBorders>
              <w:left w:val="single" w:sz="2" w:space="0" w:color="000000"/>
              <w:bottom w:val="single" w:sz="1" w:space="0" w:color="000000"/>
              <w:right w:val="single" w:sz="2" w:space="0" w:color="000000"/>
            </w:tcBorders>
            <w:shd w:val="clear" w:color="auto" w:fill="auto"/>
          </w:tcPr>
          <w:p w14:paraId="20E36735" w14:textId="77777777" w:rsidR="006B0ED9" w:rsidRPr="00C16CAD" w:rsidRDefault="006B0ED9" w:rsidP="00586ECC">
            <w:pPr>
              <w:pStyle w:val="TableContents"/>
              <w:rPr>
                <w:rFonts w:cs="Times New Roman"/>
                <w:sz w:val="21"/>
                <w:szCs w:val="21"/>
              </w:rPr>
            </w:pPr>
            <w:r w:rsidRPr="00C16CAD">
              <w:rPr>
                <w:rFonts w:cs="Times New Roman"/>
                <w:sz w:val="21"/>
                <w:szCs w:val="21"/>
              </w:rPr>
              <w:t>--</w:t>
            </w:r>
          </w:p>
        </w:tc>
        <w:tc>
          <w:tcPr>
            <w:tcW w:w="1134" w:type="dxa"/>
            <w:tcBorders>
              <w:left w:val="single" w:sz="2" w:space="0" w:color="000000"/>
              <w:bottom w:val="single" w:sz="1" w:space="0" w:color="000000"/>
              <w:right w:val="single" w:sz="2" w:space="0" w:color="000000"/>
            </w:tcBorders>
            <w:shd w:val="clear" w:color="auto" w:fill="auto"/>
          </w:tcPr>
          <w:p w14:paraId="4EFB1AE5" w14:textId="77777777" w:rsidR="006B0ED9" w:rsidRPr="00C16CAD" w:rsidRDefault="006B0ED9" w:rsidP="00586ECC">
            <w:pPr>
              <w:pStyle w:val="TableContents"/>
              <w:rPr>
                <w:rFonts w:cs="Times New Roman"/>
                <w:sz w:val="21"/>
                <w:szCs w:val="21"/>
              </w:rPr>
            </w:pPr>
            <w:r w:rsidRPr="00C16CAD">
              <w:rPr>
                <w:rFonts w:cs="Times New Roman"/>
                <w:sz w:val="21"/>
                <w:szCs w:val="21"/>
              </w:rPr>
              <w:t>LRM-R13</w:t>
            </w:r>
          </w:p>
        </w:tc>
        <w:tc>
          <w:tcPr>
            <w:tcW w:w="5048" w:type="dxa"/>
            <w:tcBorders>
              <w:left w:val="single" w:sz="2" w:space="0" w:color="000000"/>
              <w:bottom w:val="single" w:sz="1" w:space="0" w:color="000000"/>
              <w:right w:val="single" w:sz="2" w:space="0" w:color="000000"/>
            </w:tcBorders>
            <w:shd w:val="clear" w:color="auto" w:fill="auto"/>
          </w:tcPr>
          <w:p w14:paraId="12439757" w14:textId="77777777" w:rsidR="006B0ED9" w:rsidRPr="00C16CAD" w:rsidRDefault="006B0ED9" w:rsidP="00586ECC">
            <w:pPr>
              <w:pStyle w:val="TableContents"/>
              <w:rPr>
                <w:rFonts w:cs="Times New Roman"/>
                <w:sz w:val="21"/>
                <w:szCs w:val="21"/>
              </w:rPr>
            </w:pPr>
            <w:r w:rsidRPr="00C16CAD">
              <w:rPr>
                <w:rFonts w:cs="Times New Roman"/>
                <w:sz w:val="21"/>
                <w:szCs w:val="21"/>
              </w:rPr>
              <w:t>RES has appellation NOMEN</w:t>
            </w:r>
          </w:p>
        </w:tc>
      </w:tr>
      <w:tr w:rsidR="006B0ED9" w:rsidRPr="00AD21FF" w14:paraId="325A5886" w14:textId="77777777" w:rsidTr="00435D10">
        <w:tc>
          <w:tcPr>
            <w:tcW w:w="2834" w:type="dxa"/>
            <w:gridSpan w:val="2"/>
            <w:tcBorders>
              <w:left w:val="single" w:sz="2" w:space="0" w:color="000000"/>
              <w:bottom w:val="single" w:sz="1" w:space="0" w:color="000000"/>
              <w:right w:val="single" w:sz="2" w:space="0" w:color="000000"/>
            </w:tcBorders>
            <w:shd w:val="clear" w:color="auto" w:fill="auto"/>
          </w:tcPr>
          <w:p w14:paraId="2BEA5077" w14:textId="77777777" w:rsidR="006B0ED9" w:rsidRPr="00C16CAD" w:rsidRDefault="006B0ED9" w:rsidP="00586ECC">
            <w:pPr>
              <w:pStyle w:val="TableContents"/>
              <w:rPr>
                <w:rFonts w:cs="Times New Roman"/>
                <w:sz w:val="21"/>
                <w:szCs w:val="21"/>
              </w:rPr>
            </w:pPr>
            <w:r w:rsidRPr="00C16CAD">
              <w:rPr>
                <w:rFonts w:cs="Times New Roman"/>
                <w:sz w:val="21"/>
                <w:szCs w:val="21"/>
              </w:rPr>
              <w:t>--</w:t>
            </w:r>
          </w:p>
        </w:tc>
        <w:tc>
          <w:tcPr>
            <w:tcW w:w="1134" w:type="dxa"/>
            <w:tcBorders>
              <w:left w:val="single" w:sz="2" w:space="0" w:color="000000"/>
              <w:bottom w:val="single" w:sz="1" w:space="0" w:color="000000"/>
              <w:right w:val="single" w:sz="2" w:space="0" w:color="000000"/>
            </w:tcBorders>
            <w:shd w:val="clear" w:color="auto" w:fill="auto"/>
          </w:tcPr>
          <w:p w14:paraId="571DBD58" w14:textId="77777777" w:rsidR="006B0ED9" w:rsidRPr="00C16CAD" w:rsidRDefault="006B0ED9" w:rsidP="00586ECC">
            <w:pPr>
              <w:pStyle w:val="TableContents"/>
              <w:rPr>
                <w:rFonts w:cs="Times New Roman"/>
                <w:sz w:val="21"/>
                <w:szCs w:val="21"/>
              </w:rPr>
            </w:pPr>
            <w:r w:rsidRPr="00C16CAD">
              <w:rPr>
                <w:rFonts w:cs="Times New Roman"/>
                <w:sz w:val="21"/>
                <w:szCs w:val="21"/>
              </w:rPr>
              <w:t>LRM-R14</w:t>
            </w:r>
          </w:p>
        </w:tc>
        <w:tc>
          <w:tcPr>
            <w:tcW w:w="5048" w:type="dxa"/>
            <w:tcBorders>
              <w:left w:val="single" w:sz="2" w:space="0" w:color="000000"/>
              <w:bottom w:val="single" w:sz="1" w:space="0" w:color="000000"/>
              <w:right w:val="single" w:sz="2" w:space="0" w:color="000000"/>
            </w:tcBorders>
            <w:shd w:val="clear" w:color="auto" w:fill="auto"/>
          </w:tcPr>
          <w:p w14:paraId="2AF5CA30" w14:textId="77777777" w:rsidR="006B0ED9" w:rsidRPr="00C16CAD" w:rsidRDefault="006B0ED9" w:rsidP="00586ECC">
            <w:pPr>
              <w:pStyle w:val="TableContents"/>
              <w:rPr>
                <w:rFonts w:cs="Times New Roman"/>
                <w:sz w:val="21"/>
                <w:szCs w:val="21"/>
              </w:rPr>
            </w:pPr>
            <w:r w:rsidRPr="00C16CAD">
              <w:rPr>
                <w:rFonts w:cs="Times New Roman"/>
                <w:sz w:val="21"/>
                <w:szCs w:val="21"/>
              </w:rPr>
              <w:t>AGENT assigned NOMEN</w:t>
            </w:r>
          </w:p>
        </w:tc>
      </w:tr>
      <w:tr w:rsidR="006B0ED9" w:rsidRPr="00AD21FF" w14:paraId="66760D73" w14:textId="77777777" w:rsidTr="00435D10">
        <w:tc>
          <w:tcPr>
            <w:tcW w:w="2834" w:type="dxa"/>
            <w:gridSpan w:val="2"/>
            <w:tcBorders>
              <w:left w:val="single" w:sz="2" w:space="0" w:color="000000"/>
              <w:bottom w:val="single" w:sz="1" w:space="0" w:color="000000"/>
              <w:right w:val="single" w:sz="2" w:space="0" w:color="000000"/>
            </w:tcBorders>
            <w:shd w:val="clear" w:color="auto" w:fill="auto"/>
          </w:tcPr>
          <w:p w14:paraId="4F02D24A" w14:textId="77777777" w:rsidR="006B0ED9" w:rsidRPr="00C16CAD" w:rsidRDefault="006B0ED9" w:rsidP="00586ECC">
            <w:pPr>
              <w:pStyle w:val="TableContents"/>
              <w:rPr>
                <w:rFonts w:cs="Times New Roman"/>
                <w:sz w:val="21"/>
                <w:szCs w:val="21"/>
              </w:rPr>
            </w:pPr>
            <w:r w:rsidRPr="00C16CAD">
              <w:rPr>
                <w:rFonts w:cs="Times New Roman"/>
                <w:sz w:val="21"/>
                <w:szCs w:val="21"/>
              </w:rPr>
              <w:t>--</w:t>
            </w:r>
          </w:p>
        </w:tc>
        <w:tc>
          <w:tcPr>
            <w:tcW w:w="1134" w:type="dxa"/>
            <w:tcBorders>
              <w:left w:val="single" w:sz="2" w:space="0" w:color="000000"/>
              <w:bottom w:val="single" w:sz="1" w:space="0" w:color="000000"/>
              <w:right w:val="single" w:sz="2" w:space="0" w:color="000000"/>
            </w:tcBorders>
            <w:shd w:val="clear" w:color="auto" w:fill="auto"/>
          </w:tcPr>
          <w:p w14:paraId="3A4A30E8" w14:textId="77777777" w:rsidR="006B0ED9" w:rsidRPr="00C16CAD" w:rsidRDefault="006B0ED9" w:rsidP="00586ECC">
            <w:pPr>
              <w:pStyle w:val="TableContents"/>
              <w:rPr>
                <w:rFonts w:cs="Times New Roman"/>
                <w:sz w:val="21"/>
                <w:szCs w:val="21"/>
              </w:rPr>
            </w:pPr>
            <w:r w:rsidRPr="00C16CAD">
              <w:rPr>
                <w:rFonts w:cs="Times New Roman"/>
                <w:sz w:val="21"/>
                <w:szCs w:val="21"/>
              </w:rPr>
              <w:t>LRM-R15</w:t>
            </w:r>
          </w:p>
        </w:tc>
        <w:tc>
          <w:tcPr>
            <w:tcW w:w="5048" w:type="dxa"/>
            <w:tcBorders>
              <w:left w:val="single" w:sz="2" w:space="0" w:color="000000"/>
              <w:bottom w:val="single" w:sz="1" w:space="0" w:color="000000"/>
              <w:right w:val="single" w:sz="2" w:space="0" w:color="000000"/>
            </w:tcBorders>
            <w:shd w:val="clear" w:color="auto" w:fill="auto"/>
          </w:tcPr>
          <w:p w14:paraId="4B430DD2" w14:textId="77777777" w:rsidR="006B0ED9" w:rsidRPr="00C16CAD" w:rsidRDefault="006B0ED9" w:rsidP="00586ECC">
            <w:pPr>
              <w:pStyle w:val="TableContents"/>
              <w:rPr>
                <w:rFonts w:cs="Times New Roman"/>
                <w:sz w:val="21"/>
                <w:szCs w:val="21"/>
              </w:rPr>
            </w:pPr>
            <w:r w:rsidRPr="00C16CAD">
              <w:rPr>
                <w:rFonts w:cs="Times New Roman"/>
                <w:sz w:val="21"/>
                <w:szCs w:val="21"/>
              </w:rPr>
              <w:t>NOMEN is equivalent to NOMEN</w:t>
            </w:r>
          </w:p>
        </w:tc>
      </w:tr>
      <w:tr w:rsidR="006B0ED9" w:rsidRPr="00AD21FF" w14:paraId="1F47C015" w14:textId="77777777" w:rsidTr="00435D10">
        <w:tc>
          <w:tcPr>
            <w:tcW w:w="2834" w:type="dxa"/>
            <w:gridSpan w:val="2"/>
            <w:tcBorders>
              <w:left w:val="single" w:sz="2" w:space="0" w:color="000000"/>
              <w:bottom w:val="single" w:sz="1" w:space="0" w:color="000000"/>
              <w:right w:val="single" w:sz="2" w:space="0" w:color="000000"/>
            </w:tcBorders>
            <w:shd w:val="clear" w:color="auto" w:fill="auto"/>
          </w:tcPr>
          <w:p w14:paraId="59EEDEA6" w14:textId="77777777" w:rsidR="006B0ED9" w:rsidRPr="00C16CAD" w:rsidRDefault="006B0ED9" w:rsidP="00586ECC">
            <w:pPr>
              <w:pStyle w:val="TableContents"/>
              <w:rPr>
                <w:rFonts w:cs="Times New Roman"/>
                <w:sz w:val="21"/>
                <w:szCs w:val="21"/>
              </w:rPr>
            </w:pPr>
            <w:r w:rsidRPr="00C16CAD">
              <w:rPr>
                <w:rFonts w:cs="Times New Roman"/>
                <w:sz w:val="21"/>
                <w:szCs w:val="21"/>
              </w:rPr>
              <w:t>--</w:t>
            </w:r>
          </w:p>
        </w:tc>
        <w:tc>
          <w:tcPr>
            <w:tcW w:w="1134" w:type="dxa"/>
            <w:tcBorders>
              <w:left w:val="single" w:sz="2" w:space="0" w:color="000000"/>
              <w:bottom w:val="single" w:sz="1" w:space="0" w:color="000000"/>
              <w:right w:val="single" w:sz="2" w:space="0" w:color="000000"/>
            </w:tcBorders>
            <w:shd w:val="clear" w:color="auto" w:fill="auto"/>
          </w:tcPr>
          <w:p w14:paraId="3BE07965" w14:textId="77777777" w:rsidR="006B0ED9" w:rsidRPr="00C16CAD" w:rsidRDefault="006B0ED9" w:rsidP="00586ECC">
            <w:pPr>
              <w:pStyle w:val="TableContents"/>
              <w:rPr>
                <w:rFonts w:cs="Times New Roman"/>
                <w:sz w:val="21"/>
                <w:szCs w:val="21"/>
              </w:rPr>
            </w:pPr>
            <w:r w:rsidRPr="00C16CAD">
              <w:rPr>
                <w:rFonts w:cs="Times New Roman"/>
                <w:sz w:val="21"/>
                <w:szCs w:val="21"/>
              </w:rPr>
              <w:t>LRM-R16</w:t>
            </w:r>
          </w:p>
        </w:tc>
        <w:tc>
          <w:tcPr>
            <w:tcW w:w="5048" w:type="dxa"/>
            <w:tcBorders>
              <w:left w:val="single" w:sz="2" w:space="0" w:color="000000"/>
              <w:bottom w:val="single" w:sz="1" w:space="0" w:color="000000"/>
              <w:right w:val="single" w:sz="2" w:space="0" w:color="000000"/>
            </w:tcBorders>
            <w:shd w:val="clear" w:color="auto" w:fill="auto"/>
          </w:tcPr>
          <w:p w14:paraId="2D9DF188" w14:textId="77777777" w:rsidR="006B0ED9" w:rsidRPr="00C16CAD" w:rsidRDefault="006B0ED9" w:rsidP="00586ECC">
            <w:pPr>
              <w:pStyle w:val="TableContents"/>
              <w:rPr>
                <w:rFonts w:cs="Times New Roman"/>
                <w:sz w:val="21"/>
                <w:szCs w:val="21"/>
              </w:rPr>
            </w:pPr>
            <w:r w:rsidRPr="00C16CAD">
              <w:rPr>
                <w:rFonts w:cs="Times New Roman"/>
                <w:sz w:val="21"/>
                <w:szCs w:val="21"/>
              </w:rPr>
              <w:t>NOMEN has part NOMEN</w:t>
            </w:r>
          </w:p>
        </w:tc>
      </w:tr>
      <w:tr w:rsidR="006B0ED9" w:rsidRPr="00AD21FF" w14:paraId="48646FE9" w14:textId="77777777" w:rsidTr="00435D10">
        <w:tc>
          <w:tcPr>
            <w:tcW w:w="2834" w:type="dxa"/>
            <w:gridSpan w:val="2"/>
            <w:tcBorders>
              <w:left w:val="single" w:sz="2" w:space="0" w:color="000000"/>
              <w:bottom w:val="single" w:sz="1" w:space="0" w:color="000000"/>
              <w:right w:val="single" w:sz="2" w:space="0" w:color="000000"/>
            </w:tcBorders>
            <w:shd w:val="clear" w:color="auto" w:fill="auto"/>
          </w:tcPr>
          <w:p w14:paraId="1EA098A8" w14:textId="77777777" w:rsidR="006B0ED9" w:rsidRPr="00C16CAD" w:rsidRDefault="006B0ED9" w:rsidP="00586ECC">
            <w:pPr>
              <w:pStyle w:val="TableContents"/>
              <w:rPr>
                <w:rFonts w:cs="Times New Roman"/>
                <w:sz w:val="21"/>
                <w:szCs w:val="21"/>
              </w:rPr>
            </w:pPr>
            <w:r w:rsidRPr="00C16CAD">
              <w:rPr>
                <w:rFonts w:cs="Times New Roman"/>
                <w:sz w:val="21"/>
                <w:szCs w:val="21"/>
              </w:rPr>
              <w:t>--</w:t>
            </w:r>
          </w:p>
        </w:tc>
        <w:tc>
          <w:tcPr>
            <w:tcW w:w="1134" w:type="dxa"/>
            <w:tcBorders>
              <w:left w:val="single" w:sz="2" w:space="0" w:color="000000"/>
              <w:bottom w:val="single" w:sz="1" w:space="0" w:color="000000"/>
              <w:right w:val="single" w:sz="2" w:space="0" w:color="000000"/>
            </w:tcBorders>
            <w:shd w:val="clear" w:color="auto" w:fill="auto"/>
          </w:tcPr>
          <w:p w14:paraId="120D3342" w14:textId="77777777" w:rsidR="006B0ED9" w:rsidRPr="00C16CAD" w:rsidRDefault="006B0ED9" w:rsidP="00586ECC">
            <w:pPr>
              <w:pStyle w:val="TableContents"/>
              <w:rPr>
                <w:rFonts w:cs="Times New Roman"/>
                <w:sz w:val="21"/>
                <w:szCs w:val="21"/>
              </w:rPr>
            </w:pPr>
            <w:r w:rsidRPr="00C16CAD">
              <w:rPr>
                <w:rFonts w:cs="Times New Roman"/>
                <w:sz w:val="21"/>
                <w:szCs w:val="21"/>
              </w:rPr>
              <w:t>LRM-R17</w:t>
            </w:r>
          </w:p>
        </w:tc>
        <w:tc>
          <w:tcPr>
            <w:tcW w:w="5048" w:type="dxa"/>
            <w:tcBorders>
              <w:left w:val="single" w:sz="2" w:space="0" w:color="000000"/>
              <w:bottom w:val="single" w:sz="1" w:space="0" w:color="000000"/>
              <w:right w:val="single" w:sz="2" w:space="0" w:color="000000"/>
            </w:tcBorders>
            <w:shd w:val="clear" w:color="auto" w:fill="auto"/>
          </w:tcPr>
          <w:p w14:paraId="1F7436BB" w14:textId="77777777" w:rsidR="006B0ED9" w:rsidRPr="00C16CAD" w:rsidRDefault="006B0ED9" w:rsidP="00586ECC">
            <w:pPr>
              <w:pStyle w:val="TableContents"/>
              <w:rPr>
                <w:rFonts w:cs="Times New Roman"/>
                <w:sz w:val="21"/>
                <w:szCs w:val="21"/>
              </w:rPr>
            </w:pPr>
            <w:r w:rsidRPr="00C16CAD">
              <w:rPr>
                <w:rFonts w:cs="Times New Roman"/>
                <w:sz w:val="21"/>
                <w:szCs w:val="21"/>
              </w:rPr>
              <w:t>NOMEN is derivation of NOMEN</w:t>
            </w:r>
          </w:p>
        </w:tc>
      </w:tr>
      <w:tr w:rsidR="006B0ED9" w:rsidRPr="00AD21FF" w14:paraId="0A7E0416" w14:textId="77777777" w:rsidTr="00435D10">
        <w:tc>
          <w:tcPr>
            <w:tcW w:w="2834" w:type="dxa"/>
            <w:gridSpan w:val="2"/>
            <w:tcBorders>
              <w:left w:val="single" w:sz="2" w:space="0" w:color="000000"/>
              <w:bottom w:val="single" w:sz="1" w:space="0" w:color="000000"/>
              <w:right w:val="single" w:sz="2" w:space="0" w:color="000000"/>
            </w:tcBorders>
            <w:shd w:val="clear" w:color="auto" w:fill="auto"/>
          </w:tcPr>
          <w:p w14:paraId="50261E87" w14:textId="77777777" w:rsidR="006B0ED9" w:rsidRPr="00C16CAD" w:rsidRDefault="006B0ED9" w:rsidP="00586ECC">
            <w:pPr>
              <w:pStyle w:val="TableContents"/>
              <w:rPr>
                <w:rFonts w:cs="Times New Roman"/>
                <w:sz w:val="21"/>
                <w:szCs w:val="21"/>
              </w:rPr>
            </w:pPr>
            <w:r w:rsidRPr="00C16CAD">
              <w:rPr>
                <w:rFonts w:cs="Times New Roman"/>
                <w:sz w:val="21"/>
                <w:szCs w:val="21"/>
              </w:rPr>
              <w:t>--</w:t>
            </w:r>
          </w:p>
        </w:tc>
        <w:tc>
          <w:tcPr>
            <w:tcW w:w="1134" w:type="dxa"/>
            <w:tcBorders>
              <w:left w:val="single" w:sz="2" w:space="0" w:color="000000"/>
              <w:bottom w:val="single" w:sz="1" w:space="0" w:color="000000"/>
              <w:right w:val="single" w:sz="2" w:space="0" w:color="000000"/>
            </w:tcBorders>
            <w:shd w:val="clear" w:color="auto" w:fill="auto"/>
          </w:tcPr>
          <w:p w14:paraId="616DF58F" w14:textId="77777777" w:rsidR="006B0ED9" w:rsidRPr="00C16CAD" w:rsidRDefault="006B0ED9" w:rsidP="00586ECC">
            <w:pPr>
              <w:pStyle w:val="TableContents"/>
              <w:rPr>
                <w:rFonts w:cs="Times New Roman"/>
                <w:sz w:val="21"/>
                <w:szCs w:val="21"/>
              </w:rPr>
            </w:pPr>
            <w:r w:rsidRPr="00C16CAD">
              <w:rPr>
                <w:rFonts w:cs="Times New Roman"/>
                <w:sz w:val="21"/>
                <w:szCs w:val="21"/>
              </w:rPr>
              <w:t>LRM-R18</w:t>
            </w:r>
          </w:p>
        </w:tc>
        <w:tc>
          <w:tcPr>
            <w:tcW w:w="5048" w:type="dxa"/>
            <w:tcBorders>
              <w:left w:val="single" w:sz="2" w:space="0" w:color="000000"/>
              <w:bottom w:val="single" w:sz="1" w:space="0" w:color="000000"/>
              <w:right w:val="single" w:sz="2" w:space="0" w:color="000000"/>
            </w:tcBorders>
            <w:shd w:val="clear" w:color="auto" w:fill="auto"/>
          </w:tcPr>
          <w:p w14:paraId="52726AF4" w14:textId="77777777" w:rsidR="006B0ED9" w:rsidRPr="00C16CAD" w:rsidRDefault="006B0ED9" w:rsidP="00586ECC">
            <w:pPr>
              <w:pStyle w:val="TableContents"/>
              <w:rPr>
                <w:rFonts w:cs="Times New Roman"/>
                <w:sz w:val="21"/>
                <w:szCs w:val="21"/>
              </w:rPr>
            </w:pPr>
            <w:r w:rsidRPr="00C16CAD">
              <w:rPr>
                <w:rFonts w:cs="Times New Roman"/>
                <w:sz w:val="21"/>
                <w:szCs w:val="21"/>
              </w:rPr>
              <w:t>WORK has part WORK</w:t>
            </w:r>
          </w:p>
        </w:tc>
      </w:tr>
      <w:tr w:rsidR="006B0ED9" w:rsidRPr="00AD21FF" w14:paraId="5810DD59" w14:textId="77777777" w:rsidTr="00435D10">
        <w:tc>
          <w:tcPr>
            <w:tcW w:w="2834" w:type="dxa"/>
            <w:gridSpan w:val="2"/>
            <w:tcBorders>
              <w:left w:val="single" w:sz="2" w:space="0" w:color="000000"/>
              <w:bottom w:val="single" w:sz="1" w:space="0" w:color="000000"/>
              <w:right w:val="single" w:sz="2" w:space="0" w:color="000000"/>
            </w:tcBorders>
            <w:shd w:val="clear" w:color="auto" w:fill="auto"/>
          </w:tcPr>
          <w:p w14:paraId="1F6F739F" w14:textId="77777777" w:rsidR="006B0ED9" w:rsidRPr="00C16CAD" w:rsidRDefault="006B0ED9" w:rsidP="00586ECC">
            <w:pPr>
              <w:pStyle w:val="TableContents"/>
              <w:rPr>
                <w:rFonts w:cs="Times New Roman"/>
                <w:sz w:val="21"/>
                <w:szCs w:val="21"/>
              </w:rPr>
            </w:pPr>
            <w:r w:rsidRPr="00C16CAD">
              <w:rPr>
                <w:rFonts w:cs="Times New Roman"/>
                <w:sz w:val="21"/>
                <w:szCs w:val="21"/>
              </w:rPr>
              <w:t>--</w:t>
            </w:r>
          </w:p>
        </w:tc>
        <w:tc>
          <w:tcPr>
            <w:tcW w:w="1134" w:type="dxa"/>
            <w:tcBorders>
              <w:left w:val="single" w:sz="2" w:space="0" w:color="000000"/>
              <w:bottom w:val="single" w:sz="1" w:space="0" w:color="000000"/>
              <w:right w:val="single" w:sz="2" w:space="0" w:color="000000"/>
            </w:tcBorders>
            <w:shd w:val="clear" w:color="auto" w:fill="auto"/>
          </w:tcPr>
          <w:p w14:paraId="11B35403" w14:textId="77777777" w:rsidR="006B0ED9" w:rsidRPr="00C16CAD" w:rsidRDefault="006B0ED9" w:rsidP="00586ECC">
            <w:pPr>
              <w:pStyle w:val="TableContents"/>
              <w:rPr>
                <w:rFonts w:cs="Times New Roman"/>
                <w:sz w:val="21"/>
                <w:szCs w:val="21"/>
              </w:rPr>
            </w:pPr>
            <w:r w:rsidRPr="00C16CAD">
              <w:rPr>
                <w:rFonts w:cs="Times New Roman"/>
                <w:sz w:val="21"/>
                <w:szCs w:val="21"/>
              </w:rPr>
              <w:t>LRM-R19</w:t>
            </w:r>
          </w:p>
        </w:tc>
        <w:tc>
          <w:tcPr>
            <w:tcW w:w="5048" w:type="dxa"/>
            <w:tcBorders>
              <w:left w:val="single" w:sz="2" w:space="0" w:color="000000"/>
              <w:bottom w:val="single" w:sz="1" w:space="0" w:color="000000"/>
              <w:right w:val="single" w:sz="2" w:space="0" w:color="000000"/>
            </w:tcBorders>
            <w:shd w:val="clear" w:color="auto" w:fill="auto"/>
          </w:tcPr>
          <w:p w14:paraId="27AAA1E0" w14:textId="77777777" w:rsidR="006B0ED9" w:rsidRPr="00C16CAD" w:rsidRDefault="006B0ED9" w:rsidP="00586ECC">
            <w:pPr>
              <w:pStyle w:val="TableContents"/>
              <w:rPr>
                <w:rFonts w:cs="Times New Roman"/>
                <w:sz w:val="21"/>
                <w:szCs w:val="21"/>
              </w:rPr>
            </w:pPr>
            <w:r w:rsidRPr="00C16CAD">
              <w:rPr>
                <w:rFonts w:cs="Times New Roman"/>
                <w:sz w:val="21"/>
                <w:szCs w:val="21"/>
              </w:rPr>
              <w:t>WORK precedes WORK</w:t>
            </w:r>
          </w:p>
        </w:tc>
      </w:tr>
      <w:tr w:rsidR="006B0ED9" w:rsidRPr="00AD21FF" w14:paraId="5CD60818" w14:textId="77777777" w:rsidTr="00435D10">
        <w:tc>
          <w:tcPr>
            <w:tcW w:w="2834" w:type="dxa"/>
            <w:gridSpan w:val="2"/>
            <w:tcBorders>
              <w:left w:val="single" w:sz="2" w:space="0" w:color="000000"/>
              <w:bottom w:val="single" w:sz="1" w:space="0" w:color="000000"/>
              <w:right w:val="single" w:sz="2" w:space="0" w:color="000000"/>
            </w:tcBorders>
            <w:shd w:val="clear" w:color="auto" w:fill="auto"/>
          </w:tcPr>
          <w:p w14:paraId="1A088A68" w14:textId="77777777" w:rsidR="006B0ED9" w:rsidRPr="00C16CAD" w:rsidRDefault="006B0ED9" w:rsidP="00586ECC">
            <w:pPr>
              <w:pStyle w:val="TableContents"/>
              <w:rPr>
                <w:rFonts w:cs="Times New Roman"/>
                <w:sz w:val="21"/>
                <w:szCs w:val="21"/>
              </w:rPr>
            </w:pPr>
            <w:r w:rsidRPr="00C16CAD">
              <w:rPr>
                <w:rFonts w:cs="Times New Roman"/>
                <w:sz w:val="21"/>
                <w:szCs w:val="21"/>
              </w:rPr>
              <w:t>--</w:t>
            </w:r>
          </w:p>
        </w:tc>
        <w:tc>
          <w:tcPr>
            <w:tcW w:w="1134" w:type="dxa"/>
            <w:tcBorders>
              <w:left w:val="single" w:sz="2" w:space="0" w:color="000000"/>
              <w:bottom w:val="single" w:sz="1" w:space="0" w:color="000000"/>
              <w:right w:val="single" w:sz="2" w:space="0" w:color="000000"/>
            </w:tcBorders>
            <w:shd w:val="clear" w:color="auto" w:fill="auto"/>
          </w:tcPr>
          <w:p w14:paraId="54B280E9" w14:textId="77777777" w:rsidR="006B0ED9" w:rsidRPr="00C16CAD" w:rsidRDefault="006B0ED9" w:rsidP="00586ECC">
            <w:pPr>
              <w:pStyle w:val="TableContents"/>
              <w:rPr>
                <w:rFonts w:cs="Times New Roman"/>
                <w:sz w:val="21"/>
                <w:szCs w:val="21"/>
              </w:rPr>
            </w:pPr>
            <w:r w:rsidRPr="00C16CAD">
              <w:rPr>
                <w:rFonts w:cs="Times New Roman"/>
                <w:sz w:val="21"/>
                <w:szCs w:val="21"/>
              </w:rPr>
              <w:t>LRM-R20</w:t>
            </w:r>
          </w:p>
        </w:tc>
        <w:tc>
          <w:tcPr>
            <w:tcW w:w="5048" w:type="dxa"/>
            <w:tcBorders>
              <w:left w:val="single" w:sz="2" w:space="0" w:color="000000"/>
              <w:bottom w:val="single" w:sz="1" w:space="0" w:color="000000"/>
              <w:right w:val="single" w:sz="2" w:space="0" w:color="000000"/>
            </w:tcBorders>
            <w:shd w:val="clear" w:color="auto" w:fill="auto"/>
          </w:tcPr>
          <w:p w14:paraId="5F084F46" w14:textId="77777777" w:rsidR="006B0ED9" w:rsidRPr="00C16CAD" w:rsidRDefault="006B0ED9" w:rsidP="00586ECC">
            <w:pPr>
              <w:pStyle w:val="TableContents"/>
              <w:rPr>
                <w:rFonts w:cs="Times New Roman"/>
                <w:sz w:val="21"/>
                <w:szCs w:val="21"/>
              </w:rPr>
            </w:pPr>
            <w:r w:rsidRPr="00C16CAD">
              <w:rPr>
                <w:rFonts w:cs="Times New Roman"/>
                <w:sz w:val="21"/>
                <w:szCs w:val="21"/>
              </w:rPr>
              <w:t>WORK accompanies / complements WORK</w:t>
            </w:r>
          </w:p>
        </w:tc>
      </w:tr>
      <w:tr w:rsidR="006B0ED9" w:rsidRPr="00AD21FF" w14:paraId="2C1C0E55" w14:textId="77777777" w:rsidTr="00435D10">
        <w:tc>
          <w:tcPr>
            <w:tcW w:w="2834" w:type="dxa"/>
            <w:gridSpan w:val="2"/>
            <w:tcBorders>
              <w:left w:val="single" w:sz="2" w:space="0" w:color="000000"/>
              <w:bottom w:val="single" w:sz="1" w:space="0" w:color="000000"/>
              <w:right w:val="single" w:sz="2" w:space="0" w:color="000000"/>
            </w:tcBorders>
            <w:shd w:val="clear" w:color="auto" w:fill="auto"/>
          </w:tcPr>
          <w:p w14:paraId="1A016E7E" w14:textId="77777777" w:rsidR="006B0ED9" w:rsidRPr="00C16CAD" w:rsidRDefault="006B0ED9" w:rsidP="00586ECC">
            <w:pPr>
              <w:pStyle w:val="TableContents"/>
              <w:rPr>
                <w:rFonts w:cs="Times New Roman"/>
                <w:sz w:val="21"/>
                <w:szCs w:val="21"/>
              </w:rPr>
            </w:pPr>
            <w:r w:rsidRPr="00C16CAD">
              <w:rPr>
                <w:rFonts w:cs="Times New Roman"/>
                <w:sz w:val="21"/>
                <w:szCs w:val="21"/>
              </w:rPr>
              <w:t>--</w:t>
            </w:r>
          </w:p>
        </w:tc>
        <w:tc>
          <w:tcPr>
            <w:tcW w:w="1134" w:type="dxa"/>
            <w:tcBorders>
              <w:left w:val="single" w:sz="2" w:space="0" w:color="000000"/>
              <w:bottom w:val="single" w:sz="1" w:space="0" w:color="000000"/>
              <w:right w:val="single" w:sz="2" w:space="0" w:color="000000"/>
            </w:tcBorders>
            <w:shd w:val="clear" w:color="auto" w:fill="auto"/>
          </w:tcPr>
          <w:p w14:paraId="43F88F38" w14:textId="77777777" w:rsidR="006B0ED9" w:rsidRPr="00C16CAD" w:rsidRDefault="006B0ED9" w:rsidP="00586ECC">
            <w:pPr>
              <w:pStyle w:val="TableContents"/>
              <w:rPr>
                <w:rFonts w:cs="Times New Roman"/>
                <w:sz w:val="21"/>
                <w:szCs w:val="21"/>
              </w:rPr>
            </w:pPr>
            <w:r w:rsidRPr="00C16CAD">
              <w:rPr>
                <w:rFonts w:cs="Times New Roman"/>
                <w:sz w:val="21"/>
                <w:szCs w:val="21"/>
              </w:rPr>
              <w:t>LRM-R21</w:t>
            </w:r>
          </w:p>
        </w:tc>
        <w:tc>
          <w:tcPr>
            <w:tcW w:w="5048" w:type="dxa"/>
            <w:tcBorders>
              <w:left w:val="single" w:sz="2" w:space="0" w:color="000000"/>
              <w:bottom w:val="single" w:sz="1" w:space="0" w:color="000000"/>
              <w:right w:val="single" w:sz="2" w:space="0" w:color="000000"/>
            </w:tcBorders>
            <w:shd w:val="clear" w:color="auto" w:fill="auto"/>
          </w:tcPr>
          <w:p w14:paraId="319B4112" w14:textId="77777777" w:rsidR="006B0ED9" w:rsidRPr="00C16CAD" w:rsidRDefault="006B0ED9" w:rsidP="00586ECC">
            <w:pPr>
              <w:pStyle w:val="TableContents"/>
              <w:rPr>
                <w:rFonts w:cs="Times New Roman"/>
                <w:sz w:val="21"/>
                <w:szCs w:val="21"/>
              </w:rPr>
            </w:pPr>
            <w:r w:rsidRPr="00C16CAD">
              <w:rPr>
                <w:rFonts w:cs="Times New Roman"/>
                <w:sz w:val="21"/>
                <w:szCs w:val="21"/>
              </w:rPr>
              <w:t>WORK is inspiration for WORK</w:t>
            </w:r>
          </w:p>
        </w:tc>
      </w:tr>
      <w:tr w:rsidR="006B0ED9" w:rsidRPr="00AD21FF" w14:paraId="13C869AF" w14:textId="77777777" w:rsidTr="00435D10">
        <w:tc>
          <w:tcPr>
            <w:tcW w:w="2834" w:type="dxa"/>
            <w:gridSpan w:val="2"/>
            <w:tcBorders>
              <w:left w:val="single" w:sz="2" w:space="0" w:color="000000"/>
              <w:bottom w:val="single" w:sz="1" w:space="0" w:color="000000"/>
              <w:right w:val="single" w:sz="2" w:space="0" w:color="000000"/>
            </w:tcBorders>
            <w:shd w:val="clear" w:color="auto" w:fill="auto"/>
          </w:tcPr>
          <w:p w14:paraId="4B5E8E99" w14:textId="77777777" w:rsidR="006B0ED9" w:rsidRPr="00C16CAD" w:rsidRDefault="006B0ED9" w:rsidP="00586ECC">
            <w:pPr>
              <w:pStyle w:val="TableContents"/>
              <w:rPr>
                <w:rFonts w:cs="Times New Roman"/>
                <w:sz w:val="21"/>
                <w:szCs w:val="21"/>
              </w:rPr>
            </w:pPr>
            <w:r w:rsidRPr="00C16CAD">
              <w:rPr>
                <w:rFonts w:cs="Times New Roman"/>
                <w:sz w:val="21"/>
                <w:szCs w:val="21"/>
              </w:rPr>
              <w:t>--</w:t>
            </w:r>
          </w:p>
        </w:tc>
        <w:tc>
          <w:tcPr>
            <w:tcW w:w="1134" w:type="dxa"/>
            <w:tcBorders>
              <w:left w:val="single" w:sz="2" w:space="0" w:color="000000"/>
              <w:bottom w:val="single" w:sz="1" w:space="0" w:color="000000"/>
              <w:right w:val="single" w:sz="2" w:space="0" w:color="000000"/>
            </w:tcBorders>
            <w:shd w:val="clear" w:color="auto" w:fill="auto"/>
          </w:tcPr>
          <w:p w14:paraId="05915482" w14:textId="77777777" w:rsidR="006B0ED9" w:rsidRPr="00C16CAD" w:rsidRDefault="006B0ED9" w:rsidP="00586ECC">
            <w:pPr>
              <w:pStyle w:val="TableContents"/>
              <w:rPr>
                <w:rFonts w:cs="Times New Roman"/>
                <w:sz w:val="21"/>
                <w:szCs w:val="21"/>
              </w:rPr>
            </w:pPr>
            <w:r w:rsidRPr="00C16CAD">
              <w:rPr>
                <w:rFonts w:cs="Times New Roman"/>
                <w:sz w:val="21"/>
                <w:szCs w:val="21"/>
              </w:rPr>
              <w:t>LRM-R22</w:t>
            </w:r>
          </w:p>
        </w:tc>
        <w:tc>
          <w:tcPr>
            <w:tcW w:w="5048" w:type="dxa"/>
            <w:tcBorders>
              <w:left w:val="single" w:sz="2" w:space="0" w:color="000000"/>
              <w:bottom w:val="single" w:sz="1" w:space="0" w:color="000000"/>
              <w:right w:val="single" w:sz="2" w:space="0" w:color="000000"/>
            </w:tcBorders>
            <w:shd w:val="clear" w:color="auto" w:fill="auto"/>
          </w:tcPr>
          <w:p w14:paraId="3363B94C" w14:textId="77777777" w:rsidR="006B0ED9" w:rsidRPr="00C16CAD" w:rsidRDefault="006B0ED9" w:rsidP="00586ECC">
            <w:pPr>
              <w:pStyle w:val="TableContents"/>
              <w:rPr>
                <w:rFonts w:cs="Times New Roman"/>
                <w:sz w:val="21"/>
                <w:szCs w:val="21"/>
              </w:rPr>
            </w:pPr>
            <w:r w:rsidRPr="00C16CAD">
              <w:rPr>
                <w:rFonts w:cs="Times New Roman"/>
                <w:sz w:val="21"/>
                <w:szCs w:val="21"/>
              </w:rPr>
              <w:t>WORK is a transformation of WORK</w:t>
            </w:r>
          </w:p>
        </w:tc>
      </w:tr>
      <w:tr w:rsidR="006B0ED9" w:rsidRPr="00AD21FF" w14:paraId="3563956A" w14:textId="77777777" w:rsidTr="00435D10">
        <w:tc>
          <w:tcPr>
            <w:tcW w:w="2834" w:type="dxa"/>
            <w:gridSpan w:val="2"/>
            <w:tcBorders>
              <w:left w:val="single" w:sz="2" w:space="0" w:color="000000"/>
              <w:bottom w:val="single" w:sz="1" w:space="0" w:color="000000"/>
              <w:right w:val="single" w:sz="2" w:space="0" w:color="000000"/>
            </w:tcBorders>
            <w:shd w:val="clear" w:color="auto" w:fill="auto"/>
          </w:tcPr>
          <w:p w14:paraId="0A8B2695" w14:textId="77777777" w:rsidR="006B0ED9" w:rsidRPr="00C16CAD" w:rsidRDefault="006B0ED9" w:rsidP="00586ECC">
            <w:pPr>
              <w:pStyle w:val="TableContents"/>
              <w:rPr>
                <w:rFonts w:cs="Times New Roman"/>
                <w:sz w:val="21"/>
                <w:szCs w:val="21"/>
              </w:rPr>
            </w:pPr>
            <w:r w:rsidRPr="00C16CAD">
              <w:rPr>
                <w:rFonts w:cs="Times New Roman"/>
                <w:sz w:val="21"/>
                <w:szCs w:val="21"/>
              </w:rPr>
              <w:t>--</w:t>
            </w:r>
          </w:p>
        </w:tc>
        <w:tc>
          <w:tcPr>
            <w:tcW w:w="1134" w:type="dxa"/>
            <w:tcBorders>
              <w:left w:val="single" w:sz="2" w:space="0" w:color="000000"/>
              <w:bottom w:val="single" w:sz="1" w:space="0" w:color="000000"/>
              <w:right w:val="single" w:sz="2" w:space="0" w:color="000000"/>
            </w:tcBorders>
            <w:shd w:val="clear" w:color="auto" w:fill="auto"/>
          </w:tcPr>
          <w:p w14:paraId="1753EAF6" w14:textId="77777777" w:rsidR="006B0ED9" w:rsidRPr="00C16CAD" w:rsidRDefault="006B0ED9" w:rsidP="00586ECC">
            <w:pPr>
              <w:pStyle w:val="TableContents"/>
              <w:rPr>
                <w:rFonts w:cs="Times New Roman"/>
                <w:sz w:val="21"/>
                <w:szCs w:val="21"/>
              </w:rPr>
            </w:pPr>
            <w:r w:rsidRPr="00C16CAD">
              <w:rPr>
                <w:rFonts w:cs="Times New Roman"/>
                <w:sz w:val="21"/>
                <w:szCs w:val="21"/>
              </w:rPr>
              <w:t>LRM-R23</w:t>
            </w:r>
          </w:p>
        </w:tc>
        <w:tc>
          <w:tcPr>
            <w:tcW w:w="5048" w:type="dxa"/>
            <w:tcBorders>
              <w:left w:val="single" w:sz="2" w:space="0" w:color="000000"/>
              <w:bottom w:val="single" w:sz="1" w:space="0" w:color="000000"/>
              <w:right w:val="single" w:sz="2" w:space="0" w:color="000000"/>
            </w:tcBorders>
            <w:shd w:val="clear" w:color="auto" w:fill="auto"/>
          </w:tcPr>
          <w:p w14:paraId="0969A820" w14:textId="77777777" w:rsidR="006B0ED9" w:rsidRPr="00C16CAD" w:rsidRDefault="006B0ED9" w:rsidP="00586ECC">
            <w:pPr>
              <w:pStyle w:val="TableContents"/>
              <w:rPr>
                <w:rFonts w:cs="Times New Roman"/>
                <w:sz w:val="21"/>
                <w:szCs w:val="21"/>
              </w:rPr>
            </w:pPr>
            <w:r w:rsidRPr="00C16CAD">
              <w:rPr>
                <w:rFonts w:cs="Times New Roman"/>
                <w:sz w:val="21"/>
                <w:szCs w:val="21"/>
              </w:rPr>
              <w:t>EXPRESSION has part EXPRESSION</w:t>
            </w:r>
          </w:p>
        </w:tc>
      </w:tr>
      <w:tr w:rsidR="006B0ED9" w:rsidRPr="00AD21FF" w14:paraId="1431C068" w14:textId="77777777" w:rsidTr="00435D10">
        <w:tc>
          <w:tcPr>
            <w:tcW w:w="2834" w:type="dxa"/>
            <w:gridSpan w:val="2"/>
            <w:tcBorders>
              <w:left w:val="single" w:sz="2" w:space="0" w:color="000000"/>
              <w:bottom w:val="single" w:sz="1" w:space="0" w:color="000000"/>
              <w:right w:val="single" w:sz="2" w:space="0" w:color="000000"/>
            </w:tcBorders>
            <w:shd w:val="clear" w:color="auto" w:fill="auto"/>
          </w:tcPr>
          <w:p w14:paraId="4867C96A" w14:textId="77777777" w:rsidR="006B0ED9" w:rsidRPr="00C16CAD" w:rsidRDefault="006B0ED9" w:rsidP="00586ECC">
            <w:pPr>
              <w:pStyle w:val="TableContents"/>
              <w:rPr>
                <w:rFonts w:cs="Times New Roman"/>
                <w:sz w:val="21"/>
                <w:szCs w:val="21"/>
              </w:rPr>
            </w:pPr>
            <w:r w:rsidRPr="00C16CAD">
              <w:rPr>
                <w:rFonts w:cs="Times New Roman"/>
                <w:sz w:val="21"/>
                <w:szCs w:val="21"/>
              </w:rPr>
              <w:t>--</w:t>
            </w:r>
          </w:p>
        </w:tc>
        <w:tc>
          <w:tcPr>
            <w:tcW w:w="1134" w:type="dxa"/>
            <w:tcBorders>
              <w:left w:val="single" w:sz="2" w:space="0" w:color="000000"/>
              <w:bottom w:val="single" w:sz="1" w:space="0" w:color="000000"/>
              <w:right w:val="single" w:sz="2" w:space="0" w:color="000000"/>
            </w:tcBorders>
            <w:shd w:val="clear" w:color="auto" w:fill="auto"/>
          </w:tcPr>
          <w:p w14:paraId="50A6D367" w14:textId="77777777" w:rsidR="006B0ED9" w:rsidRPr="00C16CAD" w:rsidRDefault="006B0ED9" w:rsidP="00586ECC">
            <w:pPr>
              <w:pStyle w:val="TableContents"/>
              <w:rPr>
                <w:rFonts w:cs="Times New Roman"/>
                <w:sz w:val="21"/>
                <w:szCs w:val="21"/>
              </w:rPr>
            </w:pPr>
            <w:r w:rsidRPr="00C16CAD">
              <w:rPr>
                <w:rFonts w:cs="Times New Roman"/>
                <w:sz w:val="21"/>
                <w:szCs w:val="21"/>
              </w:rPr>
              <w:t>LRM-R24</w:t>
            </w:r>
          </w:p>
        </w:tc>
        <w:tc>
          <w:tcPr>
            <w:tcW w:w="5048" w:type="dxa"/>
            <w:tcBorders>
              <w:left w:val="single" w:sz="2" w:space="0" w:color="000000"/>
              <w:bottom w:val="single" w:sz="1" w:space="0" w:color="000000"/>
              <w:right w:val="single" w:sz="2" w:space="0" w:color="000000"/>
            </w:tcBorders>
            <w:shd w:val="clear" w:color="auto" w:fill="auto"/>
          </w:tcPr>
          <w:p w14:paraId="2B0905D7" w14:textId="77777777" w:rsidR="006B0ED9" w:rsidRPr="00C16CAD" w:rsidRDefault="006B0ED9" w:rsidP="00586ECC">
            <w:pPr>
              <w:pStyle w:val="TableContents"/>
              <w:rPr>
                <w:rFonts w:cs="Times New Roman"/>
                <w:sz w:val="21"/>
                <w:szCs w:val="21"/>
              </w:rPr>
            </w:pPr>
            <w:r w:rsidRPr="00C16CAD">
              <w:rPr>
                <w:rFonts w:cs="Times New Roman"/>
                <w:sz w:val="21"/>
                <w:szCs w:val="21"/>
              </w:rPr>
              <w:t>EXPRESSION is derivation of EXPRESSION</w:t>
            </w:r>
          </w:p>
        </w:tc>
      </w:tr>
      <w:tr w:rsidR="006B0ED9" w:rsidRPr="00AD21FF" w14:paraId="46FA1F3C" w14:textId="77777777" w:rsidTr="00435D10">
        <w:tc>
          <w:tcPr>
            <w:tcW w:w="2834" w:type="dxa"/>
            <w:gridSpan w:val="2"/>
            <w:tcBorders>
              <w:left w:val="single" w:sz="2" w:space="0" w:color="000000"/>
              <w:bottom w:val="single" w:sz="1" w:space="0" w:color="000000"/>
              <w:right w:val="single" w:sz="2" w:space="0" w:color="000000"/>
            </w:tcBorders>
            <w:shd w:val="clear" w:color="auto" w:fill="auto"/>
          </w:tcPr>
          <w:p w14:paraId="53AF0B34" w14:textId="77777777" w:rsidR="006B0ED9" w:rsidRPr="00C16CAD" w:rsidRDefault="006B0ED9" w:rsidP="00586ECC">
            <w:pPr>
              <w:pStyle w:val="TableContents"/>
              <w:rPr>
                <w:rFonts w:cs="Times New Roman"/>
                <w:sz w:val="21"/>
                <w:szCs w:val="21"/>
              </w:rPr>
            </w:pPr>
            <w:r w:rsidRPr="00C16CAD">
              <w:rPr>
                <w:rFonts w:cs="Times New Roman"/>
                <w:sz w:val="21"/>
                <w:szCs w:val="21"/>
              </w:rPr>
              <w:t>--</w:t>
            </w:r>
          </w:p>
        </w:tc>
        <w:tc>
          <w:tcPr>
            <w:tcW w:w="1134" w:type="dxa"/>
            <w:tcBorders>
              <w:left w:val="single" w:sz="2" w:space="0" w:color="000000"/>
              <w:bottom w:val="single" w:sz="1" w:space="0" w:color="000000"/>
              <w:right w:val="single" w:sz="2" w:space="0" w:color="000000"/>
            </w:tcBorders>
            <w:shd w:val="clear" w:color="auto" w:fill="auto"/>
          </w:tcPr>
          <w:p w14:paraId="7D4DB748" w14:textId="77777777" w:rsidR="006B0ED9" w:rsidRPr="00C16CAD" w:rsidRDefault="006B0ED9" w:rsidP="00586ECC">
            <w:pPr>
              <w:pStyle w:val="TableContents"/>
              <w:rPr>
                <w:rFonts w:cs="Times New Roman"/>
                <w:sz w:val="21"/>
                <w:szCs w:val="21"/>
              </w:rPr>
            </w:pPr>
            <w:r w:rsidRPr="00C16CAD">
              <w:rPr>
                <w:rFonts w:cs="Times New Roman"/>
                <w:sz w:val="21"/>
                <w:szCs w:val="21"/>
              </w:rPr>
              <w:t>LRM-R25</w:t>
            </w:r>
          </w:p>
        </w:tc>
        <w:tc>
          <w:tcPr>
            <w:tcW w:w="5048" w:type="dxa"/>
            <w:tcBorders>
              <w:left w:val="single" w:sz="2" w:space="0" w:color="000000"/>
              <w:bottom w:val="single" w:sz="1" w:space="0" w:color="000000"/>
              <w:right w:val="single" w:sz="2" w:space="0" w:color="000000"/>
            </w:tcBorders>
            <w:shd w:val="clear" w:color="auto" w:fill="auto"/>
          </w:tcPr>
          <w:p w14:paraId="297D4CDA" w14:textId="77777777" w:rsidR="006B0ED9" w:rsidRPr="00C16CAD" w:rsidRDefault="006B0ED9" w:rsidP="00586ECC">
            <w:pPr>
              <w:pStyle w:val="TableContents"/>
              <w:rPr>
                <w:rFonts w:cs="Times New Roman"/>
                <w:sz w:val="21"/>
                <w:szCs w:val="21"/>
              </w:rPr>
            </w:pPr>
            <w:r w:rsidRPr="00C16CAD">
              <w:rPr>
                <w:rFonts w:cs="Times New Roman"/>
                <w:sz w:val="21"/>
                <w:szCs w:val="21"/>
              </w:rPr>
              <w:t>EXPRESSION was aggregated by EXPRESSION</w:t>
            </w:r>
          </w:p>
        </w:tc>
      </w:tr>
      <w:tr w:rsidR="006B0ED9" w:rsidRPr="00AD21FF" w14:paraId="145FB531" w14:textId="77777777" w:rsidTr="00435D10">
        <w:tc>
          <w:tcPr>
            <w:tcW w:w="2834" w:type="dxa"/>
            <w:gridSpan w:val="2"/>
            <w:tcBorders>
              <w:left w:val="single" w:sz="2" w:space="0" w:color="000000"/>
              <w:bottom w:val="single" w:sz="1" w:space="0" w:color="000000"/>
              <w:right w:val="single" w:sz="2" w:space="0" w:color="000000"/>
            </w:tcBorders>
            <w:shd w:val="clear" w:color="auto" w:fill="auto"/>
          </w:tcPr>
          <w:p w14:paraId="048D2B0D" w14:textId="77777777" w:rsidR="006B0ED9" w:rsidRPr="00C16CAD" w:rsidRDefault="006B0ED9" w:rsidP="00586ECC">
            <w:pPr>
              <w:pStyle w:val="TableContents"/>
              <w:rPr>
                <w:rFonts w:cs="Times New Roman"/>
                <w:sz w:val="21"/>
                <w:szCs w:val="21"/>
              </w:rPr>
            </w:pPr>
            <w:r w:rsidRPr="00C16CAD">
              <w:rPr>
                <w:rFonts w:cs="Times New Roman"/>
                <w:sz w:val="21"/>
                <w:szCs w:val="21"/>
              </w:rPr>
              <w:t>--</w:t>
            </w:r>
          </w:p>
        </w:tc>
        <w:tc>
          <w:tcPr>
            <w:tcW w:w="1134" w:type="dxa"/>
            <w:tcBorders>
              <w:left w:val="single" w:sz="2" w:space="0" w:color="000000"/>
              <w:bottom w:val="single" w:sz="1" w:space="0" w:color="000000"/>
              <w:right w:val="single" w:sz="2" w:space="0" w:color="000000"/>
            </w:tcBorders>
            <w:shd w:val="clear" w:color="auto" w:fill="auto"/>
          </w:tcPr>
          <w:p w14:paraId="36B93491" w14:textId="77777777" w:rsidR="006B0ED9" w:rsidRPr="00C16CAD" w:rsidRDefault="006B0ED9" w:rsidP="00586ECC">
            <w:pPr>
              <w:pStyle w:val="TableContents"/>
              <w:rPr>
                <w:rFonts w:cs="Times New Roman"/>
                <w:sz w:val="21"/>
                <w:szCs w:val="21"/>
              </w:rPr>
            </w:pPr>
            <w:r w:rsidRPr="00C16CAD">
              <w:rPr>
                <w:rFonts w:cs="Times New Roman"/>
                <w:sz w:val="21"/>
                <w:szCs w:val="21"/>
              </w:rPr>
              <w:t>LRM-R26</w:t>
            </w:r>
          </w:p>
        </w:tc>
        <w:tc>
          <w:tcPr>
            <w:tcW w:w="5048" w:type="dxa"/>
            <w:tcBorders>
              <w:left w:val="single" w:sz="2" w:space="0" w:color="000000"/>
              <w:bottom w:val="single" w:sz="1" w:space="0" w:color="000000"/>
              <w:right w:val="single" w:sz="2" w:space="0" w:color="000000"/>
            </w:tcBorders>
            <w:shd w:val="clear" w:color="auto" w:fill="auto"/>
          </w:tcPr>
          <w:p w14:paraId="7A2263E8" w14:textId="77777777" w:rsidR="006B0ED9" w:rsidRPr="00C16CAD" w:rsidRDefault="006B0ED9" w:rsidP="00586ECC">
            <w:pPr>
              <w:pStyle w:val="TableContents"/>
              <w:rPr>
                <w:rFonts w:cs="Times New Roman"/>
                <w:sz w:val="21"/>
                <w:szCs w:val="21"/>
              </w:rPr>
            </w:pPr>
            <w:r w:rsidRPr="00C16CAD">
              <w:rPr>
                <w:rFonts w:cs="Times New Roman"/>
                <w:sz w:val="21"/>
                <w:szCs w:val="21"/>
              </w:rPr>
              <w:t>MANIFESTATION has part MANIFESTATION</w:t>
            </w:r>
          </w:p>
        </w:tc>
      </w:tr>
      <w:tr w:rsidR="006B0ED9" w:rsidRPr="00AD21FF" w14:paraId="6AF0E823" w14:textId="77777777" w:rsidTr="00435D10">
        <w:tc>
          <w:tcPr>
            <w:tcW w:w="2834" w:type="dxa"/>
            <w:gridSpan w:val="2"/>
            <w:tcBorders>
              <w:left w:val="single" w:sz="2" w:space="0" w:color="000000"/>
              <w:bottom w:val="single" w:sz="1" w:space="0" w:color="000000"/>
              <w:right w:val="single" w:sz="2" w:space="0" w:color="000000"/>
            </w:tcBorders>
            <w:shd w:val="clear" w:color="auto" w:fill="auto"/>
          </w:tcPr>
          <w:p w14:paraId="36B6E0A8" w14:textId="77777777" w:rsidR="006B0ED9" w:rsidRPr="00C16CAD" w:rsidRDefault="006B0ED9" w:rsidP="00586ECC">
            <w:pPr>
              <w:pStyle w:val="TableContents"/>
              <w:rPr>
                <w:rFonts w:cs="Times New Roman"/>
                <w:sz w:val="21"/>
                <w:szCs w:val="21"/>
              </w:rPr>
            </w:pPr>
            <w:r w:rsidRPr="00C16CAD">
              <w:rPr>
                <w:rFonts w:cs="Times New Roman"/>
                <w:sz w:val="21"/>
                <w:szCs w:val="21"/>
              </w:rPr>
              <w:t>--</w:t>
            </w:r>
          </w:p>
        </w:tc>
        <w:tc>
          <w:tcPr>
            <w:tcW w:w="1134" w:type="dxa"/>
            <w:tcBorders>
              <w:left w:val="single" w:sz="2" w:space="0" w:color="000000"/>
              <w:bottom w:val="single" w:sz="1" w:space="0" w:color="000000"/>
              <w:right w:val="single" w:sz="2" w:space="0" w:color="000000"/>
            </w:tcBorders>
            <w:shd w:val="clear" w:color="auto" w:fill="auto"/>
          </w:tcPr>
          <w:p w14:paraId="20D56E4A" w14:textId="77777777" w:rsidR="006B0ED9" w:rsidRPr="00C16CAD" w:rsidRDefault="006B0ED9" w:rsidP="00586ECC">
            <w:pPr>
              <w:pStyle w:val="TableContents"/>
              <w:rPr>
                <w:rFonts w:cs="Times New Roman"/>
                <w:sz w:val="21"/>
                <w:szCs w:val="21"/>
              </w:rPr>
            </w:pPr>
            <w:r w:rsidRPr="00C16CAD">
              <w:rPr>
                <w:rFonts w:cs="Times New Roman"/>
                <w:sz w:val="21"/>
                <w:szCs w:val="21"/>
              </w:rPr>
              <w:t>LRM-R27</w:t>
            </w:r>
          </w:p>
        </w:tc>
        <w:tc>
          <w:tcPr>
            <w:tcW w:w="5048" w:type="dxa"/>
            <w:tcBorders>
              <w:left w:val="single" w:sz="2" w:space="0" w:color="000000"/>
              <w:bottom w:val="single" w:sz="1" w:space="0" w:color="000000"/>
              <w:right w:val="single" w:sz="2" w:space="0" w:color="000000"/>
            </w:tcBorders>
            <w:shd w:val="clear" w:color="auto" w:fill="auto"/>
          </w:tcPr>
          <w:p w14:paraId="36F4DDE2" w14:textId="77777777" w:rsidR="006B0ED9" w:rsidRPr="00C16CAD" w:rsidRDefault="006B0ED9" w:rsidP="00586ECC">
            <w:pPr>
              <w:pStyle w:val="TableContents"/>
              <w:rPr>
                <w:rFonts w:cs="Times New Roman"/>
                <w:sz w:val="21"/>
                <w:szCs w:val="21"/>
              </w:rPr>
            </w:pPr>
            <w:r w:rsidRPr="00C16CAD">
              <w:rPr>
                <w:rFonts w:cs="Times New Roman"/>
                <w:sz w:val="21"/>
                <w:szCs w:val="21"/>
              </w:rPr>
              <w:t>MANIFESTATION has reproduction MANIFESTATION</w:t>
            </w:r>
          </w:p>
        </w:tc>
      </w:tr>
      <w:tr w:rsidR="006B0ED9" w:rsidRPr="00AD21FF" w14:paraId="7166FD34" w14:textId="77777777" w:rsidTr="00435D10">
        <w:tc>
          <w:tcPr>
            <w:tcW w:w="2834" w:type="dxa"/>
            <w:gridSpan w:val="2"/>
            <w:tcBorders>
              <w:left w:val="single" w:sz="2" w:space="0" w:color="000000"/>
              <w:bottom w:val="single" w:sz="1" w:space="0" w:color="000000"/>
              <w:right w:val="single" w:sz="2" w:space="0" w:color="000000"/>
            </w:tcBorders>
            <w:shd w:val="clear" w:color="auto" w:fill="auto"/>
          </w:tcPr>
          <w:p w14:paraId="37067A08" w14:textId="77777777" w:rsidR="006B0ED9" w:rsidRPr="00C16CAD" w:rsidRDefault="006B0ED9" w:rsidP="00586ECC">
            <w:pPr>
              <w:pStyle w:val="TableContents"/>
              <w:rPr>
                <w:rFonts w:cs="Times New Roman"/>
                <w:sz w:val="21"/>
                <w:szCs w:val="21"/>
              </w:rPr>
            </w:pPr>
            <w:r w:rsidRPr="00C16CAD">
              <w:rPr>
                <w:rFonts w:cs="Times New Roman"/>
                <w:sz w:val="21"/>
                <w:szCs w:val="21"/>
              </w:rPr>
              <w:t>--</w:t>
            </w:r>
          </w:p>
        </w:tc>
        <w:tc>
          <w:tcPr>
            <w:tcW w:w="1134" w:type="dxa"/>
            <w:tcBorders>
              <w:left w:val="single" w:sz="2" w:space="0" w:color="000000"/>
              <w:bottom w:val="single" w:sz="1" w:space="0" w:color="000000"/>
              <w:right w:val="single" w:sz="2" w:space="0" w:color="000000"/>
            </w:tcBorders>
            <w:shd w:val="clear" w:color="auto" w:fill="auto"/>
          </w:tcPr>
          <w:p w14:paraId="0E844D5E" w14:textId="77777777" w:rsidR="006B0ED9" w:rsidRPr="00C16CAD" w:rsidRDefault="006B0ED9" w:rsidP="00586ECC">
            <w:pPr>
              <w:pStyle w:val="TableContents"/>
              <w:rPr>
                <w:rFonts w:cs="Times New Roman"/>
                <w:sz w:val="21"/>
                <w:szCs w:val="21"/>
              </w:rPr>
            </w:pPr>
            <w:r w:rsidRPr="00C16CAD">
              <w:rPr>
                <w:rFonts w:cs="Times New Roman"/>
                <w:sz w:val="21"/>
                <w:szCs w:val="21"/>
              </w:rPr>
              <w:t>LRM-R28</w:t>
            </w:r>
          </w:p>
        </w:tc>
        <w:tc>
          <w:tcPr>
            <w:tcW w:w="5048" w:type="dxa"/>
            <w:tcBorders>
              <w:left w:val="single" w:sz="2" w:space="0" w:color="000000"/>
              <w:bottom w:val="single" w:sz="1" w:space="0" w:color="000000"/>
              <w:right w:val="single" w:sz="2" w:space="0" w:color="000000"/>
            </w:tcBorders>
            <w:shd w:val="clear" w:color="auto" w:fill="auto"/>
          </w:tcPr>
          <w:p w14:paraId="0498B511" w14:textId="77777777" w:rsidR="006B0ED9" w:rsidRPr="00C16CAD" w:rsidRDefault="006B0ED9" w:rsidP="00586ECC">
            <w:pPr>
              <w:pStyle w:val="TableContents"/>
              <w:rPr>
                <w:rFonts w:cs="Times New Roman"/>
                <w:sz w:val="21"/>
                <w:szCs w:val="21"/>
              </w:rPr>
            </w:pPr>
            <w:r w:rsidRPr="00C16CAD">
              <w:rPr>
                <w:rFonts w:cs="Times New Roman"/>
                <w:sz w:val="21"/>
                <w:szCs w:val="21"/>
              </w:rPr>
              <w:t>ITEM has reproduction MANIFESTATION</w:t>
            </w:r>
          </w:p>
        </w:tc>
      </w:tr>
      <w:tr w:rsidR="006B0ED9" w:rsidRPr="00AD21FF" w14:paraId="06285511" w14:textId="77777777" w:rsidTr="00435D10">
        <w:tc>
          <w:tcPr>
            <w:tcW w:w="2834" w:type="dxa"/>
            <w:gridSpan w:val="2"/>
            <w:tcBorders>
              <w:left w:val="single" w:sz="2" w:space="0" w:color="000000"/>
              <w:bottom w:val="single" w:sz="1" w:space="0" w:color="000000"/>
              <w:right w:val="single" w:sz="2" w:space="0" w:color="000000"/>
            </w:tcBorders>
            <w:shd w:val="clear" w:color="auto" w:fill="auto"/>
          </w:tcPr>
          <w:p w14:paraId="170C9E4B" w14:textId="77777777" w:rsidR="006B0ED9" w:rsidRPr="00C16CAD" w:rsidRDefault="006B0ED9" w:rsidP="00586ECC">
            <w:pPr>
              <w:pStyle w:val="TableContents"/>
              <w:rPr>
                <w:rFonts w:cs="Times New Roman"/>
                <w:sz w:val="21"/>
                <w:szCs w:val="21"/>
              </w:rPr>
            </w:pPr>
            <w:r w:rsidRPr="00C16CAD">
              <w:rPr>
                <w:rFonts w:cs="Times New Roman"/>
                <w:sz w:val="21"/>
                <w:szCs w:val="21"/>
              </w:rPr>
              <w:t>--</w:t>
            </w:r>
          </w:p>
        </w:tc>
        <w:tc>
          <w:tcPr>
            <w:tcW w:w="1134" w:type="dxa"/>
            <w:tcBorders>
              <w:left w:val="single" w:sz="2" w:space="0" w:color="000000"/>
              <w:bottom w:val="single" w:sz="1" w:space="0" w:color="000000"/>
              <w:right w:val="single" w:sz="2" w:space="0" w:color="000000"/>
            </w:tcBorders>
            <w:shd w:val="clear" w:color="auto" w:fill="auto"/>
          </w:tcPr>
          <w:p w14:paraId="5A215406" w14:textId="77777777" w:rsidR="006B0ED9" w:rsidRPr="00C16CAD" w:rsidRDefault="006B0ED9" w:rsidP="00586ECC">
            <w:pPr>
              <w:pStyle w:val="TableContents"/>
              <w:rPr>
                <w:rFonts w:cs="Times New Roman"/>
                <w:sz w:val="21"/>
                <w:szCs w:val="21"/>
              </w:rPr>
            </w:pPr>
            <w:r w:rsidRPr="00C16CAD">
              <w:rPr>
                <w:rFonts w:cs="Times New Roman"/>
                <w:sz w:val="21"/>
                <w:szCs w:val="21"/>
              </w:rPr>
              <w:t>LRM-R29</w:t>
            </w:r>
          </w:p>
        </w:tc>
        <w:tc>
          <w:tcPr>
            <w:tcW w:w="5048" w:type="dxa"/>
            <w:tcBorders>
              <w:left w:val="single" w:sz="2" w:space="0" w:color="000000"/>
              <w:bottom w:val="single" w:sz="1" w:space="0" w:color="000000"/>
              <w:right w:val="single" w:sz="2" w:space="0" w:color="000000"/>
            </w:tcBorders>
            <w:shd w:val="clear" w:color="auto" w:fill="auto"/>
          </w:tcPr>
          <w:p w14:paraId="4BA14D89" w14:textId="77777777" w:rsidR="006B0ED9" w:rsidRPr="00C16CAD" w:rsidRDefault="006B0ED9" w:rsidP="00586ECC">
            <w:pPr>
              <w:pStyle w:val="TableContents"/>
              <w:rPr>
                <w:rFonts w:cs="Times New Roman"/>
                <w:sz w:val="21"/>
                <w:szCs w:val="21"/>
              </w:rPr>
            </w:pPr>
            <w:r w:rsidRPr="00C16CAD">
              <w:rPr>
                <w:rFonts w:cs="Times New Roman"/>
                <w:sz w:val="21"/>
                <w:szCs w:val="21"/>
              </w:rPr>
              <w:t>MANIFESTATION has alternate MANIFESTATION</w:t>
            </w:r>
          </w:p>
        </w:tc>
      </w:tr>
      <w:tr w:rsidR="006B0ED9" w:rsidRPr="00AD21FF" w14:paraId="3ABCCAC1" w14:textId="77777777" w:rsidTr="00435D10">
        <w:tc>
          <w:tcPr>
            <w:tcW w:w="2834" w:type="dxa"/>
            <w:gridSpan w:val="2"/>
            <w:tcBorders>
              <w:left w:val="single" w:sz="2" w:space="0" w:color="000000"/>
              <w:bottom w:val="single" w:sz="1" w:space="0" w:color="000000"/>
              <w:right w:val="single" w:sz="2" w:space="0" w:color="000000"/>
            </w:tcBorders>
            <w:shd w:val="clear" w:color="auto" w:fill="auto"/>
          </w:tcPr>
          <w:p w14:paraId="54542DEA" w14:textId="77777777" w:rsidR="006B0ED9" w:rsidRPr="00C16CAD" w:rsidRDefault="006B0ED9" w:rsidP="00586ECC">
            <w:pPr>
              <w:pStyle w:val="TableContents"/>
              <w:rPr>
                <w:rFonts w:cs="Times New Roman"/>
                <w:sz w:val="21"/>
                <w:szCs w:val="21"/>
              </w:rPr>
            </w:pPr>
            <w:r w:rsidRPr="00C16CAD">
              <w:rPr>
                <w:rFonts w:cs="Times New Roman"/>
                <w:sz w:val="21"/>
                <w:szCs w:val="21"/>
              </w:rPr>
              <w:t>--</w:t>
            </w:r>
          </w:p>
        </w:tc>
        <w:tc>
          <w:tcPr>
            <w:tcW w:w="1134" w:type="dxa"/>
            <w:tcBorders>
              <w:left w:val="single" w:sz="2" w:space="0" w:color="000000"/>
              <w:bottom w:val="single" w:sz="1" w:space="0" w:color="000000"/>
              <w:right w:val="single" w:sz="2" w:space="0" w:color="000000"/>
            </w:tcBorders>
            <w:shd w:val="clear" w:color="auto" w:fill="auto"/>
          </w:tcPr>
          <w:p w14:paraId="3C724173" w14:textId="77777777" w:rsidR="006B0ED9" w:rsidRPr="00C16CAD" w:rsidRDefault="006B0ED9" w:rsidP="00586ECC">
            <w:pPr>
              <w:pStyle w:val="TableContents"/>
              <w:rPr>
                <w:rFonts w:cs="Times New Roman"/>
                <w:sz w:val="21"/>
                <w:szCs w:val="21"/>
              </w:rPr>
            </w:pPr>
            <w:r w:rsidRPr="00C16CAD">
              <w:rPr>
                <w:rFonts w:cs="Times New Roman"/>
                <w:sz w:val="21"/>
                <w:szCs w:val="21"/>
              </w:rPr>
              <w:t>LRM-R30</w:t>
            </w:r>
          </w:p>
        </w:tc>
        <w:tc>
          <w:tcPr>
            <w:tcW w:w="5048" w:type="dxa"/>
            <w:tcBorders>
              <w:left w:val="single" w:sz="2" w:space="0" w:color="000000"/>
              <w:bottom w:val="single" w:sz="1" w:space="0" w:color="000000"/>
              <w:right w:val="single" w:sz="2" w:space="0" w:color="000000"/>
            </w:tcBorders>
            <w:shd w:val="clear" w:color="auto" w:fill="auto"/>
          </w:tcPr>
          <w:p w14:paraId="0645B1A5" w14:textId="77777777" w:rsidR="006B0ED9" w:rsidRPr="00C16CAD" w:rsidRDefault="006B0ED9" w:rsidP="00586ECC">
            <w:pPr>
              <w:pStyle w:val="TableContents"/>
              <w:rPr>
                <w:rFonts w:cs="Times New Roman"/>
                <w:sz w:val="21"/>
                <w:szCs w:val="21"/>
              </w:rPr>
            </w:pPr>
            <w:r w:rsidRPr="00C16CAD">
              <w:rPr>
                <w:rFonts w:cs="Times New Roman"/>
                <w:sz w:val="21"/>
                <w:szCs w:val="21"/>
              </w:rPr>
              <w:t>AGENT is member of COLLECTIVE AGENT</w:t>
            </w:r>
          </w:p>
        </w:tc>
      </w:tr>
      <w:tr w:rsidR="006B0ED9" w:rsidRPr="00AD21FF" w14:paraId="3343D35E" w14:textId="77777777" w:rsidTr="00435D10">
        <w:tc>
          <w:tcPr>
            <w:tcW w:w="2834" w:type="dxa"/>
            <w:gridSpan w:val="2"/>
            <w:tcBorders>
              <w:left w:val="single" w:sz="2" w:space="0" w:color="000000"/>
              <w:bottom w:val="single" w:sz="1" w:space="0" w:color="000000"/>
              <w:right w:val="single" w:sz="2" w:space="0" w:color="000000"/>
            </w:tcBorders>
            <w:shd w:val="clear" w:color="auto" w:fill="auto"/>
          </w:tcPr>
          <w:p w14:paraId="77BB1059" w14:textId="77777777" w:rsidR="006B0ED9" w:rsidRPr="00C16CAD" w:rsidRDefault="006B0ED9" w:rsidP="00586ECC">
            <w:pPr>
              <w:pStyle w:val="TableContents"/>
              <w:rPr>
                <w:rFonts w:cs="Times New Roman"/>
                <w:sz w:val="21"/>
                <w:szCs w:val="21"/>
              </w:rPr>
            </w:pPr>
            <w:r w:rsidRPr="00C16CAD">
              <w:rPr>
                <w:rFonts w:cs="Times New Roman"/>
                <w:sz w:val="21"/>
                <w:szCs w:val="21"/>
              </w:rPr>
              <w:t>--</w:t>
            </w:r>
          </w:p>
        </w:tc>
        <w:tc>
          <w:tcPr>
            <w:tcW w:w="1134" w:type="dxa"/>
            <w:tcBorders>
              <w:left w:val="single" w:sz="2" w:space="0" w:color="000000"/>
              <w:bottom w:val="single" w:sz="1" w:space="0" w:color="000000"/>
              <w:right w:val="single" w:sz="2" w:space="0" w:color="000000"/>
            </w:tcBorders>
            <w:shd w:val="clear" w:color="auto" w:fill="auto"/>
          </w:tcPr>
          <w:p w14:paraId="5E6F160C" w14:textId="77777777" w:rsidR="006B0ED9" w:rsidRPr="00C16CAD" w:rsidRDefault="006B0ED9" w:rsidP="00586ECC">
            <w:pPr>
              <w:pStyle w:val="TableContents"/>
              <w:rPr>
                <w:rFonts w:cs="Times New Roman"/>
                <w:sz w:val="21"/>
                <w:szCs w:val="21"/>
              </w:rPr>
            </w:pPr>
            <w:r w:rsidRPr="00C16CAD">
              <w:rPr>
                <w:rFonts w:cs="Times New Roman"/>
                <w:sz w:val="21"/>
                <w:szCs w:val="21"/>
              </w:rPr>
              <w:t>LRM-R31</w:t>
            </w:r>
          </w:p>
        </w:tc>
        <w:tc>
          <w:tcPr>
            <w:tcW w:w="5048" w:type="dxa"/>
            <w:tcBorders>
              <w:left w:val="single" w:sz="2" w:space="0" w:color="000000"/>
              <w:bottom w:val="single" w:sz="1" w:space="0" w:color="000000"/>
              <w:right w:val="single" w:sz="2" w:space="0" w:color="000000"/>
            </w:tcBorders>
            <w:shd w:val="clear" w:color="auto" w:fill="auto"/>
          </w:tcPr>
          <w:p w14:paraId="66ADC3F7" w14:textId="77777777" w:rsidR="006B0ED9" w:rsidRPr="00C16CAD" w:rsidRDefault="006B0ED9" w:rsidP="00586ECC">
            <w:pPr>
              <w:pStyle w:val="TableContents"/>
              <w:rPr>
                <w:rFonts w:cs="Times New Roman"/>
                <w:sz w:val="21"/>
                <w:szCs w:val="21"/>
              </w:rPr>
            </w:pPr>
            <w:r w:rsidRPr="00C16CAD">
              <w:rPr>
                <w:rFonts w:cs="Times New Roman"/>
                <w:sz w:val="21"/>
                <w:szCs w:val="21"/>
              </w:rPr>
              <w:t>COLLECTIVE AGENT has part COLLECTIVE AGENT</w:t>
            </w:r>
          </w:p>
        </w:tc>
      </w:tr>
      <w:tr w:rsidR="006B0ED9" w:rsidRPr="00AD21FF" w14:paraId="67BB3C8C" w14:textId="77777777" w:rsidTr="00435D10">
        <w:tc>
          <w:tcPr>
            <w:tcW w:w="2834" w:type="dxa"/>
            <w:gridSpan w:val="2"/>
            <w:tcBorders>
              <w:left w:val="single" w:sz="2" w:space="0" w:color="000000"/>
              <w:bottom w:val="single" w:sz="1" w:space="0" w:color="000000"/>
              <w:right w:val="single" w:sz="2" w:space="0" w:color="000000"/>
            </w:tcBorders>
            <w:shd w:val="clear" w:color="auto" w:fill="auto"/>
          </w:tcPr>
          <w:p w14:paraId="4C10818F" w14:textId="77777777" w:rsidR="006B0ED9" w:rsidRPr="00C16CAD" w:rsidRDefault="006B0ED9" w:rsidP="00586ECC">
            <w:pPr>
              <w:pStyle w:val="TableContents"/>
              <w:rPr>
                <w:rFonts w:cs="Times New Roman"/>
                <w:sz w:val="21"/>
                <w:szCs w:val="21"/>
              </w:rPr>
            </w:pPr>
            <w:r w:rsidRPr="00C16CAD">
              <w:rPr>
                <w:rFonts w:cs="Times New Roman"/>
                <w:sz w:val="21"/>
                <w:szCs w:val="21"/>
              </w:rPr>
              <w:t>--</w:t>
            </w:r>
          </w:p>
        </w:tc>
        <w:tc>
          <w:tcPr>
            <w:tcW w:w="1134" w:type="dxa"/>
            <w:tcBorders>
              <w:left w:val="single" w:sz="2" w:space="0" w:color="000000"/>
              <w:bottom w:val="single" w:sz="1" w:space="0" w:color="000000"/>
              <w:right w:val="single" w:sz="2" w:space="0" w:color="000000"/>
            </w:tcBorders>
            <w:shd w:val="clear" w:color="auto" w:fill="auto"/>
          </w:tcPr>
          <w:p w14:paraId="30471E92" w14:textId="77777777" w:rsidR="006B0ED9" w:rsidRPr="00C16CAD" w:rsidRDefault="006B0ED9" w:rsidP="00586ECC">
            <w:pPr>
              <w:pStyle w:val="TableContents"/>
              <w:rPr>
                <w:rFonts w:cs="Times New Roman"/>
                <w:sz w:val="21"/>
                <w:szCs w:val="21"/>
              </w:rPr>
            </w:pPr>
            <w:r w:rsidRPr="00C16CAD">
              <w:rPr>
                <w:rFonts w:cs="Times New Roman"/>
                <w:sz w:val="21"/>
                <w:szCs w:val="21"/>
              </w:rPr>
              <w:t>LRM-R32</w:t>
            </w:r>
          </w:p>
        </w:tc>
        <w:tc>
          <w:tcPr>
            <w:tcW w:w="5048" w:type="dxa"/>
            <w:tcBorders>
              <w:left w:val="single" w:sz="2" w:space="0" w:color="000000"/>
              <w:bottom w:val="single" w:sz="1" w:space="0" w:color="000000"/>
              <w:right w:val="single" w:sz="2" w:space="0" w:color="000000"/>
            </w:tcBorders>
            <w:shd w:val="clear" w:color="auto" w:fill="auto"/>
          </w:tcPr>
          <w:p w14:paraId="336C95CA" w14:textId="77777777" w:rsidR="006B0ED9" w:rsidRPr="00C16CAD" w:rsidRDefault="006B0ED9" w:rsidP="00586ECC">
            <w:pPr>
              <w:pStyle w:val="TableContents"/>
              <w:rPr>
                <w:rFonts w:cs="Times New Roman"/>
                <w:sz w:val="21"/>
                <w:szCs w:val="21"/>
              </w:rPr>
            </w:pPr>
            <w:r w:rsidRPr="00C16CAD">
              <w:rPr>
                <w:rFonts w:cs="Times New Roman"/>
                <w:sz w:val="21"/>
                <w:szCs w:val="21"/>
              </w:rPr>
              <w:t>COLLECTIVE AGENT precedes COLLECTIVE AGENT</w:t>
            </w:r>
          </w:p>
        </w:tc>
      </w:tr>
      <w:tr w:rsidR="006B0ED9" w:rsidRPr="00AD21FF" w14:paraId="5DE1733A" w14:textId="77777777" w:rsidTr="00435D10">
        <w:tc>
          <w:tcPr>
            <w:tcW w:w="2834" w:type="dxa"/>
            <w:gridSpan w:val="2"/>
            <w:tcBorders>
              <w:left w:val="single" w:sz="2" w:space="0" w:color="000000"/>
              <w:bottom w:val="single" w:sz="1" w:space="0" w:color="000000"/>
              <w:right w:val="single" w:sz="2" w:space="0" w:color="000000"/>
            </w:tcBorders>
            <w:shd w:val="clear" w:color="auto" w:fill="auto"/>
          </w:tcPr>
          <w:p w14:paraId="150EC2B8" w14:textId="77777777" w:rsidR="006B0ED9" w:rsidRPr="00C16CAD" w:rsidRDefault="006B0ED9" w:rsidP="00586ECC">
            <w:pPr>
              <w:pStyle w:val="TableContents"/>
              <w:rPr>
                <w:rFonts w:cs="Times New Roman"/>
                <w:sz w:val="21"/>
                <w:szCs w:val="21"/>
              </w:rPr>
            </w:pPr>
            <w:r w:rsidRPr="00C16CAD">
              <w:rPr>
                <w:rFonts w:cs="Times New Roman"/>
                <w:sz w:val="21"/>
                <w:szCs w:val="21"/>
              </w:rPr>
              <w:t>--</w:t>
            </w:r>
          </w:p>
        </w:tc>
        <w:tc>
          <w:tcPr>
            <w:tcW w:w="1134" w:type="dxa"/>
            <w:tcBorders>
              <w:left w:val="single" w:sz="2" w:space="0" w:color="000000"/>
              <w:bottom w:val="single" w:sz="1" w:space="0" w:color="000000"/>
              <w:right w:val="single" w:sz="2" w:space="0" w:color="000000"/>
            </w:tcBorders>
            <w:shd w:val="clear" w:color="auto" w:fill="auto"/>
          </w:tcPr>
          <w:p w14:paraId="7250C9FC" w14:textId="77777777" w:rsidR="006B0ED9" w:rsidRPr="00C16CAD" w:rsidRDefault="006B0ED9" w:rsidP="00586ECC">
            <w:pPr>
              <w:pStyle w:val="TableContents"/>
              <w:rPr>
                <w:rFonts w:cs="Times New Roman"/>
                <w:sz w:val="21"/>
                <w:szCs w:val="21"/>
              </w:rPr>
            </w:pPr>
            <w:r w:rsidRPr="00C16CAD">
              <w:rPr>
                <w:rFonts w:cs="Times New Roman"/>
                <w:sz w:val="21"/>
                <w:szCs w:val="21"/>
              </w:rPr>
              <w:t>LRM-R33</w:t>
            </w:r>
          </w:p>
        </w:tc>
        <w:tc>
          <w:tcPr>
            <w:tcW w:w="5048" w:type="dxa"/>
            <w:tcBorders>
              <w:left w:val="single" w:sz="2" w:space="0" w:color="000000"/>
              <w:bottom w:val="single" w:sz="1" w:space="0" w:color="000000"/>
              <w:right w:val="single" w:sz="2" w:space="0" w:color="000000"/>
            </w:tcBorders>
            <w:shd w:val="clear" w:color="auto" w:fill="auto"/>
          </w:tcPr>
          <w:p w14:paraId="2061AAC8" w14:textId="77777777" w:rsidR="006B0ED9" w:rsidRPr="00C16CAD" w:rsidRDefault="006B0ED9" w:rsidP="00586ECC">
            <w:pPr>
              <w:pStyle w:val="TableContents"/>
              <w:rPr>
                <w:rFonts w:cs="Times New Roman"/>
                <w:sz w:val="21"/>
                <w:szCs w:val="21"/>
              </w:rPr>
            </w:pPr>
            <w:r w:rsidRPr="00C16CAD">
              <w:rPr>
                <w:rFonts w:cs="Times New Roman"/>
                <w:sz w:val="21"/>
                <w:szCs w:val="21"/>
              </w:rPr>
              <w:t>RES has association with PLACE</w:t>
            </w:r>
          </w:p>
        </w:tc>
      </w:tr>
      <w:tr w:rsidR="006B0ED9" w:rsidRPr="00AD21FF" w14:paraId="40A81B8C" w14:textId="77777777" w:rsidTr="00435D10">
        <w:tc>
          <w:tcPr>
            <w:tcW w:w="2834" w:type="dxa"/>
            <w:gridSpan w:val="2"/>
            <w:tcBorders>
              <w:left w:val="single" w:sz="2" w:space="0" w:color="000000"/>
              <w:bottom w:val="single" w:sz="1" w:space="0" w:color="000000"/>
              <w:right w:val="single" w:sz="2" w:space="0" w:color="000000"/>
            </w:tcBorders>
            <w:shd w:val="clear" w:color="auto" w:fill="auto"/>
          </w:tcPr>
          <w:p w14:paraId="2D0E573B" w14:textId="77777777" w:rsidR="006B0ED9" w:rsidRPr="00C16CAD" w:rsidRDefault="006B0ED9" w:rsidP="00586ECC">
            <w:pPr>
              <w:pStyle w:val="TableContents"/>
              <w:rPr>
                <w:rFonts w:cs="Times New Roman"/>
                <w:sz w:val="21"/>
                <w:szCs w:val="21"/>
              </w:rPr>
            </w:pPr>
            <w:r w:rsidRPr="00C16CAD">
              <w:rPr>
                <w:rFonts w:cs="Times New Roman"/>
                <w:sz w:val="21"/>
                <w:szCs w:val="21"/>
              </w:rPr>
              <w:t>--</w:t>
            </w:r>
          </w:p>
        </w:tc>
        <w:tc>
          <w:tcPr>
            <w:tcW w:w="1134" w:type="dxa"/>
            <w:tcBorders>
              <w:left w:val="single" w:sz="2" w:space="0" w:color="000000"/>
              <w:bottom w:val="single" w:sz="1" w:space="0" w:color="000000"/>
              <w:right w:val="single" w:sz="2" w:space="0" w:color="000000"/>
            </w:tcBorders>
            <w:shd w:val="clear" w:color="auto" w:fill="auto"/>
          </w:tcPr>
          <w:p w14:paraId="1A354023" w14:textId="77777777" w:rsidR="006B0ED9" w:rsidRPr="00C16CAD" w:rsidRDefault="006B0ED9" w:rsidP="00586ECC">
            <w:pPr>
              <w:pStyle w:val="TableContents"/>
              <w:rPr>
                <w:rFonts w:cs="Times New Roman"/>
                <w:sz w:val="21"/>
                <w:szCs w:val="21"/>
              </w:rPr>
            </w:pPr>
            <w:r w:rsidRPr="00C16CAD">
              <w:rPr>
                <w:rFonts w:cs="Times New Roman"/>
                <w:sz w:val="21"/>
                <w:szCs w:val="21"/>
              </w:rPr>
              <w:t>LRM-R34</w:t>
            </w:r>
          </w:p>
        </w:tc>
        <w:tc>
          <w:tcPr>
            <w:tcW w:w="5048" w:type="dxa"/>
            <w:tcBorders>
              <w:left w:val="single" w:sz="2" w:space="0" w:color="000000"/>
              <w:bottom w:val="single" w:sz="1" w:space="0" w:color="000000"/>
              <w:right w:val="single" w:sz="2" w:space="0" w:color="000000"/>
            </w:tcBorders>
            <w:shd w:val="clear" w:color="auto" w:fill="auto"/>
          </w:tcPr>
          <w:p w14:paraId="07EA400E" w14:textId="77777777" w:rsidR="006B0ED9" w:rsidRPr="00C16CAD" w:rsidRDefault="006B0ED9" w:rsidP="00586ECC">
            <w:pPr>
              <w:pStyle w:val="TableContents"/>
              <w:rPr>
                <w:rFonts w:cs="Times New Roman"/>
                <w:sz w:val="21"/>
                <w:szCs w:val="21"/>
              </w:rPr>
            </w:pPr>
            <w:r w:rsidRPr="00C16CAD">
              <w:rPr>
                <w:rFonts w:cs="Times New Roman"/>
                <w:sz w:val="21"/>
                <w:szCs w:val="21"/>
              </w:rPr>
              <w:t>PLACE has part PLACE</w:t>
            </w:r>
          </w:p>
        </w:tc>
      </w:tr>
      <w:tr w:rsidR="006B0ED9" w:rsidRPr="00AD21FF" w14:paraId="0E3CC210" w14:textId="77777777" w:rsidTr="00435D10">
        <w:tc>
          <w:tcPr>
            <w:tcW w:w="2834" w:type="dxa"/>
            <w:gridSpan w:val="2"/>
            <w:tcBorders>
              <w:left w:val="single" w:sz="2" w:space="0" w:color="000000"/>
              <w:bottom w:val="single" w:sz="1" w:space="0" w:color="000000"/>
              <w:right w:val="single" w:sz="2" w:space="0" w:color="000000"/>
            </w:tcBorders>
            <w:shd w:val="clear" w:color="auto" w:fill="auto"/>
          </w:tcPr>
          <w:p w14:paraId="0C35A81F" w14:textId="77777777" w:rsidR="006B0ED9" w:rsidRPr="00C16CAD" w:rsidRDefault="006B0ED9" w:rsidP="00586ECC">
            <w:pPr>
              <w:pStyle w:val="TableContents"/>
              <w:rPr>
                <w:rFonts w:cs="Times New Roman"/>
                <w:sz w:val="21"/>
                <w:szCs w:val="21"/>
              </w:rPr>
            </w:pPr>
            <w:r w:rsidRPr="00C16CAD">
              <w:rPr>
                <w:rFonts w:cs="Times New Roman"/>
                <w:sz w:val="21"/>
                <w:szCs w:val="21"/>
              </w:rPr>
              <w:t>--</w:t>
            </w:r>
          </w:p>
        </w:tc>
        <w:tc>
          <w:tcPr>
            <w:tcW w:w="1134" w:type="dxa"/>
            <w:tcBorders>
              <w:left w:val="single" w:sz="2" w:space="0" w:color="000000"/>
              <w:bottom w:val="single" w:sz="1" w:space="0" w:color="000000"/>
              <w:right w:val="single" w:sz="2" w:space="0" w:color="000000"/>
            </w:tcBorders>
            <w:shd w:val="clear" w:color="auto" w:fill="auto"/>
          </w:tcPr>
          <w:p w14:paraId="017F7413" w14:textId="77777777" w:rsidR="006B0ED9" w:rsidRPr="00C16CAD" w:rsidRDefault="006B0ED9" w:rsidP="00586ECC">
            <w:pPr>
              <w:pStyle w:val="TableContents"/>
              <w:rPr>
                <w:rFonts w:cs="Times New Roman"/>
                <w:sz w:val="21"/>
                <w:szCs w:val="21"/>
              </w:rPr>
            </w:pPr>
            <w:r w:rsidRPr="00C16CAD">
              <w:rPr>
                <w:rFonts w:cs="Times New Roman"/>
                <w:sz w:val="21"/>
                <w:szCs w:val="21"/>
              </w:rPr>
              <w:t>LRM-R35</w:t>
            </w:r>
          </w:p>
        </w:tc>
        <w:tc>
          <w:tcPr>
            <w:tcW w:w="5048" w:type="dxa"/>
            <w:tcBorders>
              <w:left w:val="single" w:sz="2" w:space="0" w:color="000000"/>
              <w:bottom w:val="single" w:sz="1" w:space="0" w:color="000000"/>
              <w:right w:val="single" w:sz="2" w:space="0" w:color="000000"/>
            </w:tcBorders>
            <w:shd w:val="clear" w:color="auto" w:fill="auto"/>
          </w:tcPr>
          <w:p w14:paraId="1194A2F8" w14:textId="77777777" w:rsidR="006B0ED9" w:rsidRPr="00C16CAD" w:rsidRDefault="006B0ED9" w:rsidP="00586ECC">
            <w:pPr>
              <w:pStyle w:val="TableContents"/>
              <w:rPr>
                <w:rFonts w:cs="Times New Roman"/>
                <w:sz w:val="21"/>
                <w:szCs w:val="21"/>
              </w:rPr>
            </w:pPr>
            <w:r w:rsidRPr="00C16CAD">
              <w:rPr>
                <w:rFonts w:cs="Times New Roman"/>
                <w:sz w:val="21"/>
                <w:szCs w:val="21"/>
              </w:rPr>
              <w:t>RES has association with TIME-SPAN</w:t>
            </w:r>
          </w:p>
        </w:tc>
      </w:tr>
      <w:tr w:rsidR="006B0ED9" w:rsidRPr="00AD21FF" w14:paraId="733B39C2" w14:textId="77777777" w:rsidTr="00435D10">
        <w:tc>
          <w:tcPr>
            <w:tcW w:w="2834" w:type="dxa"/>
            <w:gridSpan w:val="2"/>
            <w:tcBorders>
              <w:left w:val="single" w:sz="2" w:space="0" w:color="000000"/>
              <w:bottom w:val="single" w:sz="2" w:space="0" w:color="000000"/>
              <w:right w:val="single" w:sz="2" w:space="0" w:color="000000"/>
            </w:tcBorders>
            <w:shd w:val="clear" w:color="auto" w:fill="auto"/>
          </w:tcPr>
          <w:p w14:paraId="4BEDA71B" w14:textId="77777777" w:rsidR="006B0ED9" w:rsidRPr="00C16CAD" w:rsidRDefault="006B0ED9" w:rsidP="00586ECC">
            <w:pPr>
              <w:pStyle w:val="TableContents"/>
              <w:rPr>
                <w:rFonts w:cs="Times New Roman"/>
                <w:sz w:val="21"/>
                <w:szCs w:val="21"/>
              </w:rPr>
            </w:pPr>
            <w:r w:rsidRPr="00C16CAD">
              <w:rPr>
                <w:rFonts w:cs="Times New Roman"/>
                <w:sz w:val="21"/>
                <w:szCs w:val="21"/>
              </w:rPr>
              <w:t>--</w:t>
            </w:r>
          </w:p>
        </w:tc>
        <w:tc>
          <w:tcPr>
            <w:tcW w:w="1134" w:type="dxa"/>
            <w:tcBorders>
              <w:left w:val="single" w:sz="2" w:space="0" w:color="000000"/>
              <w:bottom w:val="single" w:sz="2" w:space="0" w:color="000000"/>
              <w:right w:val="single" w:sz="2" w:space="0" w:color="000000"/>
            </w:tcBorders>
            <w:shd w:val="clear" w:color="auto" w:fill="auto"/>
          </w:tcPr>
          <w:p w14:paraId="77309D58" w14:textId="77777777" w:rsidR="006B0ED9" w:rsidRPr="00C16CAD" w:rsidRDefault="006B0ED9" w:rsidP="00586ECC">
            <w:pPr>
              <w:pStyle w:val="TableContents"/>
              <w:rPr>
                <w:rFonts w:cs="Times New Roman"/>
                <w:sz w:val="21"/>
                <w:szCs w:val="21"/>
              </w:rPr>
            </w:pPr>
            <w:r w:rsidRPr="00C16CAD">
              <w:rPr>
                <w:rFonts w:cs="Times New Roman"/>
                <w:sz w:val="21"/>
                <w:szCs w:val="21"/>
              </w:rPr>
              <w:t>LRM-R36</w:t>
            </w:r>
          </w:p>
        </w:tc>
        <w:tc>
          <w:tcPr>
            <w:tcW w:w="5048" w:type="dxa"/>
            <w:tcBorders>
              <w:left w:val="single" w:sz="2" w:space="0" w:color="000000"/>
              <w:bottom w:val="single" w:sz="2" w:space="0" w:color="000000"/>
              <w:right w:val="single" w:sz="2" w:space="0" w:color="000000"/>
            </w:tcBorders>
            <w:shd w:val="clear" w:color="auto" w:fill="auto"/>
          </w:tcPr>
          <w:p w14:paraId="1F113C18" w14:textId="77777777" w:rsidR="006B0ED9" w:rsidRPr="00C16CAD" w:rsidRDefault="006B0ED9" w:rsidP="00586ECC">
            <w:pPr>
              <w:pStyle w:val="TableContents"/>
              <w:rPr>
                <w:rFonts w:cs="Times New Roman"/>
                <w:sz w:val="21"/>
                <w:szCs w:val="21"/>
              </w:rPr>
            </w:pPr>
            <w:r w:rsidRPr="00C16CAD">
              <w:rPr>
                <w:rFonts w:cs="Times New Roman"/>
                <w:sz w:val="21"/>
                <w:szCs w:val="21"/>
              </w:rPr>
              <w:t>TIME-SPAN has part TIME-SPAN</w:t>
            </w:r>
          </w:p>
        </w:tc>
      </w:tr>
    </w:tbl>
    <w:p w14:paraId="56A733D7" w14:textId="77777777" w:rsidR="00DA5FE0" w:rsidRPr="00AD21FF" w:rsidRDefault="00DA5FE0">
      <w:r w:rsidRPr="00AD21FF">
        <w:br w:type="page"/>
      </w:r>
    </w:p>
    <w:p w14:paraId="729EC54C" w14:textId="69F350C4" w:rsidR="006B0ED9" w:rsidRPr="00AD21FF" w:rsidRDefault="006B0ED9" w:rsidP="0046490F">
      <w:pPr>
        <w:pStyle w:val="Heading3"/>
        <w:rPr>
          <w:lang w:val="en-CA"/>
        </w:rPr>
      </w:pPr>
      <w:bookmarkStart w:id="50" w:name="_Toc483304203"/>
      <w:bookmarkStart w:id="51" w:name="_Toc483309515"/>
      <w:bookmarkStart w:id="52" w:name="_Ref489534377"/>
      <w:bookmarkStart w:id="53" w:name="_Ref489534558"/>
      <w:bookmarkStart w:id="54" w:name="_Ref489536526"/>
      <w:r w:rsidRPr="00AD21FF">
        <w:rPr>
          <w:bCs/>
          <w:lang w:val="en-CA"/>
        </w:rPr>
        <w:lastRenderedPageBreak/>
        <w:t>Relationships Detailed Definition</w:t>
      </w:r>
      <w:bookmarkEnd w:id="50"/>
      <w:bookmarkEnd w:id="51"/>
      <w:bookmarkEnd w:id="52"/>
      <w:bookmarkEnd w:id="53"/>
      <w:bookmarkEnd w:id="54"/>
    </w:p>
    <w:p w14:paraId="3F94E6C2" w14:textId="3D994997" w:rsidR="006B0ED9" w:rsidRPr="00AD21FF" w:rsidRDefault="006B0ED9" w:rsidP="006B0ED9">
      <w:r w:rsidRPr="00AD21FF">
        <w:t>Each relationship declared in the model is described in</w:t>
      </w:r>
      <w:r w:rsidR="00DF48AD">
        <w:t xml:space="preserve"> </w:t>
      </w:r>
      <w:hyperlink w:anchor="Table4_7" w:tooltip="Relationships" w:history="1">
        <w:r w:rsidR="00DF48AD" w:rsidRPr="0083333C">
          <w:rPr>
            <w:rStyle w:val="Hyperlink"/>
            <w:color w:val="auto"/>
            <w:u w:val="none"/>
          </w:rPr>
          <w:t>Table 4.7</w:t>
        </w:r>
      </w:hyperlink>
      <w:r w:rsidRPr="00AD21FF">
        <w:t xml:space="preserve"> below. Relationships are numbered sequentially from LRM-R1 to LRM-R36. Inverse (reciprocal) relationships can be referred to by the number of the relationship plus the suffix “i”.</w:t>
      </w:r>
    </w:p>
    <w:p w14:paraId="4E658987" w14:textId="77777777" w:rsidR="006B0ED9" w:rsidRPr="00AD21FF" w:rsidRDefault="006B0ED9" w:rsidP="006B0ED9"/>
    <w:p w14:paraId="2859CCD9" w14:textId="77777777" w:rsidR="006B0ED9" w:rsidRPr="00AD21FF" w:rsidRDefault="006B0ED9" w:rsidP="006B0ED9">
      <w:r w:rsidRPr="00AD21FF">
        <w:t>For each relationship, the columns of the first row in the table present, after the number, the domain (source) entity for the relationship, the name of the relationship, the name of the inverse (or reciprocal) relationship, the range (target) entity for the relationship, and the cardinality. The definition of the relationship, any scope notes, and a selection of examples of instances of that relationship are presented in subsequent table rows.</w:t>
      </w:r>
    </w:p>
    <w:p w14:paraId="18145B47" w14:textId="77777777" w:rsidR="006B0ED9" w:rsidRPr="00AD21FF" w:rsidRDefault="006B0ED9" w:rsidP="006B0ED9"/>
    <w:p w14:paraId="5FFE8058" w14:textId="77777777" w:rsidR="006B0ED9" w:rsidRPr="00AD21FF" w:rsidRDefault="006B0ED9" w:rsidP="006B0ED9">
      <w:r w:rsidRPr="00AD21FF">
        <w:t xml:space="preserve">In the inverse relationships the entity from the </w:t>
      </w:r>
      <w:r w:rsidRPr="00AD21FF">
        <w:rPr>
          <w:b/>
          <w:bCs/>
        </w:rPr>
        <w:t>Range</w:t>
      </w:r>
      <w:r w:rsidRPr="00AD21FF">
        <w:t xml:space="preserve"> column serves as the domain, the entity from the </w:t>
      </w:r>
      <w:r w:rsidRPr="00AD21FF">
        <w:rPr>
          <w:b/>
          <w:bCs/>
        </w:rPr>
        <w:t>Domain</w:t>
      </w:r>
      <w:r w:rsidRPr="00AD21FF">
        <w:t xml:space="preserve"> column serves as the range, and the inverse name of the relationship is used. For example, the relationships represented by the second entry of the table should be read as:</w:t>
      </w:r>
    </w:p>
    <w:p w14:paraId="418E89BC" w14:textId="77777777" w:rsidR="006B0ED9" w:rsidRPr="00AD21FF" w:rsidRDefault="006B0ED9" w:rsidP="006B0ED9">
      <w:r w:rsidRPr="00AD21FF">
        <w:tab/>
        <w:t>(LRM-R2)</w:t>
      </w:r>
      <w:r w:rsidRPr="00AD21FF">
        <w:tab/>
        <w:t>WORK ‘is realized through’ EXPRESSION</w:t>
      </w:r>
    </w:p>
    <w:p w14:paraId="1446BC01" w14:textId="77777777" w:rsidR="006B0ED9" w:rsidRPr="00AD21FF" w:rsidRDefault="006B0ED9" w:rsidP="006B0ED9">
      <w:r w:rsidRPr="00AD21FF">
        <w:tab/>
        <w:t>(LRM-R2i)</w:t>
      </w:r>
      <w:r w:rsidRPr="00AD21FF">
        <w:tab/>
        <w:t>EXPRESSION ‘realizes’ WORK</w:t>
      </w:r>
      <w:r w:rsidRPr="00AD21FF">
        <w:tab/>
      </w:r>
      <w:r w:rsidRPr="00AD21FF">
        <w:tab/>
      </w:r>
      <w:r w:rsidRPr="00AD21FF">
        <w:tab/>
        <w:t>(inverse reading)</w:t>
      </w:r>
    </w:p>
    <w:p w14:paraId="78A72982" w14:textId="77777777" w:rsidR="006B0ED9" w:rsidRPr="00AD21FF" w:rsidRDefault="006B0ED9" w:rsidP="006B0ED9"/>
    <w:p w14:paraId="3FF05471" w14:textId="77777777" w:rsidR="006B0ED9" w:rsidRPr="00AD21FF" w:rsidRDefault="006B0ED9" w:rsidP="006B0ED9">
      <w:r w:rsidRPr="00AD21FF">
        <w:t xml:space="preserve">Relationships are </w:t>
      </w:r>
      <w:r w:rsidRPr="00AD21FF">
        <w:rPr>
          <w:b/>
          <w:bCs/>
        </w:rPr>
        <w:t>recursive</w:t>
      </w:r>
      <w:r w:rsidRPr="00AD21FF">
        <w:t xml:space="preserve"> when the same entity serves as both domain and range, and are called </w:t>
      </w:r>
      <w:r w:rsidRPr="00AD21FF">
        <w:rPr>
          <w:b/>
          <w:bCs/>
        </w:rPr>
        <w:t>symmetric</w:t>
      </w:r>
      <w:r w:rsidRPr="00AD21FF">
        <w:t xml:space="preserve"> when the relationship name is the same as the inverse name. In addition to the top relationship (</w:t>
      </w:r>
      <w:r w:rsidRPr="00AD21FF">
        <w:rPr>
          <w:i/>
          <w:iCs/>
        </w:rPr>
        <w:t>res</w:t>
      </w:r>
      <w:r w:rsidRPr="00AD21FF">
        <w:t xml:space="preserve"> ‘is associated with’ </w:t>
      </w:r>
      <w:r w:rsidRPr="00AD21FF">
        <w:rPr>
          <w:i/>
          <w:iCs/>
        </w:rPr>
        <w:t>res</w:t>
      </w:r>
      <w:r w:rsidRPr="00AD21FF">
        <w:t>), the nomen-equivalence (</w:t>
      </w:r>
      <w:r w:rsidRPr="00AD21FF">
        <w:rPr>
          <w:i/>
          <w:iCs/>
        </w:rPr>
        <w:t>nomen</w:t>
      </w:r>
      <w:r w:rsidRPr="00AD21FF">
        <w:t xml:space="preserve"> ‘is equivalent to’ </w:t>
      </w:r>
      <w:r w:rsidRPr="00AD21FF">
        <w:rPr>
          <w:i/>
          <w:iCs/>
        </w:rPr>
        <w:t>nomen</w:t>
      </w:r>
      <w:r w:rsidRPr="00AD21FF">
        <w:t>) and the manifestation-alternate (</w:t>
      </w:r>
      <w:r w:rsidRPr="00AD21FF">
        <w:rPr>
          <w:i/>
          <w:iCs/>
        </w:rPr>
        <w:t>manifestation</w:t>
      </w:r>
      <w:r w:rsidRPr="00AD21FF">
        <w:t xml:space="preserve"> ‘has alternate’ </w:t>
      </w:r>
      <w:r w:rsidRPr="00AD21FF">
        <w:rPr>
          <w:i/>
          <w:iCs/>
        </w:rPr>
        <w:t>manifestation</w:t>
      </w:r>
      <w:r w:rsidRPr="00AD21FF">
        <w:t>) relationships are both recursive and symmetric. The ‘has part/is part of’ relationships are an example of relationships that are recursive without also being symmetric.</w:t>
      </w:r>
    </w:p>
    <w:p w14:paraId="01E44267" w14:textId="77777777" w:rsidR="006B0ED9" w:rsidRPr="00AD21FF" w:rsidRDefault="006B0ED9" w:rsidP="006B0ED9"/>
    <w:p w14:paraId="2CD42A9B" w14:textId="77777777" w:rsidR="006B0ED9" w:rsidRPr="00AD21FF" w:rsidRDefault="006B0ED9" w:rsidP="006B0ED9">
      <w:r w:rsidRPr="00AD21FF">
        <w:t>Relationships that express states or ongoing activities are named in the present tense (such as ‘is associated with’, ‘is member of’, ‘is subject of’), while relationships that express actions that were logically completed in the past are named in the past tense (such as ‘was created by’, ‘created’, ‘was assigned by’).</w:t>
      </w:r>
    </w:p>
    <w:p w14:paraId="62735732" w14:textId="77777777" w:rsidR="006B0ED9" w:rsidRPr="00AD21FF" w:rsidRDefault="006B0ED9" w:rsidP="006B0ED9"/>
    <w:p w14:paraId="7DE516AA" w14:textId="0F45BCD8" w:rsidR="006B0ED9" w:rsidRPr="00AD21FF" w:rsidRDefault="006B0ED9" w:rsidP="006B0ED9">
      <w:r w:rsidRPr="00AD21FF">
        <w:t xml:space="preserve">Cardinality specifies the number of instances of the domain and range entities that may be connected by the specific relationship. The cardinality 1 to M (M meaning many) for the ‘is realized through’ relationship, for example, means that each </w:t>
      </w:r>
      <w:r w:rsidRPr="00AD21FF">
        <w:rPr>
          <w:i/>
        </w:rPr>
        <w:t>work</w:t>
      </w:r>
      <w:r w:rsidRPr="00AD21FF">
        <w:t xml:space="preserve"> has one or more </w:t>
      </w:r>
      <w:r w:rsidRPr="00AD21FF">
        <w:rPr>
          <w:i/>
        </w:rPr>
        <w:t>expressions</w:t>
      </w:r>
      <w:r w:rsidRPr="00AD21FF">
        <w:t xml:space="preserve"> that realize it and that each </w:t>
      </w:r>
      <w:r w:rsidRPr="00AD21FF">
        <w:rPr>
          <w:i/>
        </w:rPr>
        <w:t>expression</w:t>
      </w:r>
      <w:r w:rsidRPr="00AD21FF">
        <w:t xml:space="preserve"> realizes exactly one </w:t>
      </w:r>
      <w:r w:rsidRPr="00AD21FF">
        <w:rPr>
          <w:i/>
        </w:rPr>
        <w:t>work</w:t>
      </w:r>
      <w:r w:rsidRPr="00AD21FF">
        <w:t xml:space="preserve">. Similarly, in the ‘is exemplified by’ relationship, each </w:t>
      </w:r>
      <w:r w:rsidRPr="00AD21FF">
        <w:rPr>
          <w:i/>
          <w:iCs/>
        </w:rPr>
        <w:t>item</w:t>
      </w:r>
      <w:r w:rsidRPr="00AD21FF">
        <w:t xml:space="preserve"> is an exemplar of a single </w:t>
      </w:r>
      <w:r w:rsidRPr="00AD21FF">
        <w:rPr>
          <w:i/>
          <w:iCs/>
        </w:rPr>
        <w:t>manifestation</w:t>
      </w:r>
      <w:r w:rsidRPr="00AD21FF">
        <w:t xml:space="preserve">, while each </w:t>
      </w:r>
      <w:r w:rsidRPr="00AD21FF">
        <w:rPr>
          <w:i/>
          <w:iCs/>
        </w:rPr>
        <w:t>manifestation</w:t>
      </w:r>
      <w:r w:rsidRPr="00AD21FF">
        <w:t xml:space="preserve"> is exemplified by one or more </w:t>
      </w:r>
      <w:r w:rsidRPr="00AD21FF">
        <w:rPr>
          <w:i/>
          <w:iCs/>
        </w:rPr>
        <w:t>items</w:t>
      </w:r>
      <w:r w:rsidRPr="00AD21FF">
        <w:t xml:space="preserve">. The cardinality M to M for the </w:t>
      </w:r>
      <w:r w:rsidRPr="00AD21FF">
        <w:rPr>
          <w:i/>
          <w:iCs/>
        </w:rPr>
        <w:t>work</w:t>
      </w:r>
      <w:r w:rsidRPr="00AD21FF">
        <w:t xml:space="preserve"> ‘was created by’ </w:t>
      </w:r>
      <w:r w:rsidRPr="00AD21FF">
        <w:rPr>
          <w:i/>
          <w:iCs/>
        </w:rPr>
        <w:t>agent</w:t>
      </w:r>
      <w:r w:rsidRPr="00AD21FF">
        <w:t xml:space="preserve"> relationship, for example, means that any </w:t>
      </w:r>
      <w:r w:rsidRPr="00AD21FF">
        <w:rPr>
          <w:i/>
          <w:iCs/>
        </w:rPr>
        <w:t>agent</w:t>
      </w:r>
      <w:r w:rsidRPr="00AD21FF">
        <w:t xml:space="preserve"> may create many </w:t>
      </w:r>
      <w:r w:rsidRPr="00AD21FF">
        <w:rPr>
          <w:i/>
          <w:iCs/>
        </w:rPr>
        <w:t>works</w:t>
      </w:r>
      <w:r w:rsidRPr="00AD21FF">
        <w:t xml:space="preserve"> and a </w:t>
      </w:r>
      <w:r w:rsidRPr="00AD21FF">
        <w:rPr>
          <w:i/>
          <w:iCs/>
        </w:rPr>
        <w:t>work</w:t>
      </w:r>
      <w:r w:rsidRPr="00AD21FF">
        <w:t xml:space="preserve"> may be the result of creative contributions from several </w:t>
      </w:r>
      <w:r w:rsidRPr="00AD21FF">
        <w:rPr>
          <w:i/>
          <w:iCs/>
        </w:rPr>
        <w:t>agents</w:t>
      </w:r>
      <w:r w:rsidRPr="00AD21FF">
        <w:t>.</w:t>
      </w:r>
    </w:p>
    <w:p w14:paraId="58A3817A" w14:textId="4A3FF8EC" w:rsidR="006B0ED9" w:rsidRDefault="006B0ED9" w:rsidP="006B0ED9"/>
    <w:p w14:paraId="133D61A3" w14:textId="77777777" w:rsidR="00DF48AD" w:rsidRPr="00AD21FF" w:rsidRDefault="00DF48AD" w:rsidP="006B0ED9"/>
    <w:tbl>
      <w:tblPr>
        <w:tblW w:w="5000" w:type="pct"/>
        <w:tblCellSpacing w:w="11" w:type="dxa"/>
        <w:tblLayout w:type="fixed"/>
        <w:tblCellMar>
          <w:top w:w="55" w:type="dxa"/>
          <w:left w:w="55" w:type="dxa"/>
          <w:bottom w:w="55" w:type="dxa"/>
          <w:right w:w="55" w:type="dxa"/>
        </w:tblCellMar>
        <w:tblLook w:val="0000" w:firstRow="0" w:lastRow="0" w:firstColumn="0" w:lastColumn="0" w:noHBand="0" w:noVBand="0"/>
      </w:tblPr>
      <w:tblGrid>
        <w:gridCol w:w="1139"/>
        <w:gridCol w:w="1302"/>
        <w:gridCol w:w="2004"/>
        <w:gridCol w:w="1589"/>
        <w:gridCol w:w="1418"/>
        <w:gridCol w:w="1566"/>
      </w:tblGrid>
      <w:tr w:rsidR="006B0ED9" w:rsidRPr="00D76795" w14:paraId="213CA2E1" w14:textId="77777777" w:rsidTr="00D55B6B">
        <w:trPr>
          <w:tblHeader/>
          <w:tblCellSpacing w:w="11" w:type="dxa"/>
        </w:trPr>
        <w:tc>
          <w:tcPr>
            <w:tcW w:w="8974" w:type="dxa"/>
            <w:gridSpan w:val="6"/>
            <w:tcBorders>
              <w:top w:val="single" w:sz="1" w:space="0" w:color="000000"/>
              <w:left w:val="single" w:sz="1" w:space="0" w:color="000000"/>
              <w:bottom w:val="single" w:sz="1" w:space="0" w:color="000000"/>
              <w:right w:val="single" w:sz="1" w:space="0" w:color="000000"/>
            </w:tcBorders>
            <w:shd w:val="clear" w:color="auto" w:fill="auto"/>
          </w:tcPr>
          <w:p w14:paraId="13AAF9C4" w14:textId="77777777" w:rsidR="006B0ED9" w:rsidRPr="00D76795" w:rsidRDefault="006B0ED9" w:rsidP="00586ECC">
            <w:pPr>
              <w:snapToGrid w:val="0"/>
              <w:rPr>
                <w:rFonts w:ascii="Times New Roman" w:hAnsi="Times New Roman" w:cs="Times New Roman"/>
              </w:rPr>
            </w:pPr>
            <w:bookmarkStart w:id="55" w:name="Table4_7"/>
            <w:r w:rsidRPr="00D76795">
              <w:rPr>
                <w:rFonts w:ascii="Times New Roman" w:hAnsi="Times New Roman" w:cs="Times New Roman"/>
                <w:b/>
                <w:bCs/>
              </w:rPr>
              <w:t>Table 4.7</w:t>
            </w:r>
            <w:bookmarkEnd w:id="55"/>
            <w:r w:rsidRPr="00D76795">
              <w:rPr>
                <w:rFonts w:ascii="Times New Roman" w:hAnsi="Times New Roman" w:cs="Times New Roman"/>
                <w:b/>
                <w:bCs/>
              </w:rPr>
              <w:tab/>
              <w:t>Relationships</w:t>
            </w:r>
          </w:p>
        </w:tc>
      </w:tr>
      <w:tr w:rsidR="00822C41" w:rsidRPr="00D76795" w14:paraId="428D078C" w14:textId="77777777" w:rsidTr="00822C41">
        <w:trPr>
          <w:tblCellSpacing w:w="11" w:type="dxa"/>
        </w:trPr>
        <w:tc>
          <w:tcPr>
            <w:tcW w:w="1106" w:type="dxa"/>
            <w:tcBorders>
              <w:left w:val="single" w:sz="1" w:space="0" w:color="000000"/>
              <w:bottom w:val="single" w:sz="1" w:space="0" w:color="000000"/>
            </w:tcBorders>
            <w:shd w:val="clear" w:color="auto" w:fill="E6E6E6"/>
          </w:tcPr>
          <w:p w14:paraId="2E4160F0" w14:textId="77777777" w:rsidR="006B0ED9" w:rsidRPr="00D76795" w:rsidRDefault="006B0ED9" w:rsidP="00586ECC">
            <w:pPr>
              <w:pStyle w:val="TableContents"/>
              <w:snapToGrid w:val="0"/>
              <w:jc w:val="center"/>
              <w:rPr>
                <w:rFonts w:cs="Times New Roman"/>
                <w:b/>
                <w:sz w:val="22"/>
                <w:szCs w:val="22"/>
              </w:rPr>
            </w:pPr>
            <w:r w:rsidRPr="00D76795">
              <w:rPr>
                <w:rFonts w:cs="Times New Roman"/>
                <w:b/>
                <w:sz w:val="22"/>
                <w:szCs w:val="22"/>
              </w:rPr>
              <w:t>ID</w:t>
            </w:r>
          </w:p>
        </w:tc>
        <w:tc>
          <w:tcPr>
            <w:tcW w:w="1280" w:type="dxa"/>
            <w:tcBorders>
              <w:left w:val="single" w:sz="1" w:space="0" w:color="000000"/>
              <w:bottom w:val="single" w:sz="1" w:space="0" w:color="000000"/>
            </w:tcBorders>
            <w:shd w:val="clear" w:color="auto" w:fill="E6E6E6"/>
          </w:tcPr>
          <w:p w14:paraId="1D30B0CE" w14:textId="77777777" w:rsidR="006B0ED9" w:rsidRPr="00D76795" w:rsidRDefault="006B0ED9" w:rsidP="00586ECC">
            <w:pPr>
              <w:pStyle w:val="TableContents"/>
              <w:snapToGrid w:val="0"/>
              <w:jc w:val="center"/>
              <w:rPr>
                <w:rFonts w:cs="Times New Roman"/>
                <w:b/>
                <w:sz w:val="22"/>
                <w:szCs w:val="22"/>
              </w:rPr>
            </w:pPr>
            <w:r w:rsidRPr="00D76795">
              <w:rPr>
                <w:rFonts w:cs="Times New Roman"/>
                <w:b/>
                <w:sz w:val="22"/>
                <w:szCs w:val="22"/>
              </w:rPr>
              <w:t>Domain</w:t>
            </w:r>
          </w:p>
        </w:tc>
        <w:tc>
          <w:tcPr>
            <w:tcW w:w="1982" w:type="dxa"/>
            <w:tcBorders>
              <w:left w:val="single" w:sz="1" w:space="0" w:color="000000"/>
              <w:bottom w:val="single" w:sz="1" w:space="0" w:color="000000"/>
            </w:tcBorders>
            <w:shd w:val="clear" w:color="auto" w:fill="E6E6E6"/>
          </w:tcPr>
          <w:p w14:paraId="6FFB8B9A" w14:textId="77777777" w:rsidR="006B0ED9" w:rsidRPr="00D76795" w:rsidRDefault="006B0ED9" w:rsidP="00586ECC">
            <w:pPr>
              <w:pStyle w:val="TableContents"/>
              <w:snapToGrid w:val="0"/>
              <w:jc w:val="center"/>
              <w:rPr>
                <w:rFonts w:cs="Times New Roman"/>
                <w:b/>
                <w:bCs/>
                <w:sz w:val="22"/>
                <w:szCs w:val="22"/>
              </w:rPr>
            </w:pPr>
            <w:r w:rsidRPr="00D76795">
              <w:rPr>
                <w:rFonts w:cs="Times New Roman"/>
                <w:b/>
                <w:sz w:val="22"/>
                <w:szCs w:val="22"/>
              </w:rPr>
              <w:t>Relationship name</w:t>
            </w:r>
          </w:p>
        </w:tc>
        <w:tc>
          <w:tcPr>
            <w:tcW w:w="1567" w:type="dxa"/>
            <w:tcBorders>
              <w:left w:val="single" w:sz="1" w:space="0" w:color="000000"/>
              <w:bottom w:val="single" w:sz="1" w:space="0" w:color="000000"/>
            </w:tcBorders>
            <w:shd w:val="clear" w:color="auto" w:fill="E6E6E6"/>
          </w:tcPr>
          <w:p w14:paraId="202778B3" w14:textId="77777777" w:rsidR="006B0ED9" w:rsidRPr="00D76795" w:rsidRDefault="006B0ED9" w:rsidP="00586ECC">
            <w:pPr>
              <w:pStyle w:val="TableContents"/>
              <w:snapToGrid w:val="0"/>
              <w:jc w:val="center"/>
              <w:rPr>
                <w:rFonts w:cs="Times New Roman"/>
                <w:b/>
                <w:sz w:val="22"/>
                <w:szCs w:val="22"/>
              </w:rPr>
            </w:pPr>
            <w:r w:rsidRPr="00D76795">
              <w:rPr>
                <w:rFonts w:cs="Times New Roman"/>
                <w:b/>
                <w:bCs/>
                <w:sz w:val="22"/>
                <w:szCs w:val="22"/>
              </w:rPr>
              <w:t>Inverse name</w:t>
            </w:r>
          </w:p>
        </w:tc>
        <w:tc>
          <w:tcPr>
            <w:tcW w:w="1396" w:type="dxa"/>
            <w:tcBorders>
              <w:left w:val="single" w:sz="1" w:space="0" w:color="000000"/>
              <w:bottom w:val="single" w:sz="1" w:space="0" w:color="000000"/>
            </w:tcBorders>
            <w:shd w:val="clear" w:color="auto" w:fill="E6E6E6"/>
          </w:tcPr>
          <w:p w14:paraId="254E3848" w14:textId="77777777" w:rsidR="006B0ED9" w:rsidRPr="00D76795" w:rsidRDefault="006B0ED9" w:rsidP="00586ECC">
            <w:pPr>
              <w:pStyle w:val="TableContents"/>
              <w:snapToGrid w:val="0"/>
              <w:jc w:val="center"/>
              <w:rPr>
                <w:rFonts w:cs="Times New Roman"/>
                <w:b/>
                <w:sz w:val="22"/>
                <w:szCs w:val="22"/>
              </w:rPr>
            </w:pPr>
            <w:r w:rsidRPr="00D76795">
              <w:rPr>
                <w:rFonts w:cs="Times New Roman"/>
                <w:b/>
                <w:sz w:val="22"/>
                <w:szCs w:val="22"/>
              </w:rPr>
              <w:t>Range</w:t>
            </w:r>
          </w:p>
        </w:tc>
        <w:tc>
          <w:tcPr>
            <w:tcW w:w="1533" w:type="dxa"/>
            <w:tcBorders>
              <w:left w:val="single" w:sz="1" w:space="0" w:color="000000"/>
              <w:bottom w:val="single" w:sz="1" w:space="0" w:color="000000"/>
              <w:right w:val="single" w:sz="1" w:space="0" w:color="000000"/>
            </w:tcBorders>
            <w:shd w:val="clear" w:color="auto" w:fill="E6E6E6"/>
          </w:tcPr>
          <w:p w14:paraId="44D1E00C" w14:textId="77777777" w:rsidR="006B0ED9" w:rsidRPr="00D76795" w:rsidRDefault="006B0ED9" w:rsidP="00586ECC">
            <w:pPr>
              <w:pStyle w:val="TableContents"/>
              <w:snapToGrid w:val="0"/>
              <w:jc w:val="center"/>
              <w:rPr>
                <w:rFonts w:cs="Times New Roman"/>
                <w:sz w:val="22"/>
                <w:szCs w:val="22"/>
              </w:rPr>
            </w:pPr>
            <w:r w:rsidRPr="00D76795">
              <w:rPr>
                <w:rFonts w:cs="Times New Roman"/>
                <w:b/>
                <w:sz w:val="22"/>
                <w:szCs w:val="22"/>
              </w:rPr>
              <w:t>Cardinality</w:t>
            </w:r>
          </w:p>
        </w:tc>
      </w:tr>
      <w:tr w:rsidR="00822C41" w:rsidRPr="00D76795" w14:paraId="60059534" w14:textId="77777777" w:rsidTr="00822C41">
        <w:trPr>
          <w:tblCellSpacing w:w="11" w:type="dxa"/>
        </w:trPr>
        <w:tc>
          <w:tcPr>
            <w:tcW w:w="1106" w:type="dxa"/>
            <w:tcBorders>
              <w:left w:val="single" w:sz="1" w:space="0" w:color="000000"/>
              <w:bottom w:val="single" w:sz="1" w:space="0" w:color="000000"/>
            </w:tcBorders>
            <w:shd w:val="clear" w:color="auto" w:fill="auto"/>
          </w:tcPr>
          <w:p w14:paraId="376761DF" w14:textId="77777777" w:rsidR="006B0ED9" w:rsidRPr="00D76795" w:rsidRDefault="006B0ED9" w:rsidP="00586ECC">
            <w:pPr>
              <w:pStyle w:val="TableContents"/>
              <w:snapToGrid w:val="0"/>
              <w:rPr>
                <w:rFonts w:cs="Times New Roman"/>
                <w:sz w:val="22"/>
                <w:szCs w:val="22"/>
              </w:rPr>
            </w:pPr>
            <w:r w:rsidRPr="00D76795">
              <w:rPr>
                <w:rFonts w:cs="Times New Roman"/>
                <w:sz w:val="22"/>
                <w:szCs w:val="22"/>
              </w:rPr>
              <w:t>LRM-R1</w:t>
            </w:r>
          </w:p>
        </w:tc>
        <w:tc>
          <w:tcPr>
            <w:tcW w:w="1280" w:type="dxa"/>
            <w:tcBorders>
              <w:left w:val="single" w:sz="1" w:space="0" w:color="000000"/>
              <w:bottom w:val="single" w:sz="1" w:space="0" w:color="000000"/>
            </w:tcBorders>
            <w:shd w:val="clear" w:color="auto" w:fill="auto"/>
          </w:tcPr>
          <w:p w14:paraId="142283F4" w14:textId="77777777" w:rsidR="006B0ED9" w:rsidRPr="00D76795" w:rsidRDefault="006B0ED9" w:rsidP="00586ECC">
            <w:pPr>
              <w:pStyle w:val="TableContents"/>
              <w:snapToGrid w:val="0"/>
              <w:rPr>
                <w:rFonts w:cs="Times New Roman"/>
                <w:sz w:val="22"/>
                <w:szCs w:val="22"/>
              </w:rPr>
            </w:pPr>
            <w:r w:rsidRPr="00D76795">
              <w:rPr>
                <w:rFonts w:cs="Times New Roman"/>
                <w:sz w:val="22"/>
                <w:szCs w:val="22"/>
              </w:rPr>
              <w:t>Res</w:t>
            </w:r>
          </w:p>
        </w:tc>
        <w:tc>
          <w:tcPr>
            <w:tcW w:w="1982" w:type="dxa"/>
            <w:tcBorders>
              <w:left w:val="single" w:sz="1" w:space="0" w:color="000000"/>
              <w:bottom w:val="single" w:sz="1" w:space="0" w:color="000000"/>
            </w:tcBorders>
            <w:shd w:val="clear" w:color="auto" w:fill="auto"/>
          </w:tcPr>
          <w:p w14:paraId="0B2CD640" w14:textId="77777777" w:rsidR="006B0ED9" w:rsidRPr="00D76795" w:rsidRDefault="006B0ED9" w:rsidP="00586ECC">
            <w:pPr>
              <w:pStyle w:val="TableContents"/>
              <w:snapToGrid w:val="0"/>
              <w:rPr>
                <w:rFonts w:cs="Times New Roman"/>
                <w:bCs/>
                <w:sz w:val="22"/>
                <w:szCs w:val="22"/>
              </w:rPr>
            </w:pPr>
            <w:r w:rsidRPr="00D76795">
              <w:rPr>
                <w:rFonts w:cs="Times New Roman"/>
                <w:sz w:val="22"/>
                <w:szCs w:val="22"/>
              </w:rPr>
              <w:t>is associated with</w:t>
            </w:r>
          </w:p>
        </w:tc>
        <w:tc>
          <w:tcPr>
            <w:tcW w:w="1567" w:type="dxa"/>
            <w:tcBorders>
              <w:left w:val="single" w:sz="1" w:space="0" w:color="000000"/>
              <w:bottom w:val="single" w:sz="1" w:space="0" w:color="000000"/>
            </w:tcBorders>
            <w:shd w:val="clear" w:color="auto" w:fill="auto"/>
          </w:tcPr>
          <w:p w14:paraId="522407FA" w14:textId="77777777" w:rsidR="006B0ED9" w:rsidRPr="00D76795" w:rsidRDefault="006B0ED9" w:rsidP="00586ECC">
            <w:pPr>
              <w:pStyle w:val="TableContents"/>
              <w:snapToGrid w:val="0"/>
              <w:rPr>
                <w:rFonts w:cs="Times New Roman"/>
                <w:sz w:val="22"/>
                <w:szCs w:val="22"/>
              </w:rPr>
            </w:pPr>
            <w:r w:rsidRPr="00D76795">
              <w:rPr>
                <w:rFonts w:cs="Times New Roman"/>
                <w:bCs/>
                <w:sz w:val="22"/>
                <w:szCs w:val="22"/>
              </w:rPr>
              <w:t>is associated with</w:t>
            </w:r>
          </w:p>
        </w:tc>
        <w:tc>
          <w:tcPr>
            <w:tcW w:w="1396" w:type="dxa"/>
            <w:tcBorders>
              <w:left w:val="single" w:sz="1" w:space="0" w:color="000000"/>
              <w:bottom w:val="single" w:sz="1" w:space="0" w:color="000000"/>
            </w:tcBorders>
            <w:shd w:val="clear" w:color="auto" w:fill="auto"/>
          </w:tcPr>
          <w:p w14:paraId="4B52DA89" w14:textId="77777777" w:rsidR="006B0ED9" w:rsidRPr="00D76795" w:rsidRDefault="006B0ED9" w:rsidP="00586ECC">
            <w:pPr>
              <w:pStyle w:val="TableContents"/>
              <w:snapToGrid w:val="0"/>
              <w:rPr>
                <w:rFonts w:cs="Times New Roman"/>
                <w:sz w:val="22"/>
                <w:szCs w:val="22"/>
              </w:rPr>
            </w:pPr>
            <w:r w:rsidRPr="00D76795">
              <w:rPr>
                <w:rFonts w:cs="Times New Roman"/>
                <w:sz w:val="22"/>
                <w:szCs w:val="22"/>
              </w:rPr>
              <w:t>Res</w:t>
            </w:r>
          </w:p>
        </w:tc>
        <w:tc>
          <w:tcPr>
            <w:tcW w:w="1533" w:type="dxa"/>
            <w:tcBorders>
              <w:left w:val="single" w:sz="1" w:space="0" w:color="000000"/>
              <w:bottom w:val="single" w:sz="1" w:space="0" w:color="000000"/>
              <w:right w:val="single" w:sz="1" w:space="0" w:color="000000"/>
            </w:tcBorders>
            <w:shd w:val="clear" w:color="auto" w:fill="auto"/>
          </w:tcPr>
          <w:p w14:paraId="44969602" w14:textId="77777777" w:rsidR="006B0ED9" w:rsidRPr="00D76795" w:rsidRDefault="006B0ED9" w:rsidP="00586ECC">
            <w:pPr>
              <w:pStyle w:val="TableContents"/>
              <w:snapToGrid w:val="0"/>
              <w:jc w:val="center"/>
              <w:rPr>
                <w:rFonts w:cs="Times New Roman"/>
                <w:sz w:val="22"/>
                <w:szCs w:val="22"/>
              </w:rPr>
            </w:pPr>
            <w:r w:rsidRPr="00D76795">
              <w:rPr>
                <w:rFonts w:cs="Times New Roman"/>
                <w:sz w:val="22"/>
                <w:szCs w:val="22"/>
              </w:rPr>
              <w:t>M to M</w:t>
            </w:r>
          </w:p>
        </w:tc>
      </w:tr>
      <w:tr w:rsidR="00D76795" w:rsidRPr="00D76795" w14:paraId="6DF9896E" w14:textId="77777777" w:rsidTr="00822C41">
        <w:trPr>
          <w:tblCellSpacing w:w="11" w:type="dxa"/>
        </w:trPr>
        <w:tc>
          <w:tcPr>
            <w:tcW w:w="1106" w:type="dxa"/>
            <w:tcBorders>
              <w:left w:val="single" w:sz="1" w:space="0" w:color="000000"/>
              <w:bottom w:val="single" w:sz="1" w:space="0" w:color="000000"/>
            </w:tcBorders>
            <w:shd w:val="clear" w:color="auto" w:fill="auto"/>
          </w:tcPr>
          <w:p w14:paraId="5139DADC" w14:textId="77777777" w:rsidR="006B0ED9" w:rsidRPr="00D76795" w:rsidRDefault="006B0ED9" w:rsidP="00586ECC">
            <w:pPr>
              <w:pStyle w:val="TableContents"/>
              <w:snapToGrid w:val="0"/>
              <w:rPr>
                <w:rFonts w:cs="Times New Roman"/>
                <w:sz w:val="22"/>
                <w:szCs w:val="22"/>
              </w:rPr>
            </w:pPr>
          </w:p>
        </w:tc>
        <w:tc>
          <w:tcPr>
            <w:tcW w:w="1280" w:type="dxa"/>
            <w:tcBorders>
              <w:left w:val="single" w:sz="1" w:space="0" w:color="000000"/>
              <w:bottom w:val="single" w:sz="1" w:space="0" w:color="000000"/>
            </w:tcBorders>
            <w:shd w:val="clear" w:color="auto" w:fill="auto"/>
          </w:tcPr>
          <w:p w14:paraId="338E0423" w14:textId="77777777" w:rsidR="006B0ED9" w:rsidRPr="00D76795" w:rsidRDefault="006B0ED9" w:rsidP="00586ECC">
            <w:pPr>
              <w:pStyle w:val="TableContents"/>
              <w:snapToGrid w:val="0"/>
              <w:jc w:val="center"/>
              <w:rPr>
                <w:rFonts w:cs="Times New Roman"/>
                <w:sz w:val="22"/>
                <w:szCs w:val="22"/>
              </w:rPr>
            </w:pPr>
            <w:r w:rsidRPr="00D76795">
              <w:rPr>
                <w:rFonts w:cs="Times New Roman"/>
                <w:b/>
                <w:bCs/>
                <w:sz w:val="22"/>
                <w:szCs w:val="22"/>
              </w:rPr>
              <w:t>Definition</w:t>
            </w:r>
          </w:p>
        </w:tc>
        <w:tc>
          <w:tcPr>
            <w:tcW w:w="6544" w:type="dxa"/>
            <w:gridSpan w:val="4"/>
            <w:tcBorders>
              <w:left w:val="single" w:sz="1" w:space="0" w:color="000000"/>
              <w:bottom w:val="single" w:sz="1" w:space="0" w:color="000000"/>
              <w:right w:val="single" w:sz="1" w:space="0" w:color="000000"/>
            </w:tcBorders>
            <w:shd w:val="clear" w:color="auto" w:fill="auto"/>
          </w:tcPr>
          <w:p w14:paraId="6A4180DD" w14:textId="77777777" w:rsidR="006B0ED9" w:rsidRPr="00D76795" w:rsidRDefault="006B0ED9" w:rsidP="00586ECC">
            <w:pPr>
              <w:pStyle w:val="TableContents"/>
              <w:snapToGrid w:val="0"/>
              <w:rPr>
                <w:rFonts w:cs="Times New Roman"/>
                <w:sz w:val="22"/>
                <w:szCs w:val="22"/>
              </w:rPr>
            </w:pPr>
            <w:r w:rsidRPr="00D76795">
              <w:rPr>
                <w:rFonts w:cs="Times New Roman"/>
                <w:sz w:val="22"/>
                <w:szCs w:val="22"/>
              </w:rPr>
              <w:t xml:space="preserve">This relationship links two </w:t>
            </w:r>
            <w:r w:rsidRPr="00D76795">
              <w:rPr>
                <w:rFonts w:cs="Times New Roman"/>
                <w:i/>
                <w:iCs/>
                <w:sz w:val="22"/>
                <w:szCs w:val="22"/>
              </w:rPr>
              <w:t>res</w:t>
            </w:r>
            <w:r w:rsidRPr="00D76795">
              <w:rPr>
                <w:rFonts w:cs="Times New Roman"/>
                <w:sz w:val="22"/>
                <w:szCs w:val="22"/>
              </w:rPr>
              <w:t xml:space="preserve"> that have an association of any kind</w:t>
            </w:r>
          </w:p>
        </w:tc>
      </w:tr>
      <w:tr w:rsidR="00D76795" w:rsidRPr="00D76795" w14:paraId="45BD00F4" w14:textId="77777777" w:rsidTr="00822C41">
        <w:trPr>
          <w:tblCellSpacing w:w="11" w:type="dxa"/>
        </w:trPr>
        <w:tc>
          <w:tcPr>
            <w:tcW w:w="1106" w:type="dxa"/>
            <w:tcBorders>
              <w:left w:val="single" w:sz="1" w:space="0" w:color="000000"/>
              <w:bottom w:val="single" w:sz="1" w:space="0" w:color="000000"/>
            </w:tcBorders>
            <w:shd w:val="clear" w:color="auto" w:fill="auto"/>
          </w:tcPr>
          <w:p w14:paraId="191A376D" w14:textId="77777777" w:rsidR="006B0ED9" w:rsidRPr="00D76795" w:rsidRDefault="006B0ED9" w:rsidP="00586ECC">
            <w:pPr>
              <w:pStyle w:val="TableContents"/>
              <w:snapToGrid w:val="0"/>
              <w:rPr>
                <w:rFonts w:cs="Times New Roman"/>
                <w:sz w:val="22"/>
                <w:szCs w:val="22"/>
              </w:rPr>
            </w:pPr>
          </w:p>
        </w:tc>
        <w:tc>
          <w:tcPr>
            <w:tcW w:w="1280" w:type="dxa"/>
            <w:tcBorders>
              <w:left w:val="single" w:sz="1" w:space="0" w:color="000000"/>
              <w:bottom w:val="single" w:sz="1" w:space="0" w:color="000000"/>
            </w:tcBorders>
            <w:shd w:val="clear" w:color="auto" w:fill="auto"/>
          </w:tcPr>
          <w:p w14:paraId="1DCD0AD2" w14:textId="77777777" w:rsidR="006B0ED9" w:rsidRPr="00D76795" w:rsidRDefault="006B0ED9" w:rsidP="00586ECC">
            <w:pPr>
              <w:pStyle w:val="TableContents"/>
              <w:snapToGrid w:val="0"/>
              <w:jc w:val="center"/>
              <w:rPr>
                <w:rFonts w:cs="Times New Roman"/>
                <w:sz w:val="22"/>
                <w:szCs w:val="22"/>
              </w:rPr>
            </w:pPr>
            <w:r w:rsidRPr="00D76795">
              <w:rPr>
                <w:rFonts w:cs="Times New Roman"/>
                <w:b/>
                <w:bCs/>
                <w:sz w:val="22"/>
                <w:szCs w:val="22"/>
              </w:rPr>
              <w:t>Scope notes</w:t>
            </w:r>
          </w:p>
        </w:tc>
        <w:tc>
          <w:tcPr>
            <w:tcW w:w="6544" w:type="dxa"/>
            <w:gridSpan w:val="4"/>
            <w:tcBorders>
              <w:left w:val="single" w:sz="1" w:space="0" w:color="000000"/>
              <w:bottom w:val="single" w:sz="1" w:space="0" w:color="000000"/>
              <w:right w:val="single" w:sz="1" w:space="0" w:color="000000"/>
            </w:tcBorders>
            <w:shd w:val="clear" w:color="auto" w:fill="auto"/>
          </w:tcPr>
          <w:p w14:paraId="5E24D2EF" w14:textId="77777777" w:rsidR="006B0ED9" w:rsidRPr="00D76795" w:rsidRDefault="006B0ED9" w:rsidP="00586ECC">
            <w:pPr>
              <w:pStyle w:val="TableContents"/>
              <w:snapToGrid w:val="0"/>
              <w:rPr>
                <w:rFonts w:cs="Times New Roman"/>
                <w:sz w:val="22"/>
                <w:szCs w:val="22"/>
              </w:rPr>
            </w:pPr>
            <w:r w:rsidRPr="00D76795">
              <w:rPr>
                <w:rFonts w:cs="Times New Roman"/>
                <w:sz w:val="22"/>
                <w:szCs w:val="22"/>
              </w:rPr>
              <w:t>This is a general relationship valid for all entities in the bibliographic universe. In general, specific refinements would be defined to carry more precise semantics.</w:t>
            </w:r>
          </w:p>
        </w:tc>
      </w:tr>
      <w:tr w:rsidR="00D76795" w:rsidRPr="00D76795" w14:paraId="41594CE8" w14:textId="77777777" w:rsidTr="00822C41">
        <w:trPr>
          <w:tblCellSpacing w:w="11" w:type="dxa"/>
        </w:trPr>
        <w:tc>
          <w:tcPr>
            <w:tcW w:w="1106" w:type="dxa"/>
            <w:tcBorders>
              <w:left w:val="single" w:sz="1" w:space="0" w:color="000000"/>
              <w:bottom w:val="single" w:sz="1" w:space="0" w:color="000000"/>
            </w:tcBorders>
            <w:shd w:val="clear" w:color="auto" w:fill="auto"/>
          </w:tcPr>
          <w:p w14:paraId="7EDA5A37" w14:textId="77777777" w:rsidR="006B0ED9" w:rsidRPr="00D76795" w:rsidRDefault="006B0ED9" w:rsidP="00586ECC">
            <w:pPr>
              <w:pStyle w:val="TableContents"/>
              <w:snapToGrid w:val="0"/>
              <w:rPr>
                <w:rFonts w:cs="Times New Roman"/>
                <w:sz w:val="22"/>
                <w:szCs w:val="22"/>
              </w:rPr>
            </w:pPr>
          </w:p>
        </w:tc>
        <w:tc>
          <w:tcPr>
            <w:tcW w:w="1280" w:type="dxa"/>
            <w:tcBorders>
              <w:left w:val="single" w:sz="1" w:space="0" w:color="000000"/>
              <w:bottom w:val="single" w:sz="1" w:space="0" w:color="000000"/>
            </w:tcBorders>
            <w:shd w:val="clear" w:color="auto" w:fill="auto"/>
          </w:tcPr>
          <w:p w14:paraId="19C3FE6C" w14:textId="77777777" w:rsidR="006B0ED9" w:rsidRPr="00D76795" w:rsidRDefault="006B0ED9" w:rsidP="00586ECC">
            <w:pPr>
              <w:pStyle w:val="TableContents"/>
              <w:snapToGrid w:val="0"/>
              <w:jc w:val="center"/>
              <w:rPr>
                <w:rFonts w:cs="Times New Roman"/>
                <w:sz w:val="22"/>
                <w:szCs w:val="22"/>
              </w:rPr>
            </w:pPr>
            <w:r w:rsidRPr="00D76795">
              <w:rPr>
                <w:rFonts w:cs="Times New Roman"/>
                <w:b/>
                <w:bCs/>
                <w:sz w:val="22"/>
                <w:szCs w:val="22"/>
              </w:rPr>
              <w:t>Examples</w:t>
            </w:r>
          </w:p>
        </w:tc>
        <w:tc>
          <w:tcPr>
            <w:tcW w:w="6544" w:type="dxa"/>
            <w:gridSpan w:val="4"/>
            <w:tcBorders>
              <w:left w:val="single" w:sz="1" w:space="0" w:color="000000"/>
              <w:bottom w:val="single" w:sz="1" w:space="0" w:color="000000"/>
              <w:right w:val="single" w:sz="1" w:space="0" w:color="000000"/>
            </w:tcBorders>
            <w:shd w:val="clear" w:color="auto" w:fill="auto"/>
          </w:tcPr>
          <w:p w14:paraId="0F043441" w14:textId="77777777" w:rsidR="006B0ED9" w:rsidRPr="00D76795" w:rsidRDefault="006B0ED9" w:rsidP="0088146C">
            <w:pPr>
              <w:pStyle w:val="TableContents"/>
              <w:numPr>
                <w:ilvl w:val="0"/>
                <w:numId w:val="58"/>
              </w:numPr>
              <w:snapToGrid w:val="0"/>
              <w:rPr>
                <w:rFonts w:cs="Times New Roman"/>
                <w:i/>
                <w:iCs/>
                <w:sz w:val="22"/>
                <w:szCs w:val="22"/>
              </w:rPr>
            </w:pPr>
            <w:r w:rsidRPr="00D76795">
              <w:rPr>
                <w:rFonts w:cs="Times New Roman"/>
                <w:sz w:val="22"/>
                <w:szCs w:val="22"/>
              </w:rPr>
              <w:t xml:space="preserve">Topic to topic, </w:t>
            </w:r>
            <w:r w:rsidRPr="00D76795">
              <w:rPr>
                <w:rFonts w:cs="Times New Roman"/>
                <w:i/>
                <w:sz w:val="22"/>
                <w:szCs w:val="22"/>
              </w:rPr>
              <w:t>e.g.</w:t>
            </w:r>
            <w:r w:rsidRPr="00D76795">
              <w:rPr>
                <w:rFonts w:cs="Times New Roman"/>
                <w:sz w:val="22"/>
                <w:szCs w:val="22"/>
              </w:rPr>
              <w:t xml:space="preserve">: {Quantum theory} </w:t>
            </w:r>
            <w:r w:rsidRPr="00D76795">
              <w:rPr>
                <w:rFonts w:cs="Times New Roman"/>
                <w:i/>
                <w:sz w:val="22"/>
                <w:szCs w:val="22"/>
              </w:rPr>
              <w:t>is associated with</w:t>
            </w:r>
            <w:r w:rsidRPr="00D76795">
              <w:rPr>
                <w:rFonts w:cs="Times New Roman"/>
                <w:sz w:val="22"/>
                <w:szCs w:val="22"/>
              </w:rPr>
              <w:t xml:space="preserve"> {Thermodynamics}</w:t>
            </w:r>
          </w:p>
          <w:p w14:paraId="2F554BE0" w14:textId="77777777" w:rsidR="006B0ED9" w:rsidRPr="00D76795" w:rsidRDefault="006B0ED9" w:rsidP="0088146C">
            <w:pPr>
              <w:pStyle w:val="TableContents"/>
              <w:numPr>
                <w:ilvl w:val="0"/>
                <w:numId w:val="58"/>
              </w:numPr>
              <w:snapToGrid w:val="0"/>
              <w:rPr>
                <w:rFonts w:cs="Times New Roman"/>
                <w:sz w:val="22"/>
                <w:szCs w:val="22"/>
              </w:rPr>
            </w:pPr>
            <w:r w:rsidRPr="00D76795">
              <w:rPr>
                <w:rFonts w:cs="Times New Roman"/>
                <w:i/>
                <w:iCs/>
                <w:sz w:val="22"/>
                <w:szCs w:val="22"/>
              </w:rPr>
              <w:t>Work</w:t>
            </w:r>
            <w:r w:rsidRPr="00D76795">
              <w:rPr>
                <w:rFonts w:cs="Times New Roman"/>
                <w:sz w:val="22"/>
                <w:szCs w:val="22"/>
              </w:rPr>
              <w:t xml:space="preserve"> to </w:t>
            </w:r>
            <w:r w:rsidRPr="00D76795">
              <w:rPr>
                <w:rFonts w:cs="Times New Roman"/>
                <w:i/>
                <w:iCs/>
                <w:sz w:val="22"/>
                <w:szCs w:val="22"/>
              </w:rPr>
              <w:t>work</w:t>
            </w:r>
            <w:r w:rsidRPr="00D76795">
              <w:rPr>
                <w:rFonts w:cs="Times New Roman"/>
                <w:sz w:val="22"/>
                <w:szCs w:val="22"/>
              </w:rPr>
              <w:t xml:space="preserve">, </w:t>
            </w:r>
            <w:r w:rsidRPr="00D76795">
              <w:rPr>
                <w:rFonts w:cs="Times New Roman"/>
                <w:i/>
                <w:sz w:val="22"/>
                <w:szCs w:val="22"/>
              </w:rPr>
              <w:t>e.g.</w:t>
            </w:r>
            <w:r w:rsidRPr="00D76795">
              <w:rPr>
                <w:rFonts w:cs="Times New Roman"/>
                <w:sz w:val="22"/>
                <w:szCs w:val="22"/>
              </w:rPr>
              <w:t xml:space="preserve">: the </w:t>
            </w:r>
            <w:r w:rsidRPr="007502AB">
              <w:rPr>
                <w:rFonts w:cs="Times New Roman"/>
                <w:i/>
                <w:sz w:val="22"/>
                <w:szCs w:val="22"/>
              </w:rPr>
              <w:t>work</w:t>
            </w:r>
            <w:r w:rsidRPr="00D76795">
              <w:rPr>
                <w:rFonts w:cs="Times New Roman"/>
                <w:sz w:val="22"/>
                <w:szCs w:val="22"/>
              </w:rPr>
              <w:t xml:space="preserve"> titled </w:t>
            </w:r>
            <w:r w:rsidRPr="00D76795">
              <w:rPr>
                <w:rFonts w:cs="Times New Roman"/>
                <w:i/>
                <w:sz w:val="22"/>
                <w:szCs w:val="22"/>
              </w:rPr>
              <w:t xml:space="preserve">Through the Looking-Glass and What Alice Found There is associated with </w:t>
            </w:r>
            <w:r w:rsidRPr="00D76795">
              <w:rPr>
                <w:rFonts w:cs="Times New Roman"/>
                <w:sz w:val="22"/>
                <w:szCs w:val="22"/>
              </w:rPr>
              <w:t xml:space="preserve">the </w:t>
            </w:r>
            <w:r w:rsidRPr="007502AB">
              <w:rPr>
                <w:rFonts w:cs="Times New Roman"/>
                <w:i/>
                <w:sz w:val="22"/>
                <w:szCs w:val="22"/>
              </w:rPr>
              <w:t>work</w:t>
            </w:r>
            <w:r w:rsidRPr="00D76795">
              <w:rPr>
                <w:rFonts w:cs="Times New Roman"/>
                <w:sz w:val="22"/>
                <w:szCs w:val="22"/>
              </w:rPr>
              <w:t xml:space="preserve"> titled </w:t>
            </w:r>
            <w:r w:rsidRPr="00D76795">
              <w:rPr>
                <w:rFonts w:cs="Times New Roman"/>
                <w:i/>
                <w:sz w:val="22"/>
                <w:szCs w:val="22"/>
              </w:rPr>
              <w:t>Alice’s Adventures in Wonderland</w:t>
            </w:r>
          </w:p>
          <w:p w14:paraId="764C94EE" w14:textId="77777777" w:rsidR="006B0ED9" w:rsidRPr="00D76795" w:rsidRDefault="006B0ED9" w:rsidP="0088146C">
            <w:pPr>
              <w:pStyle w:val="TableContents"/>
              <w:numPr>
                <w:ilvl w:val="0"/>
                <w:numId w:val="58"/>
              </w:numPr>
              <w:snapToGrid w:val="0"/>
              <w:rPr>
                <w:rFonts w:cs="Times New Roman"/>
                <w:i/>
                <w:iCs/>
                <w:sz w:val="22"/>
                <w:szCs w:val="22"/>
              </w:rPr>
            </w:pPr>
            <w:r w:rsidRPr="00D76795">
              <w:rPr>
                <w:rFonts w:cs="Times New Roman"/>
                <w:sz w:val="22"/>
                <w:szCs w:val="22"/>
              </w:rPr>
              <w:t xml:space="preserve">Topic to </w:t>
            </w:r>
            <w:r w:rsidRPr="00D76795">
              <w:rPr>
                <w:rFonts w:cs="Times New Roman"/>
                <w:i/>
                <w:iCs/>
                <w:sz w:val="22"/>
                <w:szCs w:val="22"/>
              </w:rPr>
              <w:t>work</w:t>
            </w:r>
            <w:r w:rsidRPr="00D76795">
              <w:rPr>
                <w:rFonts w:cs="Times New Roman"/>
                <w:sz w:val="22"/>
                <w:szCs w:val="22"/>
              </w:rPr>
              <w:t xml:space="preserve">, </w:t>
            </w:r>
            <w:r w:rsidRPr="00D76795">
              <w:rPr>
                <w:rFonts w:cs="Times New Roman"/>
                <w:i/>
                <w:iCs/>
                <w:sz w:val="22"/>
                <w:szCs w:val="22"/>
              </w:rPr>
              <w:t>e.g.</w:t>
            </w:r>
            <w:r w:rsidRPr="00D76795">
              <w:rPr>
                <w:rFonts w:cs="Times New Roman"/>
                <w:sz w:val="22"/>
                <w:szCs w:val="22"/>
              </w:rPr>
              <w:t xml:space="preserve">: the character Alice </w:t>
            </w:r>
            <w:r w:rsidRPr="00D76795">
              <w:rPr>
                <w:rFonts w:cs="Times New Roman"/>
                <w:i/>
                <w:iCs/>
                <w:sz w:val="22"/>
                <w:szCs w:val="22"/>
              </w:rPr>
              <w:t>is associated with</w:t>
            </w:r>
            <w:r w:rsidRPr="00D76795">
              <w:rPr>
                <w:rFonts w:cs="Times New Roman"/>
                <w:sz w:val="22"/>
                <w:szCs w:val="22"/>
              </w:rPr>
              <w:t xml:space="preserve"> the </w:t>
            </w:r>
            <w:r w:rsidRPr="007502AB">
              <w:rPr>
                <w:rFonts w:cs="Times New Roman"/>
                <w:i/>
                <w:sz w:val="22"/>
                <w:szCs w:val="22"/>
              </w:rPr>
              <w:t>work</w:t>
            </w:r>
            <w:r w:rsidRPr="00D76795">
              <w:rPr>
                <w:rFonts w:cs="Times New Roman"/>
                <w:sz w:val="22"/>
                <w:szCs w:val="22"/>
              </w:rPr>
              <w:t xml:space="preserve"> titled </w:t>
            </w:r>
            <w:r w:rsidRPr="00D76795">
              <w:rPr>
                <w:rFonts w:cs="Times New Roman"/>
                <w:i/>
                <w:iCs/>
                <w:sz w:val="22"/>
                <w:szCs w:val="22"/>
              </w:rPr>
              <w:t>Alice’s Adventures in Wonderland</w:t>
            </w:r>
          </w:p>
          <w:p w14:paraId="72FA7661" w14:textId="77777777" w:rsidR="006B0ED9" w:rsidRPr="00D76795" w:rsidRDefault="006B0ED9" w:rsidP="0088146C">
            <w:pPr>
              <w:pStyle w:val="TableContents"/>
              <w:numPr>
                <w:ilvl w:val="0"/>
                <w:numId w:val="58"/>
              </w:numPr>
              <w:snapToGrid w:val="0"/>
              <w:rPr>
                <w:rFonts w:cs="Times New Roman"/>
                <w:i/>
                <w:iCs/>
                <w:sz w:val="22"/>
                <w:szCs w:val="22"/>
              </w:rPr>
            </w:pPr>
            <w:r w:rsidRPr="00D76795">
              <w:rPr>
                <w:rFonts w:cs="Times New Roman"/>
                <w:i/>
                <w:iCs/>
                <w:sz w:val="22"/>
                <w:szCs w:val="22"/>
              </w:rPr>
              <w:t>Person</w:t>
            </w:r>
            <w:r w:rsidRPr="00D76795">
              <w:rPr>
                <w:rFonts w:cs="Times New Roman"/>
                <w:sz w:val="22"/>
                <w:szCs w:val="22"/>
              </w:rPr>
              <w:t xml:space="preserve"> to </w:t>
            </w:r>
            <w:r w:rsidRPr="00D76795">
              <w:rPr>
                <w:rFonts w:cs="Times New Roman"/>
                <w:i/>
                <w:iCs/>
                <w:sz w:val="22"/>
                <w:szCs w:val="22"/>
              </w:rPr>
              <w:t>collective agent</w:t>
            </w:r>
            <w:r w:rsidRPr="00D76795">
              <w:rPr>
                <w:rFonts w:cs="Times New Roman"/>
                <w:sz w:val="22"/>
                <w:szCs w:val="22"/>
              </w:rPr>
              <w:t xml:space="preserve">, </w:t>
            </w:r>
            <w:r w:rsidRPr="00D76795">
              <w:rPr>
                <w:rFonts w:cs="Times New Roman"/>
                <w:i/>
                <w:sz w:val="22"/>
                <w:szCs w:val="22"/>
              </w:rPr>
              <w:t>e.g.</w:t>
            </w:r>
            <w:r w:rsidRPr="00D76795">
              <w:rPr>
                <w:rFonts w:cs="Times New Roman"/>
                <w:sz w:val="22"/>
                <w:szCs w:val="22"/>
              </w:rPr>
              <w:t xml:space="preserve">: Nathaniel Hawthorne </w:t>
            </w:r>
            <w:r w:rsidRPr="00D76795">
              <w:rPr>
                <w:rFonts w:cs="Times New Roman"/>
                <w:i/>
                <w:sz w:val="22"/>
                <w:szCs w:val="22"/>
              </w:rPr>
              <w:t>is associated with</w:t>
            </w:r>
            <w:r w:rsidRPr="00D76795">
              <w:rPr>
                <w:rFonts w:cs="Times New Roman"/>
                <w:sz w:val="22"/>
                <w:szCs w:val="22"/>
              </w:rPr>
              <w:t xml:space="preserve"> the Phi Beta Kappa Society</w:t>
            </w:r>
          </w:p>
          <w:p w14:paraId="0D9C5443" w14:textId="77777777" w:rsidR="006B0ED9" w:rsidRPr="00D76795" w:rsidRDefault="006B0ED9" w:rsidP="0088146C">
            <w:pPr>
              <w:pStyle w:val="TableContents"/>
              <w:numPr>
                <w:ilvl w:val="0"/>
                <w:numId w:val="58"/>
              </w:numPr>
              <w:snapToGrid w:val="0"/>
              <w:rPr>
                <w:rFonts w:cs="Times New Roman"/>
                <w:sz w:val="22"/>
                <w:szCs w:val="22"/>
              </w:rPr>
            </w:pPr>
            <w:r w:rsidRPr="00D76795">
              <w:rPr>
                <w:rFonts w:cs="Times New Roman"/>
                <w:i/>
                <w:iCs/>
                <w:sz w:val="22"/>
                <w:szCs w:val="22"/>
              </w:rPr>
              <w:t>Person</w:t>
            </w:r>
            <w:r w:rsidRPr="00D76795">
              <w:rPr>
                <w:rFonts w:cs="Times New Roman"/>
                <w:sz w:val="22"/>
                <w:szCs w:val="22"/>
              </w:rPr>
              <w:t xml:space="preserve"> to </w:t>
            </w:r>
            <w:r w:rsidRPr="00D76795">
              <w:rPr>
                <w:rFonts w:cs="Times New Roman"/>
                <w:i/>
                <w:iCs/>
                <w:sz w:val="22"/>
                <w:szCs w:val="22"/>
              </w:rPr>
              <w:t>time-span</w:t>
            </w:r>
            <w:r w:rsidRPr="00D76795">
              <w:rPr>
                <w:rFonts w:cs="Times New Roman"/>
                <w:sz w:val="22"/>
                <w:szCs w:val="22"/>
              </w:rPr>
              <w:t xml:space="preserve">, </w:t>
            </w:r>
            <w:r w:rsidRPr="00D76795">
              <w:rPr>
                <w:rFonts w:cs="Times New Roman"/>
                <w:i/>
                <w:sz w:val="22"/>
                <w:szCs w:val="22"/>
              </w:rPr>
              <w:t>e.g.</w:t>
            </w:r>
            <w:r w:rsidRPr="00D76795">
              <w:rPr>
                <w:rFonts w:cs="Times New Roman"/>
                <w:sz w:val="22"/>
                <w:szCs w:val="22"/>
              </w:rPr>
              <w:t xml:space="preserve">: Emily Dickinson </w:t>
            </w:r>
            <w:r w:rsidRPr="00D76795">
              <w:rPr>
                <w:rFonts w:cs="Times New Roman"/>
                <w:i/>
                <w:sz w:val="22"/>
                <w:szCs w:val="22"/>
              </w:rPr>
              <w:t>is associated with</w:t>
            </w:r>
            <w:r w:rsidRPr="00D76795">
              <w:rPr>
                <w:rFonts w:cs="Times New Roman"/>
                <w:sz w:val="22"/>
                <w:szCs w:val="22"/>
              </w:rPr>
              <w:t xml:space="preserve"> the </w:t>
            </w:r>
            <w:r w:rsidRPr="00D76795">
              <w:rPr>
                <w:rFonts w:cs="Times New Roman"/>
                <w:i/>
                <w:iCs/>
                <w:sz w:val="22"/>
                <w:szCs w:val="22"/>
              </w:rPr>
              <w:t>time-span</w:t>
            </w:r>
            <w:r w:rsidRPr="00D76795">
              <w:rPr>
                <w:rFonts w:cs="Times New Roman"/>
                <w:sz w:val="22"/>
                <w:szCs w:val="22"/>
              </w:rPr>
              <w:t xml:space="preserve"> from 1830 (the year she was born) to 1886 (the year she died)</w:t>
            </w:r>
          </w:p>
        </w:tc>
      </w:tr>
      <w:tr w:rsidR="00822C41" w:rsidRPr="00D76795" w14:paraId="0827CAEA" w14:textId="77777777" w:rsidTr="00822C41">
        <w:trPr>
          <w:tblCellSpacing w:w="11" w:type="dxa"/>
        </w:trPr>
        <w:tc>
          <w:tcPr>
            <w:tcW w:w="1106" w:type="dxa"/>
            <w:tcBorders>
              <w:left w:val="single" w:sz="1" w:space="0" w:color="000000"/>
              <w:bottom w:val="single" w:sz="1" w:space="0" w:color="000000"/>
            </w:tcBorders>
            <w:shd w:val="clear" w:color="auto" w:fill="E6E6E6"/>
          </w:tcPr>
          <w:p w14:paraId="19E82D76" w14:textId="77777777" w:rsidR="006B0ED9" w:rsidRPr="00D76795" w:rsidRDefault="006B0ED9" w:rsidP="00586ECC">
            <w:pPr>
              <w:pStyle w:val="TableContents"/>
              <w:snapToGrid w:val="0"/>
              <w:jc w:val="center"/>
              <w:rPr>
                <w:rFonts w:cs="Times New Roman"/>
                <w:b/>
                <w:sz w:val="22"/>
                <w:szCs w:val="22"/>
              </w:rPr>
            </w:pPr>
            <w:r w:rsidRPr="00D76795">
              <w:rPr>
                <w:rFonts w:cs="Times New Roman"/>
                <w:b/>
                <w:sz w:val="22"/>
                <w:szCs w:val="22"/>
              </w:rPr>
              <w:t>ID</w:t>
            </w:r>
          </w:p>
        </w:tc>
        <w:tc>
          <w:tcPr>
            <w:tcW w:w="1280" w:type="dxa"/>
            <w:tcBorders>
              <w:left w:val="single" w:sz="1" w:space="0" w:color="000000"/>
              <w:bottom w:val="single" w:sz="1" w:space="0" w:color="000000"/>
            </w:tcBorders>
            <w:shd w:val="clear" w:color="auto" w:fill="E6E6E6"/>
          </w:tcPr>
          <w:p w14:paraId="7B24BEC9" w14:textId="77777777" w:rsidR="006B0ED9" w:rsidRPr="00D76795" w:rsidRDefault="006B0ED9" w:rsidP="00586ECC">
            <w:pPr>
              <w:pStyle w:val="TableContents"/>
              <w:snapToGrid w:val="0"/>
              <w:jc w:val="center"/>
              <w:rPr>
                <w:rFonts w:cs="Times New Roman"/>
                <w:b/>
                <w:sz w:val="22"/>
                <w:szCs w:val="22"/>
              </w:rPr>
            </w:pPr>
            <w:r w:rsidRPr="00D76795">
              <w:rPr>
                <w:rFonts w:cs="Times New Roman"/>
                <w:b/>
                <w:sz w:val="22"/>
                <w:szCs w:val="22"/>
              </w:rPr>
              <w:t>Domain</w:t>
            </w:r>
          </w:p>
        </w:tc>
        <w:tc>
          <w:tcPr>
            <w:tcW w:w="1982" w:type="dxa"/>
            <w:tcBorders>
              <w:left w:val="single" w:sz="1" w:space="0" w:color="000000"/>
              <w:bottom w:val="single" w:sz="1" w:space="0" w:color="000000"/>
            </w:tcBorders>
            <w:shd w:val="clear" w:color="auto" w:fill="E6E6E6"/>
          </w:tcPr>
          <w:p w14:paraId="4BB82AB1" w14:textId="77777777" w:rsidR="006B0ED9" w:rsidRPr="00D76795" w:rsidRDefault="006B0ED9" w:rsidP="00586ECC">
            <w:pPr>
              <w:pStyle w:val="TableContents"/>
              <w:snapToGrid w:val="0"/>
              <w:jc w:val="center"/>
              <w:rPr>
                <w:rFonts w:cs="Times New Roman"/>
                <w:b/>
                <w:bCs/>
                <w:sz w:val="22"/>
                <w:szCs w:val="22"/>
              </w:rPr>
            </w:pPr>
            <w:r w:rsidRPr="00D76795">
              <w:rPr>
                <w:rFonts w:cs="Times New Roman"/>
                <w:b/>
                <w:sz w:val="22"/>
                <w:szCs w:val="22"/>
              </w:rPr>
              <w:t>Relationship name</w:t>
            </w:r>
          </w:p>
        </w:tc>
        <w:tc>
          <w:tcPr>
            <w:tcW w:w="1567" w:type="dxa"/>
            <w:tcBorders>
              <w:left w:val="single" w:sz="1" w:space="0" w:color="000000"/>
              <w:bottom w:val="single" w:sz="1" w:space="0" w:color="000000"/>
            </w:tcBorders>
            <w:shd w:val="clear" w:color="auto" w:fill="E6E6E6"/>
          </w:tcPr>
          <w:p w14:paraId="734AA3EF" w14:textId="77777777" w:rsidR="006B0ED9" w:rsidRPr="00D76795" w:rsidRDefault="006B0ED9" w:rsidP="00586ECC">
            <w:pPr>
              <w:pStyle w:val="TableContents"/>
              <w:snapToGrid w:val="0"/>
              <w:jc w:val="center"/>
              <w:rPr>
                <w:rFonts w:cs="Times New Roman"/>
                <w:b/>
                <w:sz w:val="22"/>
                <w:szCs w:val="22"/>
              </w:rPr>
            </w:pPr>
            <w:r w:rsidRPr="00D76795">
              <w:rPr>
                <w:rFonts w:cs="Times New Roman"/>
                <w:b/>
                <w:bCs/>
                <w:sz w:val="22"/>
                <w:szCs w:val="22"/>
              </w:rPr>
              <w:t>Inverse name</w:t>
            </w:r>
          </w:p>
        </w:tc>
        <w:tc>
          <w:tcPr>
            <w:tcW w:w="1396" w:type="dxa"/>
            <w:tcBorders>
              <w:left w:val="single" w:sz="1" w:space="0" w:color="000000"/>
              <w:bottom w:val="single" w:sz="1" w:space="0" w:color="000000"/>
            </w:tcBorders>
            <w:shd w:val="clear" w:color="auto" w:fill="E6E6E6"/>
          </w:tcPr>
          <w:p w14:paraId="11800DA6" w14:textId="77777777" w:rsidR="006B0ED9" w:rsidRPr="00D76795" w:rsidRDefault="006B0ED9" w:rsidP="00586ECC">
            <w:pPr>
              <w:pStyle w:val="TableContents"/>
              <w:snapToGrid w:val="0"/>
              <w:jc w:val="center"/>
              <w:rPr>
                <w:rFonts w:cs="Times New Roman"/>
                <w:b/>
                <w:sz w:val="22"/>
                <w:szCs w:val="22"/>
              </w:rPr>
            </w:pPr>
            <w:r w:rsidRPr="00D76795">
              <w:rPr>
                <w:rFonts w:cs="Times New Roman"/>
                <w:b/>
                <w:sz w:val="22"/>
                <w:szCs w:val="22"/>
              </w:rPr>
              <w:t>Range</w:t>
            </w:r>
          </w:p>
        </w:tc>
        <w:tc>
          <w:tcPr>
            <w:tcW w:w="1533" w:type="dxa"/>
            <w:tcBorders>
              <w:left w:val="single" w:sz="1" w:space="0" w:color="000000"/>
              <w:bottom w:val="single" w:sz="1" w:space="0" w:color="000000"/>
              <w:right w:val="single" w:sz="1" w:space="0" w:color="000000"/>
            </w:tcBorders>
            <w:shd w:val="clear" w:color="auto" w:fill="E6E6E6"/>
          </w:tcPr>
          <w:p w14:paraId="78985CA9" w14:textId="77777777" w:rsidR="006B0ED9" w:rsidRPr="00D76795" w:rsidRDefault="006B0ED9" w:rsidP="00586ECC">
            <w:pPr>
              <w:pStyle w:val="TableContents"/>
              <w:snapToGrid w:val="0"/>
              <w:jc w:val="center"/>
              <w:rPr>
                <w:rFonts w:cs="Times New Roman"/>
                <w:sz w:val="22"/>
                <w:szCs w:val="22"/>
              </w:rPr>
            </w:pPr>
            <w:r w:rsidRPr="00D76795">
              <w:rPr>
                <w:rFonts w:cs="Times New Roman"/>
                <w:b/>
                <w:sz w:val="22"/>
                <w:szCs w:val="22"/>
              </w:rPr>
              <w:t>Cardinality</w:t>
            </w:r>
          </w:p>
        </w:tc>
      </w:tr>
      <w:tr w:rsidR="00822C41" w:rsidRPr="00D76795" w14:paraId="3D0A1E2D" w14:textId="77777777" w:rsidTr="00822C41">
        <w:trPr>
          <w:tblCellSpacing w:w="11" w:type="dxa"/>
        </w:trPr>
        <w:tc>
          <w:tcPr>
            <w:tcW w:w="1106" w:type="dxa"/>
            <w:tcBorders>
              <w:left w:val="single" w:sz="1" w:space="0" w:color="000000"/>
              <w:bottom w:val="single" w:sz="1" w:space="0" w:color="000000"/>
            </w:tcBorders>
            <w:shd w:val="clear" w:color="auto" w:fill="auto"/>
          </w:tcPr>
          <w:p w14:paraId="79A02EDF" w14:textId="77777777" w:rsidR="006B0ED9" w:rsidRPr="00D76795" w:rsidRDefault="006B0ED9" w:rsidP="00586ECC">
            <w:pPr>
              <w:pStyle w:val="TableContents"/>
              <w:snapToGrid w:val="0"/>
              <w:rPr>
                <w:rFonts w:cs="Times New Roman"/>
                <w:sz w:val="22"/>
                <w:szCs w:val="22"/>
              </w:rPr>
            </w:pPr>
            <w:r w:rsidRPr="00D76795">
              <w:rPr>
                <w:rFonts w:cs="Times New Roman"/>
                <w:sz w:val="22"/>
                <w:szCs w:val="22"/>
              </w:rPr>
              <w:t>LRM-R2</w:t>
            </w:r>
          </w:p>
        </w:tc>
        <w:tc>
          <w:tcPr>
            <w:tcW w:w="1280" w:type="dxa"/>
            <w:tcBorders>
              <w:left w:val="single" w:sz="1" w:space="0" w:color="000000"/>
              <w:bottom w:val="single" w:sz="1" w:space="0" w:color="000000"/>
            </w:tcBorders>
            <w:shd w:val="clear" w:color="auto" w:fill="auto"/>
          </w:tcPr>
          <w:p w14:paraId="1133263D" w14:textId="77777777" w:rsidR="006B0ED9" w:rsidRPr="00D76795" w:rsidRDefault="006B0ED9" w:rsidP="00586ECC">
            <w:pPr>
              <w:pStyle w:val="TableContents"/>
              <w:snapToGrid w:val="0"/>
              <w:rPr>
                <w:rFonts w:cs="Times New Roman"/>
                <w:sz w:val="22"/>
                <w:szCs w:val="22"/>
              </w:rPr>
            </w:pPr>
            <w:r w:rsidRPr="00D76795">
              <w:rPr>
                <w:rFonts w:cs="Times New Roman"/>
                <w:sz w:val="22"/>
                <w:szCs w:val="22"/>
              </w:rPr>
              <w:t>Work</w:t>
            </w:r>
          </w:p>
        </w:tc>
        <w:tc>
          <w:tcPr>
            <w:tcW w:w="1982" w:type="dxa"/>
            <w:tcBorders>
              <w:left w:val="single" w:sz="1" w:space="0" w:color="000000"/>
              <w:bottom w:val="single" w:sz="1" w:space="0" w:color="000000"/>
            </w:tcBorders>
            <w:shd w:val="clear" w:color="auto" w:fill="auto"/>
          </w:tcPr>
          <w:p w14:paraId="724EA422" w14:textId="77777777" w:rsidR="006B0ED9" w:rsidRPr="00D76795" w:rsidRDefault="006B0ED9" w:rsidP="00586ECC">
            <w:pPr>
              <w:pStyle w:val="TableContents"/>
              <w:snapToGrid w:val="0"/>
              <w:rPr>
                <w:rFonts w:cs="Times New Roman"/>
                <w:bCs/>
                <w:sz w:val="22"/>
                <w:szCs w:val="22"/>
              </w:rPr>
            </w:pPr>
            <w:r w:rsidRPr="00D76795">
              <w:rPr>
                <w:rFonts w:cs="Times New Roman"/>
                <w:sz w:val="22"/>
                <w:szCs w:val="22"/>
              </w:rPr>
              <w:t>is realized through</w:t>
            </w:r>
          </w:p>
        </w:tc>
        <w:tc>
          <w:tcPr>
            <w:tcW w:w="1567" w:type="dxa"/>
            <w:tcBorders>
              <w:left w:val="single" w:sz="1" w:space="0" w:color="000000"/>
              <w:bottom w:val="single" w:sz="1" w:space="0" w:color="000000"/>
            </w:tcBorders>
            <w:shd w:val="clear" w:color="auto" w:fill="auto"/>
          </w:tcPr>
          <w:p w14:paraId="4DFBB279" w14:textId="77777777" w:rsidR="006B0ED9" w:rsidRPr="00D76795" w:rsidRDefault="006B0ED9" w:rsidP="00586ECC">
            <w:pPr>
              <w:pStyle w:val="TableContents"/>
              <w:snapToGrid w:val="0"/>
              <w:rPr>
                <w:rFonts w:cs="Times New Roman"/>
                <w:sz w:val="22"/>
                <w:szCs w:val="22"/>
              </w:rPr>
            </w:pPr>
            <w:r w:rsidRPr="00D76795">
              <w:rPr>
                <w:rFonts w:cs="Times New Roman"/>
                <w:bCs/>
                <w:sz w:val="22"/>
                <w:szCs w:val="22"/>
              </w:rPr>
              <w:t>realizes</w:t>
            </w:r>
          </w:p>
        </w:tc>
        <w:tc>
          <w:tcPr>
            <w:tcW w:w="1396" w:type="dxa"/>
            <w:tcBorders>
              <w:left w:val="single" w:sz="1" w:space="0" w:color="000000"/>
              <w:bottom w:val="single" w:sz="1" w:space="0" w:color="000000"/>
            </w:tcBorders>
            <w:shd w:val="clear" w:color="auto" w:fill="auto"/>
          </w:tcPr>
          <w:p w14:paraId="4BFAAB31" w14:textId="77777777" w:rsidR="006B0ED9" w:rsidRPr="00D76795" w:rsidRDefault="006B0ED9" w:rsidP="00586ECC">
            <w:pPr>
              <w:pStyle w:val="TableContents"/>
              <w:snapToGrid w:val="0"/>
              <w:rPr>
                <w:rFonts w:cs="Times New Roman"/>
                <w:sz w:val="22"/>
                <w:szCs w:val="22"/>
              </w:rPr>
            </w:pPr>
            <w:r w:rsidRPr="00D76795">
              <w:rPr>
                <w:rFonts w:cs="Times New Roman"/>
                <w:sz w:val="22"/>
                <w:szCs w:val="22"/>
              </w:rPr>
              <w:t>Expression</w:t>
            </w:r>
          </w:p>
        </w:tc>
        <w:tc>
          <w:tcPr>
            <w:tcW w:w="1533" w:type="dxa"/>
            <w:tcBorders>
              <w:left w:val="single" w:sz="1" w:space="0" w:color="000000"/>
              <w:bottom w:val="single" w:sz="1" w:space="0" w:color="000000"/>
              <w:right w:val="single" w:sz="1" w:space="0" w:color="000000"/>
            </w:tcBorders>
            <w:shd w:val="clear" w:color="auto" w:fill="auto"/>
          </w:tcPr>
          <w:p w14:paraId="6A864B78" w14:textId="77777777" w:rsidR="006B0ED9" w:rsidRPr="00D76795" w:rsidRDefault="006B0ED9" w:rsidP="00586ECC">
            <w:pPr>
              <w:pStyle w:val="TableContents"/>
              <w:snapToGrid w:val="0"/>
              <w:jc w:val="center"/>
              <w:rPr>
                <w:rFonts w:cs="Times New Roman"/>
                <w:sz w:val="22"/>
                <w:szCs w:val="22"/>
              </w:rPr>
            </w:pPr>
            <w:r w:rsidRPr="00D76795">
              <w:rPr>
                <w:rFonts w:cs="Times New Roman"/>
                <w:sz w:val="22"/>
                <w:szCs w:val="22"/>
              </w:rPr>
              <w:t>1 to M</w:t>
            </w:r>
          </w:p>
        </w:tc>
      </w:tr>
      <w:tr w:rsidR="00D76795" w:rsidRPr="00D76795" w14:paraId="0ED5044B" w14:textId="77777777" w:rsidTr="00822C41">
        <w:trPr>
          <w:tblCellSpacing w:w="11" w:type="dxa"/>
        </w:trPr>
        <w:tc>
          <w:tcPr>
            <w:tcW w:w="1106" w:type="dxa"/>
            <w:tcBorders>
              <w:left w:val="single" w:sz="1" w:space="0" w:color="000000"/>
              <w:bottom w:val="single" w:sz="1" w:space="0" w:color="000000"/>
            </w:tcBorders>
            <w:shd w:val="clear" w:color="auto" w:fill="auto"/>
          </w:tcPr>
          <w:p w14:paraId="4834672F" w14:textId="77777777" w:rsidR="006B0ED9" w:rsidRPr="00D76795" w:rsidRDefault="006B0ED9" w:rsidP="00586ECC">
            <w:pPr>
              <w:pStyle w:val="TableContents"/>
              <w:snapToGrid w:val="0"/>
              <w:rPr>
                <w:rFonts w:cs="Times New Roman"/>
                <w:sz w:val="22"/>
                <w:szCs w:val="22"/>
              </w:rPr>
            </w:pPr>
          </w:p>
        </w:tc>
        <w:tc>
          <w:tcPr>
            <w:tcW w:w="1280" w:type="dxa"/>
            <w:tcBorders>
              <w:left w:val="single" w:sz="1" w:space="0" w:color="000000"/>
              <w:bottom w:val="single" w:sz="1" w:space="0" w:color="000000"/>
            </w:tcBorders>
            <w:shd w:val="clear" w:color="auto" w:fill="auto"/>
          </w:tcPr>
          <w:p w14:paraId="1D6750D1" w14:textId="77777777" w:rsidR="006B0ED9" w:rsidRPr="00D76795" w:rsidRDefault="006B0ED9" w:rsidP="00586ECC">
            <w:pPr>
              <w:pStyle w:val="TableContents"/>
              <w:snapToGrid w:val="0"/>
              <w:jc w:val="center"/>
              <w:rPr>
                <w:rFonts w:cs="Times New Roman"/>
                <w:sz w:val="22"/>
                <w:szCs w:val="22"/>
              </w:rPr>
            </w:pPr>
            <w:r w:rsidRPr="00D76795">
              <w:rPr>
                <w:rFonts w:cs="Times New Roman"/>
                <w:b/>
                <w:bCs/>
                <w:sz w:val="22"/>
                <w:szCs w:val="22"/>
              </w:rPr>
              <w:t>Definition</w:t>
            </w:r>
          </w:p>
        </w:tc>
        <w:tc>
          <w:tcPr>
            <w:tcW w:w="6544" w:type="dxa"/>
            <w:gridSpan w:val="4"/>
            <w:tcBorders>
              <w:left w:val="single" w:sz="1" w:space="0" w:color="000000"/>
              <w:bottom w:val="single" w:sz="1" w:space="0" w:color="000000"/>
              <w:right w:val="single" w:sz="1" w:space="0" w:color="000000"/>
            </w:tcBorders>
            <w:shd w:val="clear" w:color="auto" w:fill="auto"/>
          </w:tcPr>
          <w:p w14:paraId="1F941421" w14:textId="77777777" w:rsidR="006B0ED9" w:rsidRPr="00D76795" w:rsidRDefault="006B0ED9" w:rsidP="00586ECC">
            <w:pPr>
              <w:pStyle w:val="TableContents"/>
              <w:snapToGrid w:val="0"/>
              <w:rPr>
                <w:rFonts w:cs="Times New Roman"/>
                <w:sz w:val="22"/>
                <w:szCs w:val="22"/>
              </w:rPr>
            </w:pPr>
            <w:r w:rsidRPr="00D76795">
              <w:rPr>
                <w:rFonts w:cs="Times New Roman"/>
                <w:sz w:val="22"/>
                <w:szCs w:val="22"/>
              </w:rPr>
              <w:t xml:space="preserve">This relationship links a </w:t>
            </w:r>
            <w:r w:rsidRPr="00D76795">
              <w:rPr>
                <w:rFonts w:cs="Times New Roman"/>
                <w:i/>
                <w:sz w:val="22"/>
                <w:szCs w:val="22"/>
              </w:rPr>
              <w:t>work</w:t>
            </w:r>
            <w:r w:rsidRPr="00D76795">
              <w:rPr>
                <w:rFonts w:cs="Times New Roman"/>
                <w:sz w:val="22"/>
                <w:szCs w:val="22"/>
              </w:rPr>
              <w:t xml:space="preserve"> with any of the </w:t>
            </w:r>
            <w:r w:rsidRPr="00D76795">
              <w:rPr>
                <w:rFonts w:cs="Times New Roman"/>
                <w:i/>
                <w:sz w:val="22"/>
                <w:szCs w:val="22"/>
              </w:rPr>
              <w:t>expressions</w:t>
            </w:r>
            <w:r w:rsidRPr="00D76795">
              <w:rPr>
                <w:rFonts w:cs="Times New Roman"/>
                <w:sz w:val="22"/>
                <w:szCs w:val="22"/>
              </w:rPr>
              <w:t xml:space="preserve"> which convey the same intellectual or artistic content</w:t>
            </w:r>
          </w:p>
        </w:tc>
      </w:tr>
      <w:tr w:rsidR="00D76795" w:rsidRPr="00D76795" w14:paraId="3D62F7F3" w14:textId="77777777" w:rsidTr="00822C41">
        <w:trPr>
          <w:tblCellSpacing w:w="11" w:type="dxa"/>
        </w:trPr>
        <w:tc>
          <w:tcPr>
            <w:tcW w:w="1106" w:type="dxa"/>
            <w:tcBorders>
              <w:left w:val="single" w:sz="1" w:space="0" w:color="000000"/>
              <w:bottom w:val="single" w:sz="1" w:space="0" w:color="000000"/>
            </w:tcBorders>
            <w:shd w:val="clear" w:color="auto" w:fill="auto"/>
          </w:tcPr>
          <w:p w14:paraId="1D125D9B" w14:textId="77777777" w:rsidR="006B0ED9" w:rsidRPr="00D76795" w:rsidRDefault="006B0ED9" w:rsidP="00586ECC">
            <w:pPr>
              <w:pStyle w:val="TableContents"/>
              <w:snapToGrid w:val="0"/>
              <w:rPr>
                <w:rFonts w:cs="Times New Roman"/>
                <w:sz w:val="22"/>
                <w:szCs w:val="22"/>
              </w:rPr>
            </w:pPr>
          </w:p>
        </w:tc>
        <w:tc>
          <w:tcPr>
            <w:tcW w:w="1280" w:type="dxa"/>
            <w:tcBorders>
              <w:left w:val="single" w:sz="1" w:space="0" w:color="000000"/>
              <w:bottom w:val="single" w:sz="1" w:space="0" w:color="000000"/>
            </w:tcBorders>
            <w:shd w:val="clear" w:color="auto" w:fill="auto"/>
          </w:tcPr>
          <w:p w14:paraId="649DCB2A" w14:textId="77777777" w:rsidR="006B0ED9" w:rsidRPr="00D76795" w:rsidRDefault="006B0ED9" w:rsidP="00586ECC">
            <w:pPr>
              <w:pStyle w:val="TableContents"/>
              <w:snapToGrid w:val="0"/>
              <w:jc w:val="center"/>
              <w:rPr>
                <w:rFonts w:cs="Times New Roman"/>
                <w:sz w:val="22"/>
                <w:szCs w:val="22"/>
              </w:rPr>
            </w:pPr>
            <w:r w:rsidRPr="00D76795">
              <w:rPr>
                <w:rFonts w:cs="Times New Roman"/>
                <w:b/>
                <w:bCs/>
                <w:sz w:val="22"/>
                <w:szCs w:val="22"/>
              </w:rPr>
              <w:t>Scope notes</w:t>
            </w:r>
          </w:p>
        </w:tc>
        <w:tc>
          <w:tcPr>
            <w:tcW w:w="6544" w:type="dxa"/>
            <w:gridSpan w:val="4"/>
            <w:tcBorders>
              <w:left w:val="single" w:sz="1" w:space="0" w:color="000000"/>
              <w:bottom w:val="single" w:sz="1" w:space="0" w:color="000000"/>
              <w:right w:val="single" w:sz="1" w:space="0" w:color="000000"/>
            </w:tcBorders>
            <w:shd w:val="clear" w:color="auto" w:fill="auto"/>
          </w:tcPr>
          <w:p w14:paraId="1487EB85" w14:textId="77777777" w:rsidR="006B0ED9" w:rsidRPr="00D76795" w:rsidRDefault="006B0ED9" w:rsidP="00586ECC">
            <w:pPr>
              <w:pStyle w:val="TableContents"/>
              <w:snapToGrid w:val="0"/>
              <w:rPr>
                <w:rFonts w:cs="Times New Roman"/>
                <w:sz w:val="22"/>
                <w:szCs w:val="22"/>
              </w:rPr>
            </w:pPr>
            <w:r w:rsidRPr="00D76795">
              <w:rPr>
                <w:rFonts w:cs="Times New Roman"/>
                <w:sz w:val="22"/>
                <w:szCs w:val="22"/>
              </w:rPr>
              <w:t xml:space="preserve">The logical connection between </w:t>
            </w:r>
            <w:r w:rsidRPr="00D76795">
              <w:rPr>
                <w:rFonts w:cs="Times New Roman"/>
                <w:i/>
                <w:iCs/>
                <w:sz w:val="22"/>
                <w:szCs w:val="22"/>
              </w:rPr>
              <w:t>work</w:t>
            </w:r>
            <w:r w:rsidRPr="00D76795">
              <w:rPr>
                <w:rFonts w:cs="Times New Roman"/>
                <w:sz w:val="22"/>
                <w:szCs w:val="22"/>
              </w:rPr>
              <w:t xml:space="preserve"> and </w:t>
            </w:r>
            <w:r w:rsidRPr="00D76795">
              <w:rPr>
                <w:rFonts w:cs="Times New Roman"/>
                <w:i/>
                <w:iCs/>
                <w:sz w:val="22"/>
                <w:szCs w:val="22"/>
              </w:rPr>
              <w:t>expression</w:t>
            </w:r>
            <w:r w:rsidRPr="00D76795">
              <w:rPr>
                <w:rFonts w:cs="Times New Roman"/>
                <w:sz w:val="22"/>
                <w:szCs w:val="22"/>
              </w:rPr>
              <w:t xml:space="preserve">, as reflected in the model through this relationship, serves as the basis both for identifying the </w:t>
            </w:r>
            <w:r w:rsidRPr="00D76795">
              <w:rPr>
                <w:rFonts w:cs="Times New Roman"/>
                <w:i/>
                <w:iCs/>
                <w:sz w:val="22"/>
                <w:szCs w:val="22"/>
              </w:rPr>
              <w:t>work</w:t>
            </w:r>
            <w:r w:rsidRPr="00D76795">
              <w:rPr>
                <w:rFonts w:cs="Times New Roman"/>
                <w:sz w:val="22"/>
                <w:szCs w:val="22"/>
              </w:rPr>
              <w:t xml:space="preserve"> represented by an individual </w:t>
            </w:r>
            <w:r w:rsidRPr="00D76795">
              <w:rPr>
                <w:rFonts w:cs="Times New Roman"/>
                <w:i/>
                <w:iCs/>
                <w:sz w:val="22"/>
                <w:szCs w:val="22"/>
              </w:rPr>
              <w:t>expression</w:t>
            </w:r>
            <w:r w:rsidRPr="00D76795">
              <w:rPr>
                <w:rFonts w:cs="Times New Roman"/>
                <w:sz w:val="22"/>
                <w:szCs w:val="22"/>
              </w:rPr>
              <w:t xml:space="preserve"> and for ensuring that all </w:t>
            </w:r>
            <w:r w:rsidRPr="00D76795">
              <w:rPr>
                <w:rFonts w:cs="Times New Roman"/>
                <w:i/>
                <w:iCs/>
                <w:sz w:val="22"/>
                <w:szCs w:val="22"/>
              </w:rPr>
              <w:t>expressions</w:t>
            </w:r>
            <w:r w:rsidRPr="00D76795">
              <w:rPr>
                <w:rFonts w:cs="Times New Roman"/>
                <w:sz w:val="22"/>
                <w:szCs w:val="22"/>
              </w:rPr>
              <w:t xml:space="preserve"> of a </w:t>
            </w:r>
            <w:r w:rsidRPr="00D76795">
              <w:rPr>
                <w:rFonts w:cs="Times New Roman"/>
                <w:i/>
                <w:iCs/>
                <w:sz w:val="22"/>
                <w:szCs w:val="22"/>
              </w:rPr>
              <w:t>work</w:t>
            </w:r>
            <w:r w:rsidRPr="00D76795">
              <w:rPr>
                <w:rFonts w:cs="Times New Roman"/>
                <w:sz w:val="22"/>
                <w:szCs w:val="22"/>
              </w:rPr>
              <w:t xml:space="preserve"> are linked to the </w:t>
            </w:r>
            <w:r w:rsidRPr="00D76795">
              <w:rPr>
                <w:rFonts w:cs="Times New Roman"/>
                <w:i/>
                <w:iCs/>
                <w:sz w:val="22"/>
                <w:szCs w:val="22"/>
              </w:rPr>
              <w:t>work</w:t>
            </w:r>
            <w:r w:rsidRPr="00D76795">
              <w:rPr>
                <w:rFonts w:cs="Times New Roman"/>
                <w:sz w:val="22"/>
                <w:szCs w:val="22"/>
              </w:rPr>
              <w:t xml:space="preserve">. Indirectly the relationships between a </w:t>
            </w:r>
            <w:r w:rsidRPr="00D76795">
              <w:rPr>
                <w:rFonts w:cs="Times New Roman"/>
                <w:i/>
                <w:iCs/>
                <w:sz w:val="22"/>
                <w:szCs w:val="22"/>
              </w:rPr>
              <w:t>work</w:t>
            </w:r>
            <w:r w:rsidRPr="00D76795">
              <w:rPr>
                <w:rFonts w:cs="Times New Roman"/>
                <w:sz w:val="22"/>
                <w:szCs w:val="22"/>
              </w:rPr>
              <w:t xml:space="preserve"> and the various </w:t>
            </w:r>
            <w:r w:rsidRPr="00D76795">
              <w:rPr>
                <w:rFonts w:cs="Times New Roman"/>
                <w:i/>
                <w:iCs/>
                <w:sz w:val="22"/>
                <w:szCs w:val="22"/>
              </w:rPr>
              <w:t>expressions</w:t>
            </w:r>
            <w:r w:rsidRPr="00D76795">
              <w:rPr>
                <w:rFonts w:cs="Times New Roman"/>
                <w:sz w:val="22"/>
                <w:szCs w:val="22"/>
              </w:rPr>
              <w:t xml:space="preserve"> of that </w:t>
            </w:r>
            <w:r w:rsidRPr="00D76795">
              <w:rPr>
                <w:rFonts w:cs="Times New Roman"/>
                <w:i/>
                <w:iCs/>
                <w:sz w:val="22"/>
                <w:szCs w:val="22"/>
              </w:rPr>
              <w:t>work</w:t>
            </w:r>
            <w:r w:rsidRPr="00D76795">
              <w:rPr>
                <w:rFonts w:cs="Times New Roman"/>
                <w:sz w:val="22"/>
                <w:szCs w:val="22"/>
              </w:rPr>
              <w:t xml:space="preserve"> also serve to establish a “sibling” relationship between the various </w:t>
            </w:r>
            <w:r w:rsidRPr="00D76795">
              <w:rPr>
                <w:rFonts w:cs="Times New Roman"/>
                <w:i/>
                <w:iCs/>
                <w:sz w:val="22"/>
                <w:szCs w:val="22"/>
              </w:rPr>
              <w:t>expressions</w:t>
            </w:r>
            <w:r w:rsidRPr="00D76795">
              <w:rPr>
                <w:rFonts w:cs="Times New Roman"/>
                <w:sz w:val="22"/>
                <w:szCs w:val="22"/>
              </w:rPr>
              <w:t xml:space="preserve"> of the </w:t>
            </w:r>
            <w:r w:rsidRPr="00D76795">
              <w:rPr>
                <w:rFonts w:cs="Times New Roman"/>
                <w:i/>
                <w:iCs/>
                <w:sz w:val="22"/>
                <w:szCs w:val="22"/>
              </w:rPr>
              <w:t>work</w:t>
            </w:r>
            <w:r w:rsidRPr="00D76795">
              <w:rPr>
                <w:rFonts w:cs="Times New Roman"/>
                <w:sz w:val="22"/>
                <w:szCs w:val="22"/>
              </w:rPr>
              <w:t>.</w:t>
            </w:r>
          </w:p>
        </w:tc>
      </w:tr>
      <w:tr w:rsidR="00D76795" w:rsidRPr="00D76795" w14:paraId="0C365BE4" w14:textId="77777777" w:rsidTr="00822C41">
        <w:trPr>
          <w:tblCellSpacing w:w="11" w:type="dxa"/>
        </w:trPr>
        <w:tc>
          <w:tcPr>
            <w:tcW w:w="1106" w:type="dxa"/>
            <w:tcBorders>
              <w:left w:val="single" w:sz="1" w:space="0" w:color="000000"/>
              <w:bottom w:val="single" w:sz="1" w:space="0" w:color="000000"/>
            </w:tcBorders>
            <w:shd w:val="clear" w:color="auto" w:fill="auto"/>
          </w:tcPr>
          <w:p w14:paraId="18CF0CAE" w14:textId="77777777" w:rsidR="006B0ED9" w:rsidRPr="00D76795" w:rsidRDefault="006B0ED9" w:rsidP="00586ECC">
            <w:pPr>
              <w:pStyle w:val="TableContents"/>
              <w:snapToGrid w:val="0"/>
              <w:rPr>
                <w:rFonts w:cs="Times New Roman"/>
                <w:sz w:val="22"/>
                <w:szCs w:val="22"/>
              </w:rPr>
            </w:pPr>
          </w:p>
        </w:tc>
        <w:tc>
          <w:tcPr>
            <w:tcW w:w="1280" w:type="dxa"/>
            <w:tcBorders>
              <w:left w:val="single" w:sz="1" w:space="0" w:color="000000"/>
              <w:bottom w:val="single" w:sz="1" w:space="0" w:color="000000"/>
            </w:tcBorders>
            <w:shd w:val="clear" w:color="auto" w:fill="auto"/>
          </w:tcPr>
          <w:p w14:paraId="5A263C29" w14:textId="77777777" w:rsidR="006B0ED9" w:rsidRPr="00D76795" w:rsidRDefault="006B0ED9" w:rsidP="00586ECC">
            <w:pPr>
              <w:pStyle w:val="TableContents"/>
              <w:snapToGrid w:val="0"/>
              <w:jc w:val="center"/>
              <w:rPr>
                <w:rFonts w:cs="Times New Roman"/>
                <w:sz w:val="22"/>
                <w:szCs w:val="22"/>
              </w:rPr>
            </w:pPr>
            <w:r w:rsidRPr="00D76795">
              <w:rPr>
                <w:rFonts w:cs="Times New Roman"/>
                <w:b/>
                <w:bCs/>
                <w:sz w:val="22"/>
                <w:szCs w:val="22"/>
              </w:rPr>
              <w:t>Examples</w:t>
            </w:r>
          </w:p>
        </w:tc>
        <w:tc>
          <w:tcPr>
            <w:tcW w:w="6544" w:type="dxa"/>
            <w:gridSpan w:val="4"/>
            <w:tcBorders>
              <w:left w:val="single" w:sz="1" w:space="0" w:color="000000"/>
              <w:bottom w:val="single" w:sz="1" w:space="0" w:color="000000"/>
              <w:right w:val="single" w:sz="1" w:space="0" w:color="000000"/>
            </w:tcBorders>
            <w:shd w:val="clear" w:color="auto" w:fill="auto"/>
          </w:tcPr>
          <w:p w14:paraId="07DEDFA4" w14:textId="77777777" w:rsidR="006B0ED9" w:rsidRPr="00D76795" w:rsidRDefault="006B0ED9" w:rsidP="0088146C">
            <w:pPr>
              <w:pStyle w:val="TableContents"/>
              <w:numPr>
                <w:ilvl w:val="0"/>
                <w:numId w:val="59"/>
              </w:numPr>
              <w:snapToGrid w:val="0"/>
              <w:rPr>
                <w:rFonts w:cs="Times New Roman"/>
                <w:sz w:val="22"/>
                <w:szCs w:val="22"/>
              </w:rPr>
            </w:pPr>
            <w:r w:rsidRPr="00D76795">
              <w:rPr>
                <w:rFonts w:cs="Times New Roman"/>
                <w:sz w:val="22"/>
                <w:szCs w:val="22"/>
              </w:rPr>
              <w:t xml:space="preserve">The </w:t>
            </w:r>
            <w:r w:rsidRPr="00D76795">
              <w:rPr>
                <w:rFonts w:cs="Times New Roman"/>
                <w:i/>
                <w:iCs/>
                <w:sz w:val="22"/>
                <w:szCs w:val="22"/>
              </w:rPr>
              <w:t>work</w:t>
            </w:r>
            <w:r w:rsidRPr="00D76795">
              <w:rPr>
                <w:rFonts w:cs="Times New Roman"/>
                <w:sz w:val="22"/>
                <w:szCs w:val="22"/>
              </w:rPr>
              <w:t xml:space="preserve"> known as </w:t>
            </w:r>
            <w:r w:rsidRPr="00D76795">
              <w:rPr>
                <w:rFonts w:cs="Times New Roman"/>
                <w:i/>
                <w:sz w:val="22"/>
                <w:szCs w:val="22"/>
              </w:rPr>
              <w:t>Eine kleine Nachtmusik</w:t>
            </w:r>
            <w:r w:rsidRPr="00D76795">
              <w:rPr>
                <w:rFonts w:cs="Times New Roman"/>
                <w:sz w:val="22"/>
                <w:szCs w:val="22"/>
              </w:rPr>
              <w:t xml:space="preserve"> </w:t>
            </w:r>
            <w:r w:rsidRPr="00D76795">
              <w:rPr>
                <w:rFonts w:cs="Times New Roman"/>
                <w:i/>
                <w:sz w:val="22"/>
                <w:szCs w:val="22"/>
              </w:rPr>
              <w:t>is realized through</w:t>
            </w:r>
            <w:r w:rsidRPr="00D76795">
              <w:rPr>
                <w:rFonts w:cs="Times New Roman"/>
                <w:sz w:val="22"/>
                <w:szCs w:val="22"/>
              </w:rPr>
              <w:t xml:space="preserve"> the musical notation found in the editions of </w:t>
            </w:r>
            <w:r w:rsidRPr="00D76795">
              <w:rPr>
                <w:rFonts w:cs="Times New Roman"/>
                <w:i/>
                <w:sz w:val="22"/>
                <w:szCs w:val="22"/>
              </w:rPr>
              <w:t>Eine kleine Nachtmusik</w:t>
            </w:r>
            <w:r w:rsidRPr="00D76795">
              <w:rPr>
                <w:rFonts w:cs="Times New Roman"/>
                <w:sz w:val="22"/>
                <w:szCs w:val="22"/>
              </w:rPr>
              <w:t xml:space="preserve"> from 1989 by Bärenreiter, ISBN 3-370-00301-5, and by VEB Deutscher Verlag für Musik, ISBN 3-370-00301-5, and in the undated edition by Breitkopf &amp; Härtel, plate number 4956</w:t>
            </w:r>
          </w:p>
        </w:tc>
      </w:tr>
      <w:tr w:rsidR="00822C41" w:rsidRPr="00D76795" w14:paraId="28D15641" w14:textId="77777777" w:rsidTr="00822C41">
        <w:trPr>
          <w:tblCellSpacing w:w="11" w:type="dxa"/>
        </w:trPr>
        <w:tc>
          <w:tcPr>
            <w:tcW w:w="1106" w:type="dxa"/>
            <w:tcBorders>
              <w:left w:val="single" w:sz="1" w:space="0" w:color="000000"/>
              <w:bottom w:val="single" w:sz="1" w:space="0" w:color="000000"/>
            </w:tcBorders>
            <w:shd w:val="clear" w:color="auto" w:fill="E6E6E6"/>
          </w:tcPr>
          <w:p w14:paraId="1C6FEDFB" w14:textId="77777777" w:rsidR="006B0ED9" w:rsidRPr="00D76795" w:rsidRDefault="006B0ED9" w:rsidP="00586ECC">
            <w:pPr>
              <w:pStyle w:val="TableContents"/>
              <w:snapToGrid w:val="0"/>
              <w:jc w:val="center"/>
              <w:rPr>
                <w:rFonts w:cs="Times New Roman"/>
                <w:b/>
                <w:sz w:val="22"/>
                <w:szCs w:val="22"/>
              </w:rPr>
            </w:pPr>
            <w:r w:rsidRPr="00D76795">
              <w:rPr>
                <w:rFonts w:cs="Times New Roman"/>
                <w:b/>
                <w:sz w:val="22"/>
                <w:szCs w:val="22"/>
              </w:rPr>
              <w:t>ID</w:t>
            </w:r>
          </w:p>
        </w:tc>
        <w:tc>
          <w:tcPr>
            <w:tcW w:w="1280" w:type="dxa"/>
            <w:tcBorders>
              <w:left w:val="single" w:sz="1" w:space="0" w:color="000000"/>
              <w:bottom w:val="single" w:sz="1" w:space="0" w:color="000000"/>
            </w:tcBorders>
            <w:shd w:val="clear" w:color="auto" w:fill="E6E6E6"/>
          </w:tcPr>
          <w:p w14:paraId="0D0979D9" w14:textId="77777777" w:rsidR="006B0ED9" w:rsidRPr="00D76795" w:rsidRDefault="006B0ED9" w:rsidP="00586ECC">
            <w:pPr>
              <w:pStyle w:val="TableContents"/>
              <w:snapToGrid w:val="0"/>
              <w:jc w:val="center"/>
              <w:rPr>
                <w:rFonts w:cs="Times New Roman"/>
                <w:b/>
                <w:sz w:val="22"/>
                <w:szCs w:val="22"/>
              </w:rPr>
            </w:pPr>
            <w:r w:rsidRPr="00D76795">
              <w:rPr>
                <w:rFonts w:cs="Times New Roman"/>
                <w:b/>
                <w:sz w:val="22"/>
                <w:szCs w:val="22"/>
              </w:rPr>
              <w:t>Domain</w:t>
            </w:r>
          </w:p>
        </w:tc>
        <w:tc>
          <w:tcPr>
            <w:tcW w:w="1982" w:type="dxa"/>
            <w:tcBorders>
              <w:left w:val="single" w:sz="1" w:space="0" w:color="000000"/>
              <w:bottom w:val="single" w:sz="1" w:space="0" w:color="000000"/>
            </w:tcBorders>
            <w:shd w:val="clear" w:color="auto" w:fill="E6E6E6"/>
          </w:tcPr>
          <w:p w14:paraId="3F942E22" w14:textId="77777777" w:rsidR="006B0ED9" w:rsidRPr="00D76795" w:rsidRDefault="006B0ED9" w:rsidP="00586ECC">
            <w:pPr>
              <w:pStyle w:val="TableContents"/>
              <w:snapToGrid w:val="0"/>
              <w:jc w:val="center"/>
              <w:rPr>
                <w:rFonts w:cs="Times New Roman"/>
                <w:b/>
                <w:bCs/>
                <w:sz w:val="22"/>
                <w:szCs w:val="22"/>
              </w:rPr>
            </w:pPr>
            <w:r w:rsidRPr="00D76795">
              <w:rPr>
                <w:rFonts w:cs="Times New Roman"/>
                <w:b/>
                <w:sz w:val="22"/>
                <w:szCs w:val="22"/>
              </w:rPr>
              <w:t>Relationship name</w:t>
            </w:r>
          </w:p>
        </w:tc>
        <w:tc>
          <w:tcPr>
            <w:tcW w:w="1567" w:type="dxa"/>
            <w:tcBorders>
              <w:left w:val="single" w:sz="1" w:space="0" w:color="000000"/>
              <w:bottom w:val="single" w:sz="1" w:space="0" w:color="000000"/>
            </w:tcBorders>
            <w:shd w:val="clear" w:color="auto" w:fill="E6E6E6"/>
          </w:tcPr>
          <w:p w14:paraId="32BA9FF3" w14:textId="77777777" w:rsidR="006B0ED9" w:rsidRPr="00D76795" w:rsidRDefault="006B0ED9" w:rsidP="00586ECC">
            <w:pPr>
              <w:pStyle w:val="TableContents"/>
              <w:snapToGrid w:val="0"/>
              <w:jc w:val="center"/>
              <w:rPr>
                <w:rFonts w:cs="Times New Roman"/>
                <w:b/>
                <w:sz w:val="22"/>
                <w:szCs w:val="22"/>
              </w:rPr>
            </w:pPr>
            <w:r w:rsidRPr="00D76795">
              <w:rPr>
                <w:rFonts w:cs="Times New Roman"/>
                <w:b/>
                <w:bCs/>
                <w:sz w:val="22"/>
                <w:szCs w:val="22"/>
              </w:rPr>
              <w:t>Inverse name</w:t>
            </w:r>
          </w:p>
        </w:tc>
        <w:tc>
          <w:tcPr>
            <w:tcW w:w="1396" w:type="dxa"/>
            <w:tcBorders>
              <w:left w:val="single" w:sz="1" w:space="0" w:color="000000"/>
              <w:bottom w:val="single" w:sz="1" w:space="0" w:color="000000"/>
            </w:tcBorders>
            <w:shd w:val="clear" w:color="auto" w:fill="E6E6E6"/>
          </w:tcPr>
          <w:p w14:paraId="3C96FFB3" w14:textId="77777777" w:rsidR="006B0ED9" w:rsidRPr="00D76795" w:rsidRDefault="006B0ED9" w:rsidP="00586ECC">
            <w:pPr>
              <w:pStyle w:val="TableContents"/>
              <w:snapToGrid w:val="0"/>
              <w:jc w:val="center"/>
              <w:rPr>
                <w:rFonts w:cs="Times New Roman"/>
                <w:b/>
                <w:sz w:val="22"/>
                <w:szCs w:val="22"/>
              </w:rPr>
            </w:pPr>
            <w:r w:rsidRPr="00D76795">
              <w:rPr>
                <w:rFonts w:cs="Times New Roman"/>
                <w:b/>
                <w:sz w:val="22"/>
                <w:szCs w:val="22"/>
              </w:rPr>
              <w:t>Range</w:t>
            </w:r>
          </w:p>
        </w:tc>
        <w:tc>
          <w:tcPr>
            <w:tcW w:w="1533" w:type="dxa"/>
            <w:tcBorders>
              <w:left w:val="single" w:sz="1" w:space="0" w:color="000000"/>
              <w:bottom w:val="single" w:sz="1" w:space="0" w:color="000000"/>
              <w:right w:val="single" w:sz="1" w:space="0" w:color="000000"/>
            </w:tcBorders>
            <w:shd w:val="clear" w:color="auto" w:fill="E6E6E6"/>
          </w:tcPr>
          <w:p w14:paraId="07DC4861" w14:textId="77777777" w:rsidR="006B0ED9" w:rsidRPr="00D76795" w:rsidRDefault="006B0ED9" w:rsidP="00586ECC">
            <w:pPr>
              <w:pStyle w:val="TableContents"/>
              <w:snapToGrid w:val="0"/>
              <w:jc w:val="center"/>
              <w:rPr>
                <w:rFonts w:cs="Times New Roman"/>
                <w:sz w:val="22"/>
                <w:szCs w:val="22"/>
              </w:rPr>
            </w:pPr>
            <w:r w:rsidRPr="00D76795">
              <w:rPr>
                <w:rFonts w:cs="Times New Roman"/>
                <w:b/>
                <w:sz w:val="22"/>
                <w:szCs w:val="22"/>
              </w:rPr>
              <w:t>Cardinality</w:t>
            </w:r>
          </w:p>
        </w:tc>
      </w:tr>
      <w:tr w:rsidR="00822C41" w:rsidRPr="00D76795" w14:paraId="5964B982" w14:textId="77777777" w:rsidTr="00822C41">
        <w:trPr>
          <w:tblCellSpacing w:w="11" w:type="dxa"/>
        </w:trPr>
        <w:tc>
          <w:tcPr>
            <w:tcW w:w="1106" w:type="dxa"/>
            <w:tcBorders>
              <w:left w:val="single" w:sz="1" w:space="0" w:color="000000"/>
              <w:bottom w:val="single" w:sz="1" w:space="0" w:color="000000"/>
            </w:tcBorders>
            <w:shd w:val="clear" w:color="auto" w:fill="auto"/>
          </w:tcPr>
          <w:p w14:paraId="01E6CB1E" w14:textId="77777777" w:rsidR="006B0ED9" w:rsidRPr="00D76795" w:rsidRDefault="006B0ED9" w:rsidP="00586ECC">
            <w:pPr>
              <w:pStyle w:val="TableContents"/>
              <w:snapToGrid w:val="0"/>
              <w:rPr>
                <w:rFonts w:cs="Times New Roman"/>
                <w:sz w:val="22"/>
                <w:szCs w:val="22"/>
              </w:rPr>
            </w:pPr>
            <w:r w:rsidRPr="00D76795">
              <w:rPr>
                <w:rFonts w:cs="Times New Roman"/>
                <w:sz w:val="22"/>
                <w:szCs w:val="22"/>
              </w:rPr>
              <w:t>LRM-R3</w:t>
            </w:r>
          </w:p>
        </w:tc>
        <w:tc>
          <w:tcPr>
            <w:tcW w:w="1280" w:type="dxa"/>
            <w:tcBorders>
              <w:left w:val="single" w:sz="1" w:space="0" w:color="000000"/>
              <w:bottom w:val="single" w:sz="1" w:space="0" w:color="000000"/>
            </w:tcBorders>
            <w:shd w:val="clear" w:color="auto" w:fill="auto"/>
          </w:tcPr>
          <w:p w14:paraId="0E0AE6AA" w14:textId="77777777" w:rsidR="006B0ED9" w:rsidRPr="00D76795" w:rsidRDefault="006B0ED9" w:rsidP="00586ECC">
            <w:pPr>
              <w:pStyle w:val="TableContents"/>
              <w:snapToGrid w:val="0"/>
              <w:rPr>
                <w:rFonts w:cs="Times New Roman"/>
                <w:sz w:val="22"/>
                <w:szCs w:val="22"/>
              </w:rPr>
            </w:pPr>
            <w:r w:rsidRPr="00D76795">
              <w:rPr>
                <w:rFonts w:cs="Times New Roman"/>
                <w:sz w:val="22"/>
                <w:szCs w:val="22"/>
              </w:rPr>
              <w:t>Expression</w:t>
            </w:r>
          </w:p>
        </w:tc>
        <w:tc>
          <w:tcPr>
            <w:tcW w:w="1982" w:type="dxa"/>
            <w:tcBorders>
              <w:left w:val="single" w:sz="1" w:space="0" w:color="000000"/>
              <w:bottom w:val="single" w:sz="1" w:space="0" w:color="000000"/>
            </w:tcBorders>
            <w:shd w:val="clear" w:color="auto" w:fill="auto"/>
          </w:tcPr>
          <w:p w14:paraId="533FB40B" w14:textId="77777777" w:rsidR="006B0ED9" w:rsidRPr="00D76795" w:rsidRDefault="006B0ED9" w:rsidP="00586ECC">
            <w:pPr>
              <w:pStyle w:val="TableContents"/>
              <w:snapToGrid w:val="0"/>
              <w:rPr>
                <w:rFonts w:cs="Times New Roman"/>
                <w:bCs/>
                <w:sz w:val="22"/>
                <w:szCs w:val="22"/>
              </w:rPr>
            </w:pPr>
            <w:r w:rsidRPr="00D76795">
              <w:rPr>
                <w:rFonts w:cs="Times New Roman"/>
                <w:sz w:val="22"/>
                <w:szCs w:val="22"/>
              </w:rPr>
              <w:t>is embodied in</w:t>
            </w:r>
          </w:p>
        </w:tc>
        <w:tc>
          <w:tcPr>
            <w:tcW w:w="1567" w:type="dxa"/>
            <w:tcBorders>
              <w:left w:val="single" w:sz="1" w:space="0" w:color="000000"/>
              <w:bottom w:val="single" w:sz="1" w:space="0" w:color="000000"/>
            </w:tcBorders>
            <w:shd w:val="clear" w:color="auto" w:fill="auto"/>
          </w:tcPr>
          <w:p w14:paraId="4DEAE1E3" w14:textId="77777777" w:rsidR="006B0ED9" w:rsidRPr="00D76795" w:rsidRDefault="006B0ED9" w:rsidP="00586ECC">
            <w:pPr>
              <w:pStyle w:val="TableContents"/>
              <w:snapToGrid w:val="0"/>
              <w:rPr>
                <w:rFonts w:cs="Times New Roman"/>
                <w:sz w:val="22"/>
                <w:szCs w:val="22"/>
              </w:rPr>
            </w:pPr>
            <w:r w:rsidRPr="00D76795">
              <w:rPr>
                <w:rFonts w:cs="Times New Roman"/>
                <w:bCs/>
                <w:sz w:val="22"/>
                <w:szCs w:val="22"/>
              </w:rPr>
              <w:t>embodies</w:t>
            </w:r>
          </w:p>
        </w:tc>
        <w:tc>
          <w:tcPr>
            <w:tcW w:w="1396" w:type="dxa"/>
            <w:tcBorders>
              <w:left w:val="single" w:sz="1" w:space="0" w:color="000000"/>
              <w:bottom w:val="single" w:sz="1" w:space="0" w:color="000000"/>
            </w:tcBorders>
            <w:shd w:val="clear" w:color="auto" w:fill="auto"/>
          </w:tcPr>
          <w:p w14:paraId="46E89DC7" w14:textId="77777777" w:rsidR="006B0ED9" w:rsidRPr="00D76795" w:rsidRDefault="006B0ED9" w:rsidP="00586ECC">
            <w:pPr>
              <w:pStyle w:val="TableContents"/>
              <w:snapToGrid w:val="0"/>
              <w:rPr>
                <w:rFonts w:cs="Times New Roman"/>
                <w:sz w:val="22"/>
                <w:szCs w:val="22"/>
              </w:rPr>
            </w:pPr>
            <w:r w:rsidRPr="00D76795">
              <w:rPr>
                <w:rFonts w:cs="Times New Roman"/>
                <w:sz w:val="22"/>
                <w:szCs w:val="22"/>
              </w:rPr>
              <w:t>Manifestation</w:t>
            </w:r>
          </w:p>
        </w:tc>
        <w:tc>
          <w:tcPr>
            <w:tcW w:w="1533" w:type="dxa"/>
            <w:tcBorders>
              <w:left w:val="single" w:sz="1" w:space="0" w:color="000000"/>
              <w:bottom w:val="single" w:sz="1" w:space="0" w:color="000000"/>
              <w:right w:val="single" w:sz="1" w:space="0" w:color="000000"/>
            </w:tcBorders>
            <w:shd w:val="clear" w:color="auto" w:fill="auto"/>
          </w:tcPr>
          <w:p w14:paraId="64F9ACBD" w14:textId="77777777" w:rsidR="006B0ED9" w:rsidRPr="00D76795" w:rsidRDefault="006B0ED9" w:rsidP="00586ECC">
            <w:pPr>
              <w:pStyle w:val="TableContents"/>
              <w:snapToGrid w:val="0"/>
              <w:jc w:val="center"/>
              <w:rPr>
                <w:rFonts w:cs="Times New Roman"/>
                <w:sz w:val="22"/>
                <w:szCs w:val="22"/>
              </w:rPr>
            </w:pPr>
            <w:r w:rsidRPr="00D76795">
              <w:rPr>
                <w:rFonts w:cs="Times New Roman"/>
                <w:sz w:val="22"/>
                <w:szCs w:val="22"/>
              </w:rPr>
              <w:t>M to M</w:t>
            </w:r>
          </w:p>
        </w:tc>
      </w:tr>
      <w:tr w:rsidR="00D76795" w:rsidRPr="00D76795" w14:paraId="4BEC57F6" w14:textId="77777777" w:rsidTr="00822C41">
        <w:trPr>
          <w:tblCellSpacing w:w="11" w:type="dxa"/>
        </w:trPr>
        <w:tc>
          <w:tcPr>
            <w:tcW w:w="1106" w:type="dxa"/>
            <w:tcBorders>
              <w:left w:val="single" w:sz="1" w:space="0" w:color="000000"/>
              <w:bottom w:val="single" w:sz="1" w:space="0" w:color="000000"/>
            </w:tcBorders>
            <w:shd w:val="clear" w:color="auto" w:fill="auto"/>
          </w:tcPr>
          <w:p w14:paraId="082D8AD2" w14:textId="77777777" w:rsidR="006B0ED9" w:rsidRPr="00D76795" w:rsidRDefault="006B0ED9" w:rsidP="00586ECC">
            <w:pPr>
              <w:pStyle w:val="TableContents"/>
              <w:snapToGrid w:val="0"/>
              <w:rPr>
                <w:rFonts w:cs="Times New Roman"/>
                <w:sz w:val="22"/>
                <w:szCs w:val="22"/>
              </w:rPr>
            </w:pPr>
          </w:p>
        </w:tc>
        <w:tc>
          <w:tcPr>
            <w:tcW w:w="1280" w:type="dxa"/>
            <w:tcBorders>
              <w:left w:val="single" w:sz="1" w:space="0" w:color="000000"/>
              <w:bottom w:val="single" w:sz="1" w:space="0" w:color="000000"/>
            </w:tcBorders>
            <w:shd w:val="clear" w:color="auto" w:fill="auto"/>
          </w:tcPr>
          <w:p w14:paraId="56333E8E" w14:textId="77777777" w:rsidR="006B0ED9" w:rsidRPr="00D76795" w:rsidRDefault="006B0ED9" w:rsidP="00586ECC">
            <w:pPr>
              <w:pStyle w:val="TableContents"/>
              <w:snapToGrid w:val="0"/>
              <w:jc w:val="center"/>
              <w:rPr>
                <w:rFonts w:cs="Times New Roman"/>
                <w:sz w:val="22"/>
                <w:szCs w:val="22"/>
              </w:rPr>
            </w:pPr>
            <w:r w:rsidRPr="00D76795">
              <w:rPr>
                <w:rFonts w:cs="Times New Roman"/>
                <w:b/>
                <w:bCs/>
                <w:sz w:val="22"/>
                <w:szCs w:val="22"/>
              </w:rPr>
              <w:t>Definition</w:t>
            </w:r>
          </w:p>
        </w:tc>
        <w:tc>
          <w:tcPr>
            <w:tcW w:w="6544" w:type="dxa"/>
            <w:gridSpan w:val="4"/>
            <w:tcBorders>
              <w:left w:val="single" w:sz="1" w:space="0" w:color="000000"/>
              <w:bottom w:val="single" w:sz="1" w:space="0" w:color="000000"/>
              <w:right w:val="single" w:sz="1" w:space="0" w:color="000000"/>
            </w:tcBorders>
            <w:shd w:val="clear" w:color="auto" w:fill="auto"/>
          </w:tcPr>
          <w:p w14:paraId="06F3A422" w14:textId="77777777" w:rsidR="006B0ED9" w:rsidRPr="00D76795" w:rsidRDefault="006B0ED9" w:rsidP="00586ECC">
            <w:pPr>
              <w:pStyle w:val="TableContents"/>
              <w:snapToGrid w:val="0"/>
              <w:rPr>
                <w:rFonts w:cs="Times New Roman"/>
                <w:sz w:val="22"/>
                <w:szCs w:val="22"/>
              </w:rPr>
            </w:pPr>
            <w:r w:rsidRPr="00D76795">
              <w:rPr>
                <w:rFonts w:cs="Times New Roman"/>
                <w:sz w:val="22"/>
                <w:szCs w:val="22"/>
              </w:rPr>
              <w:t xml:space="preserve">This relationship links an </w:t>
            </w:r>
            <w:r w:rsidRPr="00D76795">
              <w:rPr>
                <w:rFonts w:cs="Times New Roman"/>
                <w:i/>
                <w:iCs/>
                <w:sz w:val="22"/>
                <w:szCs w:val="22"/>
              </w:rPr>
              <w:t>expression</w:t>
            </w:r>
            <w:r w:rsidRPr="00D76795">
              <w:rPr>
                <w:rFonts w:cs="Times New Roman"/>
                <w:sz w:val="22"/>
                <w:szCs w:val="22"/>
              </w:rPr>
              <w:t xml:space="preserve"> with a </w:t>
            </w:r>
            <w:r w:rsidRPr="00D76795">
              <w:rPr>
                <w:rFonts w:cs="Times New Roman"/>
                <w:i/>
                <w:iCs/>
                <w:sz w:val="22"/>
                <w:szCs w:val="22"/>
              </w:rPr>
              <w:t>manifestation</w:t>
            </w:r>
            <w:r w:rsidRPr="00D76795">
              <w:rPr>
                <w:rFonts w:cs="Times New Roman"/>
                <w:sz w:val="22"/>
                <w:szCs w:val="22"/>
              </w:rPr>
              <w:t xml:space="preserve"> in which the </w:t>
            </w:r>
            <w:r w:rsidRPr="00D76795">
              <w:rPr>
                <w:rFonts w:cs="Times New Roman"/>
                <w:i/>
                <w:iCs/>
                <w:sz w:val="22"/>
                <w:szCs w:val="22"/>
              </w:rPr>
              <w:t>expression</w:t>
            </w:r>
            <w:r w:rsidRPr="00D76795">
              <w:rPr>
                <w:rFonts w:cs="Times New Roman"/>
                <w:sz w:val="22"/>
                <w:szCs w:val="22"/>
              </w:rPr>
              <w:t xml:space="preserve"> appears</w:t>
            </w:r>
          </w:p>
        </w:tc>
      </w:tr>
      <w:tr w:rsidR="00D76795" w:rsidRPr="00D76795" w14:paraId="43648108" w14:textId="77777777" w:rsidTr="00822C41">
        <w:trPr>
          <w:tblCellSpacing w:w="11" w:type="dxa"/>
        </w:trPr>
        <w:tc>
          <w:tcPr>
            <w:tcW w:w="1106" w:type="dxa"/>
            <w:tcBorders>
              <w:left w:val="single" w:sz="1" w:space="0" w:color="000000"/>
              <w:bottom w:val="single" w:sz="1" w:space="0" w:color="000000"/>
            </w:tcBorders>
            <w:shd w:val="clear" w:color="auto" w:fill="auto"/>
          </w:tcPr>
          <w:p w14:paraId="44F74744" w14:textId="77777777" w:rsidR="006B0ED9" w:rsidRPr="00D76795" w:rsidRDefault="006B0ED9" w:rsidP="00586ECC">
            <w:pPr>
              <w:pStyle w:val="TableContents"/>
              <w:snapToGrid w:val="0"/>
              <w:rPr>
                <w:rFonts w:cs="Times New Roman"/>
                <w:sz w:val="22"/>
                <w:szCs w:val="22"/>
              </w:rPr>
            </w:pPr>
          </w:p>
        </w:tc>
        <w:tc>
          <w:tcPr>
            <w:tcW w:w="1280" w:type="dxa"/>
            <w:tcBorders>
              <w:left w:val="single" w:sz="1" w:space="0" w:color="000000"/>
              <w:bottom w:val="single" w:sz="1" w:space="0" w:color="000000"/>
            </w:tcBorders>
            <w:shd w:val="clear" w:color="auto" w:fill="auto"/>
          </w:tcPr>
          <w:p w14:paraId="5D75DFCE" w14:textId="77777777" w:rsidR="006B0ED9" w:rsidRPr="00D76795" w:rsidRDefault="006B0ED9" w:rsidP="00586ECC">
            <w:pPr>
              <w:pStyle w:val="TableContents"/>
              <w:snapToGrid w:val="0"/>
              <w:jc w:val="center"/>
              <w:rPr>
                <w:rFonts w:cs="Times New Roman"/>
                <w:sz w:val="22"/>
                <w:szCs w:val="22"/>
              </w:rPr>
            </w:pPr>
            <w:r w:rsidRPr="00D76795">
              <w:rPr>
                <w:rFonts w:cs="Times New Roman"/>
                <w:b/>
                <w:bCs/>
                <w:sz w:val="22"/>
                <w:szCs w:val="22"/>
              </w:rPr>
              <w:t>Scope notes</w:t>
            </w:r>
          </w:p>
        </w:tc>
        <w:tc>
          <w:tcPr>
            <w:tcW w:w="6544" w:type="dxa"/>
            <w:gridSpan w:val="4"/>
            <w:tcBorders>
              <w:left w:val="single" w:sz="1" w:space="0" w:color="000000"/>
              <w:bottom w:val="single" w:sz="1" w:space="0" w:color="000000"/>
              <w:right w:val="single" w:sz="1" w:space="0" w:color="000000"/>
            </w:tcBorders>
            <w:shd w:val="clear" w:color="auto" w:fill="auto"/>
          </w:tcPr>
          <w:p w14:paraId="0E17D574" w14:textId="77777777" w:rsidR="006B0ED9" w:rsidRPr="00D76795" w:rsidRDefault="006B0ED9" w:rsidP="00586ECC">
            <w:pPr>
              <w:pStyle w:val="TableContents"/>
              <w:snapToGrid w:val="0"/>
              <w:rPr>
                <w:rFonts w:cs="Times New Roman"/>
                <w:sz w:val="22"/>
                <w:szCs w:val="22"/>
              </w:rPr>
            </w:pPr>
            <w:r w:rsidRPr="00D76795">
              <w:rPr>
                <w:rFonts w:cs="Times New Roman"/>
                <w:sz w:val="22"/>
                <w:szCs w:val="22"/>
              </w:rPr>
              <w:t xml:space="preserve">A </w:t>
            </w:r>
            <w:r w:rsidRPr="00D76795">
              <w:rPr>
                <w:rFonts w:cs="Times New Roman"/>
                <w:i/>
                <w:iCs/>
                <w:sz w:val="22"/>
                <w:szCs w:val="22"/>
              </w:rPr>
              <w:t>manifestation</w:t>
            </w:r>
            <w:r w:rsidRPr="00D76795">
              <w:rPr>
                <w:rFonts w:cs="Times New Roman"/>
                <w:sz w:val="22"/>
                <w:szCs w:val="22"/>
              </w:rPr>
              <w:t xml:space="preserve"> may embody one or more </w:t>
            </w:r>
            <w:r w:rsidRPr="00D76795">
              <w:rPr>
                <w:rFonts w:cs="Times New Roman"/>
                <w:i/>
                <w:iCs/>
                <w:sz w:val="22"/>
                <w:szCs w:val="22"/>
              </w:rPr>
              <w:t>expressions</w:t>
            </w:r>
            <w:r w:rsidRPr="00D76795">
              <w:rPr>
                <w:rFonts w:cs="Times New Roman"/>
                <w:sz w:val="22"/>
                <w:szCs w:val="22"/>
              </w:rPr>
              <w:t xml:space="preserve"> and any </w:t>
            </w:r>
            <w:r w:rsidRPr="00D76795">
              <w:rPr>
                <w:rFonts w:cs="Times New Roman"/>
                <w:i/>
                <w:iCs/>
                <w:sz w:val="22"/>
                <w:szCs w:val="22"/>
              </w:rPr>
              <w:t>expression</w:t>
            </w:r>
            <w:r w:rsidRPr="00D76795">
              <w:rPr>
                <w:rFonts w:cs="Times New Roman"/>
                <w:sz w:val="22"/>
                <w:szCs w:val="22"/>
              </w:rPr>
              <w:t xml:space="preserve"> may be embodied in one or more </w:t>
            </w:r>
            <w:r w:rsidRPr="00D76795">
              <w:rPr>
                <w:rFonts w:cs="Times New Roman"/>
                <w:i/>
                <w:iCs/>
                <w:sz w:val="22"/>
                <w:szCs w:val="22"/>
              </w:rPr>
              <w:t>manifestations</w:t>
            </w:r>
            <w:r w:rsidRPr="00D76795">
              <w:rPr>
                <w:rFonts w:cs="Times New Roman"/>
                <w:sz w:val="22"/>
                <w:szCs w:val="22"/>
              </w:rPr>
              <w:t xml:space="preserve">. This logical connection serves as the basis both for identifying the specific </w:t>
            </w:r>
            <w:r w:rsidRPr="00D76795">
              <w:rPr>
                <w:rFonts w:cs="Times New Roman"/>
                <w:i/>
                <w:iCs/>
                <w:sz w:val="22"/>
                <w:szCs w:val="22"/>
              </w:rPr>
              <w:t>expression</w:t>
            </w:r>
            <w:r w:rsidRPr="00D76795">
              <w:rPr>
                <w:rFonts w:cs="Times New Roman"/>
                <w:sz w:val="22"/>
                <w:szCs w:val="22"/>
              </w:rPr>
              <w:t xml:space="preserve"> or </w:t>
            </w:r>
            <w:r w:rsidRPr="00D76795">
              <w:rPr>
                <w:rFonts w:cs="Times New Roman"/>
                <w:i/>
                <w:iCs/>
                <w:sz w:val="22"/>
                <w:szCs w:val="22"/>
              </w:rPr>
              <w:t>expressions</w:t>
            </w:r>
            <w:r w:rsidRPr="00D76795">
              <w:rPr>
                <w:rFonts w:cs="Times New Roman"/>
                <w:sz w:val="22"/>
                <w:szCs w:val="22"/>
              </w:rPr>
              <w:t xml:space="preserve"> of a </w:t>
            </w:r>
            <w:r w:rsidRPr="00D76795">
              <w:rPr>
                <w:rFonts w:cs="Times New Roman"/>
                <w:i/>
                <w:iCs/>
                <w:sz w:val="22"/>
                <w:szCs w:val="22"/>
              </w:rPr>
              <w:t>work</w:t>
            </w:r>
            <w:r w:rsidRPr="00D76795">
              <w:rPr>
                <w:rFonts w:cs="Times New Roman"/>
                <w:sz w:val="22"/>
                <w:szCs w:val="22"/>
              </w:rPr>
              <w:t xml:space="preserve"> or </w:t>
            </w:r>
            <w:r w:rsidRPr="00D76795">
              <w:rPr>
                <w:rFonts w:cs="Times New Roman"/>
                <w:i/>
                <w:iCs/>
                <w:sz w:val="22"/>
                <w:szCs w:val="22"/>
              </w:rPr>
              <w:t>works</w:t>
            </w:r>
            <w:r w:rsidRPr="00D76795">
              <w:rPr>
                <w:rFonts w:cs="Times New Roman"/>
                <w:sz w:val="22"/>
                <w:szCs w:val="22"/>
              </w:rPr>
              <w:t xml:space="preserve"> embodied in an individual </w:t>
            </w:r>
            <w:r w:rsidRPr="00D76795">
              <w:rPr>
                <w:rFonts w:cs="Times New Roman"/>
                <w:i/>
                <w:iCs/>
                <w:sz w:val="22"/>
                <w:szCs w:val="22"/>
              </w:rPr>
              <w:t>manifestation</w:t>
            </w:r>
            <w:r w:rsidRPr="00D76795">
              <w:rPr>
                <w:rFonts w:cs="Times New Roman"/>
                <w:sz w:val="22"/>
                <w:szCs w:val="22"/>
              </w:rPr>
              <w:t xml:space="preserve"> and for ensuring that all </w:t>
            </w:r>
            <w:r w:rsidRPr="00D76795">
              <w:rPr>
                <w:rFonts w:cs="Times New Roman"/>
                <w:i/>
                <w:iCs/>
                <w:sz w:val="22"/>
                <w:szCs w:val="22"/>
              </w:rPr>
              <w:t>manifestations</w:t>
            </w:r>
            <w:r w:rsidRPr="00D76795">
              <w:rPr>
                <w:rFonts w:cs="Times New Roman"/>
                <w:sz w:val="22"/>
                <w:szCs w:val="22"/>
              </w:rPr>
              <w:t xml:space="preserve"> of the same </w:t>
            </w:r>
            <w:r w:rsidRPr="00D76795">
              <w:rPr>
                <w:rFonts w:cs="Times New Roman"/>
                <w:i/>
                <w:iCs/>
                <w:sz w:val="22"/>
                <w:szCs w:val="22"/>
              </w:rPr>
              <w:t>expression</w:t>
            </w:r>
            <w:r w:rsidRPr="00D76795">
              <w:rPr>
                <w:rFonts w:cs="Times New Roman"/>
                <w:sz w:val="22"/>
                <w:szCs w:val="22"/>
              </w:rPr>
              <w:t xml:space="preserve"> are linked back to that </w:t>
            </w:r>
            <w:r w:rsidRPr="00D76795">
              <w:rPr>
                <w:rFonts w:cs="Times New Roman"/>
                <w:i/>
                <w:iCs/>
                <w:sz w:val="22"/>
                <w:szCs w:val="22"/>
              </w:rPr>
              <w:t>expression</w:t>
            </w:r>
            <w:r w:rsidRPr="00D76795">
              <w:rPr>
                <w:rFonts w:cs="Times New Roman"/>
                <w:sz w:val="22"/>
                <w:szCs w:val="22"/>
              </w:rPr>
              <w:t xml:space="preserve">. </w:t>
            </w:r>
          </w:p>
        </w:tc>
      </w:tr>
      <w:tr w:rsidR="00D76795" w:rsidRPr="00D76795" w14:paraId="1D27BEFC" w14:textId="77777777" w:rsidTr="00822C41">
        <w:trPr>
          <w:tblCellSpacing w:w="11" w:type="dxa"/>
        </w:trPr>
        <w:tc>
          <w:tcPr>
            <w:tcW w:w="1106" w:type="dxa"/>
            <w:tcBorders>
              <w:left w:val="single" w:sz="1" w:space="0" w:color="000000"/>
              <w:bottom w:val="single" w:sz="1" w:space="0" w:color="000000"/>
            </w:tcBorders>
            <w:shd w:val="clear" w:color="auto" w:fill="auto"/>
          </w:tcPr>
          <w:p w14:paraId="01B6EB19" w14:textId="77777777" w:rsidR="006B0ED9" w:rsidRPr="00D76795" w:rsidRDefault="006B0ED9" w:rsidP="00586ECC">
            <w:pPr>
              <w:pStyle w:val="TableContents"/>
              <w:snapToGrid w:val="0"/>
              <w:rPr>
                <w:rFonts w:cs="Times New Roman"/>
                <w:sz w:val="22"/>
                <w:szCs w:val="22"/>
              </w:rPr>
            </w:pPr>
          </w:p>
        </w:tc>
        <w:tc>
          <w:tcPr>
            <w:tcW w:w="1280" w:type="dxa"/>
            <w:tcBorders>
              <w:left w:val="single" w:sz="1" w:space="0" w:color="000000"/>
              <w:bottom w:val="single" w:sz="1" w:space="0" w:color="000000"/>
            </w:tcBorders>
            <w:shd w:val="clear" w:color="auto" w:fill="auto"/>
          </w:tcPr>
          <w:p w14:paraId="33F688C2" w14:textId="77777777" w:rsidR="006B0ED9" w:rsidRDefault="006B0ED9" w:rsidP="00586ECC">
            <w:pPr>
              <w:pStyle w:val="TableContents"/>
              <w:snapToGrid w:val="0"/>
              <w:jc w:val="center"/>
              <w:rPr>
                <w:rFonts w:cs="Times New Roman"/>
                <w:b/>
                <w:bCs/>
                <w:sz w:val="22"/>
                <w:szCs w:val="22"/>
              </w:rPr>
            </w:pPr>
            <w:r w:rsidRPr="00D76795">
              <w:rPr>
                <w:rFonts w:cs="Times New Roman"/>
                <w:b/>
                <w:bCs/>
                <w:sz w:val="22"/>
                <w:szCs w:val="22"/>
              </w:rPr>
              <w:t>Examples</w:t>
            </w:r>
          </w:p>
          <w:p w14:paraId="40D76838" w14:textId="77777777" w:rsidR="00822C41" w:rsidRDefault="00822C41" w:rsidP="00586ECC">
            <w:pPr>
              <w:pStyle w:val="TableContents"/>
              <w:snapToGrid w:val="0"/>
              <w:jc w:val="center"/>
              <w:rPr>
                <w:rFonts w:cs="Times New Roman"/>
                <w:b/>
                <w:bCs/>
                <w:sz w:val="22"/>
                <w:szCs w:val="22"/>
              </w:rPr>
            </w:pPr>
          </w:p>
          <w:p w14:paraId="76B06167" w14:textId="77777777" w:rsidR="00822C41" w:rsidRDefault="00822C41" w:rsidP="00586ECC">
            <w:pPr>
              <w:pStyle w:val="TableContents"/>
              <w:snapToGrid w:val="0"/>
              <w:jc w:val="center"/>
              <w:rPr>
                <w:rFonts w:cs="Times New Roman"/>
                <w:b/>
                <w:bCs/>
                <w:sz w:val="22"/>
                <w:szCs w:val="22"/>
              </w:rPr>
            </w:pPr>
          </w:p>
          <w:p w14:paraId="1D696108" w14:textId="77777777" w:rsidR="00822C41" w:rsidRDefault="00822C41" w:rsidP="00586ECC">
            <w:pPr>
              <w:pStyle w:val="TableContents"/>
              <w:snapToGrid w:val="0"/>
              <w:jc w:val="center"/>
              <w:rPr>
                <w:rFonts w:cs="Times New Roman"/>
                <w:b/>
                <w:bCs/>
                <w:sz w:val="22"/>
                <w:szCs w:val="22"/>
              </w:rPr>
            </w:pPr>
          </w:p>
          <w:p w14:paraId="5A80CAB0" w14:textId="77777777" w:rsidR="00822C41" w:rsidRDefault="00822C41" w:rsidP="00586ECC">
            <w:pPr>
              <w:pStyle w:val="TableContents"/>
              <w:snapToGrid w:val="0"/>
              <w:jc w:val="center"/>
              <w:rPr>
                <w:rFonts w:cs="Times New Roman"/>
                <w:b/>
                <w:bCs/>
                <w:sz w:val="22"/>
                <w:szCs w:val="22"/>
              </w:rPr>
            </w:pPr>
          </w:p>
          <w:p w14:paraId="2ECA69F2" w14:textId="77777777" w:rsidR="00822C41" w:rsidRDefault="00822C41" w:rsidP="00586ECC">
            <w:pPr>
              <w:pStyle w:val="TableContents"/>
              <w:snapToGrid w:val="0"/>
              <w:jc w:val="center"/>
              <w:rPr>
                <w:rFonts w:cs="Times New Roman"/>
                <w:b/>
                <w:bCs/>
                <w:sz w:val="22"/>
                <w:szCs w:val="22"/>
              </w:rPr>
            </w:pPr>
          </w:p>
          <w:p w14:paraId="6165D3BB" w14:textId="4E1FA359" w:rsidR="00822C41" w:rsidRPr="00D76795" w:rsidRDefault="00822C41" w:rsidP="00586ECC">
            <w:pPr>
              <w:pStyle w:val="TableContents"/>
              <w:snapToGrid w:val="0"/>
              <w:jc w:val="center"/>
              <w:rPr>
                <w:rFonts w:cs="Times New Roman"/>
                <w:sz w:val="22"/>
                <w:szCs w:val="22"/>
              </w:rPr>
            </w:pPr>
          </w:p>
        </w:tc>
        <w:tc>
          <w:tcPr>
            <w:tcW w:w="6544" w:type="dxa"/>
            <w:gridSpan w:val="4"/>
            <w:tcBorders>
              <w:left w:val="single" w:sz="1" w:space="0" w:color="000000"/>
              <w:bottom w:val="single" w:sz="1" w:space="0" w:color="000000"/>
              <w:right w:val="single" w:sz="1" w:space="0" w:color="000000"/>
            </w:tcBorders>
            <w:shd w:val="clear" w:color="auto" w:fill="auto"/>
          </w:tcPr>
          <w:p w14:paraId="1A7888E0" w14:textId="77777777" w:rsidR="006B0ED9" w:rsidRPr="00D76795" w:rsidRDefault="006B0ED9" w:rsidP="0088146C">
            <w:pPr>
              <w:pStyle w:val="TableContents"/>
              <w:numPr>
                <w:ilvl w:val="0"/>
                <w:numId w:val="59"/>
              </w:numPr>
              <w:snapToGrid w:val="0"/>
              <w:rPr>
                <w:rFonts w:cs="Times New Roman"/>
                <w:sz w:val="22"/>
                <w:szCs w:val="22"/>
              </w:rPr>
            </w:pPr>
            <w:r w:rsidRPr="00D76795">
              <w:rPr>
                <w:rFonts w:cs="Times New Roman"/>
                <w:sz w:val="22"/>
                <w:szCs w:val="22"/>
              </w:rPr>
              <w:t xml:space="preserve">The musical notation of Hans Günter Heumann’s piano arrangement of Mozart’s </w:t>
            </w:r>
            <w:r w:rsidRPr="00D76795">
              <w:rPr>
                <w:rFonts w:cs="Times New Roman"/>
                <w:i/>
                <w:sz w:val="22"/>
                <w:szCs w:val="22"/>
              </w:rPr>
              <w:t>Eine kleine Nachtmusik</w:t>
            </w:r>
            <w:r w:rsidRPr="00D76795">
              <w:rPr>
                <w:rFonts w:cs="Times New Roman"/>
                <w:sz w:val="22"/>
                <w:szCs w:val="22"/>
              </w:rPr>
              <w:t xml:space="preserve"> </w:t>
            </w:r>
            <w:r w:rsidRPr="00D76795">
              <w:rPr>
                <w:rFonts w:cs="Times New Roman"/>
                <w:i/>
                <w:sz w:val="22"/>
                <w:szCs w:val="22"/>
              </w:rPr>
              <w:t>is embodied in</w:t>
            </w:r>
            <w:r w:rsidRPr="00D76795">
              <w:rPr>
                <w:rFonts w:cs="Times New Roman"/>
                <w:sz w:val="22"/>
                <w:szCs w:val="22"/>
              </w:rPr>
              <w:t xml:space="preserve"> the 1996 publication by Henry Lemoine identified by plate number 26336HL</w:t>
            </w:r>
          </w:p>
        </w:tc>
      </w:tr>
      <w:tr w:rsidR="00822C41" w:rsidRPr="00D76795" w14:paraId="4EF2B916" w14:textId="77777777" w:rsidTr="00822C41">
        <w:trPr>
          <w:tblCellSpacing w:w="11" w:type="dxa"/>
        </w:trPr>
        <w:tc>
          <w:tcPr>
            <w:tcW w:w="1106" w:type="dxa"/>
            <w:tcBorders>
              <w:left w:val="single" w:sz="1" w:space="0" w:color="000000"/>
              <w:bottom w:val="single" w:sz="1" w:space="0" w:color="000000"/>
            </w:tcBorders>
            <w:shd w:val="clear" w:color="auto" w:fill="E6E6E6"/>
          </w:tcPr>
          <w:p w14:paraId="18D69993" w14:textId="77777777" w:rsidR="006B0ED9" w:rsidRPr="00D76795" w:rsidRDefault="006B0ED9" w:rsidP="00586ECC">
            <w:pPr>
              <w:pStyle w:val="TableContents"/>
              <w:snapToGrid w:val="0"/>
              <w:jc w:val="center"/>
              <w:rPr>
                <w:rFonts w:cs="Times New Roman"/>
                <w:b/>
                <w:sz w:val="22"/>
                <w:szCs w:val="22"/>
              </w:rPr>
            </w:pPr>
            <w:r w:rsidRPr="00D76795">
              <w:rPr>
                <w:rFonts w:cs="Times New Roman"/>
                <w:b/>
                <w:sz w:val="22"/>
                <w:szCs w:val="22"/>
              </w:rPr>
              <w:lastRenderedPageBreak/>
              <w:t>ID</w:t>
            </w:r>
          </w:p>
        </w:tc>
        <w:tc>
          <w:tcPr>
            <w:tcW w:w="1280" w:type="dxa"/>
            <w:tcBorders>
              <w:left w:val="single" w:sz="1" w:space="0" w:color="000000"/>
              <w:bottom w:val="single" w:sz="1" w:space="0" w:color="000000"/>
            </w:tcBorders>
            <w:shd w:val="clear" w:color="auto" w:fill="E6E6E6"/>
          </w:tcPr>
          <w:p w14:paraId="7BCE4F93" w14:textId="77777777" w:rsidR="006B0ED9" w:rsidRPr="00D76795" w:rsidRDefault="006B0ED9" w:rsidP="00586ECC">
            <w:pPr>
              <w:pStyle w:val="TableContents"/>
              <w:snapToGrid w:val="0"/>
              <w:jc w:val="center"/>
              <w:rPr>
                <w:rFonts w:cs="Times New Roman"/>
                <w:b/>
                <w:sz w:val="22"/>
                <w:szCs w:val="22"/>
              </w:rPr>
            </w:pPr>
            <w:r w:rsidRPr="00D76795">
              <w:rPr>
                <w:rFonts w:cs="Times New Roman"/>
                <w:b/>
                <w:sz w:val="22"/>
                <w:szCs w:val="22"/>
              </w:rPr>
              <w:t>Domain</w:t>
            </w:r>
          </w:p>
        </w:tc>
        <w:tc>
          <w:tcPr>
            <w:tcW w:w="1982" w:type="dxa"/>
            <w:tcBorders>
              <w:left w:val="single" w:sz="1" w:space="0" w:color="000000"/>
              <w:bottom w:val="single" w:sz="1" w:space="0" w:color="000000"/>
            </w:tcBorders>
            <w:shd w:val="clear" w:color="auto" w:fill="E6E6E6"/>
          </w:tcPr>
          <w:p w14:paraId="34CFBCEE" w14:textId="77777777" w:rsidR="006B0ED9" w:rsidRPr="00D76795" w:rsidRDefault="006B0ED9" w:rsidP="00586ECC">
            <w:pPr>
              <w:pStyle w:val="TableContents"/>
              <w:snapToGrid w:val="0"/>
              <w:jc w:val="center"/>
              <w:rPr>
                <w:rFonts w:cs="Times New Roman"/>
                <w:b/>
                <w:bCs/>
                <w:sz w:val="22"/>
                <w:szCs w:val="22"/>
              </w:rPr>
            </w:pPr>
            <w:r w:rsidRPr="00D76795">
              <w:rPr>
                <w:rFonts w:cs="Times New Roman"/>
                <w:b/>
                <w:sz w:val="22"/>
                <w:szCs w:val="22"/>
              </w:rPr>
              <w:t>Relationship name</w:t>
            </w:r>
          </w:p>
        </w:tc>
        <w:tc>
          <w:tcPr>
            <w:tcW w:w="1567" w:type="dxa"/>
            <w:tcBorders>
              <w:left w:val="single" w:sz="1" w:space="0" w:color="000000"/>
              <w:bottom w:val="single" w:sz="1" w:space="0" w:color="000000"/>
            </w:tcBorders>
            <w:shd w:val="clear" w:color="auto" w:fill="E6E6E6"/>
          </w:tcPr>
          <w:p w14:paraId="208FBA20" w14:textId="77777777" w:rsidR="006B0ED9" w:rsidRPr="00D76795" w:rsidRDefault="006B0ED9" w:rsidP="00586ECC">
            <w:pPr>
              <w:pStyle w:val="TableContents"/>
              <w:snapToGrid w:val="0"/>
              <w:jc w:val="center"/>
              <w:rPr>
                <w:rFonts w:cs="Times New Roman"/>
                <w:b/>
                <w:sz w:val="22"/>
                <w:szCs w:val="22"/>
              </w:rPr>
            </w:pPr>
            <w:r w:rsidRPr="00D76795">
              <w:rPr>
                <w:rFonts w:cs="Times New Roman"/>
                <w:b/>
                <w:bCs/>
                <w:sz w:val="22"/>
                <w:szCs w:val="22"/>
              </w:rPr>
              <w:t>Inverse name</w:t>
            </w:r>
          </w:p>
        </w:tc>
        <w:tc>
          <w:tcPr>
            <w:tcW w:w="1396" w:type="dxa"/>
            <w:tcBorders>
              <w:left w:val="single" w:sz="1" w:space="0" w:color="000000"/>
              <w:bottom w:val="single" w:sz="1" w:space="0" w:color="000000"/>
            </w:tcBorders>
            <w:shd w:val="clear" w:color="auto" w:fill="E6E6E6"/>
          </w:tcPr>
          <w:p w14:paraId="44E411ED" w14:textId="77777777" w:rsidR="006B0ED9" w:rsidRPr="00D76795" w:rsidRDefault="006B0ED9" w:rsidP="00586ECC">
            <w:pPr>
              <w:pStyle w:val="TableContents"/>
              <w:snapToGrid w:val="0"/>
              <w:jc w:val="center"/>
              <w:rPr>
                <w:rFonts w:cs="Times New Roman"/>
                <w:b/>
                <w:sz w:val="22"/>
                <w:szCs w:val="22"/>
              </w:rPr>
            </w:pPr>
            <w:r w:rsidRPr="00D76795">
              <w:rPr>
                <w:rFonts w:cs="Times New Roman"/>
                <w:b/>
                <w:sz w:val="22"/>
                <w:szCs w:val="22"/>
              </w:rPr>
              <w:t>Range</w:t>
            </w:r>
          </w:p>
        </w:tc>
        <w:tc>
          <w:tcPr>
            <w:tcW w:w="1533" w:type="dxa"/>
            <w:tcBorders>
              <w:left w:val="single" w:sz="1" w:space="0" w:color="000000"/>
              <w:bottom w:val="single" w:sz="1" w:space="0" w:color="000000"/>
              <w:right w:val="single" w:sz="1" w:space="0" w:color="000000"/>
            </w:tcBorders>
            <w:shd w:val="clear" w:color="auto" w:fill="E6E6E6"/>
          </w:tcPr>
          <w:p w14:paraId="7C9082B1" w14:textId="77777777" w:rsidR="006B0ED9" w:rsidRPr="00D76795" w:rsidRDefault="006B0ED9" w:rsidP="00586ECC">
            <w:pPr>
              <w:pStyle w:val="TableContents"/>
              <w:snapToGrid w:val="0"/>
              <w:jc w:val="center"/>
              <w:rPr>
                <w:rFonts w:cs="Times New Roman"/>
                <w:sz w:val="22"/>
                <w:szCs w:val="22"/>
              </w:rPr>
            </w:pPr>
            <w:r w:rsidRPr="00D76795">
              <w:rPr>
                <w:rFonts w:cs="Times New Roman"/>
                <w:b/>
                <w:sz w:val="22"/>
                <w:szCs w:val="22"/>
              </w:rPr>
              <w:t>Cardinality</w:t>
            </w:r>
          </w:p>
        </w:tc>
      </w:tr>
      <w:tr w:rsidR="00822C41" w:rsidRPr="00D76795" w14:paraId="1FB1E79A" w14:textId="77777777" w:rsidTr="00822C41">
        <w:trPr>
          <w:trHeight w:val="338"/>
          <w:tblCellSpacing w:w="11" w:type="dxa"/>
        </w:trPr>
        <w:tc>
          <w:tcPr>
            <w:tcW w:w="1106" w:type="dxa"/>
            <w:tcBorders>
              <w:left w:val="single" w:sz="1" w:space="0" w:color="000000"/>
              <w:bottom w:val="single" w:sz="1" w:space="0" w:color="000000"/>
            </w:tcBorders>
            <w:shd w:val="clear" w:color="auto" w:fill="auto"/>
          </w:tcPr>
          <w:p w14:paraId="50B35356" w14:textId="77777777" w:rsidR="006B0ED9" w:rsidRPr="00D76795" w:rsidRDefault="006B0ED9" w:rsidP="00586ECC">
            <w:pPr>
              <w:pStyle w:val="TableContents"/>
              <w:snapToGrid w:val="0"/>
              <w:rPr>
                <w:rFonts w:cs="Times New Roman"/>
                <w:sz w:val="22"/>
                <w:szCs w:val="22"/>
              </w:rPr>
            </w:pPr>
            <w:r w:rsidRPr="00D76795">
              <w:rPr>
                <w:rFonts w:cs="Times New Roman"/>
                <w:sz w:val="22"/>
                <w:szCs w:val="22"/>
              </w:rPr>
              <w:t>LRM-R4</w:t>
            </w:r>
          </w:p>
        </w:tc>
        <w:tc>
          <w:tcPr>
            <w:tcW w:w="1280" w:type="dxa"/>
            <w:tcBorders>
              <w:left w:val="single" w:sz="1" w:space="0" w:color="000000"/>
              <w:bottom w:val="single" w:sz="1" w:space="0" w:color="000000"/>
            </w:tcBorders>
            <w:shd w:val="clear" w:color="auto" w:fill="auto"/>
          </w:tcPr>
          <w:p w14:paraId="0A90FBFD" w14:textId="77777777" w:rsidR="006B0ED9" w:rsidRPr="003867CD" w:rsidRDefault="006B0ED9" w:rsidP="00586ECC">
            <w:pPr>
              <w:pStyle w:val="TableContents"/>
              <w:snapToGrid w:val="0"/>
              <w:rPr>
                <w:rFonts w:cs="Times New Roman"/>
                <w:sz w:val="20"/>
                <w:szCs w:val="20"/>
              </w:rPr>
            </w:pPr>
            <w:r w:rsidRPr="003867CD">
              <w:rPr>
                <w:rFonts w:cs="Times New Roman"/>
                <w:sz w:val="20"/>
                <w:szCs w:val="20"/>
              </w:rPr>
              <w:t>Manifestation</w:t>
            </w:r>
          </w:p>
        </w:tc>
        <w:tc>
          <w:tcPr>
            <w:tcW w:w="1982" w:type="dxa"/>
            <w:tcBorders>
              <w:left w:val="single" w:sz="1" w:space="0" w:color="000000"/>
              <w:bottom w:val="single" w:sz="1" w:space="0" w:color="000000"/>
            </w:tcBorders>
            <w:shd w:val="clear" w:color="auto" w:fill="auto"/>
          </w:tcPr>
          <w:p w14:paraId="771FC20B" w14:textId="77777777" w:rsidR="006B0ED9" w:rsidRPr="00D76795" w:rsidRDefault="006B0ED9" w:rsidP="00586ECC">
            <w:pPr>
              <w:pStyle w:val="TableContents"/>
              <w:snapToGrid w:val="0"/>
              <w:rPr>
                <w:rFonts w:cs="Times New Roman"/>
                <w:bCs/>
                <w:sz w:val="22"/>
                <w:szCs w:val="22"/>
              </w:rPr>
            </w:pPr>
            <w:r w:rsidRPr="00D76795">
              <w:rPr>
                <w:rFonts w:cs="Times New Roman"/>
                <w:sz w:val="22"/>
                <w:szCs w:val="22"/>
              </w:rPr>
              <w:t>is exemplified by</w:t>
            </w:r>
          </w:p>
        </w:tc>
        <w:tc>
          <w:tcPr>
            <w:tcW w:w="1567" w:type="dxa"/>
            <w:tcBorders>
              <w:left w:val="single" w:sz="1" w:space="0" w:color="000000"/>
              <w:bottom w:val="single" w:sz="1" w:space="0" w:color="000000"/>
            </w:tcBorders>
            <w:shd w:val="clear" w:color="auto" w:fill="auto"/>
          </w:tcPr>
          <w:p w14:paraId="1864157D" w14:textId="77777777" w:rsidR="006B0ED9" w:rsidRPr="00D76795" w:rsidRDefault="006B0ED9" w:rsidP="00586ECC">
            <w:pPr>
              <w:pStyle w:val="TableContents"/>
              <w:snapToGrid w:val="0"/>
              <w:rPr>
                <w:rFonts w:cs="Times New Roman"/>
                <w:sz w:val="22"/>
                <w:szCs w:val="22"/>
              </w:rPr>
            </w:pPr>
            <w:r w:rsidRPr="00D76795">
              <w:rPr>
                <w:rFonts w:cs="Times New Roman"/>
                <w:bCs/>
                <w:sz w:val="22"/>
                <w:szCs w:val="22"/>
              </w:rPr>
              <w:t>exemplifies</w:t>
            </w:r>
          </w:p>
        </w:tc>
        <w:tc>
          <w:tcPr>
            <w:tcW w:w="1396" w:type="dxa"/>
            <w:tcBorders>
              <w:left w:val="single" w:sz="1" w:space="0" w:color="000000"/>
              <w:bottom w:val="single" w:sz="1" w:space="0" w:color="000000"/>
            </w:tcBorders>
            <w:shd w:val="clear" w:color="auto" w:fill="auto"/>
          </w:tcPr>
          <w:p w14:paraId="529908B1" w14:textId="77777777" w:rsidR="006B0ED9" w:rsidRPr="00D76795" w:rsidRDefault="006B0ED9" w:rsidP="00586ECC">
            <w:pPr>
              <w:pStyle w:val="TableContents"/>
              <w:snapToGrid w:val="0"/>
              <w:rPr>
                <w:rFonts w:cs="Times New Roman"/>
                <w:sz w:val="22"/>
                <w:szCs w:val="22"/>
              </w:rPr>
            </w:pPr>
            <w:r w:rsidRPr="00D76795">
              <w:rPr>
                <w:rFonts w:cs="Times New Roman"/>
                <w:sz w:val="22"/>
                <w:szCs w:val="22"/>
              </w:rPr>
              <w:t>Item</w:t>
            </w:r>
          </w:p>
        </w:tc>
        <w:tc>
          <w:tcPr>
            <w:tcW w:w="1533" w:type="dxa"/>
            <w:tcBorders>
              <w:left w:val="single" w:sz="1" w:space="0" w:color="000000"/>
              <w:bottom w:val="single" w:sz="1" w:space="0" w:color="000000"/>
              <w:right w:val="single" w:sz="1" w:space="0" w:color="000000"/>
            </w:tcBorders>
            <w:shd w:val="clear" w:color="auto" w:fill="auto"/>
          </w:tcPr>
          <w:p w14:paraId="53EF558D" w14:textId="77777777" w:rsidR="006B0ED9" w:rsidRPr="00D76795" w:rsidRDefault="006B0ED9" w:rsidP="00586ECC">
            <w:pPr>
              <w:pStyle w:val="TableContents"/>
              <w:snapToGrid w:val="0"/>
              <w:jc w:val="center"/>
              <w:rPr>
                <w:rFonts w:cs="Times New Roman"/>
                <w:sz w:val="22"/>
                <w:szCs w:val="22"/>
              </w:rPr>
            </w:pPr>
            <w:r w:rsidRPr="00D76795">
              <w:rPr>
                <w:rFonts w:cs="Times New Roman"/>
                <w:sz w:val="22"/>
                <w:szCs w:val="22"/>
              </w:rPr>
              <w:t>1 to M</w:t>
            </w:r>
          </w:p>
        </w:tc>
      </w:tr>
      <w:tr w:rsidR="00D76795" w:rsidRPr="00D76795" w14:paraId="16D4F697" w14:textId="77777777" w:rsidTr="00822C41">
        <w:trPr>
          <w:tblCellSpacing w:w="11" w:type="dxa"/>
        </w:trPr>
        <w:tc>
          <w:tcPr>
            <w:tcW w:w="1106" w:type="dxa"/>
            <w:tcBorders>
              <w:left w:val="single" w:sz="1" w:space="0" w:color="000000"/>
              <w:bottom w:val="single" w:sz="1" w:space="0" w:color="000000"/>
            </w:tcBorders>
            <w:shd w:val="clear" w:color="auto" w:fill="auto"/>
          </w:tcPr>
          <w:p w14:paraId="070ECF92" w14:textId="77777777" w:rsidR="006B0ED9" w:rsidRPr="00D76795" w:rsidRDefault="006B0ED9" w:rsidP="00586ECC">
            <w:pPr>
              <w:pStyle w:val="TableContents"/>
              <w:snapToGrid w:val="0"/>
              <w:rPr>
                <w:rFonts w:cs="Times New Roman"/>
                <w:sz w:val="22"/>
                <w:szCs w:val="22"/>
              </w:rPr>
            </w:pPr>
          </w:p>
        </w:tc>
        <w:tc>
          <w:tcPr>
            <w:tcW w:w="1280" w:type="dxa"/>
            <w:tcBorders>
              <w:left w:val="single" w:sz="1" w:space="0" w:color="000000"/>
              <w:bottom w:val="single" w:sz="1" w:space="0" w:color="000000"/>
            </w:tcBorders>
            <w:shd w:val="clear" w:color="auto" w:fill="auto"/>
          </w:tcPr>
          <w:p w14:paraId="5E3DD899" w14:textId="77777777" w:rsidR="006B0ED9" w:rsidRPr="00D76795" w:rsidRDefault="006B0ED9" w:rsidP="00586ECC">
            <w:pPr>
              <w:pStyle w:val="TableContents"/>
              <w:snapToGrid w:val="0"/>
              <w:jc w:val="center"/>
              <w:rPr>
                <w:rFonts w:cs="Times New Roman"/>
                <w:sz w:val="22"/>
                <w:szCs w:val="22"/>
              </w:rPr>
            </w:pPr>
            <w:r w:rsidRPr="00D76795">
              <w:rPr>
                <w:rFonts w:cs="Times New Roman"/>
                <w:b/>
                <w:bCs/>
                <w:sz w:val="22"/>
                <w:szCs w:val="22"/>
              </w:rPr>
              <w:t>Definition</w:t>
            </w:r>
          </w:p>
        </w:tc>
        <w:tc>
          <w:tcPr>
            <w:tcW w:w="6544" w:type="dxa"/>
            <w:gridSpan w:val="4"/>
            <w:tcBorders>
              <w:left w:val="single" w:sz="1" w:space="0" w:color="000000"/>
              <w:bottom w:val="single" w:sz="1" w:space="0" w:color="000000"/>
              <w:right w:val="single" w:sz="1" w:space="0" w:color="000000"/>
            </w:tcBorders>
            <w:shd w:val="clear" w:color="auto" w:fill="auto"/>
          </w:tcPr>
          <w:p w14:paraId="05AB4724" w14:textId="77777777" w:rsidR="006B0ED9" w:rsidRPr="00D76795" w:rsidRDefault="006B0ED9" w:rsidP="00586ECC">
            <w:pPr>
              <w:pStyle w:val="TableContents"/>
              <w:snapToGrid w:val="0"/>
              <w:rPr>
                <w:rFonts w:cs="Times New Roman"/>
                <w:sz w:val="22"/>
                <w:szCs w:val="22"/>
              </w:rPr>
            </w:pPr>
            <w:r w:rsidRPr="00D76795">
              <w:rPr>
                <w:rFonts w:cs="Times New Roman"/>
                <w:sz w:val="22"/>
                <w:szCs w:val="22"/>
              </w:rPr>
              <w:t xml:space="preserve">This relationship connects a </w:t>
            </w:r>
            <w:r w:rsidRPr="00D76795">
              <w:rPr>
                <w:rFonts w:cs="Times New Roman"/>
                <w:i/>
                <w:iCs/>
                <w:sz w:val="22"/>
                <w:szCs w:val="22"/>
              </w:rPr>
              <w:t>manifestation</w:t>
            </w:r>
            <w:r w:rsidRPr="00D76795">
              <w:rPr>
                <w:rFonts w:cs="Times New Roman"/>
                <w:sz w:val="22"/>
                <w:szCs w:val="22"/>
              </w:rPr>
              <w:t xml:space="preserve"> with any </w:t>
            </w:r>
            <w:r w:rsidRPr="00D76795">
              <w:rPr>
                <w:rFonts w:cs="Times New Roman"/>
                <w:i/>
                <w:iCs/>
                <w:sz w:val="22"/>
                <w:szCs w:val="22"/>
              </w:rPr>
              <w:t>item</w:t>
            </w:r>
            <w:r w:rsidRPr="00D76795">
              <w:rPr>
                <w:rFonts w:cs="Times New Roman"/>
                <w:sz w:val="22"/>
                <w:szCs w:val="22"/>
              </w:rPr>
              <w:t xml:space="preserve"> that</w:t>
            </w:r>
            <w:r w:rsidRPr="00D76795">
              <w:rPr>
                <w:rFonts w:cs="Times New Roman"/>
                <w:iCs/>
                <w:sz w:val="22"/>
                <w:szCs w:val="22"/>
              </w:rPr>
              <w:t xml:space="preserve"> reflects the characteristics of that</w:t>
            </w:r>
            <w:r w:rsidRPr="00D76795">
              <w:rPr>
                <w:rFonts w:cs="Times New Roman"/>
                <w:i/>
                <w:iCs/>
                <w:sz w:val="22"/>
                <w:szCs w:val="22"/>
              </w:rPr>
              <w:t xml:space="preserve"> manifestation</w:t>
            </w:r>
          </w:p>
        </w:tc>
      </w:tr>
      <w:tr w:rsidR="00D76795" w:rsidRPr="00D76795" w14:paraId="0805FE5C" w14:textId="77777777" w:rsidTr="00822C41">
        <w:trPr>
          <w:tblCellSpacing w:w="11" w:type="dxa"/>
        </w:trPr>
        <w:tc>
          <w:tcPr>
            <w:tcW w:w="1106" w:type="dxa"/>
            <w:tcBorders>
              <w:left w:val="single" w:sz="1" w:space="0" w:color="000000"/>
              <w:bottom w:val="single" w:sz="1" w:space="0" w:color="000000"/>
            </w:tcBorders>
            <w:shd w:val="clear" w:color="auto" w:fill="auto"/>
          </w:tcPr>
          <w:p w14:paraId="0304AF6A" w14:textId="77777777" w:rsidR="006B0ED9" w:rsidRPr="00D76795" w:rsidRDefault="006B0ED9" w:rsidP="00586ECC">
            <w:pPr>
              <w:pStyle w:val="TableContents"/>
              <w:snapToGrid w:val="0"/>
              <w:rPr>
                <w:rFonts w:cs="Times New Roman"/>
                <w:sz w:val="22"/>
                <w:szCs w:val="22"/>
              </w:rPr>
            </w:pPr>
          </w:p>
        </w:tc>
        <w:tc>
          <w:tcPr>
            <w:tcW w:w="1280" w:type="dxa"/>
            <w:tcBorders>
              <w:left w:val="single" w:sz="1" w:space="0" w:color="000000"/>
              <w:bottom w:val="single" w:sz="1" w:space="0" w:color="000000"/>
            </w:tcBorders>
            <w:shd w:val="clear" w:color="auto" w:fill="auto"/>
          </w:tcPr>
          <w:p w14:paraId="65CA1D98" w14:textId="77777777" w:rsidR="006B0ED9" w:rsidRPr="00D76795" w:rsidRDefault="006B0ED9" w:rsidP="00586ECC">
            <w:pPr>
              <w:pStyle w:val="TableContents"/>
              <w:snapToGrid w:val="0"/>
              <w:jc w:val="center"/>
              <w:rPr>
                <w:rFonts w:cs="Times New Roman"/>
                <w:sz w:val="22"/>
                <w:szCs w:val="22"/>
              </w:rPr>
            </w:pPr>
            <w:r w:rsidRPr="00D76795">
              <w:rPr>
                <w:rFonts w:cs="Times New Roman"/>
                <w:b/>
                <w:bCs/>
                <w:sz w:val="22"/>
                <w:szCs w:val="22"/>
              </w:rPr>
              <w:t>Scope notes</w:t>
            </w:r>
          </w:p>
        </w:tc>
        <w:tc>
          <w:tcPr>
            <w:tcW w:w="6544" w:type="dxa"/>
            <w:gridSpan w:val="4"/>
            <w:tcBorders>
              <w:left w:val="single" w:sz="1" w:space="0" w:color="000000"/>
              <w:bottom w:val="single" w:sz="1" w:space="0" w:color="000000"/>
              <w:right w:val="single" w:sz="1" w:space="0" w:color="000000"/>
            </w:tcBorders>
            <w:shd w:val="clear" w:color="auto" w:fill="auto"/>
          </w:tcPr>
          <w:p w14:paraId="15DE30E2" w14:textId="77777777" w:rsidR="006B0ED9" w:rsidRPr="00D76795" w:rsidRDefault="006B0ED9" w:rsidP="00586ECC">
            <w:pPr>
              <w:pStyle w:val="TableContents"/>
              <w:snapToGrid w:val="0"/>
              <w:rPr>
                <w:rFonts w:cs="Times New Roman"/>
                <w:sz w:val="22"/>
                <w:szCs w:val="22"/>
              </w:rPr>
            </w:pPr>
            <w:r w:rsidRPr="00D76795">
              <w:rPr>
                <w:rFonts w:cs="Times New Roman"/>
                <w:sz w:val="22"/>
                <w:szCs w:val="22"/>
              </w:rPr>
              <w:t xml:space="preserve">The logical connection serves as the basis both for identifying the </w:t>
            </w:r>
            <w:r w:rsidRPr="00D76795">
              <w:rPr>
                <w:rFonts w:cs="Times New Roman"/>
                <w:i/>
                <w:iCs/>
                <w:sz w:val="22"/>
                <w:szCs w:val="22"/>
              </w:rPr>
              <w:t>manifestation</w:t>
            </w:r>
            <w:r w:rsidRPr="00D76795">
              <w:rPr>
                <w:rFonts w:cs="Times New Roman"/>
                <w:sz w:val="22"/>
                <w:szCs w:val="22"/>
              </w:rPr>
              <w:t xml:space="preserve"> exemplified by an individual </w:t>
            </w:r>
            <w:r w:rsidRPr="00D76795">
              <w:rPr>
                <w:rFonts w:cs="Times New Roman"/>
                <w:i/>
                <w:iCs/>
                <w:sz w:val="22"/>
                <w:szCs w:val="22"/>
              </w:rPr>
              <w:t>item</w:t>
            </w:r>
            <w:r w:rsidRPr="00D76795">
              <w:rPr>
                <w:rFonts w:cs="Times New Roman"/>
                <w:sz w:val="22"/>
                <w:szCs w:val="22"/>
              </w:rPr>
              <w:t xml:space="preserve"> and for ensuring that all </w:t>
            </w:r>
            <w:r w:rsidRPr="00D76795">
              <w:rPr>
                <w:rFonts w:cs="Times New Roman"/>
                <w:i/>
                <w:iCs/>
                <w:sz w:val="22"/>
                <w:szCs w:val="22"/>
              </w:rPr>
              <w:t>items</w:t>
            </w:r>
            <w:r w:rsidRPr="00D76795">
              <w:rPr>
                <w:rFonts w:cs="Times New Roman"/>
                <w:sz w:val="22"/>
                <w:szCs w:val="22"/>
              </w:rPr>
              <w:t xml:space="preserve"> of the same </w:t>
            </w:r>
            <w:r w:rsidRPr="00D76795">
              <w:rPr>
                <w:rFonts w:cs="Times New Roman"/>
                <w:i/>
                <w:iCs/>
                <w:sz w:val="22"/>
                <w:szCs w:val="22"/>
              </w:rPr>
              <w:t>manifestation</w:t>
            </w:r>
            <w:r w:rsidRPr="00D76795">
              <w:rPr>
                <w:rFonts w:cs="Times New Roman"/>
                <w:sz w:val="22"/>
                <w:szCs w:val="22"/>
              </w:rPr>
              <w:t xml:space="preserve"> are linked to that </w:t>
            </w:r>
            <w:r w:rsidRPr="00D76795">
              <w:rPr>
                <w:rFonts w:cs="Times New Roman"/>
                <w:i/>
                <w:iCs/>
                <w:sz w:val="22"/>
                <w:szCs w:val="22"/>
              </w:rPr>
              <w:t>manifestation</w:t>
            </w:r>
            <w:r w:rsidRPr="00D76795">
              <w:rPr>
                <w:rFonts w:cs="Times New Roman"/>
                <w:sz w:val="22"/>
                <w:szCs w:val="22"/>
              </w:rPr>
              <w:t xml:space="preserve">. Indirectly the relationships between a </w:t>
            </w:r>
            <w:r w:rsidRPr="00D76795">
              <w:rPr>
                <w:rFonts w:cs="Times New Roman"/>
                <w:i/>
                <w:iCs/>
                <w:sz w:val="22"/>
                <w:szCs w:val="22"/>
              </w:rPr>
              <w:t>manifestation</w:t>
            </w:r>
            <w:r w:rsidRPr="00D76795">
              <w:rPr>
                <w:rFonts w:cs="Times New Roman"/>
                <w:sz w:val="22"/>
                <w:szCs w:val="22"/>
              </w:rPr>
              <w:t xml:space="preserve"> and the various </w:t>
            </w:r>
            <w:r w:rsidRPr="00D76795">
              <w:rPr>
                <w:rFonts w:cs="Times New Roman"/>
                <w:i/>
                <w:iCs/>
                <w:sz w:val="22"/>
                <w:szCs w:val="22"/>
              </w:rPr>
              <w:t>items</w:t>
            </w:r>
            <w:r w:rsidRPr="00D76795">
              <w:rPr>
                <w:rFonts w:cs="Times New Roman"/>
                <w:sz w:val="22"/>
                <w:szCs w:val="22"/>
              </w:rPr>
              <w:t xml:space="preserve"> exemplifying that </w:t>
            </w:r>
            <w:r w:rsidRPr="00D76795">
              <w:rPr>
                <w:rFonts w:cs="Times New Roman"/>
                <w:i/>
                <w:iCs/>
                <w:sz w:val="22"/>
                <w:szCs w:val="22"/>
              </w:rPr>
              <w:t>manifestation</w:t>
            </w:r>
            <w:r w:rsidRPr="00D76795">
              <w:rPr>
                <w:rFonts w:cs="Times New Roman"/>
                <w:sz w:val="22"/>
                <w:szCs w:val="22"/>
              </w:rPr>
              <w:t xml:space="preserve"> also serve to establish a “sibling” relationship between the various </w:t>
            </w:r>
            <w:r w:rsidRPr="00D76795">
              <w:rPr>
                <w:rFonts w:cs="Times New Roman"/>
                <w:i/>
                <w:iCs/>
                <w:sz w:val="22"/>
                <w:szCs w:val="22"/>
              </w:rPr>
              <w:t>items</w:t>
            </w:r>
            <w:r w:rsidRPr="00D76795">
              <w:rPr>
                <w:rFonts w:cs="Times New Roman"/>
                <w:sz w:val="22"/>
                <w:szCs w:val="22"/>
              </w:rPr>
              <w:t xml:space="preserve"> of a </w:t>
            </w:r>
            <w:r w:rsidRPr="00D76795">
              <w:rPr>
                <w:rFonts w:cs="Times New Roman"/>
                <w:i/>
                <w:iCs/>
                <w:sz w:val="22"/>
                <w:szCs w:val="22"/>
              </w:rPr>
              <w:t>manifestation</w:t>
            </w:r>
            <w:r w:rsidRPr="00D76795">
              <w:rPr>
                <w:rFonts w:cs="Times New Roman"/>
                <w:sz w:val="22"/>
                <w:szCs w:val="22"/>
              </w:rPr>
              <w:t>.</w:t>
            </w:r>
          </w:p>
        </w:tc>
      </w:tr>
      <w:tr w:rsidR="00D76795" w:rsidRPr="00D76795" w14:paraId="5759F7A8" w14:textId="77777777" w:rsidTr="00822C41">
        <w:trPr>
          <w:tblCellSpacing w:w="11" w:type="dxa"/>
        </w:trPr>
        <w:tc>
          <w:tcPr>
            <w:tcW w:w="1106" w:type="dxa"/>
            <w:tcBorders>
              <w:left w:val="single" w:sz="1" w:space="0" w:color="000000"/>
              <w:bottom w:val="single" w:sz="1" w:space="0" w:color="000000"/>
            </w:tcBorders>
            <w:shd w:val="clear" w:color="auto" w:fill="auto"/>
          </w:tcPr>
          <w:p w14:paraId="68FBC1FF" w14:textId="77777777" w:rsidR="006B0ED9" w:rsidRPr="00D76795" w:rsidRDefault="006B0ED9" w:rsidP="00586ECC">
            <w:pPr>
              <w:pStyle w:val="TableContents"/>
              <w:snapToGrid w:val="0"/>
              <w:rPr>
                <w:rFonts w:cs="Times New Roman"/>
                <w:sz w:val="22"/>
                <w:szCs w:val="22"/>
              </w:rPr>
            </w:pPr>
          </w:p>
        </w:tc>
        <w:tc>
          <w:tcPr>
            <w:tcW w:w="1280" w:type="dxa"/>
            <w:tcBorders>
              <w:left w:val="single" w:sz="1" w:space="0" w:color="000000"/>
              <w:bottom w:val="single" w:sz="1" w:space="0" w:color="000000"/>
            </w:tcBorders>
            <w:shd w:val="clear" w:color="auto" w:fill="auto"/>
          </w:tcPr>
          <w:p w14:paraId="1D4E44C8" w14:textId="77777777" w:rsidR="006B0ED9" w:rsidRPr="00D76795" w:rsidRDefault="006B0ED9" w:rsidP="00586ECC">
            <w:pPr>
              <w:pStyle w:val="TableContents"/>
              <w:snapToGrid w:val="0"/>
              <w:jc w:val="center"/>
              <w:rPr>
                <w:rFonts w:cs="Times New Roman"/>
                <w:sz w:val="22"/>
                <w:szCs w:val="22"/>
              </w:rPr>
            </w:pPr>
            <w:r w:rsidRPr="00D76795">
              <w:rPr>
                <w:rFonts w:cs="Times New Roman"/>
                <w:b/>
                <w:bCs/>
                <w:sz w:val="22"/>
                <w:szCs w:val="22"/>
              </w:rPr>
              <w:t>Examples</w:t>
            </w:r>
          </w:p>
        </w:tc>
        <w:tc>
          <w:tcPr>
            <w:tcW w:w="6544" w:type="dxa"/>
            <w:gridSpan w:val="4"/>
            <w:tcBorders>
              <w:left w:val="single" w:sz="1" w:space="0" w:color="000000"/>
              <w:bottom w:val="single" w:sz="1" w:space="0" w:color="000000"/>
              <w:right w:val="single" w:sz="1" w:space="0" w:color="000000"/>
            </w:tcBorders>
            <w:shd w:val="clear" w:color="auto" w:fill="auto"/>
          </w:tcPr>
          <w:p w14:paraId="5EB16AC5" w14:textId="77777777" w:rsidR="006B0ED9" w:rsidRPr="00D76795" w:rsidRDefault="006B0ED9" w:rsidP="0088146C">
            <w:pPr>
              <w:pStyle w:val="TableContents"/>
              <w:numPr>
                <w:ilvl w:val="0"/>
                <w:numId w:val="59"/>
              </w:numPr>
              <w:snapToGrid w:val="0"/>
              <w:rPr>
                <w:rFonts w:cs="Times New Roman"/>
                <w:sz w:val="22"/>
                <w:szCs w:val="22"/>
              </w:rPr>
            </w:pPr>
            <w:r w:rsidRPr="00D76795">
              <w:rPr>
                <w:rFonts w:cs="Times New Roman"/>
                <w:sz w:val="22"/>
                <w:szCs w:val="22"/>
              </w:rPr>
              <w:t xml:space="preserve">The publication by Bärenreiter in 1989 containing a facsimile of Mozart’s autograph manuscript of the </w:t>
            </w:r>
            <w:r w:rsidRPr="00D76795">
              <w:rPr>
                <w:rFonts w:cs="Times New Roman"/>
                <w:i/>
                <w:iCs/>
                <w:sz w:val="22"/>
                <w:szCs w:val="22"/>
              </w:rPr>
              <w:t>work</w:t>
            </w:r>
            <w:r w:rsidRPr="00D76795">
              <w:rPr>
                <w:rFonts w:cs="Times New Roman"/>
                <w:sz w:val="22"/>
                <w:szCs w:val="22"/>
              </w:rPr>
              <w:t xml:space="preserve"> known as </w:t>
            </w:r>
            <w:r w:rsidRPr="00D76795">
              <w:rPr>
                <w:rFonts w:cs="Times New Roman"/>
                <w:i/>
                <w:sz w:val="22"/>
                <w:szCs w:val="22"/>
              </w:rPr>
              <w:t>Eine kleine Nachtmusik</w:t>
            </w:r>
            <w:r w:rsidRPr="00D76795">
              <w:rPr>
                <w:rFonts w:cs="Times New Roman"/>
                <w:sz w:val="22"/>
                <w:szCs w:val="22"/>
              </w:rPr>
              <w:t xml:space="preserve"> </w:t>
            </w:r>
            <w:r w:rsidRPr="00D76795">
              <w:rPr>
                <w:rFonts w:cs="Times New Roman"/>
                <w:i/>
                <w:sz w:val="22"/>
                <w:szCs w:val="22"/>
              </w:rPr>
              <w:t>is exemplified by</w:t>
            </w:r>
            <w:r w:rsidRPr="00D76795">
              <w:rPr>
                <w:rFonts w:cs="Times New Roman"/>
                <w:sz w:val="22"/>
                <w:szCs w:val="22"/>
              </w:rPr>
              <w:t xml:space="preserve"> the exemplar held by the Music Department of the National Library of France, shelf number VMA-991(2,26)</w:t>
            </w:r>
          </w:p>
        </w:tc>
      </w:tr>
      <w:tr w:rsidR="00822C41" w:rsidRPr="00D76795" w14:paraId="355AB14D" w14:textId="77777777" w:rsidTr="00822C41">
        <w:trPr>
          <w:tblCellSpacing w:w="11" w:type="dxa"/>
        </w:trPr>
        <w:tc>
          <w:tcPr>
            <w:tcW w:w="1106" w:type="dxa"/>
            <w:tcBorders>
              <w:left w:val="single" w:sz="1" w:space="0" w:color="000000"/>
              <w:bottom w:val="single" w:sz="1" w:space="0" w:color="000000"/>
            </w:tcBorders>
            <w:shd w:val="clear" w:color="auto" w:fill="E6E6E6"/>
          </w:tcPr>
          <w:p w14:paraId="317EDE0B" w14:textId="77777777" w:rsidR="006B0ED9" w:rsidRPr="00D76795" w:rsidRDefault="006B0ED9" w:rsidP="00586ECC">
            <w:pPr>
              <w:pStyle w:val="TableContents"/>
              <w:snapToGrid w:val="0"/>
              <w:jc w:val="center"/>
              <w:rPr>
                <w:rFonts w:cs="Times New Roman"/>
                <w:b/>
                <w:sz w:val="22"/>
                <w:szCs w:val="22"/>
              </w:rPr>
            </w:pPr>
            <w:r w:rsidRPr="00D76795">
              <w:rPr>
                <w:rFonts w:cs="Times New Roman"/>
                <w:b/>
                <w:sz w:val="22"/>
                <w:szCs w:val="22"/>
              </w:rPr>
              <w:t>ID</w:t>
            </w:r>
          </w:p>
        </w:tc>
        <w:tc>
          <w:tcPr>
            <w:tcW w:w="1280" w:type="dxa"/>
            <w:tcBorders>
              <w:left w:val="single" w:sz="1" w:space="0" w:color="000000"/>
              <w:bottom w:val="single" w:sz="1" w:space="0" w:color="000000"/>
            </w:tcBorders>
            <w:shd w:val="clear" w:color="auto" w:fill="E6E6E6"/>
          </w:tcPr>
          <w:p w14:paraId="6B19290E" w14:textId="77777777" w:rsidR="006B0ED9" w:rsidRPr="00D76795" w:rsidRDefault="006B0ED9" w:rsidP="00586ECC">
            <w:pPr>
              <w:pStyle w:val="TableContents"/>
              <w:snapToGrid w:val="0"/>
              <w:jc w:val="center"/>
              <w:rPr>
                <w:rFonts w:cs="Times New Roman"/>
                <w:b/>
                <w:sz w:val="22"/>
                <w:szCs w:val="22"/>
              </w:rPr>
            </w:pPr>
            <w:r w:rsidRPr="00D76795">
              <w:rPr>
                <w:rFonts w:cs="Times New Roman"/>
                <w:b/>
                <w:sz w:val="22"/>
                <w:szCs w:val="22"/>
              </w:rPr>
              <w:t>Domain</w:t>
            </w:r>
          </w:p>
        </w:tc>
        <w:tc>
          <w:tcPr>
            <w:tcW w:w="1982" w:type="dxa"/>
            <w:tcBorders>
              <w:left w:val="single" w:sz="1" w:space="0" w:color="000000"/>
              <w:bottom w:val="single" w:sz="1" w:space="0" w:color="000000"/>
            </w:tcBorders>
            <w:shd w:val="clear" w:color="auto" w:fill="E6E6E6"/>
          </w:tcPr>
          <w:p w14:paraId="3F48EEDA" w14:textId="77777777" w:rsidR="006B0ED9" w:rsidRPr="00D76795" w:rsidRDefault="006B0ED9" w:rsidP="00586ECC">
            <w:pPr>
              <w:pStyle w:val="TableContents"/>
              <w:snapToGrid w:val="0"/>
              <w:jc w:val="center"/>
              <w:rPr>
                <w:rFonts w:cs="Times New Roman"/>
                <w:b/>
                <w:bCs/>
                <w:sz w:val="22"/>
                <w:szCs w:val="22"/>
              </w:rPr>
            </w:pPr>
            <w:r w:rsidRPr="00D76795">
              <w:rPr>
                <w:rFonts w:cs="Times New Roman"/>
                <w:b/>
                <w:sz w:val="22"/>
                <w:szCs w:val="22"/>
              </w:rPr>
              <w:t>Relationship name</w:t>
            </w:r>
          </w:p>
        </w:tc>
        <w:tc>
          <w:tcPr>
            <w:tcW w:w="1567" w:type="dxa"/>
            <w:tcBorders>
              <w:left w:val="single" w:sz="1" w:space="0" w:color="000000"/>
              <w:bottom w:val="single" w:sz="1" w:space="0" w:color="000000"/>
            </w:tcBorders>
            <w:shd w:val="clear" w:color="auto" w:fill="E6E6E6"/>
          </w:tcPr>
          <w:p w14:paraId="6C000945" w14:textId="77777777" w:rsidR="006B0ED9" w:rsidRPr="00D76795" w:rsidRDefault="006B0ED9" w:rsidP="00586ECC">
            <w:pPr>
              <w:pStyle w:val="TableContents"/>
              <w:snapToGrid w:val="0"/>
              <w:jc w:val="center"/>
              <w:rPr>
                <w:rFonts w:cs="Times New Roman"/>
                <w:b/>
                <w:sz w:val="22"/>
                <w:szCs w:val="22"/>
              </w:rPr>
            </w:pPr>
            <w:r w:rsidRPr="00D76795">
              <w:rPr>
                <w:rFonts w:cs="Times New Roman"/>
                <w:b/>
                <w:bCs/>
                <w:sz w:val="22"/>
                <w:szCs w:val="22"/>
              </w:rPr>
              <w:t>Inverse name</w:t>
            </w:r>
          </w:p>
        </w:tc>
        <w:tc>
          <w:tcPr>
            <w:tcW w:w="1396" w:type="dxa"/>
            <w:tcBorders>
              <w:left w:val="single" w:sz="1" w:space="0" w:color="000000"/>
              <w:bottom w:val="single" w:sz="1" w:space="0" w:color="000000"/>
            </w:tcBorders>
            <w:shd w:val="clear" w:color="auto" w:fill="E6E6E6"/>
          </w:tcPr>
          <w:p w14:paraId="5870815E" w14:textId="77777777" w:rsidR="006B0ED9" w:rsidRPr="00D76795" w:rsidRDefault="006B0ED9" w:rsidP="00586ECC">
            <w:pPr>
              <w:pStyle w:val="TableContents"/>
              <w:snapToGrid w:val="0"/>
              <w:jc w:val="center"/>
              <w:rPr>
                <w:rFonts w:cs="Times New Roman"/>
                <w:b/>
                <w:sz w:val="22"/>
                <w:szCs w:val="22"/>
              </w:rPr>
            </w:pPr>
            <w:r w:rsidRPr="00D76795">
              <w:rPr>
                <w:rFonts w:cs="Times New Roman"/>
                <w:b/>
                <w:sz w:val="22"/>
                <w:szCs w:val="22"/>
              </w:rPr>
              <w:t>Range</w:t>
            </w:r>
          </w:p>
        </w:tc>
        <w:tc>
          <w:tcPr>
            <w:tcW w:w="1533" w:type="dxa"/>
            <w:tcBorders>
              <w:left w:val="single" w:sz="1" w:space="0" w:color="000000"/>
              <w:bottom w:val="single" w:sz="1" w:space="0" w:color="000000"/>
              <w:right w:val="single" w:sz="1" w:space="0" w:color="000000"/>
            </w:tcBorders>
            <w:shd w:val="clear" w:color="auto" w:fill="E6E6E6"/>
          </w:tcPr>
          <w:p w14:paraId="6F1FE32A" w14:textId="77777777" w:rsidR="006B0ED9" w:rsidRPr="00D76795" w:rsidRDefault="006B0ED9" w:rsidP="00586ECC">
            <w:pPr>
              <w:pStyle w:val="TableContents"/>
              <w:snapToGrid w:val="0"/>
              <w:jc w:val="center"/>
              <w:rPr>
                <w:rFonts w:cs="Times New Roman"/>
                <w:sz w:val="22"/>
                <w:szCs w:val="22"/>
              </w:rPr>
            </w:pPr>
            <w:r w:rsidRPr="00D76795">
              <w:rPr>
                <w:rFonts w:cs="Times New Roman"/>
                <w:b/>
                <w:sz w:val="22"/>
                <w:szCs w:val="22"/>
              </w:rPr>
              <w:t>Cardinality</w:t>
            </w:r>
          </w:p>
        </w:tc>
      </w:tr>
      <w:tr w:rsidR="00822C41" w:rsidRPr="00D76795" w14:paraId="40CE2728" w14:textId="77777777" w:rsidTr="00822C41">
        <w:trPr>
          <w:tblCellSpacing w:w="11" w:type="dxa"/>
        </w:trPr>
        <w:tc>
          <w:tcPr>
            <w:tcW w:w="1106" w:type="dxa"/>
            <w:tcBorders>
              <w:left w:val="single" w:sz="1" w:space="0" w:color="000000"/>
              <w:bottom w:val="single" w:sz="1" w:space="0" w:color="000000"/>
            </w:tcBorders>
            <w:shd w:val="clear" w:color="auto" w:fill="auto"/>
          </w:tcPr>
          <w:p w14:paraId="7350B84D" w14:textId="77777777" w:rsidR="006B0ED9" w:rsidRPr="00D76795" w:rsidRDefault="006B0ED9" w:rsidP="00586ECC">
            <w:pPr>
              <w:pStyle w:val="TableContents"/>
              <w:snapToGrid w:val="0"/>
              <w:rPr>
                <w:rFonts w:cs="Times New Roman"/>
                <w:sz w:val="22"/>
                <w:szCs w:val="22"/>
              </w:rPr>
            </w:pPr>
            <w:r w:rsidRPr="00D76795">
              <w:rPr>
                <w:rFonts w:cs="Times New Roman"/>
                <w:sz w:val="22"/>
                <w:szCs w:val="22"/>
              </w:rPr>
              <w:t>LRM-R5</w:t>
            </w:r>
          </w:p>
        </w:tc>
        <w:tc>
          <w:tcPr>
            <w:tcW w:w="1280" w:type="dxa"/>
            <w:tcBorders>
              <w:left w:val="single" w:sz="1" w:space="0" w:color="000000"/>
              <w:bottom w:val="single" w:sz="1" w:space="0" w:color="000000"/>
            </w:tcBorders>
            <w:shd w:val="clear" w:color="auto" w:fill="auto"/>
          </w:tcPr>
          <w:p w14:paraId="7ABB604C" w14:textId="77777777" w:rsidR="006B0ED9" w:rsidRPr="00D76795" w:rsidRDefault="006B0ED9" w:rsidP="00586ECC">
            <w:pPr>
              <w:pStyle w:val="TableContents"/>
              <w:snapToGrid w:val="0"/>
              <w:rPr>
                <w:rFonts w:cs="Times New Roman"/>
                <w:sz w:val="22"/>
                <w:szCs w:val="22"/>
              </w:rPr>
            </w:pPr>
            <w:r w:rsidRPr="00D76795">
              <w:rPr>
                <w:rFonts w:cs="Times New Roman"/>
                <w:sz w:val="22"/>
                <w:szCs w:val="22"/>
              </w:rPr>
              <w:t>Work</w:t>
            </w:r>
          </w:p>
        </w:tc>
        <w:tc>
          <w:tcPr>
            <w:tcW w:w="1982" w:type="dxa"/>
            <w:tcBorders>
              <w:left w:val="single" w:sz="1" w:space="0" w:color="000000"/>
              <w:bottom w:val="single" w:sz="1" w:space="0" w:color="000000"/>
            </w:tcBorders>
            <w:shd w:val="clear" w:color="auto" w:fill="auto"/>
          </w:tcPr>
          <w:p w14:paraId="016A4D68" w14:textId="77777777" w:rsidR="006B0ED9" w:rsidRPr="00D76795" w:rsidRDefault="006B0ED9" w:rsidP="00586ECC">
            <w:pPr>
              <w:pStyle w:val="TableContents"/>
              <w:snapToGrid w:val="0"/>
              <w:rPr>
                <w:rFonts w:cs="Times New Roman"/>
                <w:bCs/>
                <w:sz w:val="22"/>
                <w:szCs w:val="22"/>
              </w:rPr>
            </w:pPr>
            <w:r w:rsidRPr="00D76795">
              <w:rPr>
                <w:rFonts w:cs="Times New Roman"/>
                <w:sz w:val="22"/>
                <w:szCs w:val="22"/>
              </w:rPr>
              <w:t>was created by</w:t>
            </w:r>
          </w:p>
        </w:tc>
        <w:tc>
          <w:tcPr>
            <w:tcW w:w="1567" w:type="dxa"/>
            <w:tcBorders>
              <w:left w:val="single" w:sz="1" w:space="0" w:color="000000"/>
              <w:bottom w:val="single" w:sz="1" w:space="0" w:color="000000"/>
            </w:tcBorders>
            <w:shd w:val="clear" w:color="auto" w:fill="auto"/>
          </w:tcPr>
          <w:p w14:paraId="662843C1" w14:textId="77777777" w:rsidR="006B0ED9" w:rsidRPr="00D76795" w:rsidRDefault="006B0ED9" w:rsidP="00586ECC">
            <w:pPr>
              <w:pStyle w:val="TableContents"/>
              <w:snapToGrid w:val="0"/>
              <w:rPr>
                <w:rFonts w:cs="Times New Roman"/>
                <w:bCs/>
                <w:sz w:val="22"/>
                <w:szCs w:val="22"/>
              </w:rPr>
            </w:pPr>
            <w:r w:rsidRPr="00D76795">
              <w:rPr>
                <w:rFonts w:cs="Times New Roman"/>
                <w:bCs/>
                <w:sz w:val="22"/>
                <w:szCs w:val="22"/>
              </w:rPr>
              <w:t>created</w:t>
            </w:r>
          </w:p>
        </w:tc>
        <w:tc>
          <w:tcPr>
            <w:tcW w:w="1396" w:type="dxa"/>
            <w:tcBorders>
              <w:left w:val="single" w:sz="1" w:space="0" w:color="000000"/>
              <w:bottom w:val="single" w:sz="1" w:space="0" w:color="000000"/>
            </w:tcBorders>
            <w:shd w:val="clear" w:color="auto" w:fill="auto"/>
          </w:tcPr>
          <w:p w14:paraId="31BC2D10" w14:textId="77777777" w:rsidR="006B0ED9" w:rsidRPr="00D76795" w:rsidRDefault="006B0ED9" w:rsidP="00586ECC">
            <w:pPr>
              <w:pStyle w:val="TableContents"/>
              <w:snapToGrid w:val="0"/>
              <w:rPr>
                <w:rFonts w:cs="Times New Roman"/>
                <w:bCs/>
                <w:sz w:val="22"/>
                <w:szCs w:val="22"/>
              </w:rPr>
            </w:pPr>
            <w:r w:rsidRPr="00D76795">
              <w:rPr>
                <w:rFonts w:cs="Times New Roman"/>
                <w:bCs/>
                <w:sz w:val="22"/>
                <w:szCs w:val="22"/>
              </w:rPr>
              <w:t>Agent</w:t>
            </w:r>
          </w:p>
        </w:tc>
        <w:tc>
          <w:tcPr>
            <w:tcW w:w="1533" w:type="dxa"/>
            <w:tcBorders>
              <w:left w:val="single" w:sz="1" w:space="0" w:color="000000"/>
              <w:bottom w:val="single" w:sz="1" w:space="0" w:color="000000"/>
              <w:right w:val="single" w:sz="1" w:space="0" w:color="000000"/>
            </w:tcBorders>
            <w:shd w:val="clear" w:color="auto" w:fill="auto"/>
          </w:tcPr>
          <w:p w14:paraId="1B199DF9" w14:textId="77777777" w:rsidR="006B0ED9" w:rsidRPr="00D76795" w:rsidRDefault="006B0ED9" w:rsidP="00586ECC">
            <w:pPr>
              <w:pStyle w:val="TableContents"/>
              <w:snapToGrid w:val="0"/>
              <w:jc w:val="center"/>
              <w:rPr>
                <w:rFonts w:cs="Times New Roman"/>
                <w:sz w:val="22"/>
                <w:szCs w:val="22"/>
              </w:rPr>
            </w:pPr>
            <w:r w:rsidRPr="00D76795">
              <w:rPr>
                <w:rFonts w:cs="Times New Roman"/>
                <w:bCs/>
                <w:sz w:val="22"/>
                <w:szCs w:val="22"/>
              </w:rPr>
              <w:t>M to M</w:t>
            </w:r>
          </w:p>
        </w:tc>
      </w:tr>
      <w:tr w:rsidR="00D76795" w:rsidRPr="00D76795" w14:paraId="7D077A1D" w14:textId="77777777" w:rsidTr="00822C41">
        <w:trPr>
          <w:tblCellSpacing w:w="11" w:type="dxa"/>
        </w:trPr>
        <w:tc>
          <w:tcPr>
            <w:tcW w:w="1106" w:type="dxa"/>
            <w:tcBorders>
              <w:left w:val="single" w:sz="1" w:space="0" w:color="000000"/>
              <w:bottom w:val="single" w:sz="1" w:space="0" w:color="000000"/>
            </w:tcBorders>
            <w:shd w:val="clear" w:color="auto" w:fill="auto"/>
          </w:tcPr>
          <w:p w14:paraId="3FC1113B" w14:textId="77777777" w:rsidR="006B0ED9" w:rsidRPr="00D76795" w:rsidRDefault="006B0ED9" w:rsidP="00586ECC">
            <w:pPr>
              <w:pStyle w:val="TableContents"/>
              <w:snapToGrid w:val="0"/>
              <w:rPr>
                <w:rFonts w:cs="Times New Roman"/>
                <w:sz w:val="22"/>
                <w:szCs w:val="22"/>
              </w:rPr>
            </w:pPr>
          </w:p>
        </w:tc>
        <w:tc>
          <w:tcPr>
            <w:tcW w:w="1280" w:type="dxa"/>
            <w:tcBorders>
              <w:left w:val="single" w:sz="1" w:space="0" w:color="000000"/>
              <w:bottom w:val="single" w:sz="1" w:space="0" w:color="000000"/>
            </w:tcBorders>
            <w:shd w:val="clear" w:color="auto" w:fill="auto"/>
          </w:tcPr>
          <w:p w14:paraId="6CBEED42" w14:textId="77777777" w:rsidR="006B0ED9" w:rsidRPr="00D76795" w:rsidRDefault="006B0ED9" w:rsidP="00586ECC">
            <w:pPr>
              <w:pStyle w:val="TableContents"/>
              <w:snapToGrid w:val="0"/>
              <w:jc w:val="center"/>
              <w:rPr>
                <w:rFonts w:cs="Times New Roman"/>
                <w:sz w:val="22"/>
                <w:szCs w:val="22"/>
              </w:rPr>
            </w:pPr>
            <w:r w:rsidRPr="00D76795">
              <w:rPr>
                <w:rFonts w:cs="Times New Roman"/>
                <w:b/>
                <w:bCs/>
                <w:sz w:val="22"/>
                <w:szCs w:val="22"/>
              </w:rPr>
              <w:t>Definition</w:t>
            </w:r>
          </w:p>
        </w:tc>
        <w:tc>
          <w:tcPr>
            <w:tcW w:w="6544" w:type="dxa"/>
            <w:gridSpan w:val="4"/>
            <w:tcBorders>
              <w:left w:val="single" w:sz="1" w:space="0" w:color="000000"/>
              <w:bottom w:val="single" w:sz="1" w:space="0" w:color="000000"/>
              <w:right w:val="single" w:sz="1" w:space="0" w:color="000000"/>
            </w:tcBorders>
            <w:shd w:val="clear" w:color="auto" w:fill="auto"/>
          </w:tcPr>
          <w:p w14:paraId="73A0DB3C" w14:textId="77777777" w:rsidR="006B0ED9" w:rsidRPr="00D76795" w:rsidRDefault="006B0ED9" w:rsidP="00586ECC">
            <w:pPr>
              <w:pStyle w:val="TableContents"/>
              <w:snapToGrid w:val="0"/>
              <w:rPr>
                <w:rFonts w:cs="Times New Roman"/>
                <w:sz w:val="22"/>
                <w:szCs w:val="22"/>
              </w:rPr>
            </w:pPr>
            <w:r w:rsidRPr="00D76795">
              <w:rPr>
                <w:rFonts w:cs="Times New Roman"/>
                <w:sz w:val="22"/>
                <w:szCs w:val="22"/>
              </w:rPr>
              <w:t xml:space="preserve">This relationship links a </w:t>
            </w:r>
            <w:r w:rsidRPr="00D76795">
              <w:rPr>
                <w:rFonts w:cs="Times New Roman"/>
                <w:i/>
                <w:iCs/>
                <w:sz w:val="22"/>
                <w:szCs w:val="22"/>
              </w:rPr>
              <w:t>work</w:t>
            </w:r>
            <w:r w:rsidRPr="00D76795">
              <w:rPr>
                <w:rFonts w:cs="Times New Roman"/>
                <w:sz w:val="22"/>
                <w:szCs w:val="22"/>
              </w:rPr>
              <w:t xml:space="preserve"> to an </w:t>
            </w:r>
            <w:r w:rsidRPr="00D76795">
              <w:rPr>
                <w:rFonts w:cs="Times New Roman"/>
                <w:i/>
                <w:iCs/>
                <w:sz w:val="22"/>
                <w:szCs w:val="22"/>
              </w:rPr>
              <w:t>agent</w:t>
            </w:r>
            <w:r w:rsidRPr="00D76795">
              <w:rPr>
                <w:rFonts w:cs="Times New Roman"/>
                <w:sz w:val="22"/>
                <w:szCs w:val="22"/>
              </w:rPr>
              <w:t xml:space="preserve"> responsible for the creation of the intellectual or artistic content</w:t>
            </w:r>
          </w:p>
        </w:tc>
      </w:tr>
      <w:tr w:rsidR="00D76795" w:rsidRPr="00D76795" w14:paraId="487824CE" w14:textId="77777777" w:rsidTr="00822C41">
        <w:trPr>
          <w:tblCellSpacing w:w="11" w:type="dxa"/>
        </w:trPr>
        <w:tc>
          <w:tcPr>
            <w:tcW w:w="1106" w:type="dxa"/>
            <w:tcBorders>
              <w:left w:val="single" w:sz="1" w:space="0" w:color="000000"/>
              <w:bottom w:val="single" w:sz="1" w:space="0" w:color="000000"/>
            </w:tcBorders>
            <w:shd w:val="clear" w:color="auto" w:fill="auto"/>
          </w:tcPr>
          <w:p w14:paraId="22E4AB57" w14:textId="77777777" w:rsidR="006B0ED9" w:rsidRPr="00D76795" w:rsidRDefault="006B0ED9" w:rsidP="00586ECC">
            <w:pPr>
              <w:pStyle w:val="TableContents"/>
              <w:snapToGrid w:val="0"/>
              <w:rPr>
                <w:rFonts w:cs="Times New Roman"/>
                <w:sz w:val="22"/>
                <w:szCs w:val="22"/>
              </w:rPr>
            </w:pPr>
          </w:p>
        </w:tc>
        <w:tc>
          <w:tcPr>
            <w:tcW w:w="1280" w:type="dxa"/>
            <w:tcBorders>
              <w:left w:val="single" w:sz="1" w:space="0" w:color="000000"/>
              <w:bottom w:val="single" w:sz="1" w:space="0" w:color="000000"/>
            </w:tcBorders>
            <w:shd w:val="clear" w:color="auto" w:fill="auto"/>
          </w:tcPr>
          <w:p w14:paraId="398DE55F" w14:textId="77777777" w:rsidR="006B0ED9" w:rsidRPr="00D76795" w:rsidRDefault="006B0ED9" w:rsidP="00586ECC">
            <w:pPr>
              <w:pStyle w:val="TableContents"/>
              <w:snapToGrid w:val="0"/>
              <w:jc w:val="center"/>
              <w:rPr>
                <w:rFonts w:cs="Times New Roman"/>
                <w:sz w:val="22"/>
                <w:szCs w:val="22"/>
              </w:rPr>
            </w:pPr>
            <w:r w:rsidRPr="00D76795">
              <w:rPr>
                <w:rFonts w:cs="Times New Roman"/>
                <w:b/>
                <w:bCs/>
                <w:sz w:val="22"/>
                <w:szCs w:val="22"/>
              </w:rPr>
              <w:t>Scope notes</w:t>
            </w:r>
          </w:p>
        </w:tc>
        <w:tc>
          <w:tcPr>
            <w:tcW w:w="6544" w:type="dxa"/>
            <w:gridSpan w:val="4"/>
            <w:tcBorders>
              <w:left w:val="single" w:sz="1" w:space="0" w:color="000000"/>
              <w:bottom w:val="single" w:sz="1" w:space="0" w:color="000000"/>
              <w:right w:val="single" w:sz="1" w:space="0" w:color="000000"/>
            </w:tcBorders>
            <w:shd w:val="clear" w:color="auto" w:fill="auto"/>
          </w:tcPr>
          <w:p w14:paraId="13A55344" w14:textId="77777777" w:rsidR="006B0ED9" w:rsidRPr="00D76795" w:rsidRDefault="006B0ED9" w:rsidP="00586ECC">
            <w:pPr>
              <w:pStyle w:val="TableContents"/>
              <w:snapToGrid w:val="0"/>
              <w:rPr>
                <w:rFonts w:cs="Times New Roman"/>
                <w:sz w:val="22"/>
                <w:szCs w:val="22"/>
              </w:rPr>
            </w:pPr>
            <w:r w:rsidRPr="00D76795">
              <w:rPr>
                <w:rFonts w:cs="Times New Roman"/>
                <w:sz w:val="22"/>
                <w:szCs w:val="22"/>
              </w:rPr>
              <w:t xml:space="preserve">The logical connection between a </w:t>
            </w:r>
            <w:r w:rsidRPr="00D76795">
              <w:rPr>
                <w:rFonts w:cs="Times New Roman"/>
                <w:i/>
                <w:iCs/>
                <w:sz w:val="22"/>
                <w:szCs w:val="22"/>
              </w:rPr>
              <w:t>work</w:t>
            </w:r>
            <w:r w:rsidRPr="00D76795">
              <w:rPr>
                <w:rFonts w:cs="Times New Roman"/>
                <w:sz w:val="22"/>
                <w:szCs w:val="22"/>
              </w:rPr>
              <w:t xml:space="preserve"> and a related </w:t>
            </w:r>
            <w:r w:rsidRPr="00D76795">
              <w:rPr>
                <w:rFonts w:cs="Times New Roman"/>
                <w:i/>
                <w:iCs/>
                <w:sz w:val="22"/>
                <w:szCs w:val="22"/>
              </w:rPr>
              <w:t>agent</w:t>
            </w:r>
            <w:r w:rsidRPr="00D76795">
              <w:rPr>
                <w:rFonts w:cs="Times New Roman"/>
                <w:sz w:val="22"/>
                <w:szCs w:val="22"/>
              </w:rPr>
              <w:t xml:space="preserve"> serves as the basis both for identifying an </w:t>
            </w:r>
            <w:r w:rsidRPr="00D76795">
              <w:rPr>
                <w:rFonts w:cs="Times New Roman"/>
                <w:i/>
                <w:iCs/>
                <w:sz w:val="22"/>
                <w:szCs w:val="22"/>
              </w:rPr>
              <w:t>agent</w:t>
            </w:r>
            <w:r w:rsidRPr="00D76795">
              <w:rPr>
                <w:rFonts w:cs="Times New Roman"/>
                <w:sz w:val="22"/>
                <w:szCs w:val="22"/>
              </w:rPr>
              <w:t xml:space="preserve"> responsible for an individual </w:t>
            </w:r>
            <w:r w:rsidRPr="00D76795">
              <w:rPr>
                <w:rFonts w:cs="Times New Roman"/>
                <w:i/>
                <w:iCs/>
                <w:sz w:val="22"/>
                <w:szCs w:val="22"/>
              </w:rPr>
              <w:t>work</w:t>
            </w:r>
            <w:r w:rsidRPr="00D76795">
              <w:rPr>
                <w:rFonts w:cs="Times New Roman"/>
                <w:sz w:val="22"/>
                <w:szCs w:val="22"/>
              </w:rPr>
              <w:t xml:space="preserve"> and for ensuring that all </w:t>
            </w:r>
            <w:r w:rsidRPr="00D76795">
              <w:rPr>
                <w:rFonts w:cs="Times New Roman"/>
                <w:i/>
                <w:iCs/>
                <w:sz w:val="22"/>
                <w:szCs w:val="22"/>
              </w:rPr>
              <w:t>works</w:t>
            </w:r>
            <w:r w:rsidRPr="00D76795">
              <w:rPr>
                <w:rFonts w:cs="Times New Roman"/>
                <w:sz w:val="22"/>
                <w:szCs w:val="22"/>
              </w:rPr>
              <w:t xml:space="preserve"> by a particular </w:t>
            </w:r>
            <w:r w:rsidRPr="00D76795">
              <w:rPr>
                <w:rFonts w:cs="Times New Roman"/>
                <w:i/>
                <w:iCs/>
                <w:sz w:val="22"/>
                <w:szCs w:val="22"/>
              </w:rPr>
              <w:t>agent</w:t>
            </w:r>
            <w:r w:rsidRPr="00D76795">
              <w:rPr>
                <w:rFonts w:cs="Times New Roman"/>
                <w:sz w:val="22"/>
                <w:szCs w:val="22"/>
              </w:rPr>
              <w:t xml:space="preserve"> are linked to that </w:t>
            </w:r>
            <w:r w:rsidRPr="00D76795">
              <w:rPr>
                <w:rFonts w:cs="Times New Roman"/>
                <w:i/>
                <w:iCs/>
                <w:sz w:val="22"/>
                <w:szCs w:val="22"/>
              </w:rPr>
              <w:t>agent</w:t>
            </w:r>
            <w:r w:rsidRPr="00D76795">
              <w:rPr>
                <w:rFonts w:cs="Times New Roman"/>
                <w:sz w:val="22"/>
                <w:szCs w:val="22"/>
              </w:rPr>
              <w:t>.</w:t>
            </w:r>
          </w:p>
        </w:tc>
      </w:tr>
      <w:tr w:rsidR="00D76795" w:rsidRPr="00D76795" w14:paraId="09CD0859" w14:textId="77777777" w:rsidTr="00822C41">
        <w:trPr>
          <w:tblCellSpacing w:w="11" w:type="dxa"/>
        </w:trPr>
        <w:tc>
          <w:tcPr>
            <w:tcW w:w="1106" w:type="dxa"/>
            <w:tcBorders>
              <w:left w:val="single" w:sz="1" w:space="0" w:color="000000"/>
              <w:bottom w:val="single" w:sz="1" w:space="0" w:color="000000"/>
            </w:tcBorders>
            <w:shd w:val="clear" w:color="auto" w:fill="auto"/>
          </w:tcPr>
          <w:p w14:paraId="4428C927" w14:textId="77777777" w:rsidR="006B0ED9" w:rsidRPr="00D76795" w:rsidRDefault="006B0ED9" w:rsidP="00586ECC">
            <w:pPr>
              <w:pStyle w:val="TableContents"/>
              <w:snapToGrid w:val="0"/>
              <w:rPr>
                <w:rFonts w:cs="Times New Roman"/>
                <w:sz w:val="22"/>
                <w:szCs w:val="22"/>
              </w:rPr>
            </w:pPr>
          </w:p>
        </w:tc>
        <w:tc>
          <w:tcPr>
            <w:tcW w:w="1280" w:type="dxa"/>
            <w:tcBorders>
              <w:left w:val="single" w:sz="1" w:space="0" w:color="000000"/>
              <w:bottom w:val="single" w:sz="1" w:space="0" w:color="000000"/>
            </w:tcBorders>
            <w:shd w:val="clear" w:color="auto" w:fill="auto"/>
          </w:tcPr>
          <w:p w14:paraId="6BB9C098" w14:textId="77777777" w:rsidR="006B0ED9" w:rsidRPr="00D76795" w:rsidRDefault="006B0ED9" w:rsidP="00586ECC">
            <w:pPr>
              <w:pStyle w:val="TableContents"/>
              <w:snapToGrid w:val="0"/>
              <w:jc w:val="center"/>
              <w:rPr>
                <w:rFonts w:cs="Times New Roman"/>
                <w:sz w:val="22"/>
                <w:szCs w:val="22"/>
              </w:rPr>
            </w:pPr>
            <w:r w:rsidRPr="00D76795">
              <w:rPr>
                <w:rFonts w:cs="Times New Roman"/>
                <w:b/>
                <w:bCs/>
                <w:sz w:val="22"/>
                <w:szCs w:val="22"/>
              </w:rPr>
              <w:t>Examples</w:t>
            </w:r>
          </w:p>
        </w:tc>
        <w:tc>
          <w:tcPr>
            <w:tcW w:w="6544" w:type="dxa"/>
            <w:gridSpan w:val="4"/>
            <w:tcBorders>
              <w:left w:val="single" w:sz="1" w:space="0" w:color="000000"/>
              <w:bottom w:val="single" w:sz="1" w:space="0" w:color="000000"/>
              <w:right w:val="single" w:sz="1" w:space="0" w:color="000000"/>
            </w:tcBorders>
            <w:shd w:val="clear" w:color="auto" w:fill="auto"/>
          </w:tcPr>
          <w:p w14:paraId="501E88D8" w14:textId="77777777" w:rsidR="006B0ED9" w:rsidRPr="00D76795" w:rsidRDefault="006B0ED9" w:rsidP="0088146C">
            <w:pPr>
              <w:pStyle w:val="TableContents"/>
              <w:numPr>
                <w:ilvl w:val="0"/>
                <w:numId w:val="59"/>
              </w:numPr>
              <w:snapToGrid w:val="0"/>
              <w:rPr>
                <w:rFonts w:cs="Times New Roman"/>
                <w:sz w:val="22"/>
                <w:szCs w:val="22"/>
              </w:rPr>
            </w:pPr>
            <w:r w:rsidRPr="00D76795">
              <w:rPr>
                <w:rFonts w:cs="Times New Roman"/>
                <w:sz w:val="22"/>
                <w:szCs w:val="22"/>
              </w:rPr>
              <w:t xml:space="preserve">The literary </w:t>
            </w:r>
            <w:r w:rsidRPr="00D76795">
              <w:rPr>
                <w:rFonts w:cs="Times New Roman"/>
                <w:i/>
                <w:iCs/>
                <w:sz w:val="22"/>
                <w:szCs w:val="22"/>
              </w:rPr>
              <w:t>work</w:t>
            </w:r>
            <w:r w:rsidRPr="00D76795">
              <w:rPr>
                <w:rFonts w:cs="Times New Roman"/>
                <w:sz w:val="22"/>
                <w:szCs w:val="22"/>
              </w:rPr>
              <w:t xml:space="preserve"> known as </w:t>
            </w:r>
            <w:r w:rsidRPr="00D76795">
              <w:rPr>
                <w:rFonts w:cs="Times New Roman"/>
                <w:i/>
                <w:sz w:val="22"/>
                <w:szCs w:val="22"/>
              </w:rPr>
              <w:t>Hamlet</w:t>
            </w:r>
            <w:r w:rsidRPr="00D76795">
              <w:rPr>
                <w:rFonts w:cs="Times New Roman"/>
                <w:sz w:val="22"/>
                <w:szCs w:val="22"/>
              </w:rPr>
              <w:t xml:space="preserve"> </w:t>
            </w:r>
            <w:r w:rsidRPr="00D76795">
              <w:rPr>
                <w:rFonts w:cs="Times New Roman"/>
                <w:i/>
                <w:sz w:val="22"/>
                <w:szCs w:val="22"/>
              </w:rPr>
              <w:t>was created by</w:t>
            </w:r>
            <w:r w:rsidRPr="00D76795">
              <w:rPr>
                <w:rFonts w:cs="Times New Roman"/>
                <w:sz w:val="22"/>
                <w:szCs w:val="22"/>
              </w:rPr>
              <w:t xml:space="preserve"> William Shakespeare</w:t>
            </w:r>
          </w:p>
          <w:p w14:paraId="3E74A999" w14:textId="77777777" w:rsidR="006B0ED9" w:rsidRPr="00D76795" w:rsidRDefault="006B0ED9" w:rsidP="0088146C">
            <w:pPr>
              <w:pStyle w:val="TableContents"/>
              <w:numPr>
                <w:ilvl w:val="0"/>
                <w:numId w:val="59"/>
              </w:numPr>
              <w:snapToGrid w:val="0"/>
              <w:rPr>
                <w:rFonts w:cs="Times New Roman"/>
                <w:sz w:val="22"/>
                <w:szCs w:val="22"/>
              </w:rPr>
            </w:pPr>
            <w:r w:rsidRPr="00D76795">
              <w:rPr>
                <w:rFonts w:cs="Times New Roman"/>
                <w:sz w:val="22"/>
                <w:szCs w:val="22"/>
              </w:rPr>
              <w:t xml:space="preserve">The musical </w:t>
            </w:r>
            <w:r w:rsidRPr="00D76795">
              <w:rPr>
                <w:rFonts w:cs="Times New Roman"/>
                <w:i/>
                <w:iCs/>
                <w:sz w:val="22"/>
                <w:szCs w:val="22"/>
              </w:rPr>
              <w:t>work</w:t>
            </w:r>
            <w:r w:rsidRPr="00D76795">
              <w:rPr>
                <w:rFonts w:cs="Times New Roman"/>
                <w:sz w:val="22"/>
                <w:szCs w:val="22"/>
              </w:rPr>
              <w:t xml:space="preserve"> known as </w:t>
            </w:r>
            <w:r w:rsidRPr="00D76795">
              <w:rPr>
                <w:rFonts w:cs="Times New Roman"/>
                <w:i/>
                <w:sz w:val="22"/>
                <w:szCs w:val="22"/>
              </w:rPr>
              <w:t>Eine kleine Nachtmusik was created by</w:t>
            </w:r>
            <w:r w:rsidRPr="00D76795">
              <w:rPr>
                <w:rFonts w:cs="Times New Roman"/>
                <w:sz w:val="22"/>
                <w:szCs w:val="22"/>
              </w:rPr>
              <w:t xml:space="preserve"> Wolfgang Amadeus Mozart</w:t>
            </w:r>
          </w:p>
          <w:p w14:paraId="1C9B3856" w14:textId="77777777" w:rsidR="006B0ED9" w:rsidRPr="00D76795" w:rsidRDefault="006B0ED9" w:rsidP="0088146C">
            <w:pPr>
              <w:pStyle w:val="TableContents"/>
              <w:numPr>
                <w:ilvl w:val="0"/>
                <w:numId w:val="59"/>
              </w:numPr>
              <w:snapToGrid w:val="0"/>
              <w:rPr>
                <w:rFonts w:cs="Times New Roman"/>
                <w:sz w:val="22"/>
                <w:szCs w:val="22"/>
              </w:rPr>
            </w:pPr>
            <w:r w:rsidRPr="00D76795">
              <w:rPr>
                <w:rFonts w:cs="Times New Roman"/>
                <w:sz w:val="22"/>
                <w:szCs w:val="22"/>
              </w:rPr>
              <w:t xml:space="preserve">The musical </w:t>
            </w:r>
            <w:r w:rsidRPr="00D76795">
              <w:rPr>
                <w:rFonts w:cs="Times New Roman"/>
                <w:i/>
                <w:iCs/>
                <w:sz w:val="22"/>
                <w:szCs w:val="22"/>
              </w:rPr>
              <w:t>work</w:t>
            </w:r>
            <w:r w:rsidRPr="00D76795">
              <w:rPr>
                <w:rFonts w:cs="Times New Roman"/>
                <w:sz w:val="22"/>
                <w:szCs w:val="22"/>
              </w:rPr>
              <w:t xml:space="preserve"> known as </w:t>
            </w:r>
            <w:r w:rsidRPr="00D76795">
              <w:rPr>
                <w:rFonts w:cs="Times New Roman"/>
                <w:i/>
                <w:iCs/>
                <w:sz w:val="22"/>
                <w:szCs w:val="22"/>
              </w:rPr>
              <w:t>Communication breakdown</w:t>
            </w:r>
            <w:r w:rsidRPr="00D76795">
              <w:rPr>
                <w:rFonts w:cs="Times New Roman"/>
                <w:sz w:val="22"/>
                <w:szCs w:val="22"/>
              </w:rPr>
              <w:t xml:space="preserve"> </w:t>
            </w:r>
            <w:r w:rsidRPr="00D76795">
              <w:rPr>
                <w:rFonts w:cs="Times New Roman"/>
                <w:i/>
                <w:iCs/>
                <w:sz w:val="22"/>
                <w:szCs w:val="22"/>
              </w:rPr>
              <w:t>was created by</w:t>
            </w:r>
            <w:r w:rsidRPr="00D76795">
              <w:rPr>
                <w:rFonts w:cs="Times New Roman"/>
                <w:sz w:val="22"/>
                <w:szCs w:val="22"/>
              </w:rPr>
              <w:t xml:space="preserve"> Page, Jones and Bonham (members of the musical group Led Zeppelin)</w:t>
            </w:r>
          </w:p>
        </w:tc>
      </w:tr>
      <w:tr w:rsidR="00822C41" w:rsidRPr="00D76795" w14:paraId="6EA1F817" w14:textId="77777777" w:rsidTr="00822C41">
        <w:trPr>
          <w:tblCellSpacing w:w="11" w:type="dxa"/>
        </w:trPr>
        <w:tc>
          <w:tcPr>
            <w:tcW w:w="1106" w:type="dxa"/>
            <w:tcBorders>
              <w:left w:val="single" w:sz="1" w:space="0" w:color="000000"/>
              <w:bottom w:val="single" w:sz="1" w:space="0" w:color="000000"/>
            </w:tcBorders>
            <w:shd w:val="clear" w:color="auto" w:fill="E6E6E6"/>
          </w:tcPr>
          <w:p w14:paraId="19C5EE4A" w14:textId="77777777" w:rsidR="006B0ED9" w:rsidRPr="00D76795" w:rsidRDefault="006B0ED9" w:rsidP="00586ECC">
            <w:pPr>
              <w:pStyle w:val="TableContents"/>
              <w:snapToGrid w:val="0"/>
              <w:jc w:val="center"/>
              <w:rPr>
                <w:rFonts w:cs="Times New Roman"/>
                <w:b/>
                <w:sz w:val="22"/>
                <w:szCs w:val="22"/>
              </w:rPr>
            </w:pPr>
            <w:r w:rsidRPr="00D76795">
              <w:rPr>
                <w:rFonts w:cs="Times New Roman"/>
                <w:b/>
                <w:sz w:val="22"/>
                <w:szCs w:val="22"/>
              </w:rPr>
              <w:t>ID</w:t>
            </w:r>
          </w:p>
        </w:tc>
        <w:tc>
          <w:tcPr>
            <w:tcW w:w="1280" w:type="dxa"/>
            <w:tcBorders>
              <w:left w:val="single" w:sz="1" w:space="0" w:color="000000"/>
              <w:bottom w:val="single" w:sz="1" w:space="0" w:color="000000"/>
            </w:tcBorders>
            <w:shd w:val="clear" w:color="auto" w:fill="E6E6E6"/>
          </w:tcPr>
          <w:p w14:paraId="595349F3" w14:textId="77777777" w:rsidR="006B0ED9" w:rsidRPr="00D76795" w:rsidRDefault="006B0ED9" w:rsidP="00586ECC">
            <w:pPr>
              <w:pStyle w:val="TableContents"/>
              <w:snapToGrid w:val="0"/>
              <w:jc w:val="center"/>
              <w:rPr>
                <w:rFonts w:cs="Times New Roman"/>
                <w:b/>
                <w:sz w:val="22"/>
                <w:szCs w:val="22"/>
              </w:rPr>
            </w:pPr>
            <w:r w:rsidRPr="00D76795">
              <w:rPr>
                <w:rFonts w:cs="Times New Roman"/>
                <w:b/>
                <w:sz w:val="22"/>
                <w:szCs w:val="22"/>
              </w:rPr>
              <w:t>Domain</w:t>
            </w:r>
          </w:p>
        </w:tc>
        <w:tc>
          <w:tcPr>
            <w:tcW w:w="1982" w:type="dxa"/>
            <w:tcBorders>
              <w:left w:val="single" w:sz="1" w:space="0" w:color="000000"/>
              <w:bottom w:val="single" w:sz="1" w:space="0" w:color="000000"/>
            </w:tcBorders>
            <w:shd w:val="clear" w:color="auto" w:fill="E6E6E6"/>
          </w:tcPr>
          <w:p w14:paraId="6B48CA8A" w14:textId="77777777" w:rsidR="006B0ED9" w:rsidRPr="00D76795" w:rsidRDefault="006B0ED9" w:rsidP="00586ECC">
            <w:pPr>
              <w:pStyle w:val="TableContents"/>
              <w:snapToGrid w:val="0"/>
              <w:jc w:val="center"/>
              <w:rPr>
                <w:rFonts w:cs="Times New Roman"/>
                <w:b/>
                <w:bCs/>
                <w:sz w:val="22"/>
                <w:szCs w:val="22"/>
              </w:rPr>
            </w:pPr>
            <w:r w:rsidRPr="00D76795">
              <w:rPr>
                <w:rFonts w:cs="Times New Roman"/>
                <w:b/>
                <w:sz w:val="22"/>
                <w:szCs w:val="22"/>
              </w:rPr>
              <w:t>Relationship name</w:t>
            </w:r>
          </w:p>
        </w:tc>
        <w:tc>
          <w:tcPr>
            <w:tcW w:w="1567" w:type="dxa"/>
            <w:tcBorders>
              <w:left w:val="single" w:sz="1" w:space="0" w:color="000000"/>
              <w:bottom w:val="single" w:sz="1" w:space="0" w:color="000000"/>
            </w:tcBorders>
            <w:shd w:val="clear" w:color="auto" w:fill="E6E6E6"/>
          </w:tcPr>
          <w:p w14:paraId="628EF31C" w14:textId="77777777" w:rsidR="006B0ED9" w:rsidRPr="00D76795" w:rsidRDefault="006B0ED9" w:rsidP="00586ECC">
            <w:pPr>
              <w:pStyle w:val="TableContents"/>
              <w:snapToGrid w:val="0"/>
              <w:jc w:val="center"/>
              <w:rPr>
                <w:rFonts w:cs="Times New Roman"/>
                <w:b/>
                <w:sz w:val="22"/>
                <w:szCs w:val="22"/>
              </w:rPr>
            </w:pPr>
            <w:r w:rsidRPr="00D76795">
              <w:rPr>
                <w:rFonts w:cs="Times New Roman"/>
                <w:b/>
                <w:bCs/>
                <w:sz w:val="22"/>
                <w:szCs w:val="22"/>
              </w:rPr>
              <w:t>Inverse name</w:t>
            </w:r>
          </w:p>
        </w:tc>
        <w:tc>
          <w:tcPr>
            <w:tcW w:w="1396" w:type="dxa"/>
            <w:tcBorders>
              <w:left w:val="single" w:sz="1" w:space="0" w:color="000000"/>
              <w:bottom w:val="single" w:sz="1" w:space="0" w:color="000000"/>
            </w:tcBorders>
            <w:shd w:val="clear" w:color="auto" w:fill="E6E6E6"/>
          </w:tcPr>
          <w:p w14:paraId="2111776E" w14:textId="77777777" w:rsidR="006B0ED9" w:rsidRPr="00D76795" w:rsidRDefault="006B0ED9" w:rsidP="00586ECC">
            <w:pPr>
              <w:pStyle w:val="TableContents"/>
              <w:snapToGrid w:val="0"/>
              <w:jc w:val="center"/>
              <w:rPr>
                <w:rFonts w:cs="Times New Roman"/>
                <w:b/>
                <w:sz w:val="22"/>
                <w:szCs w:val="22"/>
              </w:rPr>
            </w:pPr>
            <w:r w:rsidRPr="00D76795">
              <w:rPr>
                <w:rFonts w:cs="Times New Roman"/>
                <w:b/>
                <w:sz w:val="22"/>
                <w:szCs w:val="22"/>
              </w:rPr>
              <w:t>Range</w:t>
            </w:r>
          </w:p>
        </w:tc>
        <w:tc>
          <w:tcPr>
            <w:tcW w:w="1533" w:type="dxa"/>
            <w:tcBorders>
              <w:left w:val="single" w:sz="1" w:space="0" w:color="000000"/>
              <w:bottom w:val="single" w:sz="1" w:space="0" w:color="000000"/>
              <w:right w:val="single" w:sz="1" w:space="0" w:color="000000"/>
            </w:tcBorders>
            <w:shd w:val="clear" w:color="auto" w:fill="E6E6E6"/>
          </w:tcPr>
          <w:p w14:paraId="361F6CE9" w14:textId="77777777" w:rsidR="006B0ED9" w:rsidRPr="00D76795" w:rsidRDefault="006B0ED9" w:rsidP="00586ECC">
            <w:pPr>
              <w:pStyle w:val="TableContents"/>
              <w:snapToGrid w:val="0"/>
              <w:jc w:val="center"/>
              <w:rPr>
                <w:rFonts w:cs="Times New Roman"/>
                <w:sz w:val="22"/>
                <w:szCs w:val="22"/>
              </w:rPr>
            </w:pPr>
            <w:r w:rsidRPr="00D76795">
              <w:rPr>
                <w:rFonts w:cs="Times New Roman"/>
                <w:b/>
                <w:sz w:val="22"/>
                <w:szCs w:val="22"/>
              </w:rPr>
              <w:t>Cardinality</w:t>
            </w:r>
          </w:p>
        </w:tc>
      </w:tr>
      <w:tr w:rsidR="00822C41" w:rsidRPr="00D76795" w14:paraId="3F515A14" w14:textId="77777777" w:rsidTr="00822C41">
        <w:trPr>
          <w:tblCellSpacing w:w="11" w:type="dxa"/>
        </w:trPr>
        <w:tc>
          <w:tcPr>
            <w:tcW w:w="1106" w:type="dxa"/>
            <w:tcBorders>
              <w:left w:val="single" w:sz="1" w:space="0" w:color="000000"/>
              <w:bottom w:val="single" w:sz="1" w:space="0" w:color="000000"/>
            </w:tcBorders>
            <w:shd w:val="clear" w:color="auto" w:fill="auto"/>
          </w:tcPr>
          <w:p w14:paraId="56B77534" w14:textId="77777777" w:rsidR="006B0ED9" w:rsidRPr="00D76795" w:rsidRDefault="006B0ED9" w:rsidP="00586ECC">
            <w:pPr>
              <w:pStyle w:val="TableContents"/>
              <w:snapToGrid w:val="0"/>
              <w:rPr>
                <w:rFonts w:cs="Times New Roman"/>
                <w:sz w:val="22"/>
                <w:szCs w:val="22"/>
              </w:rPr>
            </w:pPr>
            <w:r w:rsidRPr="00D76795">
              <w:rPr>
                <w:rFonts w:cs="Times New Roman"/>
                <w:sz w:val="22"/>
                <w:szCs w:val="22"/>
              </w:rPr>
              <w:t>LRM-R6</w:t>
            </w:r>
          </w:p>
        </w:tc>
        <w:tc>
          <w:tcPr>
            <w:tcW w:w="1280" w:type="dxa"/>
            <w:tcBorders>
              <w:left w:val="single" w:sz="1" w:space="0" w:color="000000"/>
              <w:bottom w:val="single" w:sz="1" w:space="0" w:color="000000"/>
            </w:tcBorders>
            <w:shd w:val="clear" w:color="auto" w:fill="auto"/>
          </w:tcPr>
          <w:p w14:paraId="571826A1" w14:textId="77777777" w:rsidR="006B0ED9" w:rsidRPr="00D76795" w:rsidRDefault="006B0ED9" w:rsidP="00586ECC">
            <w:pPr>
              <w:pStyle w:val="TableContents"/>
              <w:snapToGrid w:val="0"/>
              <w:rPr>
                <w:rFonts w:cs="Times New Roman"/>
                <w:sz w:val="22"/>
                <w:szCs w:val="22"/>
              </w:rPr>
            </w:pPr>
            <w:r w:rsidRPr="00D76795">
              <w:rPr>
                <w:rFonts w:cs="Times New Roman"/>
                <w:sz w:val="22"/>
                <w:szCs w:val="22"/>
              </w:rPr>
              <w:t xml:space="preserve">Expression </w:t>
            </w:r>
          </w:p>
        </w:tc>
        <w:tc>
          <w:tcPr>
            <w:tcW w:w="1982" w:type="dxa"/>
            <w:tcBorders>
              <w:left w:val="single" w:sz="1" w:space="0" w:color="000000"/>
              <w:bottom w:val="single" w:sz="1" w:space="0" w:color="000000"/>
            </w:tcBorders>
            <w:shd w:val="clear" w:color="auto" w:fill="auto"/>
          </w:tcPr>
          <w:p w14:paraId="548EC70D" w14:textId="77777777" w:rsidR="006B0ED9" w:rsidRPr="00D76795" w:rsidRDefault="006B0ED9" w:rsidP="00586ECC">
            <w:pPr>
              <w:pStyle w:val="TableContents"/>
              <w:snapToGrid w:val="0"/>
              <w:rPr>
                <w:rFonts w:cs="Times New Roman"/>
                <w:bCs/>
                <w:sz w:val="22"/>
                <w:szCs w:val="22"/>
              </w:rPr>
            </w:pPr>
            <w:r w:rsidRPr="00D76795">
              <w:rPr>
                <w:rFonts w:cs="Times New Roman"/>
                <w:sz w:val="22"/>
                <w:szCs w:val="22"/>
              </w:rPr>
              <w:t>was created by</w:t>
            </w:r>
          </w:p>
        </w:tc>
        <w:tc>
          <w:tcPr>
            <w:tcW w:w="1567" w:type="dxa"/>
            <w:tcBorders>
              <w:left w:val="single" w:sz="1" w:space="0" w:color="000000"/>
              <w:bottom w:val="single" w:sz="1" w:space="0" w:color="000000"/>
            </w:tcBorders>
            <w:shd w:val="clear" w:color="auto" w:fill="auto"/>
          </w:tcPr>
          <w:p w14:paraId="04773264" w14:textId="77777777" w:rsidR="006B0ED9" w:rsidRPr="00D76795" w:rsidRDefault="006B0ED9" w:rsidP="00586ECC">
            <w:pPr>
              <w:pStyle w:val="TableContents"/>
              <w:snapToGrid w:val="0"/>
              <w:rPr>
                <w:rFonts w:cs="Times New Roman"/>
                <w:bCs/>
                <w:sz w:val="22"/>
                <w:szCs w:val="22"/>
              </w:rPr>
            </w:pPr>
            <w:r w:rsidRPr="00D76795">
              <w:rPr>
                <w:rFonts w:cs="Times New Roman"/>
                <w:bCs/>
                <w:sz w:val="22"/>
                <w:szCs w:val="22"/>
              </w:rPr>
              <w:t>created</w:t>
            </w:r>
          </w:p>
        </w:tc>
        <w:tc>
          <w:tcPr>
            <w:tcW w:w="1396" w:type="dxa"/>
            <w:tcBorders>
              <w:left w:val="single" w:sz="1" w:space="0" w:color="000000"/>
              <w:bottom w:val="single" w:sz="1" w:space="0" w:color="000000"/>
            </w:tcBorders>
            <w:shd w:val="clear" w:color="auto" w:fill="auto"/>
          </w:tcPr>
          <w:p w14:paraId="6BD4D2AF" w14:textId="77777777" w:rsidR="006B0ED9" w:rsidRPr="00D76795" w:rsidRDefault="006B0ED9" w:rsidP="00586ECC">
            <w:pPr>
              <w:pStyle w:val="TableContents"/>
              <w:snapToGrid w:val="0"/>
              <w:rPr>
                <w:rFonts w:cs="Times New Roman"/>
                <w:sz w:val="22"/>
                <w:szCs w:val="22"/>
              </w:rPr>
            </w:pPr>
            <w:r w:rsidRPr="00D76795">
              <w:rPr>
                <w:rFonts w:cs="Times New Roman"/>
                <w:bCs/>
                <w:sz w:val="22"/>
                <w:szCs w:val="22"/>
              </w:rPr>
              <w:t>Agent</w:t>
            </w:r>
          </w:p>
        </w:tc>
        <w:tc>
          <w:tcPr>
            <w:tcW w:w="1533" w:type="dxa"/>
            <w:tcBorders>
              <w:left w:val="single" w:sz="1" w:space="0" w:color="000000"/>
              <w:bottom w:val="single" w:sz="1" w:space="0" w:color="000000"/>
              <w:right w:val="single" w:sz="1" w:space="0" w:color="000000"/>
            </w:tcBorders>
            <w:shd w:val="clear" w:color="auto" w:fill="auto"/>
          </w:tcPr>
          <w:p w14:paraId="5EA371CB" w14:textId="77777777" w:rsidR="006B0ED9" w:rsidRPr="00D76795" w:rsidRDefault="006B0ED9" w:rsidP="00586ECC">
            <w:pPr>
              <w:pStyle w:val="TableContents"/>
              <w:snapToGrid w:val="0"/>
              <w:jc w:val="center"/>
              <w:rPr>
                <w:rFonts w:cs="Times New Roman"/>
                <w:sz w:val="22"/>
                <w:szCs w:val="22"/>
              </w:rPr>
            </w:pPr>
            <w:r w:rsidRPr="00D76795">
              <w:rPr>
                <w:rFonts w:cs="Times New Roman"/>
                <w:sz w:val="22"/>
                <w:szCs w:val="22"/>
              </w:rPr>
              <w:t>M to M</w:t>
            </w:r>
          </w:p>
        </w:tc>
      </w:tr>
      <w:tr w:rsidR="00D76795" w:rsidRPr="00D76795" w14:paraId="4E87360F" w14:textId="77777777" w:rsidTr="00822C41">
        <w:trPr>
          <w:tblCellSpacing w:w="11" w:type="dxa"/>
        </w:trPr>
        <w:tc>
          <w:tcPr>
            <w:tcW w:w="1106" w:type="dxa"/>
            <w:tcBorders>
              <w:left w:val="single" w:sz="1" w:space="0" w:color="000000"/>
              <w:bottom w:val="single" w:sz="1" w:space="0" w:color="000000"/>
            </w:tcBorders>
            <w:shd w:val="clear" w:color="auto" w:fill="auto"/>
          </w:tcPr>
          <w:p w14:paraId="2EF9893C" w14:textId="77777777" w:rsidR="006B0ED9" w:rsidRPr="00D76795" w:rsidRDefault="006B0ED9" w:rsidP="00586ECC">
            <w:pPr>
              <w:pStyle w:val="TableContents"/>
              <w:snapToGrid w:val="0"/>
              <w:rPr>
                <w:rFonts w:cs="Times New Roman"/>
                <w:sz w:val="22"/>
                <w:szCs w:val="22"/>
              </w:rPr>
            </w:pPr>
          </w:p>
        </w:tc>
        <w:tc>
          <w:tcPr>
            <w:tcW w:w="1280" w:type="dxa"/>
            <w:tcBorders>
              <w:left w:val="single" w:sz="1" w:space="0" w:color="000000"/>
              <w:bottom w:val="single" w:sz="1" w:space="0" w:color="000000"/>
            </w:tcBorders>
            <w:shd w:val="clear" w:color="auto" w:fill="auto"/>
          </w:tcPr>
          <w:p w14:paraId="36127FB7" w14:textId="77777777" w:rsidR="006B0ED9" w:rsidRPr="00D76795" w:rsidRDefault="006B0ED9" w:rsidP="00586ECC">
            <w:pPr>
              <w:pStyle w:val="TableContents"/>
              <w:snapToGrid w:val="0"/>
              <w:jc w:val="center"/>
              <w:rPr>
                <w:rFonts w:cs="Times New Roman"/>
                <w:sz w:val="22"/>
                <w:szCs w:val="22"/>
              </w:rPr>
            </w:pPr>
            <w:r w:rsidRPr="00D76795">
              <w:rPr>
                <w:rFonts w:cs="Times New Roman"/>
                <w:b/>
                <w:bCs/>
                <w:sz w:val="22"/>
                <w:szCs w:val="22"/>
              </w:rPr>
              <w:t>Definition</w:t>
            </w:r>
          </w:p>
        </w:tc>
        <w:tc>
          <w:tcPr>
            <w:tcW w:w="6544" w:type="dxa"/>
            <w:gridSpan w:val="4"/>
            <w:tcBorders>
              <w:left w:val="single" w:sz="1" w:space="0" w:color="000000"/>
              <w:bottom w:val="single" w:sz="1" w:space="0" w:color="000000"/>
              <w:right w:val="single" w:sz="1" w:space="0" w:color="000000"/>
            </w:tcBorders>
            <w:shd w:val="clear" w:color="auto" w:fill="auto"/>
          </w:tcPr>
          <w:p w14:paraId="7EBA5CCE" w14:textId="77777777" w:rsidR="006B0ED9" w:rsidRPr="00D76795" w:rsidRDefault="006B0ED9" w:rsidP="00586ECC">
            <w:pPr>
              <w:pStyle w:val="TableContents"/>
              <w:snapToGrid w:val="0"/>
              <w:rPr>
                <w:rFonts w:cs="Times New Roman"/>
                <w:sz w:val="22"/>
                <w:szCs w:val="22"/>
              </w:rPr>
            </w:pPr>
            <w:r w:rsidRPr="00D76795">
              <w:rPr>
                <w:rFonts w:cs="Times New Roman"/>
                <w:sz w:val="22"/>
                <w:szCs w:val="22"/>
              </w:rPr>
              <w:t xml:space="preserve">This relationship links an </w:t>
            </w:r>
            <w:r w:rsidRPr="00D76795">
              <w:rPr>
                <w:rFonts w:cs="Times New Roman"/>
                <w:i/>
                <w:iCs/>
                <w:sz w:val="22"/>
                <w:szCs w:val="22"/>
              </w:rPr>
              <w:t>expression</w:t>
            </w:r>
            <w:r w:rsidRPr="00D76795">
              <w:rPr>
                <w:rFonts w:cs="Times New Roman"/>
                <w:sz w:val="22"/>
                <w:szCs w:val="22"/>
              </w:rPr>
              <w:t xml:space="preserve"> to an </w:t>
            </w:r>
            <w:r w:rsidRPr="00D76795">
              <w:rPr>
                <w:rFonts w:cs="Times New Roman"/>
                <w:i/>
                <w:sz w:val="22"/>
                <w:szCs w:val="22"/>
              </w:rPr>
              <w:t>agent</w:t>
            </w:r>
            <w:r w:rsidRPr="00D76795">
              <w:rPr>
                <w:rFonts w:cs="Times New Roman"/>
                <w:sz w:val="22"/>
                <w:szCs w:val="22"/>
              </w:rPr>
              <w:t xml:space="preserve"> responsible for the realization of a </w:t>
            </w:r>
            <w:r w:rsidRPr="00D76795">
              <w:rPr>
                <w:rFonts w:cs="Times New Roman"/>
                <w:i/>
                <w:iCs/>
                <w:sz w:val="22"/>
                <w:szCs w:val="22"/>
              </w:rPr>
              <w:t>work</w:t>
            </w:r>
          </w:p>
        </w:tc>
      </w:tr>
      <w:tr w:rsidR="00D76795" w:rsidRPr="00D76795" w14:paraId="459A58D2" w14:textId="77777777" w:rsidTr="00822C41">
        <w:trPr>
          <w:tblCellSpacing w:w="11" w:type="dxa"/>
        </w:trPr>
        <w:tc>
          <w:tcPr>
            <w:tcW w:w="1106" w:type="dxa"/>
            <w:tcBorders>
              <w:left w:val="single" w:sz="1" w:space="0" w:color="000000"/>
              <w:bottom w:val="single" w:sz="1" w:space="0" w:color="000000"/>
            </w:tcBorders>
            <w:shd w:val="clear" w:color="auto" w:fill="auto"/>
          </w:tcPr>
          <w:p w14:paraId="3431B498" w14:textId="77777777" w:rsidR="006B0ED9" w:rsidRPr="00D76795" w:rsidRDefault="006B0ED9" w:rsidP="00586ECC">
            <w:pPr>
              <w:pStyle w:val="TableContents"/>
              <w:snapToGrid w:val="0"/>
              <w:rPr>
                <w:rFonts w:cs="Times New Roman"/>
                <w:sz w:val="22"/>
                <w:szCs w:val="22"/>
              </w:rPr>
            </w:pPr>
          </w:p>
        </w:tc>
        <w:tc>
          <w:tcPr>
            <w:tcW w:w="1280" w:type="dxa"/>
            <w:tcBorders>
              <w:left w:val="single" w:sz="1" w:space="0" w:color="000000"/>
              <w:bottom w:val="single" w:sz="1" w:space="0" w:color="000000"/>
            </w:tcBorders>
            <w:shd w:val="clear" w:color="auto" w:fill="auto"/>
          </w:tcPr>
          <w:p w14:paraId="71E9E835" w14:textId="77777777" w:rsidR="006B0ED9" w:rsidRPr="00D76795" w:rsidRDefault="006B0ED9" w:rsidP="00586ECC">
            <w:pPr>
              <w:pStyle w:val="TableContents"/>
              <w:snapToGrid w:val="0"/>
              <w:jc w:val="center"/>
              <w:rPr>
                <w:rFonts w:cs="Times New Roman"/>
                <w:sz w:val="22"/>
                <w:szCs w:val="22"/>
              </w:rPr>
            </w:pPr>
            <w:r w:rsidRPr="00D76795">
              <w:rPr>
                <w:rFonts w:cs="Times New Roman"/>
                <w:b/>
                <w:bCs/>
                <w:sz w:val="22"/>
                <w:szCs w:val="22"/>
              </w:rPr>
              <w:t>Scope notes</w:t>
            </w:r>
          </w:p>
        </w:tc>
        <w:tc>
          <w:tcPr>
            <w:tcW w:w="6544" w:type="dxa"/>
            <w:gridSpan w:val="4"/>
            <w:tcBorders>
              <w:left w:val="single" w:sz="1" w:space="0" w:color="000000"/>
              <w:bottom w:val="single" w:sz="1" w:space="0" w:color="000000"/>
              <w:right w:val="single" w:sz="1" w:space="0" w:color="000000"/>
            </w:tcBorders>
            <w:shd w:val="clear" w:color="auto" w:fill="auto"/>
          </w:tcPr>
          <w:p w14:paraId="357E33EA" w14:textId="77777777" w:rsidR="006B0ED9" w:rsidRPr="00D76795" w:rsidRDefault="006B0ED9" w:rsidP="00586ECC">
            <w:pPr>
              <w:pStyle w:val="TableContents"/>
              <w:snapToGrid w:val="0"/>
              <w:rPr>
                <w:rFonts w:cs="Times New Roman"/>
                <w:sz w:val="22"/>
                <w:szCs w:val="22"/>
              </w:rPr>
            </w:pPr>
            <w:r w:rsidRPr="00D76795">
              <w:rPr>
                <w:rFonts w:cs="Times New Roman"/>
                <w:sz w:val="22"/>
                <w:szCs w:val="22"/>
              </w:rPr>
              <w:t xml:space="preserve">This relationship applies both to the creation of the original </w:t>
            </w:r>
            <w:r w:rsidRPr="00D76795">
              <w:rPr>
                <w:rFonts w:cs="Times New Roman"/>
                <w:i/>
                <w:iCs/>
                <w:sz w:val="22"/>
                <w:szCs w:val="22"/>
              </w:rPr>
              <w:t>expression</w:t>
            </w:r>
            <w:r w:rsidRPr="00D76795">
              <w:rPr>
                <w:rFonts w:cs="Times New Roman"/>
                <w:sz w:val="22"/>
                <w:szCs w:val="22"/>
              </w:rPr>
              <w:t xml:space="preserve"> and any subsequent modifications such as translations, revisions and performances. An </w:t>
            </w:r>
            <w:r w:rsidRPr="00D76795">
              <w:rPr>
                <w:rFonts w:cs="Times New Roman"/>
                <w:i/>
                <w:sz w:val="22"/>
                <w:szCs w:val="22"/>
              </w:rPr>
              <w:t>agent</w:t>
            </w:r>
            <w:r w:rsidRPr="00D76795">
              <w:rPr>
                <w:rFonts w:cs="Times New Roman"/>
                <w:sz w:val="22"/>
                <w:szCs w:val="22"/>
              </w:rPr>
              <w:t xml:space="preserve"> responsible for the intellectual or artistic content of a </w:t>
            </w:r>
            <w:r w:rsidRPr="00D76795">
              <w:rPr>
                <w:rFonts w:cs="Times New Roman"/>
                <w:i/>
                <w:iCs/>
                <w:sz w:val="22"/>
                <w:szCs w:val="22"/>
              </w:rPr>
              <w:t>work</w:t>
            </w:r>
            <w:r w:rsidRPr="00D76795">
              <w:rPr>
                <w:rFonts w:cs="Times New Roman"/>
                <w:sz w:val="22"/>
                <w:szCs w:val="22"/>
              </w:rPr>
              <w:t xml:space="preserve"> is responsible for the conception of the </w:t>
            </w:r>
            <w:r w:rsidRPr="00D76795">
              <w:rPr>
                <w:rFonts w:cs="Times New Roman"/>
                <w:i/>
                <w:iCs/>
                <w:sz w:val="22"/>
                <w:szCs w:val="22"/>
              </w:rPr>
              <w:t>work</w:t>
            </w:r>
            <w:r w:rsidRPr="00D76795">
              <w:rPr>
                <w:rFonts w:cs="Times New Roman"/>
                <w:sz w:val="22"/>
                <w:szCs w:val="22"/>
              </w:rPr>
              <w:t xml:space="preserve"> as an abstract entity; an </w:t>
            </w:r>
            <w:r w:rsidRPr="00D76795">
              <w:rPr>
                <w:rFonts w:cs="Times New Roman"/>
                <w:i/>
                <w:sz w:val="22"/>
                <w:szCs w:val="22"/>
              </w:rPr>
              <w:t>agen</w:t>
            </w:r>
            <w:r w:rsidRPr="00D76795">
              <w:rPr>
                <w:rFonts w:cs="Times New Roman"/>
                <w:i/>
                <w:iCs/>
                <w:sz w:val="22"/>
                <w:szCs w:val="22"/>
              </w:rPr>
              <w:t>t</w:t>
            </w:r>
            <w:r w:rsidRPr="00D76795">
              <w:rPr>
                <w:rFonts w:cs="Times New Roman"/>
                <w:sz w:val="22"/>
                <w:szCs w:val="22"/>
              </w:rPr>
              <w:t xml:space="preserve"> responsible for the </w:t>
            </w:r>
            <w:r w:rsidRPr="00D76795">
              <w:rPr>
                <w:rFonts w:cs="Times New Roman"/>
                <w:i/>
                <w:iCs/>
                <w:sz w:val="22"/>
                <w:szCs w:val="22"/>
              </w:rPr>
              <w:t>expression</w:t>
            </w:r>
            <w:r w:rsidRPr="00D76795">
              <w:rPr>
                <w:rFonts w:cs="Times New Roman"/>
                <w:sz w:val="22"/>
                <w:szCs w:val="22"/>
              </w:rPr>
              <w:t xml:space="preserve"> of the </w:t>
            </w:r>
            <w:r w:rsidRPr="00D76795">
              <w:rPr>
                <w:rFonts w:cs="Times New Roman"/>
                <w:i/>
                <w:iCs/>
                <w:sz w:val="22"/>
                <w:szCs w:val="22"/>
              </w:rPr>
              <w:t>work</w:t>
            </w:r>
            <w:r w:rsidRPr="00D76795">
              <w:rPr>
                <w:rFonts w:cs="Times New Roman"/>
                <w:sz w:val="22"/>
                <w:szCs w:val="22"/>
              </w:rPr>
              <w:t xml:space="preserve"> is responsible for the specifics of the intellectual or artistic realization or execution of the </w:t>
            </w:r>
            <w:r w:rsidRPr="00D76795">
              <w:rPr>
                <w:rFonts w:cs="Times New Roman"/>
                <w:i/>
                <w:iCs/>
                <w:sz w:val="22"/>
                <w:szCs w:val="22"/>
              </w:rPr>
              <w:t>expression</w:t>
            </w:r>
            <w:r w:rsidRPr="00D76795">
              <w:rPr>
                <w:rFonts w:cs="Times New Roman"/>
                <w:sz w:val="22"/>
                <w:szCs w:val="22"/>
              </w:rPr>
              <w:t xml:space="preserve">. The logical connection between an </w:t>
            </w:r>
            <w:r w:rsidRPr="00D76795">
              <w:rPr>
                <w:rFonts w:cs="Times New Roman"/>
                <w:i/>
                <w:iCs/>
                <w:sz w:val="22"/>
                <w:szCs w:val="22"/>
              </w:rPr>
              <w:t>expression</w:t>
            </w:r>
            <w:r w:rsidRPr="00D76795">
              <w:rPr>
                <w:rFonts w:cs="Times New Roman"/>
                <w:sz w:val="22"/>
                <w:szCs w:val="22"/>
              </w:rPr>
              <w:t xml:space="preserve"> and a related </w:t>
            </w:r>
            <w:r w:rsidRPr="00D76795">
              <w:rPr>
                <w:rFonts w:cs="Times New Roman"/>
                <w:i/>
                <w:iCs/>
                <w:sz w:val="22"/>
                <w:szCs w:val="22"/>
              </w:rPr>
              <w:t>agent</w:t>
            </w:r>
            <w:r w:rsidRPr="00D76795">
              <w:rPr>
                <w:rFonts w:cs="Times New Roman"/>
                <w:sz w:val="22"/>
                <w:szCs w:val="22"/>
              </w:rPr>
              <w:t xml:space="preserve"> serves as the basis both for identifying an </w:t>
            </w:r>
            <w:r w:rsidRPr="00D76795">
              <w:rPr>
                <w:rFonts w:cs="Times New Roman"/>
                <w:i/>
                <w:iCs/>
                <w:sz w:val="22"/>
                <w:szCs w:val="22"/>
              </w:rPr>
              <w:t>agent</w:t>
            </w:r>
            <w:r w:rsidRPr="00D76795">
              <w:rPr>
                <w:rFonts w:cs="Times New Roman"/>
                <w:sz w:val="22"/>
                <w:szCs w:val="22"/>
              </w:rPr>
              <w:t xml:space="preserve"> responsible for an individual </w:t>
            </w:r>
            <w:r w:rsidRPr="00D76795">
              <w:rPr>
                <w:rFonts w:cs="Times New Roman"/>
                <w:i/>
                <w:iCs/>
                <w:sz w:val="22"/>
                <w:szCs w:val="22"/>
              </w:rPr>
              <w:t>expression</w:t>
            </w:r>
            <w:r w:rsidRPr="00D76795">
              <w:rPr>
                <w:rFonts w:cs="Times New Roman"/>
                <w:sz w:val="22"/>
                <w:szCs w:val="22"/>
              </w:rPr>
              <w:t xml:space="preserve"> and for ensuring that all </w:t>
            </w:r>
            <w:r w:rsidRPr="00D76795">
              <w:rPr>
                <w:rFonts w:cs="Times New Roman"/>
                <w:i/>
                <w:iCs/>
                <w:sz w:val="22"/>
                <w:szCs w:val="22"/>
              </w:rPr>
              <w:t>expressions</w:t>
            </w:r>
            <w:r w:rsidRPr="00D76795">
              <w:rPr>
                <w:rFonts w:cs="Times New Roman"/>
                <w:sz w:val="22"/>
                <w:szCs w:val="22"/>
              </w:rPr>
              <w:t xml:space="preserve"> realized by an </w:t>
            </w:r>
            <w:r w:rsidRPr="00D76795">
              <w:rPr>
                <w:rFonts w:cs="Times New Roman"/>
                <w:i/>
                <w:iCs/>
                <w:sz w:val="22"/>
                <w:szCs w:val="22"/>
              </w:rPr>
              <w:t xml:space="preserve">agent </w:t>
            </w:r>
            <w:r w:rsidRPr="00D76795">
              <w:rPr>
                <w:rFonts w:cs="Times New Roman"/>
                <w:sz w:val="22"/>
                <w:szCs w:val="22"/>
              </w:rPr>
              <w:t xml:space="preserve">are linked to that </w:t>
            </w:r>
            <w:r w:rsidRPr="00D76795">
              <w:rPr>
                <w:rFonts w:cs="Times New Roman"/>
                <w:i/>
                <w:iCs/>
                <w:sz w:val="22"/>
                <w:szCs w:val="22"/>
              </w:rPr>
              <w:t>agent.</w:t>
            </w:r>
          </w:p>
        </w:tc>
      </w:tr>
      <w:tr w:rsidR="00D76795" w:rsidRPr="00D76795" w14:paraId="77C9DEE3" w14:textId="77777777" w:rsidTr="00822C41">
        <w:trPr>
          <w:tblCellSpacing w:w="11" w:type="dxa"/>
        </w:trPr>
        <w:tc>
          <w:tcPr>
            <w:tcW w:w="1106" w:type="dxa"/>
            <w:tcBorders>
              <w:left w:val="single" w:sz="1" w:space="0" w:color="000000"/>
              <w:bottom w:val="single" w:sz="1" w:space="0" w:color="000000"/>
            </w:tcBorders>
            <w:shd w:val="clear" w:color="auto" w:fill="auto"/>
          </w:tcPr>
          <w:p w14:paraId="4D4E4EB3" w14:textId="77777777" w:rsidR="006B0ED9" w:rsidRPr="00D76795" w:rsidRDefault="006B0ED9" w:rsidP="00586ECC">
            <w:pPr>
              <w:pStyle w:val="TableContents"/>
              <w:snapToGrid w:val="0"/>
              <w:rPr>
                <w:rFonts w:cs="Times New Roman"/>
                <w:sz w:val="22"/>
                <w:szCs w:val="22"/>
              </w:rPr>
            </w:pPr>
          </w:p>
        </w:tc>
        <w:tc>
          <w:tcPr>
            <w:tcW w:w="1280" w:type="dxa"/>
            <w:tcBorders>
              <w:left w:val="single" w:sz="1" w:space="0" w:color="000000"/>
              <w:bottom w:val="single" w:sz="1" w:space="0" w:color="000000"/>
            </w:tcBorders>
            <w:shd w:val="clear" w:color="auto" w:fill="auto"/>
          </w:tcPr>
          <w:p w14:paraId="502DFDC5" w14:textId="77777777" w:rsidR="006B0ED9" w:rsidRPr="00D76795" w:rsidRDefault="006B0ED9" w:rsidP="00586ECC">
            <w:pPr>
              <w:pStyle w:val="TableContents"/>
              <w:snapToGrid w:val="0"/>
              <w:jc w:val="center"/>
              <w:rPr>
                <w:rFonts w:cs="Times New Roman"/>
                <w:bCs/>
                <w:sz w:val="22"/>
                <w:szCs w:val="22"/>
              </w:rPr>
            </w:pPr>
            <w:r w:rsidRPr="00D76795">
              <w:rPr>
                <w:rFonts w:cs="Times New Roman"/>
                <w:b/>
                <w:bCs/>
                <w:sz w:val="22"/>
                <w:szCs w:val="22"/>
              </w:rPr>
              <w:t>Examples</w:t>
            </w:r>
          </w:p>
        </w:tc>
        <w:tc>
          <w:tcPr>
            <w:tcW w:w="6544" w:type="dxa"/>
            <w:gridSpan w:val="4"/>
            <w:tcBorders>
              <w:left w:val="single" w:sz="1" w:space="0" w:color="000000"/>
              <w:bottom w:val="single" w:sz="1" w:space="0" w:color="000000"/>
              <w:right w:val="single" w:sz="1" w:space="0" w:color="000000"/>
            </w:tcBorders>
            <w:shd w:val="clear" w:color="auto" w:fill="auto"/>
          </w:tcPr>
          <w:p w14:paraId="0F6D591E" w14:textId="77777777" w:rsidR="006B0ED9" w:rsidRPr="00D76795" w:rsidRDefault="006B0ED9" w:rsidP="0088146C">
            <w:pPr>
              <w:pStyle w:val="TableContents"/>
              <w:numPr>
                <w:ilvl w:val="0"/>
                <w:numId w:val="60"/>
              </w:numPr>
              <w:snapToGrid w:val="0"/>
              <w:rPr>
                <w:rFonts w:cs="Times New Roman"/>
                <w:sz w:val="22"/>
                <w:szCs w:val="22"/>
              </w:rPr>
            </w:pPr>
            <w:r w:rsidRPr="00D76795">
              <w:rPr>
                <w:rFonts w:cs="Times New Roman"/>
                <w:bCs/>
                <w:sz w:val="22"/>
                <w:szCs w:val="22"/>
              </w:rPr>
              <w:t xml:space="preserve">Majda Stanovnik </w:t>
            </w:r>
            <w:r w:rsidRPr="00D76795">
              <w:rPr>
                <w:rFonts w:cs="Times New Roman"/>
                <w:bCs/>
                <w:i/>
                <w:sz w:val="22"/>
                <w:szCs w:val="22"/>
              </w:rPr>
              <w:t>created</w:t>
            </w:r>
            <w:r w:rsidRPr="00D76795">
              <w:rPr>
                <w:rFonts w:cs="Times New Roman"/>
                <w:bCs/>
                <w:sz w:val="22"/>
                <w:szCs w:val="22"/>
              </w:rPr>
              <w:t xml:space="preserve"> the Slovenian text titled </w:t>
            </w:r>
            <w:r w:rsidRPr="00D76795">
              <w:rPr>
                <w:rFonts w:cs="Times New Roman"/>
                <w:bCs/>
                <w:i/>
                <w:iCs/>
                <w:sz w:val="22"/>
                <w:szCs w:val="22"/>
              </w:rPr>
              <w:t xml:space="preserve">Medved Pu, </w:t>
            </w:r>
            <w:r w:rsidRPr="00D76795">
              <w:rPr>
                <w:rFonts w:cs="Times New Roman"/>
                <w:bCs/>
                <w:sz w:val="22"/>
                <w:szCs w:val="22"/>
              </w:rPr>
              <w:t xml:space="preserve">which is a Slovenian translation of A. A. Milne’s </w:t>
            </w:r>
            <w:r w:rsidRPr="00D76795">
              <w:rPr>
                <w:rFonts w:cs="Times New Roman"/>
                <w:bCs/>
                <w:i/>
                <w:sz w:val="22"/>
                <w:szCs w:val="22"/>
              </w:rPr>
              <w:t>Winnie the Pooh</w:t>
            </w:r>
          </w:p>
          <w:p w14:paraId="7100929C" w14:textId="77777777" w:rsidR="006B0ED9" w:rsidRPr="00D76795" w:rsidRDefault="006B0ED9" w:rsidP="0088146C">
            <w:pPr>
              <w:pStyle w:val="TableContents"/>
              <w:numPr>
                <w:ilvl w:val="0"/>
                <w:numId w:val="60"/>
              </w:numPr>
              <w:snapToGrid w:val="0"/>
              <w:rPr>
                <w:rFonts w:cs="Times New Roman"/>
                <w:sz w:val="22"/>
                <w:szCs w:val="22"/>
              </w:rPr>
            </w:pPr>
            <w:r w:rsidRPr="00D76795">
              <w:rPr>
                <w:rFonts w:cs="Times New Roman"/>
                <w:sz w:val="22"/>
                <w:szCs w:val="22"/>
              </w:rPr>
              <w:t xml:space="preserve">The Helsinki Philharmonic Orchestra, conducted by Okko Kamu, </w:t>
            </w:r>
            <w:r w:rsidRPr="00D76795">
              <w:rPr>
                <w:rFonts w:cs="Times New Roman"/>
                <w:i/>
                <w:iCs/>
                <w:sz w:val="22"/>
                <w:szCs w:val="22"/>
              </w:rPr>
              <w:t>created</w:t>
            </w:r>
            <w:r w:rsidRPr="00D76795">
              <w:rPr>
                <w:rFonts w:cs="Times New Roman"/>
                <w:sz w:val="22"/>
                <w:szCs w:val="22"/>
              </w:rPr>
              <w:t xml:space="preserve"> the performed </w:t>
            </w:r>
            <w:r w:rsidRPr="00D76795">
              <w:rPr>
                <w:rFonts w:cs="Times New Roman"/>
                <w:i/>
                <w:iCs/>
                <w:sz w:val="22"/>
                <w:szCs w:val="22"/>
              </w:rPr>
              <w:t>expression</w:t>
            </w:r>
            <w:r w:rsidRPr="00D76795">
              <w:rPr>
                <w:rFonts w:cs="Times New Roman"/>
                <w:sz w:val="22"/>
                <w:szCs w:val="22"/>
              </w:rPr>
              <w:t xml:space="preserve"> of Jean Sibelius’s </w:t>
            </w:r>
            <w:r w:rsidRPr="00D76795">
              <w:rPr>
                <w:rFonts w:cs="Times New Roman"/>
                <w:i/>
                <w:iCs/>
                <w:sz w:val="22"/>
                <w:szCs w:val="22"/>
              </w:rPr>
              <w:t>Finlandia</w:t>
            </w:r>
            <w:r w:rsidRPr="00D76795">
              <w:rPr>
                <w:rFonts w:cs="Times New Roman"/>
                <w:sz w:val="22"/>
                <w:szCs w:val="22"/>
              </w:rPr>
              <w:t xml:space="preserve"> Op. 26 issued on a recording identified by ISRC FIFIN8800300</w:t>
            </w:r>
          </w:p>
          <w:p w14:paraId="3E056C26" w14:textId="77777777" w:rsidR="006B0ED9" w:rsidRPr="00D76795" w:rsidRDefault="006B0ED9" w:rsidP="0088146C">
            <w:pPr>
              <w:pStyle w:val="TableContents"/>
              <w:numPr>
                <w:ilvl w:val="0"/>
                <w:numId w:val="60"/>
              </w:numPr>
              <w:snapToGrid w:val="0"/>
              <w:rPr>
                <w:rFonts w:cs="Times New Roman"/>
                <w:bCs/>
                <w:sz w:val="22"/>
                <w:szCs w:val="22"/>
              </w:rPr>
            </w:pPr>
            <w:r w:rsidRPr="00D76795">
              <w:rPr>
                <w:rFonts w:cs="Times New Roman"/>
                <w:sz w:val="22"/>
                <w:szCs w:val="22"/>
              </w:rPr>
              <w:t>Matthew Cameron</w:t>
            </w:r>
            <w:r w:rsidRPr="00D76795">
              <w:rPr>
                <w:rFonts w:cs="Times New Roman"/>
                <w:bCs/>
                <w:sz w:val="22"/>
                <w:szCs w:val="22"/>
              </w:rPr>
              <w:t xml:space="preserve"> </w:t>
            </w:r>
            <w:r w:rsidRPr="00D76795">
              <w:rPr>
                <w:rFonts w:cs="Times New Roman"/>
                <w:bCs/>
                <w:i/>
                <w:sz w:val="22"/>
                <w:szCs w:val="22"/>
              </w:rPr>
              <w:t>created</w:t>
            </w:r>
            <w:r w:rsidRPr="00D76795">
              <w:rPr>
                <w:rFonts w:cs="Times New Roman"/>
                <w:bCs/>
                <w:sz w:val="22"/>
                <w:szCs w:val="22"/>
              </w:rPr>
              <w:t xml:space="preserve"> the musical notation of the piano arrangement of Mozart’s </w:t>
            </w:r>
            <w:r w:rsidRPr="00D76795">
              <w:rPr>
                <w:rFonts w:cs="Times New Roman"/>
                <w:bCs/>
                <w:i/>
                <w:sz w:val="22"/>
                <w:szCs w:val="22"/>
              </w:rPr>
              <w:t>Eine kleine Nachtmusik</w:t>
            </w:r>
            <w:r w:rsidRPr="00D76795">
              <w:rPr>
                <w:rFonts w:cs="Times New Roman"/>
                <w:bCs/>
                <w:sz w:val="22"/>
                <w:szCs w:val="22"/>
              </w:rPr>
              <w:t xml:space="preserve"> which was originally published in 2006 and first performed by Cyprien Katsaris</w:t>
            </w:r>
          </w:p>
          <w:p w14:paraId="7112C2D8" w14:textId="77777777" w:rsidR="006B0ED9" w:rsidRPr="00D76795" w:rsidRDefault="006B0ED9" w:rsidP="0088146C">
            <w:pPr>
              <w:pStyle w:val="TableContents"/>
              <w:numPr>
                <w:ilvl w:val="0"/>
                <w:numId w:val="60"/>
              </w:numPr>
              <w:snapToGrid w:val="0"/>
              <w:rPr>
                <w:rFonts w:cs="Times New Roman"/>
                <w:sz w:val="22"/>
                <w:szCs w:val="22"/>
              </w:rPr>
            </w:pPr>
            <w:r w:rsidRPr="00D76795">
              <w:rPr>
                <w:rFonts w:cs="Times New Roman"/>
                <w:bCs/>
                <w:sz w:val="22"/>
                <w:szCs w:val="22"/>
              </w:rPr>
              <w:t xml:space="preserve">The musical group Led Zeppelin </w:t>
            </w:r>
            <w:r w:rsidRPr="00D76795">
              <w:rPr>
                <w:rFonts w:cs="Times New Roman"/>
                <w:bCs/>
                <w:i/>
                <w:iCs/>
                <w:sz w:val="22"/>
                <w:szCs w:val="22"/>
              </w:rPr>
              <w:t>created</w:t>
            </w:r>
            <w:r w:rsidRPr="00D76795">
              <w:rPr>
                <w:rFonts w:cs="Times New Roman"/>
                <w:bCs/>
                <w:sz w:val="22"/>
                <w:szCs w:val="22"/>
              </w:rPr>
              <w:t xml:space="preserve"> the performed </w:t>
            </w:r>
            <w:r w:rsidRPr="00D76795">
              <w:rPr>
                <w:rFonts w:cs="Times New Roman"/>
                <w:bCs/>
                <w:i/>
                <w:iCs/>
                <w:sz w:val="22"/>
                <w:szCs w:val="22"/>
              </w:rPr>
              <w:t>expression</w:t>
            </w:r>
            <w:r w:rsidRPr="00D76795">
              <w:rPr>
                <w:rFonts w:cs="Times New Roman"/>
                <w:bCs/>
                <w:sz w:val="22"/>
                <w:szCs w:val="22"/>
              </w:rPr>
              <w:t xml:space="preserve"> of the musical </w:t>
            </w:r>
            <w:r w:rsidRPr="00D76795">
              <w:rPr>
                <w:rFonts w:cs="Times New Roman"/>
                <w:bCs/>
                <w:i/>
                <w:iCs/>
                <w:sz w:val="22"/>
                <w:szCs w:val="22"/>
              </w:rPr>
              <w:t>work</w:t>
            </w:r>
            <w:r w:rsidRPr="00D76795">
              <w:rPr>
                <w:rFonts w:cs="Times New Roman"/>
                <w:bCs/>
                <w:sz w:val="22"/>
                <w:szCs w:val="22"/>
              </w:rPr>
              <w:t xml:space="preserve"> known as </w:t>
            </w:r>
            <w:r w:rsidRPr="00D76795">
              <w:rPr>
                <w:rFonts w:cs="Times New Roman"/>
                <w:bCs/>
                <w:i/>
                <w:iCs/>
                <w:sz w:val="22"/>
                <w:szCs w:val="22"/>
              </w:rPr>
              <w:t>Communication breakdown</w:t>
            </w:r>
            <w:r w:rsidRPr="00D76795">
              <w:rPr>
                <w:rFonts w:cs="Times New Roman"/>
                <w:bCs/>
                <w:sz w:val="22"/>
                <w:szCs w:val="22"/>
              </w:rPr>
              <w:t xml:space="preserve"> released in 1969 on their self-titled album </w:t>
            </w:r>
            <w:r w:rsidRPr="00D76795">
              <w:rPr>
                <w:rFonts w:cs="Times New Roman"/>
                <w:bCs/>
                <w:i/>
                <w:iCs/>
                <w:sz w:val="22"/>
                <w:szCs w:val="22"/>
              </w:rPr>
              <w:t>Led Zeppelin</w:t>
            </w:r>
            <w:r w:rsidRPr="00D76795">
              <w:rPr>
                <w:rFonts w:cs="Times New Roman"/>
                <w:bCs/>
                <w:sz w:val="22"/>
                <w:szCs w:val="22"/>
              </w:rPr>
              <w:t xml:space="preserve"> on the Atlantic label, catalogue number </w:t>
            </w:r>
            <w:r w:rsidRPr="00D76795">
              <w:rPr>
                <w:rFonts w:cs="Times New Roman"/>
                <w:color w:val="000000"/>
                <w:sz w:val="22"/>
                <w:szCs w:val="22"/>
              </w:rPr>
              <w:t>588171</w:t>
            </w:r>
          </w:p>
        </w:tc>
      </w:tr>
      <w:tr w:rsidR="00822C41" w:rsidRPr="00D76795" w14:paraId="5C47453D" w14:textId="77777777" w:rsidTr="00822C41">
        <w:trPr>
          <w:tblCellSpacing w:w="11" w:type="dxa"/>
        </w:trPr>
        <w:tc>
          <w:tcPr>
            <w:tcW w:w="1106" w:type="dxa"/>
            <w:tcBorders>
              <w:left w:val="single" w:sz="1" w:space="0" w:color="000000"/>
              <w:bottom w:val="single" w:sz="1" w:space="0" w:color="000000"/>
            </w:tcBorders>
            <w:shd w:val="clear" w:color="auto" w:fill="E6E6E6"/>
          </w:tcPr>
          <w:p w14:paraId="1678A593" w14:textId="77777777" w:rsidR="006B0ED9" w:rsidRPr="00D76795" w:rsidRDefault="006B0ED9" w:rsidP="00586ECC">
            <w:pPr>
              <w:pStyle w:val="TableContents"/>
              <w:snapToGrid w:val="0"/>
              <w:jc w:val="center"/>
              <w:rPr>
                <w:rFonts w:cs="Times New Roman"/>
                <w:b/>
                <w:sz w:val="22"/>
                <w:szCs w:val="22"/>
              </w:rPr>
            </w:pPr>
            <w:r w:rsidRPr="00D76795">
              <w:rPr>
                <w:rFonts w:cs="Times New Roman"/>
                <w:b/>
                <w:sz w:val="22"/>
                <w:szCs w:val="22"/>
              </w:rPr>
              <w:t>ID</w:t>
            </w:r>
          </w:p>
        </w:tc>
        <w:tc>
          <w:tcPr>
            <w:tcW w:w="1280" w:type="dxa"/>
            <w:tcBorders>
              <w:left w:val="single" w:sz="1" w:space="0" w:color="000000"/>
              <w:bottom w:val="single" w:sz="1" w:space="0" w:color="000000"/>
            </w:tcBorders>
            <w:shd w:val="clear" w:color="auto" w:fill="E6E6E6"/>
          </w:tcPr>
          <w:p w14:paraId="2D74BCAA" w14:textId="77777777" w:rsidR="006B0ED9" w:rsidRPr="00D76795" w:rsidRDefault="006B0ED9" w:rsidP="00586ECC">
            <w:pPr>
              <w:pStyle w:val="TableContents"/>
              <w:snapToGrid w:val="0"/>
              <w:jc w:val="center"/>
              <w:rPr>
                <w:rFonts w:cs="Times New Roman"/>
                <w:b/>
                <w:sz w:val="22"/>
                <w:szCs w:val="22"/>
              </w:rPr>
            </w:pPr>
            <w:r w:rsidRPr="00D76795">
              <w:rPr>
                <w:rFonts w:cs="Times New Roman"/>
                <w:b/>
                <w:sz w:val="22"/>
                <w:szCs w:val="22"/>
              </w:rPr>
              <w:t>Domain</w:t>
            </w:r>
          </w:p>
        </w:tc>
        <w:tc>
          <w:tcPr>
            <w:tcW w:w="1982" w:type="dxa"/>
            <w:tcBorders>
              <w:left w:val="single" w:sz="1" w:space="0" w:color="000000"/>
              <w:bottom w:val="single" w:sz="1" w:space="0" w:color="000000"/>
            </w:tcBorders>
            <w:shd w:val="clear" w:color="auto" w:fill="E6E6E6"/>
          </w:tcPr>
          <w:p w14:paraId="72768B70" w14:textId="77777777" w:rsidR="006B0ED9" w:rsidRPr="00D76795" w:rsidRDefault="006B0ED9" w:rsidP="00586ECC">
            <w:pPr>
              <w:pStyle w:val="TableContents"/>
              <w:snapToGrid w:val="0"/>
              <w:jc w:val="center"/>
              <w:rPr>
                <w:rFonts w:cs="Times New Roman"/>
                <w:b/>
                <w:bCs/>
                <w:sz w:val="22"/>
                <w:szCs w:val="22"/>
              </w:rPr>
            </w:pPr>
            <w:r w:rsidRPr="00D76795">
              <w:rPr>
                <w:rFonts w:cs="Times New Roman"/>
                <w:b/>
                <w:sz w:val="22"/>
                <w:szCs w:val="22"/>
              </w:rPr>
              <w:t>Relationship name</w:t>
            </w:r>
          </w:p>
        </w:tc>
        <w:tc>
          <w:tcPr>
            <w:tcW w:w="1567" w:type="dxa"/>
            <w:tcBorders>
              <w:left w:val="single" w:sz="1" w:space="0" w:color="000000"/>
              <w:bottom w:val="single" w:sz="1" w:space="0" w:color="000000"/>
            </w:tcBorders>
            <w:shd w:val="clear" w:color="auto" w:fill="E6E6E6"/>
          </w:tcPr>
          <w:p w14:paraId="48D0450B" w14:textId="77777777" w:rsidR="006B0ED9" w:rsidRPr="00D76795" w:rsidRDefault="006B0ED9" w:rsidP="00586ECC">
            <w:pPr>
              <w:pStyle w:val="TableContents"/>
              <w:snapToGrid w:val="0"/>
              <w:jc w:val="center"/>
              <w:rPr>
                <w:rFonts w:cs="Times New Roman"/>
                <w:b/>
                <w:sz w:val="22"/>
                <w:szCs w:val="22"/>
              </w:rPr>
            </w:pPr>
            <w:r w:rsidRPr="00D76795">
              <w:rPr>
                <w:rFonts w:cs="Times New Roman"/>
                <w:b/>
                <w:bCs/>
                <w:sz w:val="22"/>
                <w:szCs w:val="22"/>
              </w:rPr>
              <w:t>Inverse name</w:t>
            </w:r>
          </w:p>
        </w:tc>
        <w:tc>
          <w:tcPr>
            <w:tcW w:w="1396" w:type="dxa"/>
            <w:tcBorders>
              <w:left w:val="single" w:sz="1" w:space="0" w:color="000000"/>
              <w:bottom w:val="single" w:sz="1" w:space="0" w:color="000000"/>
            </w:tcBorders>
            <w:shd w:val="clear" w:color="auto" w:fill="E6E6E6"/>
          </w:tcPr>
          <w:p w14:paraId="78F58C7C" w14:textId="77777777" w:rsidR="006B0ED9" w:rsidRPr="00D76795" w:rsidRDefault="006B0ED9" w:rsidP="00586ECC">
            <w:pPr>
              <w:pStyle w:val="TableContents"/>
              <w:snapToGrid w:val="0"/>
              <w:jc w:val="center"/>
              <w:rPr>
                <w:rFonts w:cs="Times New Roman"/>
                <w:b/>
                <w:sz w:val="22"/>
                <w:szCs w:val="22"/>
              </w:rPr>
            </w:pPr>
            <w:r w:rsidRPr="00D76795">
              <w:rPr>
                <w:rFonts w:cs="Times New Roman"/>
                <w:b/>
                <w:sz w:val="22"/>
                <w:szCs w:val="22"/>
              </w:rPr>
              <w:t>Range</w:t>
            </w:r>
          </w:p>
        </w:tc>
        <w:tc>
          <w:tcPr>
            <w:tcW w:w="1533" w:type="dxa"/>
            <w:tcBorders>
              <w:left w:val="single" w:sz="1" w:space="0" w:color="000000"/>
              <w:bottom w:val="single" w:sz="1" w:space="0" w:color="000000"/>
              <w:right w:val="single" w:sz="1" w:space="0" w:color="000000"/>
            </w:tcBorders>
            <w:shd w:val="clear" w:color="auto" w:fill="E6E6E6"/>
          </w:tcPr>
          <w:p w14:paraId="7F1B7AE9" w14:textId="77777777" w:rsidR="006B0ED9" w:rsidRPr="00D76795" w:rsidRDefault="006B0ED9" w:rsidP="00586ECC">
            <w:pPr>
              <w:pStyle w:val="TableContents"/>
              <w:snapToGrid w:val="0"/>
              <w:jc w:val="center"/>
              <w:rPr>
                <w:rFonts w:cs="Times New Roman"/>
                <w:sz w:val="22"/>
                <w:szCs w:val="22"/>
              </w:rPr>
            </w:pPr>
            <w:r w:rsidRPr="00D76795">
              <w:rPr>
                <w:rFonts w:cs="Times New Roman"/>
                <w:b/>
                <w:sz w:val="22"/>
                <w:szCs w:val="22"/>
              </w:rPr>
              <w:t>Cardinality</w:t>
            </w:r>
          </w:p>
        </w:tc>
      </w:tr>
      <w:tr w:rsidR="00822C41" w:rsidRPr="00D76795" w14:paraId="66FF89BF" w14:textId="77777777" w:rsidTr="00822C41">
        <w:trPr>
          <w:tblCellSpacing w:w="11" w:type="dxa"/>
        </w:trPr>
        <w:tc>
          <w:tcPr>
            <w:tcW w:w="1106" w:type="dxa"/>
            <w:tcBorders>
              <w:left w:val="single" w:sz="1" w:space="0" w:color="000000"/>
              <w:bottom w:val="single" w:sz="1" w:space="0" w:color="000000"/>
            </w:tcBorders>
            <w:shd w:val="clear" w:color="auto" w:fill="auto"/>
          </w:tcPr>
          <w:p w14:paraId="35381418" w14:textId="77777777" w:rsidR="006B0ED9" w:rsidRPr="00D76795" w:rsidRDefault="006B0ED9" w:rsidP="00586ECC">
            <w:pPr>
              <w:pStyle w:val="TableContents"/>
              <w:snapToGrid w:val="0"/>
              <w:rPr>
                <w:rFonts w:cs="Times New Roman"/>
                <w:sz w:val="22"/>
                <w:szCs w:val="22"/>
              </w:rPr>
            </w:pPr>
            <w:r w:rsidRPr="00D76795">
              <w:rPr>
                <w:rFonts w:cs="Times New Roman"/>
                <w:sz w:val="22"/>
                <w:szCs w:val="22"/>
              </w:rPr>
              <w:t>LRM-R7</w:t>
            </w:r>
          </w:p>
        </w:tc>
        <w:tc>
          <w:tcPr>
            <w:tcW w:w="1280" w:type="dxa"/>
            <w:tcBorders>
              <w:left w:val="single" w:sz="1" w:space="0" w:color="000000"/>
              <w:bottom w:val="single" w:sz="1" w:space="0" w:color="000000"/>
            </w:tcBorders>
            <w:shd w:val="clear" w:color="auto" w:fill="auto"/>
          </w:tcPr>
          <w:p w14:paraId="4367BBE1" w14:textId="77777777" w:rsidR="006B0ED9" w:rsidRPr="003867CD" w:rsidRDefault="006B0ED9" w:rsidP="00586ECC">
            <w:pPr>
              <w:pStyle w:val="TableContents"/>
              <w:snapToGrid w:val="0"/>
              <w:rPr>
                <w:rFonts w:cs="Times New Roman"/>
                <w:sz w:val="20"/>
                <w:szCs w:val="20"/>
              </w:rPr>
            </w:pPr>
            <w:r w:rsidRPr="003867CD">
              <w:rPr>
                <w:rFonts w:cs="Times New Roman"/>
                <w:sz w:val="20"/>
                <w:szCs w:val="20"/>
              </w:rPr>
              <w:t>Manifestation</w:t>
            </w:r>
          </w:p>
        </w:tc>
        <w:tc>
          <w:tcPr>
            <w:tcW w:w="1982" w:type="dxa"/>
            <w:tcBorders>
              <w:left w:val="single" w:sz="1" w:space="0" w:color="000000"/>
              <w:bottom w:val="single" w:sz="1" w:space="0" w:color="000000"/>
            </w:tcBorders>
            <w:shd w:val="clear" w:color="auto" w:fill="auto"/>
          </w:tcPr>
          <w:p w14:paraId="7D9F746F" w14:textId="77777777" w:rsidR="006B0ED9" w:rsidRPr="00D76795" w:rsidRDefault="006B0ED9" w:rsidP="00586ECC">
            <w:pPr>
              <w:pStyle w:val="TableContents"/>
              <w:snapToGrid w:val="0"/>
              <w:rPr>
                <w:rFonts w:cs="Times New Roman"/>
                <w:bCs/>
                <w:sz w:val="22"/>
                <w:szCs w:val="22"/>
              </w:rPr>
            </w:pPr>
            <w:r w:rsidRPr="00D76795">
              <w:rPr>
                <w:rFonts w:cs="Times New Roman"/>
                <w:sz w:val="22"/>
                <w:szCs w:val="22"/>
              </w:rPr>
              <w:t>was created by</w:t>
            </w:r>
          </w:p>
        </w:tc>
        <w:tc>
          <w:tcPr>
            <w:tcW w:w="1567" w:type="dxa"/>
            <w:tcBorders>
              <w:left w:val="single" w:sz="1" w:space="0" w:color="000000"/>
              <w:bottom w:val="single" w:sz="1" w:space="0" w:color="000000"/>
            </w:tcBorders>
            <w:shd w:val="clear" w:color="auto" w:fill="auto"/>
          </w:tcPr>
          <w:p w14:paraId="6942D463" w14:textId="77777777" w:rsidR="006B0ED9" w:rsidRPr="00D76795" w:rsidRDefault="006B0ED9" w:rsidP="00586ECC">
            <w:pPr>
              <w:pStyle w:val="TableContents"/>
              <w:snapToGrid w:val="0"/>
              <w:rPr>
                <w:rFonts w:cs="Times New Roman"/>
                <w:bCs/>
                <w:sz w:val="22"/>
                <w:szCs w:val="22"/>
              </w:rPr>
            </w:pPr>
            <w:r w:rsidRPr="00D76795">
              <w:rPr>
                <w:rFonts w:cs="Times New Roman"/>
                <w:bCs/>
                <w:sz w:val="22"/>
                <w:szCs w:val="22"/>
              </w:rPr>
              <w:t>created</w:t>
            </w:r>
          </w:p>
        </w:tc>
        <w:tc>
          <w:tcPr>
            <w:tcW w:w="1396" w:type="dxa"/>
            <w:tcBorders>
              <w:left w:val="single" w:sz="1" w:space="0" w:color="000000"/>
              <w:bottom w:val="single" w:sz="1" w:space="0" w:color="000000"/>
            </w:tcBorders>
            <w:shd w:val="clear" w:color="auto" w:fill="auto"/>
          </w:tcPr>
          <w:p w14:paraId="43DAC2CA" w14:textId="77777777" w:rsidR="006B0ED9" w:rsidRPr="00D76795" w:rsidRDefault="006B0ED9" w:rsidP="00586ECC">
            <w:pPr>
              <w:pStyle w:val="TableContents"/>
              <w:snapToGrid w:val="0"/>
              <w:rPr>
                <w:rFonts w:cs="Times New Roman"/>
                <w:bCs/>
                <w:sz w:val="22"/>
                <w:szCs w:val="22"/>
              </w:rPr>
            </w:pPr>
            <w:r w:rsidRPr="00D76795">
              <w:rPr>
                <w:rFonts w:cs="Times New Roman"/>
                <w:bCs/>
                <w:sz w:val="22"/>
                <w:szCs w:val="22"/>
              </w:rPr>
              <w:t>Agent</w:t>
            </w:r>
          </w:p>
        </w:tc>
        <w:tc>
          <w:tcPr>
            <w:tcW w:w="1533" w:type="dxa"/>
            <w:tcBorders>
              <w:left w:val="single" w:sz="1" w:space="0" w:color="000000"/>
              <w:bottom w:val="single" w:sz="1" w:space="0" w:color="000000"/>
              <w:right w:val="single" w:sz="1" w:space="0" w:color="000000"/>
            </w:tcBorders>
            <w:shd w:val="clear" w:color="auto" w:fill="auto"/>
          </w:tcPr>
          <w:p w14:paraId="3A6F9DA5" w14:textId="77777777" w:rsidR="006B0ED9" w:rsidRPr="00D76795" w:rsidRDefault="006B0ED9" w:rsidP="00586ECC">
            <w:pPr>
              <w:pStyle w:val="TableContents"/>
              <w:snapToGrid w:val="0"/>
              <w:jc w:val="center"/>
              <w:rPr>
                <w:rFonts w:cs="Times New Roman"/>
                <w:sz w:val="22"/>
                <w:szCs w:val="22"/>
              </w:rPr>
            </w:pPr>
            <w:r w:rsidRPr="00D76795">
              <w:rPr>
                <w:rFonts w:cs="Times New Roman"/>
                <w:bCs/>
                <w:sz w:val="22"/>
                <w:szCs w:val="22"/>
              </w:rPr>
              <w:t>M to M</w:t>
            </w:r>
          </w:p>
        </w:tc>
      </w:tr>
      <w:tr w:rsidR="00D76795" w:rsidRPr="00D76795" w14:paraId="3884F620" w14:textId="77777777" w:rsidTr="00822C41">
        <w:trPr>
          <w:tblCellSpacing w:w="11" w:type="dxa"/>
        </w:trPr>
        <w:tc>
          <w:tcPr>
            <w:tcW w:w="1106" w:type="dxa"/>
            <w:tcBorders>
              <w:left w:val="single" w:sz="1" w:space="0" w:color="000000"/>
              <w:bottom w:val="single" w:sz="1" w:space="0" w:color="000000"/>
            </w:tcBorders>
            <w:shd w:val="clear" w:color="auto" w:fill="auto"/>
          </w:tcPr>
          <w:p w14:paraId="7454572D" w14:textId="77777777" w:rsidR="006B0ED9" w:rsidRPr="00D76795" w:rsidRDefault="006B0ED9" w:rsidP="00586ECC">
            <w:pPr>
              <w:pStyle w:val="TableContents"/>
              <w:snapToGrid w:val="0"/>
              <w:rPr>
                <w:rFonts w:cs="Times New Roman"/>
                <w:sz w:val="22"/>
                <w:szCs w:val="22"/>
              </w:rPr>
            </w:pPr>
          </w:p>
        </w:tc>
        <w:tc>
          <w:tcPr>
            <w:tcW w:w="1280" w:type="dxa"/>
            <w:tcBorders>
              <w:left w:val="single" w:sz="1" w:space="0" w:color="000000"/>
              <w:bottom w:val="single" w:sz="1" w:space="0" w:color="000000"/>
            </w:tcBorders>
            <w:shd w:val="clear" w:color="auto" w:fill="auto"/>
          </w:tcPr>
          <w:p w14:paraId="62A13DAD" w14:textId="77777777" w:rsidR="006B0ED9" w:rsidRPr="00D76795" w:rsidRDefault="006B0ED9" w:rsidP="00586ECC">
            <w:pPr>
              <w:pStyle w:val="TableContents"/>
              <w:snapToGrid w:val="0"/>
              <w:jc w:val="center"/>
              <w:rPr>
                <w:rFonts w:cs="Times New Roman"/>
                <w:sz w:val="22"/>
                <w:szCs w:val="22"/>
              </w:rPr>
            </w:pPr>
            <w:r w:rsidRPr="00D76795">
              <w:rPr>
                <w:rFonts w:cs="Times New Roman"/>
                <w:b/>
                <w:bCs/>
                <w:sz w:val="22"/>
                <w:szCs w:val="22"/>
              </w:rPr>
              <w:t>Definition</w:t>
            </w:r>
          </w:p>
        </w:tc>
        <w:tc>
          <w:tcPr>
            <w:tcW w:w="6544" w:type="dxa"/>
            <w:gridSpan w:val="4"/>
            <w:tcBorders>
              <w:left w:val="single" w:sz="1" w:space="0" w:color="000000"/>
              <w:bottom w:val="single" w:sz="1" w:space="0" w:color="000000"/>
              <w:right w:val="single" w:sz="1" w:space="0" w:color="000000"/>
            </w:tcBorders>
            <w:shd w:val="clear" w:color="auto" w:fill="auto"/>
          </w:tcPr>
          <w:p w14:paraId="5EC7F814" w14:textId="77777777" w:rsidR="006B0ED9" w:rsidRPr="00D76795" w:rsidRDefault="006B0ED9" w:rsidP="00586ECC">
            <w:pPr>
              <w:pStyle w:val="TableContents"/>
              <w:snapToGrid w:val="0"/>
              <w:rPr>
                <w:rFonts w:cs="Times New Roman"/>
                <w:sz w:val="22"/>
                <w:szCs w:val="22"/>
              </w:rPr>
            </w:pPr>
            <w:r w:rsidRPr="00D76795">
              <w:rPr>
                <w:rFonts w:cs="Times New Roman"/>
                <w:sz w:val="22"/>
                <w:szCs w:val="22"/>
              </w:rPr>
              <w:t xml:space="preserve">This relationship links a </w:t>
            </w:r>
            <w:r w:rsidRPr="00D76795">
              <w:rPr>
                <w:rFonts w:cs="Times New Roman"/>
                <w:i/>
                <w:iCs/>
                <w:sz w:val="22"/>
                <w:szCs w:val="22"/>
              </w:rPr>
              <w:t>manifestation</w:t>
            </w:r>
            <w:r w:rsidRPr="00D76795">
              <w:rPr>
                <w:rFonts w:cs="Times New Roman"/>
                <w:sz w:val="22"/>
                <w:szCs w:val="22"/>
              </w:rPr>
              <w:t xml:space="preserve"> to an </w:t>
            </w:r>
            <w:r w:rsidRPr="00D76795">
              <w:rPr>
                <w:rFonts w:cs="Times New Roman"/>
                <w:i/>
                <w:iCs/>
                <w:sz w:val="22"/>
                <w:szCs w:val="22"/>
              </w:rPr>
              <w:t>agent</w:t>
            </w:r>
            <w:r w:rsidRPr="00D76795">
              <w:rPr>
                <w:rFonts w:cs="Times New Roman"/>
                <w:sz w:val="22"/>
                <w:szCs w:val="22"/>
              </w:rPr>
              <w:t xml:space="preserve"> responsible for creating the </w:t>
            </w:r>
            <w:r w:rsidRPr="00D76795">
              <w:rPr>
                <w:rFonts w:cs="Times New Roman"/>
                <w:i/>
                <w:iCs/>
                <w:sz w:val="22"/>
                <w:szCs w:val="22"/>
              </w:rPr>
              <w:t>manifestation</w:t>
            </w:r>
          </w:p>
        </w:tc>
      </w:tr>
      <w:tr w:rsidR="00D76795" w:rsidRPr="00D76795" w14:paraId="36D76077" w14:textId="77777777" w:rsidTr="00822C41">
        <w:trPr>
          <w:tblCellSpacing w:w="11" w:type="dxa"/>
        </w:trPr>
        <w:tc>
          <w:tcPr>
            <w:tcW w:w="1106" w:type="dxa"/>
            <w:tcBorders>
              <w:left w:val="single" w:sz="1" w:space="0" w:color="000000"/>
              <w:bottom w:val="single" w:sz="1" w:space="0" w:color="000000"/>
            </w:tcBorders>
            <w:shd w:val="clear" w:color="auto" w:fill="auto"/>
          </w:tcPr>
          <w:p w14:paraId="5FE301D0" w14:textId="77777777" w:rsidR="006B0ED9" w:rsidRPr="00D76795" w:rsidRDefault="006B0ED9" w:rsidP="00586ECC">
            <w:pPr>
              <w:pStyle w:val="TableContents"/>
              <w:snapToGrid w:val="0"/>
              <w:rPr>
                <w:rFonts w:cs="Times New Roman"/>
                <w:sz w:val="22"/>
                <w:szCs w:val="22"/>
              </w:rPr>
            </w:pPr>
          </w:p>
        </w:tc>
        <w:tc>
          <w:tcPr>
            <w:tcW w:w="1280" w:type="dxa"/>
            <w:tcBorders>
              <w:left w:val="single" w:sz="1" w:space="0" w:color="000000"/>
              <w:bottom w:val="single" w:sz="1" w:space="0" w:color="000000"/>
            </w:tcBorders>
            <w:shd w:val="clear" w:color="auto" w:fill="auto"/>
          </w:tcPr>
          <w:p w14:paraId="22C980C0" w14:textId="77777777" w:rsidR="006B0ED9" w:rsidRPr="00D76795" w:rsidRDefault="006B0ED9" w:rsidP="00586ECC">
            <w:pPr>
              <w:pStyle w:val="TableContents"/>
              <w:snapToGrid w:val="0"/>
              <w:jc w:val="center"/>
              <w:rPr>
                <w:rFonts w:cs="Times New Roman"/>
                <w:sz w:val="22"/>
                <w:szCs w:val="22"/>
              </w:rPr>
            </w:pPr>
            <w:r w:rsidRPr="00D76795">
              <w:rPr>
                <w:rFonts w:cs="Times New Roman"/>
                <w:b/>
                <w:bCs/>
                <w:sz w:val="22"/>
                <w:szCs w:val="22"/>
              </w:rPr>
              <w:t>Scope notes</w:t>
            </w:r>
          </w:p>
        </w:tc>
        <w:tc>
          <w:tcPr>
            <w:tcW w:w="6544" w:type="dxa"/>
            <w:gridSpan w:val="4"/>
            <w:tcBorders>
              <w:left w:val="single" w:sz="1" w:space="0" w:color="000000"/>
              <w:bottom w:val="single" w:sz="1" w:space="0" w:color="000000"/>
              <w:right w:val="single" w:sz="1" w:space="0" w:color="000000"/>
            </w:tcBorders>
            <w:shd w:val="clear" w:color="auto" w:fill="auto"/>
          </w:tcPr>
          <w:p w14:paraId="275D06B7" w14:textId="77777777" w:rsidR="006B0ED9" w:rsidRPr="00D76795" w:rsidRDefault="006B0ED9" w:rsidP="00586ECC">
            <w:pPr>
              <w:pStyle w:val="TableContents"/>
              <w:snapToGrid w:val="0"/>
              <w:rPr>
                <w:rFonts w:cs="Times New Roman"/>
                <w:sz w:val="22"/>
                <w:szCs w:val="22"/>
              </w:rPr>
            </w:pPr>
            <w:r w:rsidRPr="00D76795">
              <w:rPr>
                <w:rFonts w:cs="Times New Roman"/>
                <w:sz w:val="22"/>
                <w:szCs w:val="22"/>
              </w:rPr>
              <w:t xml:space="preserve">For a </w:t>
            </w:r>
            <w:r w:rsidRPr="00D76795">
              <w:rPr>
                <w:rFonts w:cs="Times New Roman"/>
                <w:i/>
                <w:iCs/>
                <w:sz w:val="22"/>
                <w:szCs w:val="22"/>
              </w:rPr>
              <w:t>manifestation</w:t>
            </w:r>
            <w:r w:rsidRPr="00D76795">
              <w:rPr>
                <w:rFonts w:cs="Times New Roman"/>
                <w:sz w:val="22"/>
                <w:szCs w:val="22"/>
              </w:rPr>
              <w:t xml:space="preserve">, the notion of creation broadly includes the publication process for published </w:t>
            </w:r>
            <w:r w:rsidRPr="00D76795">
              <w:rPr>
                <w:rFonts w:cs="Times New Roman"/>
                <w:i/>
                <w:iCs/>
                <w:sz w:val="22"/>
                <w:szCs w:val="22"/>
              </w:rPr>
              <w:t>manifestations</w:t>
            </w:r>
            <w:r w:rsidRPr="00D76795">
              <w:rPr>
                <w:rFonts w:cs="Times New Roman"/>
                <w:sz w:val="22"/>
                <w:szCs w:val="22"/>
              </w:rPr>
              <w:t xml:space="preserve">. The logical connection between a </w:t>
            </w:r>
            <w:r w:rsidRPr="00D76795">
              <w:rPr>
                <w:rFonts w:cs="Times New Roman"/>
                <w:i/>
                <w:iCs/>
                <w:sz w:val="22"/>
                <w:szCs w:val="22"/>
              </w:rPr>
              <w:t>manifestation</w:t>
            </w:r>
            <w:r w:rsidRPr="00D76795">
              <w:rPr>
                <w:rFonts w:cs="Times New Roman"/>
                <w:sz w:val="22"/>
                <w:szCs w:val="22"/>
              </w:rPr>
              <w:t xml:space="preserve"> and a related </w:t>
            </w:r>
            <w:r w:rsidRPr="00D76795">
              <w:rPr>
                <w:rFonts w:cs="Times New Roman"/>
                <w:i/>
                <w:iCs/>
                <w:sz w:val="22"/>
                <w:szCs w:val="22"/>
              </w:rPr>
              <w:t>agent</w:t>
            </w:r>
            <w:r w:rsidRPr="00D76795">
              <w:rPr>
                <w:rFonts w:cs="Times New Roman"/>
                <w:sz w:val="22"/>
                <w:szCs w:val="22"/>
              </w:rPr>
              <w:t xml:space="preserve"> serves as the basis both for identifying an </w:t>
            </w:r>
            <w:r w:rsidRPr="00D76795">
              <w:rPr>
                <w:rFonts w:cs="Times New Roman"/>
                <w:i/>
                <w:iCs/>
                <w:sz w:val="22"/>
                <w:szCs w:val="22"/>
              </w:rPr>
              <w:t>agent</w:t>
            </w:r>
            <w:r w:rsidRPr="00D76795">
              <w:rPr>
                <w:rFonts w:cs="Times New Roman"/>
                <w:sz w:val="22"/>
                <w:szCs w:val="22"/>
              </w:rPr>
              <w:t xml:space="preserve"> responsible for creating a </w:t>
            </w:r>
            <w:r w:rsidRPr="00D76795">
              <w:rPr>
                <w:rFonts w:cs="Times New Roman"/>
                <w:i/>
                <w:iCs/>
                <w:sz w:val="22"/>
                <w:szCs w:val="22"/>
              </w:rPr>
              <w:t>manifestation</w:t>
            </w:r>
            <w:r w:rsidRPr="00D76795">
              <w:rPr>
                <w:rFonts w:cs="Times New Roman"/>
                <w:sz w:val="22"/>
                <w:szCs w:val="22"/>
              </w:rPr>
              <w:t xml:space="preserve"> and for ensuring that all </w:t>
            </w:r>
            <w:r w:rsidRPr="00D76795">
              <w:rPr>
                <w:rFonts w:cs="Times New Roman"/>
                <w:i/>
                <w:iCs/>
                <w:sz w:val="22"/>
                <w:szCs w:val="22"/>
              </w:rPr>
              <w:t>manifestations</w:t>
            </w:r>
            <w:r w:rsidRPr="00D76795">
              <w:rPr>
                <w:rFonts w:cs="Times New Roman"/>
                <w:sz w:val="22"/>
                <w:szCs w:val="22"/>
              </w:rPr>
              <w:t xml:space="preserve"> created by an </w:t>
            </w:r>
            <w:r w:rsidRPr="00D76795">
              <w:rPr>
                <w:rFonts w:cs="Times New Roman"/>
                <w:i/>
                <w:iCs/>
                <w:sz w:val="22"/>
                <w:szCs w:val="22"/>
              </w:rPr>
              <w:t>agent</w:t>
            </w:r>
            <w:r w:rsidRPr="00D76795">
              <w:rPr>
                <w:rFonts w:cs="Times New Roman"/>
                <w:sz w:val="22"/>
                <w:szCs w:val="22"/>
              </w:rPr>
              <w:t xml:space="preserve"> are linked to that </w:t>
            </w:r>
            <w:r w:rsidRPr="00D76795">
              <w:rPr>
                <w:rFonts w:cs="Times New Roman"/>
                <w:i/>
                <w:iCs/>
                <w:sz w:val="22"/>
                <w:szCs w:val="22"/>
              </w:rPr>
              <w:t>agent</w:t>
            </w:r>
            <w:r w:rsidRPr="00D76795">
              <w:rPr>
                <w:rFonts w:cs="Times New Roman"/>
                <w:sz w:val="22"/>
                <w:szCs w:val="22"/>
              </w:rPr>
              <w:t>.</w:t>
            </w:r>
          </w:p>
        </w:tc>
      </w:tr>
      <w:tr w:rsidR="00D76795" w:rsidRPr="00D76795" w14:paraId="737F1B52" w14:textId="77777777" w:rsidTr="00822C41">
        <w:trPr>
          <w:tblCellSpacing w:w="11" w:type="dxa"/>
        </w:trPr>
        <w:tc>
          <w:tcPr>
            <w:tcW w:w="1106" w:type="dxa"/>
            <w:tcBorders>
              <w:left w:val="single" w:sz="1" w:space="0" w:color="000000"/>
              <w:bottom w:val="single" w:sz="1" w:space="0" w:color="000000"/>
            </w:tcBorders>
            <w:shd w:val="clear" w:color="auto" w:fill="auto"/>
          </w:tcPr>
          <w:p w14:paraId="7F9C81BB" w14:textId="77777777" w:rsidR="006B0ED9" w:rsidRPr="00D76795" w:rsidRDefault="006B0ED9" w:rsidP="00586ECC">
            <w:pPr>
              <w:pStyle w:val="TableContents"/>
              <w:snapToGrid w:val="0"/>
              <w:rPr>
                <w:rFonts w:cs="Times New Roman"/>
                <w:sz w:val="22"/>
                <w:szCs w:val="22"/>
              </w:rPr>
            </w:pPr>
          </w:p>
        </w:tc>
        <w:tc>
          <w:tcPr>
            <w:tcW w:w="1280" w:type="dxa"/>
            <w:tcBorders>
              <w:left w:val="single" w:sz="1" w:space="0" w:color="000000"/>
              <w:bottom w:val="single" w:sz="1" w:space="0" w:color="000000"/>
            </w:tcBorders>
            <w:shd w:val="clear" w:color="auto" w:fill="auto"/>
          </w:tcPr>
          <w:p w14:paraId="3229CE3B" w14:textId="77777777" w:rsidR="006B0ED9" w:rsidRPr="00D76795" w:rsidRDefault="006B0ED9" w:rsidP="00586ECC">
            <w:pPr>
              <w:pStyle w:val="TableContents"/>
              <w:snapToGrid w:val="0"/>
              <w:jc w:val="center"/>
              <w:rPr>
                <w:rFonts w:cs="Times New Roman"/>
                <w:sz w:val="22"/>
                <w:szCs w:val="22"/>
              </w:rPr>
            </w:pPr>
            <w:r w:rsidRPr="00D76795">
              <w:rPr>
                <w:rFonts w:cs="Times New Roman"/>
                <w:b/>
                <w:bCs/>
                <w:sz w:val="22"/>
                <w:szCs w:val="22"/>
              </w:rPr>
              <w:t>Examples</w:t>
            </w:r>
          </w:p>
        </w:tc>
        <w:tc>
          <w:tcPr>
            <w:tcW w:w="6544" w:type="dxa"/>
            <w:gridSpan w:val="4"/>
            <w:tcBorders>
              <w:left w:val="single" w:sz="1" w:space="0" w:color="000000"/>
              <w:bottom w:val="single" w:sz="1" w:space="0" w:color="000000"/>
              <w:right w:val="single" w:sz="1" w:space="0" w:color="000000"/>
            </w:tcBorders>
            <w:shd w:val="clear" w:color="auto" w:fill="auto"/>
          </w:tcPr>
          <w:p w14:paraId="08D98B79" w14:textId="77777777" w:rsidR="006B0ED9" w:rsidRPr="00D76795" w:rsidRDefault="006B0ED9" w:rsidP="0088146C">
            <w:pPr>
              <w:pStyle w:val="TableContents"/>
              <w:numPr>
                <w:ilvl w:val="0"/>
                <w:numId w:val="61"/>
              </w:numPr>
              <w:snapToGrid w:val="0"/>
              <w:rPr>
                <w:rFonts w:cs="Times New Roman"/>
                <w:sz w:val="22"/>
                <w:szCs w:val="22"/>
              </w:rPr>
            </w:pPr>
            <w:r w:rsidRPr="00D76795">
              <w:rPr>
                <w:rFonts w:cs="Times New Roman"/>
                <w:sz w:val="22"/>
                <w:szCs w:val="22"/>
              </w:rPr>
              <w:t xml:space="preserve">Brill </w:t>
            </w:r>
            <w:r w:rsidRPr="00D76795">
              <w:rPr>
                <w:rFonts w:cs="Times New Roman"/>
                <w:i/>
                <w:sz w:val="22"/>
                <w:szCs w:val="22"/>
              </w:rPr>
              <w:t>created</w:t>
            </w:r>
            <w:r w:rsidRPr="00D76795">
              <w:rPr>
                <w:rFonts w:cs="Times New Roman"/>
                <w:sz w:val="22"/>
                <w:szCs w:val="22"/>
              </w:rPr>
              <w:t xml:space="preserve"> the 2014 publication of Muḥsin Mahdī’s critical edition of the literary </w:t>
            </w:r>
            <w:r w:rsidRPr="00D76795">
              <w:rPr>
                <w:rFonts w:cs="Times New Roman"/>
                <w:i/>
                <w:iCs/>
                <w:sz w:val="22"/>
                <w:szCs w:val="22"/>
              </w:rPr>
              <w:t>work</w:t>
            </w:r>
            <w:r w:rsidRPr="00D76795">
              <w:rPr>
                <w:rFonts w:cs="Times New Roman"/>
                <w:sz w:val="22"/>
                <w:szCs w:val="22"/>
              </w:rPr>
              <w:t xml:space="preserve"> known as </w:t>
            </w:r>
            <w:r w:rsidRPr="00D76795">
              <w:rPr>
                <w:rFonts w:cs="Times New Roman"/>
                <w:i/>
                <w:sz w:val="22"/>
                <w:szCs w:val="22"/>
              </w:rPr>
              <w:t>The thousand and one nights</w:t>
            </w:r>
          </w:p>
          <w:p w14:paraId="1CC852DD" w14:textId="77777777" w:rsidR="006B0ED9" w:rsidRPr="00D76795" w:rsidRDefault="006B0ED9" w:rsidP="0088146C">
            <w:pPr>
              <w:pStyle w:val="TableContents"/>
              <w:numPr>
                <w:ilvl w:val="0"/>
                <w:numId w:val="61"/>
              </w:numPr>
              <w:snapToGrid w:val="0"/>
              <w:rPr>
                <w:rFonts w:cs="Times New Roman"/>
                <w:sz w:val="22"/>
                <w:szCs w:val="22"/>
              </w:rPr>
            </w:pPr>
            <w:r w:rsidRPr="00D76795">
              <w:rPr>
                <w:rFonts w:cs="Times New Roman"/>
                <w:sz w:val="22"/>
                <w:szCs w:val="22"/>
              </w:rPr>
              <w:t xml:space="preserve">The monastery of Lindisfarne </w:t>
            </w:r>
            <w:r w:rsidRPr="00D76795">
              <w:rPr>
                <w:rFonts w:cs="Times New Roman"/>
                <w:i/>
                <w:sz w:val="22"/>
                <w:szCs w:val="22"/>
              </w:rPr>
              <w:t>created</w:t>
            </w:r>
            <w:r w:rsidRPr="00D76795">
              <w:rPr>
                <w:rFonts w:cs="Times New Roman"/>
                <w:sz w:val="22"/>
                <w:szCs w:val="22"/>
              </w:rPr>
              <w:t xml:space="preserve"> the overall content and layout of the </w:t>
            </w:r>
            <w:r w:rsidRPr="00D76795">
              <w:rPr>
                <w:rFonts w:cs="Times New Roman"/>
                <w:i/>
                <w:iCs/>
                <w:sz w:val="22"/>
                <w:szCs w:val="22"/>
              </w:rPr>
              <w:t>Lindisfarne Gospels</w:t>
            </w:r>
          </w:p>
          <w:p w14:paraId="4C1F9AB6" w14:textId="77777777" w:rsidR="006B0ED9" w:rsidRPr="00D76795" w:rsidRDefault="006B0ED9" w:rsidP="0088146C">
            <w:pPr>
              <w:pStyle w:val="TableContents"/>
              <w:numPr>
                <w:ilvl w:val="0"/>
                <w:numId w:val="61"/>
              </w:numPr>
              <w:snapToGrid w:val="0"/>
              <w:rPr>
                <w:rFonts w:cs="Times New Roman"/>
                <w:sz w:val="22"/>
                <w:szCs w:val="22"/>
              </w:rPr>
            </w:pPr>
            <w:r w:rsidRPr="00D76795">
              <w:rPr>
                <w:rFonts w:cs="Times New Roman"/>
                <w:sz w:val="22"/>
                <w:szCs w:val="22"/>
              </w:rPr>
              <w:t xml:space="preserve">Streamline Records </w:t>
            </w:r>
            <w:r w:rsidRPr="00D76795">
              <w:rPr>
                <w:rFonts w:cs="Times New Roman"/>
                <w:i/>
                <w:sz w:val="22"/>
                <w:szCs w:val="22"/>
              </w:rPr>
              <w:t>created</w:t>
            </w:r>
            <w:r w:rsidRPr="00D76795">
              <w:rPr>
                <w:rFonts w:cs="Times New Roman"/>
                <w:sz w:val="22"/>
                <w:szCs w:val="22"/>
              </w:rPr>
              <w:t xml:space="preserve"> the publication of Lady Gaga’s sound recording titled </w:t>
            </w:r>
            <w:r w:rsidRPr="00D76795">
              <w:rPr>
                <w:rFonts w:cs="Times New Roman"/>
                <w:i/>
                <w:sz w:val="22"/>
                <w:szCs w:val="22"/>
              </w:rPr>
              <w:t>Poker face: remixes,</w:t>
            </w:r>
            <w:r w:rsidRPr="00D76795">
              <w:rPr>
                <w:rFonts w:cs="Times New Roman"/>
                <w:sz w:val="22"/>
                <w:szCs w:val="22"/>
              </w:rPr>
              <w:t xml:space="preserve"> UPC 602517965393</w:t>
            </w:r>
          </w:p>
        </w:tc>
      </w:tr>
      <w:tr w:rsidR="00822C41" w:rsidRPr="00D76795" w14:paraId="3715CB2B" w14:textId="77777777" w:rsidTr="00822C41">
        <w:trPr>
          <w:tblCellSpacing w:w="11" w:type="dxa"/>
        </w:trPr>
        <w:tc>
          <w:tcPr>
            <w:tcW w:w="1106" w:type="dxa"/>
            <w:tcBorders>
              <w:left w:val="single" w:sz="1" w:space="0" w:color="000000"/>
              <w:bottom w:val="single" w:sz="1" w:space="0" w:color="000000"/>
            </w:tcBorders>
            <w:shd w:val="clear" w:color="auto" w:fill="E6E6E6"/>
          </w:tcPr>
          <w:p w14:paraId="6E480582" w14:textId="77777777" w:rsidR="006B0ED9" w:rsidRPr="00D76795" w:rsidRDefault="006B0ED9" w:rsidP="00586ECC">
            <w:pPr>
              <w:pStyle w:val="TableContents"/>
              <w:snapToGrid w:val="0"/>
              <w:jc w:val="center"/>
              <w:rPr>
                <w:rFonts w:cs="Times New Roman"/>
                <w:b/>
                <w:sz w:val="22"/>
                <w:szCs w:val="22"/>
              </w:rPr>
            </w:pPr>
            <w:r w:rsidRPr="00D76795">
              <w:rPr>
                <w:rFonts w:cs="Times New Roman"/>
                <w:b/>
                <w:sz w:val="22"/>
                <w:szCs w:val="22"/>
              </w:rPr>
              <w:t>ID</w:t>
            </w:r>
          </w:p>
        </w:tc>
        <w:tc>
          <w:tcPr>
            <w:tcW w:w="1280" w:type="dxa"/>
            <w:tcBorders>
              <w:left w:val="single" w:sz="1" w:space="0" w:color="000000"/>
              <w:bottom w:val="single" w:sz="1" w:space="0" w:color="000000"/>
            </w:tcBorders>
            <w:shd w:val="clear" w:color="auto" w:fill="E6E6E6"/>
          </w:tcPr>
          <w:p w14:paraId="5C083BA5" w14:textId="77777777" w:rsidR="006B0ED9" w:rsidRPr="00D76795" w:rsidRDefault="006B0ED9" w:rsidP="00586ECC">
            <w:pPr>
              <w:pStyle w:val="TableContents"/>
              <w:snapToGrid w:val="0"/>
              <w:jc w:val="center"/>
              <w:rPr>
                <w:rFonts w:cs="Times New Roman"/>
                <w:b/>
                <w:sz w:val="22"/>
                <w:szCs w:val="22"/>
              </w:rPr>
            </w:pPr>
            <w:r w:rsidRPr="00D76795">
              <w:rPr>
                <w:rFonts w:cs="Times New Roman"/>
                <w:b/>
                <w:sz w:val="22"/>
                <w:szCs w:val="22"/>
              </w:rPr>
              <w:t>Domain</w:t>
            </w:r>
          </w:p>
        </w:tc>
        <w:tc>
          <w:tcPr>
            <w:tcW w:w="1982" w:type="dxa"/>
            <w:tcBorders>
              <w:left w:val="single" w:sz="1" w:space="0" w:color="000000"/>
              <w:bottom w:val="single" w:sz="1" w:space="0" w:color="000000"/>
            </w:tcBorders>
            <w:shd w:val="clear" w:color="auto" w:fill="E6E6E6"/>
          </w:tcPr>
          <w:p w14:paraId="42E506AD" w14:textId="77777777" w:rsidR="006B0ED9" w:rsidRPr="00D76795" w:rsidRDefault="006B0ED9" w:rsidP="00586ECC">
            <w:pPr>
              <w:pStyle w:val="TableContents"/>
              <w:snapToGrid w:val="0"/>
              <w:jc w:val="center"/>
              <w:rPr>
                <w:rFonts w:cs="Times New Roman"/>
                <w:b/>
                <w:bCs/>
                <w:sz w:val="22"/>
                <w:szCs w:val="22"/>
              </w:rPr>
            </w:pPr>
            <w:r w:rsidRPr="00D76795">
              <w:rPr>
                <w:rFonts w:cs="Times New Roman"/>
                <w:b/>
                <w:sz w:val="22"/>
                <w:szCs w:val="22"/>
              </w:rPr>
              <w:t>Relationship name</w:t>
            </w:r>
          </w:p>
        </w:tc>
        <w:tc>
          <w:tcPr>
            <w:tcW w:w="1567" w:type="dxa"/>
            <w:tcBorders>
              <w:left w:val="single" w:sz="1" w:space="0" w:color="000000"/>
              <w:bottom w:val="single" w:sz="1" w:space="0" w:color="000000"/>
            </w:tcBorders>
            <w:shd w:val="clear" w:color="auto" w:fill="E6E6E6"/>
          </w:tcPr>
          <w:p w14:paraId="673DFD9A" w14:textId="77777777" w:rsidR="006B0ED9" w:rsidRPr="00D76795" w:rsidRDefault="006B0ED9" w:rsidP="00586ECC">
            <w:pPr>
              <w:pStyle w:val="TableContents"/>
              <w:snapToGrid w:val="0"/>
              <w:jc w:val="center"/>
              <w:rPr>
                <w:rFonts w:cs="Times New Roman"/>
                <w:b/>
                <w:sz w:val="22"/>
                <w:szCs w:val="22"/>
              </w:rPr>
            </w:pPr>
            <w:r w:rsidRPr="00D76795">
              <w:rPr>
                <w:rFonts w:cs="Times New Roman"/>
                <w:b/>
                <w:bCs/>
                <w:sz w:val="22"/>
                <w:szCs w:val="22"/>
              </w:rPr>
              <w:t>Inverse name</w:t>
            </w:r>
          </w:p>
        </w:tc>
        <w:tc>
          <w:tcPr>
            <w:tcW w:w="1396" w:type="dxa"/>
            <w:tcBorders>
              <w:left w:val="single" w:sz="1" w:space="0" w:color="000000"/>
              <w:bottom w:val="single" w:sz="1" w:space="0" w:color="000000"/>
            </w:tcBorders>
            <w:shd w:val="clear" w:color="auto" w:fill="E6E6E6"/>
          </w:tcPr>
          <w:p w14:paraId="5036E638" w14:textId="77777777" w:rsidR="006B0ED9" w:rsidRPr="00D76795" w:rsidRDefault="006B0ED9" w:rsidP="00586ECC">
            <w:pPr>
              <w:pStyle w:val="TableContents"/>
              <w:snapToGrid w:val="0"/>
              <w:jc w:val="center"/>
              <w:rPr>
                <w:rFonts w:cs="Times New Roman"/>
                <w:b/>
                <w:sz w:val="22"/>
                <w:szCs w:val="22"/>
              </w:rPr>
            </w:pPr>
            <w:r w:rsidRPr="00D76795">
              <w:rPr>
                <w:rFonts w:cs="Times New Roman"/>
                <w:b/>
                <w:sz w:val="22"/>
                <w:szCs w:val="22"/>
              </w:rPr>
              <w:t>Range</w:t>
            </w:r>
          </w:p>
        </w:tc>
        <w:tc>
          <w:tcPr>
            <w:tcW w:w="1533" w:type="dxa"/>
            <w:tcBorders>
              <w:left w:val="single" w:sz="1" w:space="0" w:color="000000"/>
              <w:bottom w:val="single" w:sz="1" w:space="0" w:color="000000"/>
              <w:right w:val="single" w:sz="1" w:space="0" w:color="000000"/>
            </w:tcBorders>
            <w:shd w:val="clear" w:color="auto" w:fill="E6E6E6"/>
          </w:tcPr>
          <w:p w14:paraId="652AD40C" w14:textId="77777777" w:rsidR="006B0ED9" w:rsidRPr="00D76795" w:rsidRDefault="006B0ED9" w:rsidP="00586ECC">
            <w:pPr>
              <w:pStyle w:val="TableContents"/>
              <w:snapToGrid w:val="0"/>
              <w:jc w:val="center"/>
              <w:rPr>
                <w:rFonts w:cs="Times New Roman"/>
                <w:sz w:val="22"/>
                <w:szCs w:val="22"/>
              </w:rPr>
            </w:pPr>
            <w:r w:rsidRPr="00D76795">
              <w:rPr>
                <w:rFonts w:cs="Times New Roman"/>
                <w:b/>
                <w:sz w:val="22"/>
                <w:szCs w:val="22"/>
              </w:rPr>
              <w:t>Cardinality</w:t>
            </w:r>
          </w:p>
        </w:tc>
      </w:tr>
      <w:tr w:rsidR="00822C41" w:rsidRPr="00D76795" w14:paraId="55AE16C1" w14:textId="77777777" w:rsidTr="00822C41">
        <w:trPr>
          <w:tblCellSpacing w:w="11" w:type="dxa"/>
        </w:trPr>
        <w:tc>
          <w:tcPr>
            <w:tcW w:w="1106" w:type="dxa"/>
            <w:tcBorders>
              <w:left w:val="single" w:sz="1" w:space="0" w:color="000000"/>
              <w:bottom w:val="single" w:sz="1" w:space="0" w:color="000000"/>
            </w:tcBorders>
            <w:shd w:val="clear" w:color="auto" w:fill="auto"/>
          </w:tcPr>
          <w:p w14:paraId="5A1FFF4B" w14:textId="77777777" w:rsidR="006B0ED9" w:rsidRPr="00D76795" w:rsidRDefault="006B0ED9" w:rsidP="00586ECC">
            <w:pPr>
              <w:pStyle w:val="TableContents"/>
              <w:snapToGrid w:val="0"/>
              <w:rPr>
                <w:rFonts w:cs="Times New Roman"/>
                <w:sz w:val="22"/>
                <w:szCs w:val="22"/>
              </w:rPr>
            </w:pPr>
            <w:r w:rsidRPr="00D76795">
              <w:rPr>
                <w:rFonts w:cs="Times New Roman"/>
                <w:sz w:val="22"/>
                <w:szCs w:val="22"/>
              </w:rPr>
              <w:t>LRM-R8</w:t>
            </w:r>
          </w:p>
        </w:tc>
        <w:tc>
          <w:tcPr>
            <w:tcW w:w="1280" w:type="dxa"/>
            <w:tcBorders>
              <w:left w:val="single" w:sz="1" w:space="0" w:color="000000"/>
              <w:bottom w:val="single" w:sz="1" w:space="0" w:color="000000"/>
            </w:tcBorders>
            <w:shd w:val="clear" w:color="auto" w:fill="auto"/>
          </w:tcPr>
          <w:p w14:paraId="1891D5D0" w14:textId="77777777" w:rsidR="006B0ED9" w:rsidRPr="003867CD" w:rsidRDefault="006B0ED9" w:rsidP="00586ECC">
            <w:pPr>
              <w:pStyle w:val="TableContents"/>
              <w:snapToGrid w:val="0"/>
              <w:rPr>
                <w:rFonts w:cs="Times New Roman"/>
                <w:sz w:val="20"/>
                <w:szCs w:val="20"/>
              </w:rPr>
            </w:pPr>
            <w:r w:rsidRPr="003867CD">
              <w:rPr>
                <w:rFonts w:cs="Times New Roman"/>
                <w:sz w:val="20"/>
                <w:szCs w:val="20"/>
              </w:rPr>
              <w:t>Manifestation</w:t>
            </w:r>
          </w:p>
        </w:tc>
        <w:tc>
          <w:tcPr>
            <w:tcW w:w="1982" w:type="dxa"/>
            <w:tcBorders>
              <w:left w:val="single" w:sz="1" w:space="0" w:color="000000"/>
              <w:bottom w:val="single" w:sz="1" w:space="0" w:color="000000"/>
            </w:tcBorders>
            <w:shd w:val="clear" w:color="auto" w:fill="auto"/>
          </w:tcPr>
          <w:p w14:paraId="2DC43FD1" w14:textId="77777777" w:rsidR="006B0ED9" w:rsidRPr="00D76795" w:rsidRDefault="006B0ED9" w:rsidP="00586ECC">
            <w:pPr>
              <w:pStyle w:val="TableContents"/>
              <w:snapToGrid w:val="0"/>
              <w:rPr>
                <w:rFonts w:cs="Times New Roman"/>
                <w:bCs/>
                <w:sz w:val="22"/>
                <w:szCs w:val="22"/>
              </w:rPr>
            </w:pPr>
            <w:r w:rsidRPr="00D76795">
              <w:rPr>
                <w:rFonts w:cs="Times New Roman"/>
                <w:sz w:val="22"/>
                <w:szCs w:val="22"/>
              </w:rPr>
              <w:t>was manufactured by</w:t>
            </w:r>
          </w:p>
        </w:tc>
        <w:tc>
          <w:tcPr>
            <w:tcW w:w="1567" w:type="dxa"/>
            <w:tcBorders>
              <w:left w:val="single" w:sz="1" w:space="0" w:color="000000"/>
              <w:bottom w:val="single" w:sz="1" w:space="0" w:color="000000"/>
            </w:tcBorders>
            <w:shd w:val="clear" w:color="auto" w:fill="auto"/>
          </w:tcPr>
          <w:p w14:paraId="5CD0F1B1" w14:textId="77777777" w:rsidR="006B0ED9" w:rsidRPr="00D76795" w:rsidRDefault="006B0ED9" w:rsidP="00586ECC">
            <w:pPr>
              <w:pStyle w:val="TableContents"/>
              <w:snapToGrid w:val="0"/>
              <w:rPr>
                <w:rFonts w:cs="Times New Roman"/>
                <w:bCs/>
                <w:sz w:val="22"/>
                <w:szCs w:val="22"/>
              </w:rPr>
            </w:pPr>
            <w:r w:rsidRPr="00D76795">
              <w:rPr>
                <w:rFonts w:cs="Times New Roman"/>
                <w:bCs/>
                <w:sz w:val="22"/>
                <w:szCs w:val="22"/>
              </w:rPr>
              <w:t>manufactured</w:t>
            </w:r>
          </w:p>
        </w:tc>
        <w:tc>
          <w:tcPr>
            <w:tcW w:w="1396" w:type="dxa"/>
            <w:tcBorders>
              <w:left w:val="single" w:sz="1" w:space="0" w:color="000000"/>
              <w:bottom w:val="single" w:sz="1" w:space="0" w:color="000000"/>
            </w:tcBorders>
            <w:shd w:val="clear" w:color="auto" w:fill="auto"/>
          </w:tcPr>
          <w:p w14:paraId="56D4F90D" w14:textId="77777777" w:rsidR="006B0ED9" w:rsidRPr="00D76795" w:rsidRDefault="006B0ED9" w:rsidP="00586ECC">
            <w:pPr>
              <w:pStyle w:val="TableContents"/>
              <w:snapToGrid w:val="0"/>
              <w:rPr>
                <w:rFonts w:cs="Times New Roman"/>
                <w:bCs/>
                <w:sz w:val="22"/>
                <w:szCs w:val="22"/>
              </w:rPr>
            </w:pPr>
            <w:r w:rsidRPr="00D76795">
              <w:rPr>
                <w:rFonts w:cs="Times New Roman"/>
                <w:bCs/>
                <w:sz w:val="22"/>
                <w:szCs w:val="22"/>
              </w:rPr>
              <w:t>Agent</w:t>
            </w:r>
          </w:p>
        </w:tc>
        <w:tc>
          <w:tcPr>
            <w:tcW w:w="1533" w:type="dxa"/>
            <w:tcBorders>
              <w:left w:val="single" w:sz="1" w:space="0" w:color="000000"/>
              <w:bottom w:val="single" w:sz="1" w:space="0" w:color="000000"/>
              <w:right w:val="single" w:sz="1" w:space="0" w:color="000000"/>
            </w:tcBorders>
            <w:shd w:val="clear" w:color="auto" w:fill="auto"/>
          </w:tcPr>
          <w:p w14:paraId="43635B30" w14:textId="77777777" w:rsidR="006B0ED9" w:rsidRPr="00D76795" w:rsidRDefault="006B0ED9" w:rsidP="00586ECC">
            <w:pPr>
              <w:pStyle w:val="TableContents"/>
              <w:snapToGrid w:val="0"/>
              <w:jc w:val="center"/>
              <w:rPr>
                <w:rFonts w:cs="Times New Roman"/>
                <w:sz w:val="22"/>
                <w:szCs w:val="22"/>
              </w:rPr>
            </w:pPr>
            <w:r w:rsidRPr="00D76795">
              <w:rPr>
                <w:rFonts w:cs="Times New Roman"/>
                <w:bCs/>
                <w:sz w:val="22"/>
                <w:szCs w:val="22"/>
              </w:rPr>
              <w:t>M to M</w:t>
            </w:r>
          </w:p>
        </w:tc>
      </w:tr>
      <w:tr w:rsidR="00D76795" w:rsidRPr="00D76795" w14:paraId="7CE2C951" w14:textId="77777777" w:rsidTr="00822C41">
        <w:trPr>
          <w:tblCellSpacing w:w="11" w:type="dxa"/>
        </w:trPr>
        <w:tc>
          <w:tcPr>
            <w:tcW w:w="1106" w:type="dxa"/>
            <w:tcBorders>
              <w:left w:val="single" w:sz="1" w:space="0" w:color="000000"/>
              <w:bottom w:val="single" w:sz="1" w:space="0" w:color="000000"/>
            </w:tcBorders>
            <w:shd w:val="clear" w:color="auto" w:fill="auto"/>
          </w:tcPr>
          <w:p w14:paraId="12ABCD8C" w14:textId="77777777" w:rsidR="006B0ED9" w:rsidRPr="00D76795" w:rsidRDefault="006B0ED9" w:rsidP="00586ECC">
            <w:pPr>
              <w:pStyle w:val="TableContents"/>
              <w:snapToGrid w:val="0"/>
              <w:rPr>
                <w:rFonts w:cs="Times New Roman"/>
                <w:sz w:val="22"/>
                <w:szCs w:val="22"/>
              </w:rPr>
            </w:pPr>
          </w:p>
        </w:tc>
        <w:tc>
          <w:tcPr>
            <w:tcW w:w="1280" w:type="dxa"/>
            <w:tcBorders>
              <w:left w:val="single" w:sz="1" w:space="0" w:color="000000"/>
              <w:bottom w:val="single" w:sz="1" w:space="0" w:color="000000"/>
            </w:tcBorders>
            <w:shd w:val="clear" w:color="auto" w:fill="auto"/>
          </w:tcPr>
          <w:p w14:paraId="63F928C2" w14:textId="77777777" w:rsidR="006B0ED9" w:rsidRPr="00D76795" w:rsidRDefault="006B0ED9" w:rsidP="00586ECC">
            <w:pPr>
              <w:pStyle w:val="TableContents"/>
              <w:snapToGrid w:val="0"/>
              <w:jc w:val="center"/>
              <w:rPr>
                <w:rFonts w:cs="Times New Roman"/>
                <w:sz w:val="22"/>
                <w:szCs w:val="22"/>
              </w:rPr>
            </w:pPr>
            <w:r w:rsidRPr="00D76795">
              <w:rPr>
                <w:rFonts w:cs="Times New Roman"/>
                <w:b/>
                <w:bCs/>
                <w:sz w:val="22"/>
                <w:szCs w:val="22"/>
              </w:rPr>
              <w:t>Definition</w:t>
            </w:r>
          </w:p>
        </w:tc>
        <w:tc>
          <w:tcPr>
            <w:tcW w:w="6544" w:type="dxa"/>
            <w:gridSpan w:val="4"/>
            <w:tcBorders>
              <w:left w:val="single" w:sz="1" w:space="0" w:color="000000"/>
              <w:bottom w:val="single" w:sz="1" w:space="0" w:color="000000"/>
              <w:right w:val="single" w:sz="1" w:space="0" w:color="000000"/>
            </w:tcBorders>
            <w:shd w:val="clear" w:color="auto" w:fill="auto"/>
          </w:tcPr>
          <w:p w14:paraId="689D7D74" w14:textId="77777777" w:rsidR="006B0ED9" w:rsidRPr="00D76795" w:rsidRDefault="006B0ED9" w:rsidP="00586ECC">
            <w:pPr>
              <w:pStyle w:val="TableContents"/>
              <w:snapToGrid w:val="0"/>
              <w:rPr>
                <w:rFonts w:cs="Times New Roman"/>
                <w:sz w:val="22"/>
                <w:szCs w:val="22"/>
              </w:rPr>
            </w:pPr>
            <w:r w:rsidRPr="00D76795">
              <w:rPr>
                <w:rFonts w:cs="Times New Roman"/>
                <w:sz w:val="22"/>
                <w:szCs w:val="22"/>
              </w:rPr>
              <w:t xml:space="preserve">This relationship links a </w:t>
            </w:r>
            <w:r w:rsidRPr="00D76795">
              <w:rPr>
                <w:rFonts w:cs="Times New Roman"/>
                <w:i/>
                <w:sz w:val="22"/>
                <w:szCs w:val="22"/>
              </w:rPr>
              <w:t xml:space="preserve">manifestation </w:t>
            </w:r>
            <w:r w:rsidRPr="00D76795">
              <w:rPr>
                <w:rFonts w:cs="Times New Roman"/>
                <w:sz w:val="22"/>
                <w:szCs w:val="22"/>
              </w:rPr>
              <w:t xml:space="preserve">to an </w:t>
            </w:r>
            <w:r w:rsidRPr="000B2470">
              <w:rPr>
                <w:rFonts w:cs="Times New Roman"/>
                <w:i/>
                <w:sz w:val="22"/>
                <w:szCs w:val="22"/>
              </w:rPr>
              <w:t>agent</w:t>
            </w:r>
            <w:r w:rsidRPr="00D76795">
              <w:rPr>
                <w:rFonts w:cs="Times New Roman"/>
                <w:sz w:val="22"/>
                <w:szCs w:val="22"/>
              </w:rPr>
              <w:t xml:space="preserve"> responsible for the fabrication, production or manufacture of the </w:t>
            </w:r>
            <w:r w:rsidRPr="00D76795">
              <w:rPr>
                <w:rFonts w:cs="Times New Roman"/>
                <w:i/>
                <w:sz w:val="22"/>
                <w:szCs w:val="22"/>
              </w:rPr>
              <w:t>items</w:t>
            </w:r>
            <w:r w:rsidRPr="00D76795">
              <w:rPr>
                <w:rFonts w:cs="Times New Roman"/>
                <w:sz w:val="22"/>
                <w:szCs w:val="22"/>
              </w:rPr>
              <w:t xml:space="preserve"> of that </w:t>
            </w:r>
            <w:r w:rsidRPr="00D76795">
              <w:rPr>
                <w:rFonts w:cs="Times New Roman"/>
                <w:i/>
                <w:sz w:val="22"/>
                <w:szCs w:val="22"/>
              </w:rPr>
              <w:t>manifestation</w:t>
            </w:r>
          </w:p>
        </w:tc>
      </w:tr>
      <w:tr w:rsidR="00D76795" w:rsidRPr="00D76795" w14:paraId="679C6C78" w14:textId="77777777" w:rsidTr="00822C41">
        <w:trPr>
          <w:tblCellSpacing w:w="11" w:type="dxa"/>
        </w:trPr>
        <w:tc>
          <w:tcPr>
            <w:tcW w:w="1106" w:type="dxa"/>
            <w:tcBorders>
              <w:left w:val="single" w:sz="1" w:space="0" w:color="000000"/>
              <w:bottom w:val="single" w:sz="1" w:space="0" w:color="000000"/>
            </w:tcBorders>
            <w:shd w:val="clear" w:color="auto" w:fill="auto"/>
          </w:tcPr>
          <w:p w14:paraId="23522422" w14:textId="77777777" w:rsidR="006B0ED9" w:rsidRPr="00D76795" w:rsidRDefault="006B0ED9" w:rsidP="00586ECC">
            <w:pPr>
              <w:pStyle w:val="TableContents"/>
              <w:snapToGrid w:val="0"/>
              <w:rPr>
                <w:rFonts w:cs="Times New Roman"/>
                <w:sz w:val="22"/>
                <w:szCs w:val="22"/>
              </w:rPr>
            </w:pPr>
          </w:p>
        </w:tc>
        <w:tc>
          <w:tcPr>
            <w:tcW w:w="1280" w:type="dxa"/>
            <w:tcBorders>
              <w:left w:val="single" w:sz="1" w:space="0" w:color="000000"/>
              <w:bottom w:val="single" w:sz="1" w:space="0" w:color="000000"/>
            </w:tcBorders>
            <w:shd w:val="clear" w:color="auto" w:fill="auto"/>
          </w:tcPr>
          <w:p w14:paraId="214101FF" w14:textId="77777777" w:rsidR="006B0ED9" w:rsidRPr="00D76795" w:rsidRDefault="006B0ED9" w:rsidP="00586ECC">
            <w:pPr>
              <w:pStyle w:val="TableContents"/>
              <w:snapToGrid w:val="0"/>
              <w:jc w:val="center"/>
              <w:rPr>
                <w:rFonts w:cs="Times New Roman"/>
                <w:sz w:val="22"/>
                <w:szCs w:val="22"/>
              </w:rPr>
            </w:pPr>
            <w:r w:rsidRPr="00D76795">
              <w:rPr>
                <w:rFonts w:cs="Times New Roman"/>
                <w:b/>
                <w:bCs/>
                <w:sz w:val="22"/>
                <w:szCs w:val="22"/>
              </w:rPr>
              <w:t>Scope notes</w:t>
            </w:r>
          </w:p>
        </w:tc>
        <w:tc>
          <w:tcPr>
            <w:tcW w:w="6544" w:type="dxa"/>
            <w:gridSpan w:val="4"/>
            <w:tcBorders>
              <w:left w:val="single" w:sz="1" w:space="0" w:color="000000"/>
              <w:bottom w:val="single" w:sz="1" w:space="0" w:color="000000"/>
              <w:right w:val="single" w:sz="1" w:space="0" w:color="000000"/>
            </w:tcBorders>
            <w:shd w:val="clear" w:color="auto" w:fill="auto"/>
          </w:tcPr>
          <w:p w14:paraId="55F65EB7" w14:textId="77777777" w:rsidR="006B0ED9" w:rsidRPr="00D76795" w:rsidRDefault="006B0ED9" w:rsidP="00586ECC">
            <w:pPr>
              <w:pStyle w:val="TableContents"/>
              <w:snapToGrid w:val="0"/>
              <w:rPr>
                <w:rFonts w:cs="Times New Roman"/>
                <w:sz w:val="22"/>
                <w:szCs w:val="22"/>
              </w:rPr>
            </w:pPr>
            <w:r w:rsidRPr="00D76795">
              <w:rPr>
                <w:rFonts w:cs="Times New Roman"/>
                <w:sz w:val="22"/>
                <w:szCs w:val="22"/>
              </w:rPr>
              <w:t xml:space="preserve">The </w:t>
            </w:r>
            <w:r w:rsidRPr="00D76795">
              <w:rPr>
                <w:rFonts w:cs="Times New Roman"/>
                <w:i/>
                <w:iCs/>
                <w:sz w:val="22"/>
                <w:szCs w:val="22"/>
              </w:rPr>
              <w:t>manifestation</w:t>
            </w:r>
            <w:r w:rsidRPr="00D76795">
              <w:rPr>
                <w:rFonts w:cs="Times New Roman"/>
                <w:sz w:val="22"/>
                <w:szCs w:val="22"/>
              </w:rPr>
              <w:t xml:space="preserve"> may be manufactured or produced through industrial processes or through artisanal methods.</w:t>
            </w:r>
          </w:p>
        </w:tc>
      </w:tr>
      <w:tr w:rsidR="00D76795" w:rsidRPr="00D76795" w14:paraId="198A447F" w14:textId="77777777" w:rsidTr="001F1694">
        <w:trPr>
          <w:tblCellSpacing w:w="11" w:type="dxa"/>
        </w:trPr>
        <w:tc>
          <w:tcPr>
            <w:tcW w:w="1106" w:type="dxa"/>
            <w:tcBorders>
              <w:left w:val="single" w:sz="1" w:space="0" w:color="000000"/>
              <w:bottom w:val="single" w:sz="2" w:space="0" w:color="000000"/>
            </w:tcBorders>
            <w:shd w:val="clear" w:color="auto" w:fill="auto"/>
          </w:tcPr>
          <w:p w14:paraId="76FA1733" w14:textId="77777777" w:rsidR="006B0ED9" w:rsidRPr="00D76795" w:rsidRDefault="006B0ED9" w:rsidP="00586ECC">
            <w:pPr>
              <w:pStyle w:val="TableContents"/>
              <w:snapToGrid w:val="0"/>
              <w:rPr>
                <w:rFonts w:cs="Times New Roman"/>
                <w:sz w:val="22"/>
                <w:szCs w:val="22"/>
              </w:rPr>
            </w:pPr>
          </w:p>
        </w:tc>
        <w:tc>
          <w:tcPr>
            <w:tcW w:w="1280" w:type="dxa"/>
            <w:tcBorders>
              <w:left w:val="single" w:sz="4" w:space="0" w:color="auto"/>
              <w:bottom w:val="single" w:sz="4" w:space="0" w:color="auto"/>
              <w:right w:val="single" w:sz="4" w:space="0" w:color="auto"/>
            </w:tcBorders>
            <w:shd w:val="clear" w:color="auto" w:fill="auto"/>
          </w:tcPr>
          <w:p w14:paraId="24045009" w14:textId="77777777" w:rsidR="006B0ED9" w:rsidRDefault="006B0ED9" w:rsidP="00586ECC">
            <w:pPr>
              <w:pStyle w:val="TableContents"/>
              <w:snapToGrid w:val="0"/>
              <w:jc w:val="center"/>
              <w:rPr>
                <w:rFonts w:cs="Times New Roman"/>
                <w:b/>
                <w:bCs/>
                <w:sz w:val="22"/>
                <w:szCs w:val="22"/>
              </w:rPr>
            </w:pPr>
            <w:r w:rsidRPr="00D76795">
              <w:rPr>
                <w:rFonts w:cs="Times New Roman"/>
                <w:b/>
                <w:bCs/>
                <w:sz w:val="22"/>
                <w:szCs w:val="22"/>
              </w:rPr>
              <w:t>Examples</w:t>
            </w:r>
          </w:p>
          <w:p w14:paraId="2EDBDA87" w14:textId="77777777" w:rsidR="00822C41" w:rsidRDefault="00822C41" w:rsidP="00586ECC">
            <w:pPr>
              <w:pStyle w:val="TableContents"/>
              <w:snapToGrid w:val="0"/>
              <w:jc w:val="center"/>
              <w:rPr>
                <w:rFonts w:cs="Times New Roman"/>
                <w:b/>
                <w:bCs/>
                <w:sz w:val="22"/>
                <w:szCs w:val="22"/>
              </w:rPr>
            </w:pPr>
          </w:p>
          <w:p w14:paraId="4CEF84DE" w14:textId="77777777" w:rsidR="00822C41" w:rsidRDefault="00822C41" w:rsidP="00586ECC">
            <w:pPr>
              <w:pStyle w:val="TableContents"/>
              <w:snapToGrid w:val="0"/>
              <w:jc w:val="center"/>
              <w:rPr>
                <w:rFonts w:cs="Times New Roman"/>
                <w:b/>
                <w:bCs/>
                <w:sz w:val="22"/>
                <w:szCs w:val="22"/>
              </w:rPr>
            </w:pPr>
          </w:p>
          <w:p w14:paraId="14B001F9" w14:textId="77777777" w:rsidR="00822C41" w:rsidRDefault="00822C41" w:rsidP="00586ECC">
            <w:pPr>
              <w:pStyle w:val="TableContents"/>
              <w:snapToGrid w:val="0"/>
              <w:jc w:val="center"/>
              <w:rPr>
                <w:rFonts w:cs="Times New Roman"/>
                <w:b/>
                <w:bCs/>
                <w:sz w:val="22"/>
                <w:szCs w:val="22"/>
              </w:rPr>
            </w:pPr>
          </w:p>
          <w:p w14:paraId="550F6A31" w14:textId="77777777" w:rsidR="00822C41" w:rsidRDefault="00822C41" w:rsidP="00586ECC">
            <w:pPr>
              <w:pStyle w:val="TableContents"/>
              <w:snapToGrid w:val="0"/>
              <w:jc w:val="center"/>
              <w:rPr>
                <w:rFonts w:cs="Times New Roman"/>
                <w:b/>
                <w:bCs/>
                <w:sz w:val="22"/>
                <w:szCs w:val="22"/>
              </w:rPr>
            </w:pPr>
          </w:p>
          <w:p w14:paraId="648680DF" w14:textId="77777777" w:rsidR="00822C41" w:rsidRDefault="00822C41" w:rsidP="00586ECC">
            <w:pPr>
              <w:pStyle w:val="TableContents"/>
              <w:snapToGrid w:val="0"/>
              <w:jc w:val="center"/>
              <w:rPr>
                <w:rFonts w:cs="Times New Roman"/>
                <w:b/>
                <w:bCs/>
                <w:sz w:val="22"/>
                <w:szCs w:val="22"/>
              </w:rPr>
            </w:pPr>
          </w:p>
          <w:p w14:paraId="7358F709" w14:textId="1C1B75E5" w:rsidR="00822C41" w:rsidRPr="00D76795" w:rsidRDefault="00822C41" w:rsidP="00586ECC">
            <w:pPr>
              <w:pStyle w:val="TableContents"/>
              <w:snapToGrid w:val="0"/>
              <w:jc w:val="center"/>
              <w:rPr>
                <w:rFonts w:cs="Times New Roman"/>
                <w:sz w:val="22"/>
                <w:szCs w:val="22"/>
              </w:rPr>
            </w:pPr>
          </w:p>
        </w:tc>
        <w:tc>
          <w:tcPr>
            <w:tcW w:w="6544" w:type="dxa"/>
            <w:gridSpan w:val="4"/>
            <w:tcBorders>
              <w:bottom w:val="single" w:sz="2" w:space="0" w:color="000000"/>
              <w:right w:val="single" w:sz="1" w:space="0" w:color="000000"/>
            </w:tcBorders>
            <w:shd w:val="clear" w:color="auto" w:fill="auto"/>
          </w:tcPr>
          <w:p w14:paraId="370A09AF" w14:textId="77777777" w:rsidR="006B0ED9" w:rsidRPr="00D76795" w:rsidRDefault="006B0ED9" w:rsidP="0088146C">
            <w:pPr>
              <w:pStyle w:val="TableContents"/>
              <w:numPr>
                <w:ilvl w:val="0"/>
                <w:numId w:val="62"/>
              </w:numPr>
              <w:snapToGrid w:val="0"/>
              <w:rPr>
                <w:rFonts w:cs="Times New Roman"/>
                <w:sz w:val="22"/>
                <w:szCs w:val="22"/>
              </w:rPr>
            </w:pPr>
            <w:r w:rsidRPr="00D76795">
              <w:rPr>
                <w:rFonts w:cs="Times New Roman"/>
                <w:sz w:val="22"/>
                <w:szCs w:val="22"/>
              </w:rPr>
              <w:t xml:space="preserve">The 2013 publication by the Historical Society of Western Pennsylvania titled </w:t>
            </w:r>
            <w:r w:rsidRPr="00D76795">
              <w:rPr>
                <w:rStyle w:val="subfielddata"/>
                <w:rFonts w:cs="Times New Roman"/>
                <w:i/>
                <w:sz w:val="22"/>
                <w:szCs w:val="22"/>
              </w:rPr>
              <w:t>The Civil War in Pennsylvania was manufactured by</w:t>
            </w:r>
            <w:r w:rsidRPr="00D76795">
              <w:rPr>
                <w:rStyle w:val="subfielddata"/>
                <w:rFonts w:cs="Times New Roman"/>
                <w:sz w:val="22"/>
                <w:szCs w:val="22"/>
              </w:rPr>
              <w:t xml:space="preserve"> the printing company named Heeter (Canonsburg, Pa.)</w:t>
            </w:r>
          </w:p>
          <w:p w14:paraId="17224A54" w14:textId="77777777" w:rsidR="006B0ED9" w:rsidRPr="00D76795" w:rsidRDefault="006B0ED9" w:rsidP="0088146C">
            <w:pPr>
              <w:pStyle w:val="TableContents"/>
              <w:numPr>
                <w:ilvl w:val="0"/>
                <w:numId w:val="62"/>
              </w:numPr>
              <w:snapToGrid w:val="0"/>
              <w:rPr>
                <w:rFonts w:cs="Times New Roman"/>
                <w:sz w:val="22"/>
                <w:szCs w:val="22"/>
              </w:rPr>
            </w:pPr>
            <w:r w:rsidRPr="00D76795">
              <w:rPr>
                <w:rFonts w:cs="Times New Roman"/>
                <w:sz w:val="22"/>
                <w:szCs w:val="22"/>
              </w:rPr>
              <w:t xml:space="preserve">The monastery of Lindisfarne </w:t>
            </w:r>
            <w:r w:rsidRPr="00D76795">
              <w:rPr>
                <w:rFonts w:cs="Times New Roman"/>
                <w:i/>
                <w:sz w:val="22"/>
                <w:szCs w:val="22"/>
              </w:rPr>
              <w:t>manufactured</w:t>
            </w:r>
            <w:r w:rsidRPr="00D76795">
              <w:rPr>
                <w:rFonts w:cs="Times New Roman"/>
                <w:sz w:val="22"/>
                <w:szCs w:val="22"/>
              </w:rPr>
              <w:t xml:space="preserve"> the manuscript known as the </w:t>
            </w:r>
            <w:r w:rsidRPr="00D76795">
              <w:rPr>
                <w:rFonts w:cs="Times New Roman"/>
                <w:i/>
                <w:iCs/>
                <w:sz w:val="22"/>
                <w:szCs w:val="22"/>
              </w:rPr>
              <w:t>Lindisfarne Gospels</w:t>
            </w:r>
          </w:p>
        </w:tc>
      </w:tr>
      <w:tr w:rsidR="00822C41" w:rsidRPr="00D76795" w14:paraId="23DF0D19" w14:textId="77777777" w:rsidTr="00822C41">
        <w:trPr>
          <w:tblCellSpacing w:w="11" w:type="dxa"/>
        </w:trPr>
        <w:tc>
          <w:tcPr>
            <w:tcW w:w="1106" w:type="dxa"/>
            <w:tcBorders>
              <w:left w:val="single" w:sz="1" w:space="0" w:color="000000"/>
              <w:bottom w:val="single" w:sz="1" w:space="0" w:color="000000"/>
            </w:tcBorders>
            <w:shd w:val="clear" w:color="auto" w:fill="E6E6E6"/>
          </w:tcPr>
          <w:p w14:paraId="687276A7" w14:textId="77777777" w:rsidR="006B0ED9" w:rsidRPr="00D76795" w:rsidRDefault="006B0ED9" w:rsidP="00586ECC">
            <w:pPr>
              <w:pStyle w:val="TableContents"/>
              <w:snapToGrid w:val="0"/>
              <w:jc w:val="center"/>
              <w:rPr>
                <w:rFonts w:cs="Times New Roman"/>
                <w:b/>
                <w:sz w:val="22"/>
                <w:szCs w:val="22"/>
              </w:rPr>
            </w:pPr>
            <w:r w:rsidRPr="00D76795">
              <w:rPr>
                <w:rFonts w:cs="Times New Roman"/>
                <w:b/>
                <w:sz w:val="22"/>
                <w:szCs w:val="22"/>
              </w:rPr>
              <w:lastRenderedPageBreak/>
              <w:t>ID</w:t>
            </w:r>
          </w:p>
        </w:tc>
        <w:tc>
          <w:tcPr>
            <w:tcW w:w="1280" w:type="dxa"/>
            <w:tcBorders>
              <w:left w:val="single" w:sz="1" w:space="0" w:color="000000"/>
              <w:bottom w:val="single" w:sz="1" w:space="0" w:color="000000"/>
            </w:tcBorders>
            <w:shd w:val="clear" w:color="auto" w:fill="E6E6E6"/>
          </w:tcPr>
          <w:p w14:paraId="0A3EDF8E" w14:textId="77777777" w:rsidR="006B0ED9" w:rsidRPr="00D76795" w:rsidRDefault="006B0ED9" w:rsidP="00586ECC">
            <w:pPr>
              <w:pStyle w:val="TableContents"/>
              <w:snapToGrid w:val="0"/>
              <w:jc w:val="center"/>
              <w:rPr>
                <w:rFonts w:cs="Times New Roman"/>
                <w:b/>
                <w:sz w:val="22"/>
                <w:szCs w:val="22"/>
              </w:rPr>
            </w:pPr>
            <w:r w:rsidRPr="00D76795">
              <w:rPr>
                <w:rFonts w:cs="Times New Roman"/>
                <w:b/>
                <w:sz w:val="22"/>
                <w:szCs w:val="22"/>
              </w:rPr>
              <w:t>Domain</w:t>
            </w:r>
          </w:p>
        </w:tc>
        <w:tc>
          <w:tcPr>
            <w:tcW w:w="1982" w:type="dxa"/>
            <w:tcBorders>
              <w:left w:val="single" w:sz="1" w:space="0" w:color="000000"/>
              <w:bottom w:val="single" w:sz="1" w:space="0" w:color="000000"/>
            </w:tcBorders>
            <w:shd w:val="clear" w:color="auto" w:fill="E6E6E6"/>
          </w:tcPr>
          <w:p w14:paraId="2912F9DE" w14:textId="77777777" w:rsidR="006B0ED9" w:rsidRPr="00D76795" w:rsidRDefault="006B0ED9" w:rsidP="00586ECC">
            <w:pPr>
              <w:pStyle w:val="TableContents"/>
              <w:snapToGrid w:val="0"/>
              <w:jc w:val="center"/>
              <w:rPr>
                <w:rFonts w:cs="Times New Roman"/>
                <w:b/>
                <w:bCs/>
                <w:sz w:val="22"/>
                <w:szCs w:val="22"/>
              </w:rPr>
            </w:pPr>
            <w:r w:rsidRPr="00D76795">
              <w:rPr>
                <w:rFonts w:cs="Times New Roman"/>
                <w:b/>
                <w:sz w:val="22"/>
                <w:szCs w:val="22"/>
              </w:rPr>
              <w:t>Relationship name</w:t>
            </w:r>
          </w:p>
        </w:tc>
        <w:tc>
          <w:tcPr>
            <w:tcW w:w="1567" w:type="dxa"/>
            <w:tcBorders>
              <w:left w:val="single" w:sz="1" w:space="0" w:color="000000"/>
              <w:bottom w:val="single" w:sz="1" w:space="0" w:color="000000"/>
            </w:tcBorders>
            <w:shd w:val="clear" w:color="auto" w:fill="E6E6E6"/>
          </w:tcPr>
          <w:p w14:paraId="580884BA" w14:textId="77777777" w:rsidR="006B0ED9" w:rsidRPr="00D76795" w:rsidRDefault="006B0ED9" w:rsidP="00586ECC">
            <w:pPr>
              <w:pStyle w:val="TableContents"/>
              <w:snapToGrid w:val="0"/>
              <w:jc w:val="center"/>
              <w:rPr>
                <w:rFonts w:cs="Times New Roman"/>
                <w:b/>
                <w:sz w:val="22"/>
                <w:szCs w:val="22"/>
              </w:rPr>
            </w:pPr>
            <w:r w:rsidRPr="00D76795">
              <w:rPr>
                <w:rFonts w:cs="Times New Roman"/>
                <w:b/>
                <w:bCs/>
                <w:sz w:val="22"/>
                <w:szCs w:val="22"/>
              </w:rPr>
              <w:t>Inverse name</w:t>
            </w:r>
          </w:p>
        </w:tc>
        <w:tc>
          <w:tcPr>
            <w:tcW w:w="1396" w:type="dxa"/>
            <w:tcBorders>
              <w:left w:val="single" w:sz="1" w:space="0" w:color="000000"/>
              <w:bottom w:val="single" w:sz="1" w:space="0" w:color="000000"/>
            </w:tcBorders>
            <w:shd w:val="clear" w:color="auto" w:fill="E6E6E6"/>
          </w:tcPr>
          <w:p w14:paraId="59D8AD8F" w14:textId="77777777" w:rsidR="006B0ED9" w:rsidRPr="00D76795" w:rsidRDefault="006B0ED9" w:rsidP="00586ECC">
            <w:pPr>
              <w:pStyle w:val="TableContents"/>
              <w:snapToGrid w:val="0"/>
              <w:jc w:val="center"/>
              <w:rPr>
                <w:rFonts w:cs="Times New Roman"/>
                <w:b/>
                <w:sz w:val="22"/>
                <w:szCs w:val="22"/>
              </w:rPr>
            </w:pPr>
            <w:r w:rsidRPr="00D76795">
              <w:rPr>
                <w:rFonts w:cs="Times New Roman"/>
                <w:b/>
                <w:sz w:val="22"/>
                <w:szCs w:val="22"/>
              </w:rPr>
              <w:t>Range</w:t>
            </w:r>
          </w:p>
        </w:tc>
        <w:tc>
          <w:tcPr>
            <w:tcW w:w="1533" w:type="dxa"/>
            <w:tcBorders>
              <w:left w:val="single" w:sz="1" w:space="0" w:color="000000"/>
              <w:bottom w:val="single" w:sz="1" w:space="0" w:color="000000"/>
              <w:right w:val="single" w:sz="1" w:space="0" w:color="000000"/>
            </w:tcBorders>
            <w:shd w:val="clear" w:color="auto" w:fill="E6E6E6"/>
          </w:tcPr>
          <w:p w14:paraId="6887268E" w14:textId="77777777" w:rsidR="006B0ED9" w:rsidRPr="00D76795" w:rsidRDefault="006B0ED9" w:rsidP="00586ECC">
            <w:pPr>
              <w:pStyle w:val="TableContents"/>
              <w:snapToGrid w:val="0"/>
              <w:jc w:val="center"/>
              <w:rPr>
                <w:rFonts w:cs="Times New Roman"/>
                <w:sz w:val="22"/>
                <w:szCs w:val="22"/>
              </w:rPr>
            </w:pPr>
            <w:r w:rsidRPr="00D76795">
              <w:rPr>
                <w:rFonts w:cs="Times New Roman"/>
                <w:b/>
                <w:sz w:val="22"/>
                <w:szCs w:val="22"/>
              </w:rPr>
              <w:t>Cardinality</w:t>
            </w:r>
          </w:p>
        </w:tc>
      </w:tr>
      <w:tr w:rsidR="00822C41" w:rsidRPr="00D76795" w14:paraId="5EDBF1E5" w14:textId="77777777" w:rsidTr="00822C41">
        <w:trPr>
          <w:tblCellSpacing w:w="11" w:type="dxa"/>
        </w:trPr>
        <w:tc>
          <w:tcPr>
            <w:tcW w:w="1106" w:type="dxa"/>
            <w:tcBorders>
              <w:left w:val="single" w:sz="1" w:space="0" w:color="000000"/>
              <w:bottom w:val="single" w:sz="1" w:space="0" w:color="000000"/>
            </w:tcBorders>
            <w:shd w:val="clear" w:color="auto" w:fill="auto"/>
          </w:tcPr>
          <w:p w14:paraId="3F06470F" w14:textId="77777777" w:rsidR="006B0ED9" w:rsidRPr="00D76795" w:rsidRDefault="006B0ED9" w:rsidP="00586ECC">
            <w:pPr>
              <w:pStyle w:val="TableContents"/>
              <w:snapToGrid w:val="0"/>
              <w:rPr>
                <w:rFonts w:cs="Times New Roman"/>
                <w:sz w:val="22"/>
                <w:szCs w:val="22"/>
              </w:rPr>
            </w:pPr>
            <w:r w:rsidRPr="00D76795">
              <w:rPr>
                <w:rFonts w:cs="Times New Roman"/>
                <w:sz w:val="22"/>
                <w:szCs w:val="22"/>
              </w:rPr>
              <w:t>LRM-R9</w:t>
            </w:r>
          </w:p>
        </w:tc>
        <w:tc>
          <w:tcPr>
            <w:tcW w:w="1280" w:type="dxa"/>
            <w:tcBorders>
              <w:left w:val="single" w:sz="1" w:space="0" w:color="000000"/>
              <w:bottom w:val="single" w:sz="1" w:space="0" w:color="000000"/>
            </w:tcBorders>
            <w:shd w:val="clear" w:color="auto" w:fill="auto"/>
          </w:tcPr>
          <w:p w14:paraId="6EE0CF28" w14:textId="77777777" w:rsidR="006B0ED9" w:rsidRPr="003867CD" w:rsidRDefault="006B0ED9" w:rsidP="00586ECC">
            <w:pPr>
              <w:pStyle w:val="TableContents"/>
              <w:snapToGrid w:val="0"/>
              <w:rPr>
                <w:rFonts w:cs="Times New Roman"/>
                <w:sz w:val="20"/>
                <w:szCs w:val="20"/>
              </w:rPr>
            </w:pPr>
            <w:r w:rsidRPr="003867CD">
              <w:rPr>
                <w:rFonts w:cs="Times New Roman"/>
                <w:sz w:val="20"/>
                <w:szCs w:val="20"/>
              </w:rPr>
              <w:t>Manifestation</w:t>
            </w:r>
          </w:p>
        </w:tc>
        <w:tc>
          <w:tcPr>
            <w:tcW w:w="1982" w:type="dxa"/>
            <w:tcBorders>
              <w:left w:val="single" w:sz="1" w:space="0" w:color="000000"/>
              <w:bottom w:val="single" w:sz="1" w:space="0" w:color="000000"/>
            </w:tcBorders>
            <w:shd w:val="clear" w:color="auto" w:fill="auto"/>
          </w:tcPr>
          <w:p w14:paraId="41782106" w14:textId="77777777" w:rsidR="006B0ED9" w:rsidRPr="00D76795" w:rsidRDefault="006B0ED9" w:rsidP="00586ECC">
            <w:pPr>
              <w:pStyle w:val="TableContents"/>
              <w:snapToGrid w:val="0"/>
              <w:rPr>
                <w:rFonts w:cs="Times New Roman"/>
                <w:bCs/>
                <w:sz w:val="22"/>
                <w:szCs w:val="22"/>
              </w:rPr>
            </w:pPr>
            <w:r w:rsidRPr="00D76795">
              <w:rPr>
                <w:rFonts w:cs="Times New Roman"/>
                <w:sz w:val="22"/>
                <w:szCs w:val="22"/>
              </w:rPr>
              <w:t>is distributed by</w:t>
            </w:r>
          </w:p>
        </w:tc>
        <w:tc>
          <w:tcPr>
            <w:tcW w:w="1567" w:type="dxa"/>
            <w:tcBorders>
              <w:left w:val="single" w:sz="1" w:space="0" w:color="000000"/>
              <w:bottom w:val="single" w:sz="1" w:space="0" w:color="000000"/>
            </w:tcBorders>
            <w:shd w:val="clear" w:color="auto" w:fill="auto"/>
          </w:tcPr>
          <w:p w14:paraId="3897C7CF" w14:textId="77777777" w:rsidR="006B0ED9" w:rsidRPr="00D76795" w:rsidRDefault="006B0ED9" w:rsidP="00586ECC">
            <w:pPr>
              <w:pStyle w:val="TableContents"/>
              <w:snapToGrid w:val="0"/>
              <w:rPr>
                <w:rFonts w:cs="Times New Roman"/>
                <w:bCs/>
                <w:sz w:val="22"/>
                <w:szCs w:val="22"/>
              </w:rPr>
            </w:pPr>
            <w:r w:rsidRPr="00D76795">
              <w:rPr>
                <w:rFonts w:cs="Times New Roman"/>
                <w:bCs/>
                <w:sz w:val="22"/>
                <w:szCs w:val="22"/>
              </w:rPr>
              <w:t>distributes</w:t>
            </w:r>
          </w:p>
        </w:tc>
        <w:tc>
          <w:tcPr>
            <w:tcW w:w="1396" w:type="dxa"/>
            <w:tcBorders>
              <w:left w:val="single" w:sz="1" w:space="0" w:color="000000"/>
              <w:bottom w:val="single" w:sz="1" w:space="0" w:color="000000"/>
            </w:tcBorders>
            <w:shd w:val="clear" w:color="auto" w:fill="auto"/>
          </w:tcPr>
          <w:p w14:paraId="31D927DE" w14:textId="77777777" w:rsidR="006B0ED9" w:rsidRPr="00D76795" w:rsidRDefault="006B0ED9" w:rsidP="00586ECC">
            <w:pPr>
              <w:pStyle w:val="TableContents"/>
              <w:snapToGrid w:val="0"/>
              <w:rPr>
                <w:rFonts w:cs="Times New Roman"/>
                <w:bCs/>
                <w:sz w:val="22"/>
                <w:szCs w:val="22"/>
              </w:rPr>
            </w:pPr>
            <w:r w:rsidRPr="00D76795">
              <w:rPr>
                <w:rFonts w:cs="Times New Roman"/>
                <w:bCs/>
                <w:sz w:val="22"/>
                <w:szCs w:val="22"/>
              </w:rPr>
              <w:t>Agent</w:t>
            </w:r>
          </w:p>
        </w:tc>
        <w:tc>
          <w:tcPr>
            <w:tcW w:w="1533" w:type="dxa"/>
            <w:tcBorders>
              <w:left w:val="single" w:sz="1" w:space="0" w:color="000000"/>
              <w:bottom w:val="single" w:sz="1" w:space="0" w:color="000000"/>
              <w:right w:val="single" w:sz="1" w:space="0" w:color="000000"/>
            </w:tcBorders>
            <w:shd w:val="clear" w:color="auto" w:fill="auto"/>
          </w:tcPr>
          <w:p w14:paraId="72DB370D" w14:textId="77777777" w:rsidR="006B0ED9" w:rsidRPr="00D76795" w:rsidRDefault="006B0ED9" w:rsidP="00586ECC">
            <w:pPr>
              <w:pStyle w:val="TableContents"/>
              <w:snapToGrid w:val="0"/>
              <w:jc w:val="center"/>
              <w:rPr>
                <w:rFonts w:cs="Times New Roman"/>
                <w:sz w:val="22"/>
                <w:szCs w:val="22"/>
              </w:rPr>
            </w:pPr>
            <w:r w:rsidRPr="00D76795">
              <w:rPr>
                <w:rFonts w:cs="Times New Roman"/>
                <w:bCs/>
                <w:sz w:val="22"/>
                <w:szCs w:val="22"/>
              </w:rPr>
              <w:t>M to M</w:t>
            </w:r>
          </w:p>
        </w:tc>
      </w:tr>
      <w:tr w:rsidR="00D76795" w:rsidRPr="00D76795" w14:paraId="5A087EBE" w14:textId="77777777" w:rsidTr="00822C41">
        <w:trPr>
          <w:tblCellSpacing w:w="11" w:type="dxa"/>
        </w:trPr>
        <w:tc>
          <w:tcPr>
            <w:tcW w:w="1106" w:type="dxa"/>
            <w:tcBorders>
              <w:left w:val="single" w:sz="1" w:space="0" w:color="000000"/>
              <w:bottom w:val="single" w:sz="1" w:space="0" w:color="000000"/>
            </w:tcBorders>
            <w:shd w:val="clear" w:color="auto" w:fill="auto"/>
          </w:tcPr>
          <w:p w14:paraId="36DBC7EB" w14:textId="77777777" w:rsidR="006B0ED9" w:rsidRPr="00D76795" w:rsidRDefault="006B0ED9" w:rsidP="00586ECC">
            <w:pPr>
              <w:pStyle w:val="TableContents"/>
              <w:snapToGrid w:val="0"/>
              <w:rPr>
                <w:rFonts w:cs="Times New Roman"/>
                <w:sz w:val="22"/>
                <w:szCs w:val="22"/>
              </w:rPr>
            </w:pPr>
          </w:p>
        </w:tc>
        <w:tc>
          <w:tcPr>
            <w:tcW w:w="1280" w:type="dxa"/>
            <w:tcBorders>
              <w:left w:val="single" w:sz="1" w:space="0" w:color="000000"/>
              <w:bottom w:val="single" w:sz="1" w:space="0" w:color="000000"/>
            </w:tcBorders>
            <w:shd w:val="clear" w:color="auto" w:fill="auto"/>
          </w:tcPr>
          <w:p w14:paraId="2891412A" w14:textId="77777777" w:rsidR="006B0ED9" w:rsidRPr="00D76795" w:rsidRDefault="006B0ED9" w:rsidP="00586ECC">
            <w:pPr>
              <w:pStyle w:val="TableContents"/>
              <w:snapToGrid w:val="0"/>
              <w:jc w:val="center"/>
              <w:rPr>
                <w:rFonts w:cs="Times New Roman"/>
                <w:sz w:val="22"/>
                <w:szCs w:val="22"/>
              </w:rPr>
            </w:pPr>
            <w:r w:rsidRPr="00D76795">
              <w:rPr>
                <w:rFonts w:cs="Times New Roman"/>
                <w:b/>
                <w:bCs/>
                <w:sz w:val="22"/>
                <w:szCs w:val="22"/>
              </w:rPr>
              <w:t>Definition</w:t>
            </w:r>
          </w:p>
        </w:tc>
        <w:tc>
          <w:tcPr>
            <w:tcW w:w="6544" w:type="dxa"/>
            <w:gridSpan w:val="4"/>
            <w:tcBorders>
              <w:left w:val="single" w:sz="1" w:space="0" w:color="000000"/>
              <w:bottom w:val="single" w:sz="1" w:space="0" w:color="000000"/>
              <w:right w:val="single" w:sz="1" w:space="0" w:color="000000"/>
            </w:tcBorders>
            <w:shd w:val="clear" w:color="auto" w:fill="auto"/>
          </w:tcPr>
          <w:p w14:paraId="677DA3F9" w14:textId="77777777" w:rsidR="006B0ED9" w:rsidRPr="00D76795" w:rsidRDefault="006B0ED9" w:rsidP="00586ECC">
            <w:pPr>
              <w:pStyle w:val="TableContents"/>
              <w:snapToGrid w:val="0"/>
              <w:rPr>
                <w:rFonts w:cs="Times New Roman"/>
                <w:sz w:val="22"/>
                <w:szCs w:val="22"/>
              </w:rPr>
            </w:pPr>
            <w:r w:rsidRPr="00D76795">
              <w:rPr>
                <w:rFonts w:cs="Times New Roman"/>
                <w:sz w:val="22"/>
                <w:szCs w:val="22"/>
              </w:rPr>
              <w:t xml:space="preserve">This relationship links a </w:t>
            </w:r>
            <w:r w:rsidRPr="00D76795">
              <w:rPr>
                <w:rFonts w:cs="Times New Roman"/>
                <w:i/>
                <w:sz w:val="22"/>
                <w:szCs w:val="22"/>
              </w:rPr>
              <w:t xml:space="preserve">manifestation </w:t>
            </w:r>
            <w:r w:rsidRPr="00D76795">
              <w:rPr>
                <w:rFonts w:cs="Times New Roman"/>
                <w:sz w:val="22"/>
                <w:szCs w:val="22"/>
              </w:rPr>
              <w:t xml:space="preserve">to an </w:t>
            </w:r>
            <w:r w:rsidRPr="000B2470">
              <w:rPr>
                <w:rFonts w:cs="Times New Roman"/>
                <w:i/>
                <w:sz w:val="22"/>
                <w:szCs w:val="22"/>
              </w:rPr>
              <w:t>agent</w:t>
            </w:r>
            <w:r w:rsidRPr="00D76795">
              <w:rPr>
                <w:rFonts w:cs="Times New Roman"/>
                <w:sz w:val="22"/>
                <w:szCs w:val="22"/>
              </w:rPr>
              <w:t xml:space="preserve"> responsible for making </w:t>
            </w:r>
            <w:r w:rsidRPr="00D76795">
              <w:rPr>
                <w:rFonts w:cs="Times New Roman"/>
                <w:i/>
                <w:sz w:val="22"/>
                <w:szCs w:val="22"/>
              </w:rPr>
              <w:t>items</w:t>
            </w:r>
            <w:r w:rsidRPr="00D76795">
              <w:rPr>
                <w:rFonts w:cs="Times New Roman"/>
                <w:sz w:val="22"/>
                <w:szCs w:val="22"/>
              </w:rPr>
              <w:t xml:space="preserve"> of that </w:t>
            </w:r>
            <w:r w:rsidRPr="00D76795">
              <w:rPr>
                <w:rFonts w:cs="Times New Roman"/>
                <w:i/>
                <w:sz w:val="22"/>
                <w:szCs w:val="22"/>
              </w:rPr>
              <w:t>manifestation</w:t>
            </w:r>
            <w:r w:rsidRPr="00D76795">
              <w:rPr>
                <w:rFonts w:cs="Times New Roman"/>
                <w:sz w:val="22"/>
                <w:szCs w:val="22"/>
              </w:rPr>
              <w:t xml:space="preserve"> available</w:t>
            </w:r>
          </w:p>
        </w:tc>
      </w:tr>
      <w:tr w:rsidR="00D76795" w:rsidRPr="00D76795" w14:paraId="1CBBF1C3" w14:textId="77777777" w:rsidTr="00822C41">
        <w:trPr>
          <w:tblCellSpacing w:w="11" w:type="dxa"/>
        </w:trPr>
        <w:tc>
          <w:tcPr>
            <w:tcW w:w="1106" w:type="dxa"/>
            <w:tcBorders>
              <w:left w:val="single" w:sz="1" w:space="0" w:color="000000"/>
              <w:bottom w:val="single" w:sz="1" w:space="0" w:color="000000"/>
            </w:tcBorders>
            <w:shd w:val="clear" w:color="auto" w:fill="auto"/>
          </w:tcPr>
          <w:p w14:paraId="12F31F76" w14:textId="77777777" w:rsidR="006B0ED9" w:rsidRPr="00D76795" w:rsidRDefault="006B0ED9" w:rsidP="00586ECC">
            <w:pPr>
              <w:pStyle w:val="TableContents"/>
              <w:snapToGrid w:val="0"/>
              <w:rPr>
                <w:rFonts w:cs="Times New Roman"/>
                <w:sz w:val="22"/>
                <w:szCs w:val="22"/>
              </w:rPr>
            </w:pPr>
          </w:p>
        </w:tc>
        <w:tc>
          <w:tcPr>
            <w:tcW w:w="1280" w:type="dxa"/>
            <w:tcBorders>
              <w:left w:val="single" w:sz="1" w:space="0" w:color="000000"/>
              <w:bottom w:val="single" w:sz="1" w:space="0" w:color="000000"/>
            </w:tcBorders>
            <w:shd w:val="clear" w:color="auto" w:fill="auto"/>
          </w:tcPr>
          <w:p w14:paraId="140A9C94" w14:textId="77777777" w:rsidR="006B0ED9" w:rsidRPr="00D76795" w:rsidRDefault="006B0ED9" w:rsidP="00586ECC">
            <w:pPr>
              <w:pStyle w:val="TableContents"/>
              <w:snapToGrid w:val="0"/>
              <w:jc w:val="center"/>
              <w:rPr>
                <w:rFonts w:cs="Times New Roman"/>
                <w:sz w:val="22"/>
                <w:szCs w:val="22"/>
              </w:rPr>
            </w:pPr>
            <w:r w:rsidRPr="00D76795">
              <w:rPr>
                <w:rFonts w:cs="Times New Roman"/>
                <w:b/>
                <w:bCs/>
                <w:sz w:val="22"/>
                <w:szCs w:val="22"/>
              </w:rPr>
              <w:t>Scope notes</w:t>
            </w:r>
          </w:p>
        </w:tc>
        <w:tc>
          <w:tcPr>
            <w:tcW w:w="6544" w:type="dxa"/>
            <w:gridSpan w:val="4"/>
            <w:tcBorders>
              <w:left w:val="single" w:sz="1" w:space="0" w:color="000000"/>
              <w:bottom w:val="single" w:sz="1" w:space="0" w:color="000000"/>
              <w:right w:val="single" w:sz="1" w:space="0" w:color="000000"/>
            </w:tcBorders>
            <w:shd w:val="clear" w:color="auto" w:fill="auto"/>
          </w:tcPr>
          <w:p w14:paraId="7625A1C5" w14:textId="77777777" w:rsidR="006B0ED9" w:rsidRPr="00D76795" w:rsidRDefault="006B0ED9" w:rsidP="00586ECC">
            <w:pPr>
              <w:pStyle w:val="TableContents"/>
              <w:snapToGrid w:val="0"/>
              <w:rPr>
                <w:rFonts w:cs="Times New Roman"/>
                <w:sz w:val="22"/>
                <w:szCs w:val="22"/>
              </w:rPr>
            </w:pPr>
            <w:r w:rsidRPr="00D76795">
              <w:rPr>
                <w:rFonts w:cs="Times New Roman"/>
                <w:sz w:val="22"/>
                <w:szCs w:val="22"/>
              </w:rPr>
              <w:t xml:space="preserve">The </w:t>
            </w:r>
            <w:r w:rsidRPr="00D76795">
              <w:rPr>
                <w:rFonts w:cs="Times New Roman"/>
                <w:i/>
                <w:iCs/>
                <w:sz w:val="22"/>
                <w:szCs w:val="22"/>
              </w:rPr>
              <w:t>items</w:t>
            </w:r>
            <w:r w:rsidRPr="00D76795">
              <w:rPr>
                <w:rFonts w:cs="Times New Roman"/>
                <w:sz w:val="22"/>
                <w:szCs w:val="22"/>
              </w:rPr>
              <w:t xml:space="preserve"> can be made available through the traditional distribution processes for physical </w:t>
            </w:r>
            <w:r w:rsidRPr="00D76795">
              <w:rPr>
                <w:rFonts w:cs="Times New Roman"/>
                <w:i/>
                <w:iCs/>
                <w:sz w:val="22"/>
                <w:szCs w:val="22"/>
              </w:rPr>
              <w:t>items</w:t>
            </w:r>
            <w:r w:rsidRPr="00D76795">
              <w:rPr>
                <w:rFonts w:cs="Times New Roman"/>
                <w:sz w:val="22"/>
                <w:szCs w:val="22"/>
              </w:rPr>
              <w:t xml:space="preserve">, or by making electronic </w:t>
            </w:r>
            <w:r w:rsidRPr="00D76795">
              <w:rPr>
                <w:rFonts w:cs="Times New Roman"/>
                <w:i/>
                <w:iCs/>
                <w:sz w:val="22"/>
                <w:szCs w:val="22"/>
              </w:rPr>
              <w:t>items</w:t>
            </w:r>
            <w:r w:rsidRPr="00D76795">
              <w:rPr>
                <w:rFonts w:cs="Times New Roman"/>
                <w:sz w:val="22"/>
                <w:szCs w:val="22"/>
              </w:rPr>
              <w:t xml:space="preserve"> available for download, streaming, etc.</w:t>
            </w:r>
          </w:p>
        </w:tc>
      </w:tr>
      <w:tr w:rsidR="00D76795" w:rsidRPr="00D76795" w14:paraId="1A38B168" w14:textId="77777777" w:rsidTr="00822C41">
        <w:trPr>
          <w:tblCellSpacing w:w="11" w:type="dxa"/>
        </w:trPr>
        <w:tc>
          <w:tcPr>
            <w:tcW w:w="1106" w:type="dxa"/>
            <w:tcBorders>
              <w:left w:val="single" w:sz="1" w:space="0" w:color="000000"/>
              <w:bottom w:val="single" w:sz="1" w:space="0" w:color="000000"/>
            </w:tcBorders>
            <w:shd w:val="clear" w:color="auto" w:fill="auto"/>
          </w:tcPr>
          <w:p w14:paraId="71368E98" w14:textId="77777777" w:rsidR="006B0ED9" w:rsidRPr="00D76795" w:rsidRDefault="006B0ED9" w:rsidP="00586ECC">
            <w:pPr>
              <w:pStyle w:val="TableContents"/>
              <w:snapToGrid w:val="0"/>
              <w:rPr>
                <w:rFonts w:cs="Times New Roman"/>
                <w:sz w:val="22"/>
                <w:szCs w:val="22"/>
              </w:rPr>
            </w:pPr>
          </w:p>
        </w:tc>
        <w:tc>
          <w:tcPr>
            <w:tcW w:w="1280" w:type="dxa"/>
            <w:tcBorders>
              <w:left w:val="single" w:sz="1" w:space="0" w:color="000000"/>
              <w:bottom w:val="single" w:sz="1" w:space="0" w:color="000000"/>
            </w:tcBorders>
            <w:shd w:val="clear" w:color="auto" w:fill="auto"/>
          </w:tcPr>
          <w:p w14:paraId="5509455E" w14:textId="77777777" w:rsidR="006B0ED9" w:rsidRPr="00D76795" w:rsidRDefault="006B0ED9" w:rsidP="00586ECC">
            <w:pPr>
              <w:pStyle w:val="TableContents"/>
              <w:snapToGrid w:val="0"/>
              <w:jc w:val="center"/>
              <w:rPr>
                <w:rFonts w:cs="Times New Roman"/>
                <w:sz w:val="22"/>
                <w:szCs w:val="22"/>
              </w:rPr>
            </w:pPr>
            <w:r w:rsidRPr="00D76795">
              <w:rPr>
                <w:rFonts w:cs="Times New Roman"/>
                <w:b/>
                <w:bCs/>
                <w:sz w:val="22"/>
                <w:szCs w:val="22"/>
              </w:rPr>
              <w:t>Examples</w:t>
            </w:r>
          </w:p>
        </w:tc>
        <w:tc>
          <w:tcPr>
            <w:tcW w:w="6544" w:type="dxa"/>
            <w:gridSpan w:val="4"/>
            <w:tcBorders>
              <w:left w:val="single" w:sz="1" w:space="0" w:color="000000"/>
              <w:bottom w:val="single" w:sz="1" w:space="0" w:color="000000"/>
              <w:right w:val="single" w:sz="1" w:space="0" w:color="000000"/>
            </w:tcBorders>
            <w:shd w:val="clear" w:color="auto" w:fill="auto"/>
          </w:tcPr>
          <w:p w14:paraId="5FB71391" w14:textId="77777777" w:rsidR="006B0ED9" w:rsidRPr="00D76795" w:rsidRDefault="006B0ED9" w:rsidP="0088146C">
            <w:pPr>
              <w:pStyle w:val="TableContents"/>
              <w:numPr>
                <w:ilvl w:val="0"/>
                <w:numId w:val="63"/>
              </w:numPr>
              <w:snapToGrid w:val="0"/>
              <w:rPr>
                <w:rStyle w:val="subfielddata"/>
                <w:rFonts w:cs="Times New Roman"/>
                <w:sz w:val="22"/>
                <w:szCs w:val="22"/>
              </w:rPr>
            </w:pPr>
            <w:r w:rsidRPr="00D76795">
              <w:rPr>
                <w:rFonts w:cs="Times New Roman"/>
                <w:sz w:val="22"/>
                <w:szCs w:val="22"/>
              </w:rPr>
              <w:t xml:space="preserve">The 2001 publication of Cai Hua’s </w:t>
            </w:r>
            <w:r w:rsidRPr="00D76795">
              <w:rPr>
                <w:rStyle w:val="subfielddata"/>
                <w:rFonts w:cs="Times New Roman"/>
                <w:i/>
                <w:sz w:val="22"/>
                <w:szCs w:val="22"/>
              </w:rPr>
              <w:t>A Society without Fathers or Husbands: the Na of China,</w:t>
            </w:r>
            <w:r w:rsidRPr="00D76795">
              <w:rPr>
                <w:rStyle w:val="subfielddata"/>
                <w:rFonts w:cs="Times New Roman"/>
                <w:sz w:val="22"/>
                <w:szCs w:val="22"/>
              </w:rPr>
              <w:t xml:space="preserve"> published by Zone Books (New York), </w:t>
            </w:r>
            <w:r w:rsidRPr="00D76795">
              <w:rPr>
                <w:rStyle w:val="subfielddata"/>
                <w:rFonts w:cs="Times New Roman"/>
                <w:i/>
                <w:sz w:val="22"/>
                <w:szCs w:val="22"/>
              </w:rPr>
              <w:t>is distributed by</w:t>
            </w:r>
            <w:r w:rsidRPr="00D76795">
              <w:rPr>
                <w:rStyle w:val="subfielddata"/>
                <w:rFonts w:cs="Times New Roman"/>
                <w:sz w:val="22"/>
                <w:szCs w:val="22"/>
              </w:rPr>
              <w:t xml:space="preserve"> the MIT Press (Cambridge, Mass.)</w:t>
            </w:r>
          </w:p>
          <w:p w14:paraId="0D769B83" w14:textId="77777777" w:rsidR="006B0ED9" w:rsidRPr="00D76795" w:rsidRDefault="006B0ED9" w:rsidP="0088146C">
            <w:pPr>
              <w:pStyle w:val="TableContents"/>
              <w:numPr>
                <w:ilvl w:val="0"/>
                <w:numId w:val="63"/>
              </w:numPr>
              <w:snapToGrid w:val="0"/>
              <w:rPr>
                <w:rFonts w:cs="Times New Roman"/>
                <w:sz w:val="22"/>
                <w:szCs w:val="22"/>
              </w:rPr>
            </w:pPr>
            <w:r w:rsidRPr="00D76795">
              <w:rPr>
                <w:rStyle w:val="subfielddata"/>
                <w:rFonts w:cs="Times New Roman"/>
                <w:sz w:val="22"/>
                <w:szCs w:val="22"/>
              </w:rPr>
              <w:t xml:space="preserve">The Canadian Broadcasting Corporation (CBC) </w:t>
            </w:r>
            <w:r w:rsidRPr="00D76795">
              <w:rPr>
                <w:rStyle w:val="subfielddata"/>
                <w:rFonts w:cs="Times New Roman"/>
                <w:i/>
                <w:iCs/>
                <w:sz w:val="22"/>
                <w:szCs w:val="22"/>
              </w:rPr>
              <w:t>distributes</w:t>
            </w:r>
            <w:r w:rsidRPr="00D76795">
              <w:rPr>
                <w:rStyle w:val="subfielddata"/>
                <w:rFonts w:cs="Times New Roman"/>
                <w:sz w:val="22"/>
                <w:szCs w:val="22"/>
              </w:rPr>
              <w:t xml:space="preserve"> the episodes of the radio show </w:t>
            </w:r>
            <w:r w:rsidRPr="00D76795">
              <w:rPr>
                <w:rStyle w:val="subfielddata"/>
                <w:rFonts w:cs="Times New Roman"/>
                <w:i/>
                <w:iCs/>
                <w:sz w:val="22"/>
                <w:szCs w:val="22"/>
              </w:rPr>
              <w:t>Podcast playlist</w:t>
            </w:r>
            <w:r w:rsidRPr="00D76795">
              <w:rPr>
                <w:rStyle w:val="subfielddata"/>
                <w:rFonts w:cs="Times New Roman"/>
                <w:sz w:val="22"/>
                <w:szCs w:val="22"/>
              </w:rPr>
              <w:t xml:space="preserve"> by making the files available for downloading at </w:t>
            </w:r>
            <w:hyperlink r:id="rId15" w:history="1">
              <w:r w:rsidRPr="00D76795">
                <w:rPr>
                  <w:rStyle w:val="subfielddata"/>
                  <w:rFonts w:cs="Times New Roman"/>
                  <w:sz w:val="22"/>
                  <w:szCs w:val="22"/>
                </w:rPr>
                <w:t>http://www.cbc.ca/radio/podcasts/podcast-playlist/</w:t>
              </w:r>
            </w:hyperlink>
            <w:r w:rsidRPr="00D76795">
              <w:rPr>
                <w:rStyle w:val="subfielddata"/>
                <w:rFonts w:cs="Times New Roman"/>
                <w:sz w:val="22"/>
                <w:szCs w:val="22"/>
              </w:rPr>
              <w:t xml:space="preserve"> or for streaming at </w:t>
            </w:r>
            <w:hyperlink r:id="rId16" w:history="1">
              <w:r w:rsidRPr="00D76795">
                <w:rPr>
                  <w:rStyle w:val="subfielddata"/>
                  <w:rFonts w:cs="Times New Roman"/>
                  <w:sz w:val="22"/>
                  <w:szCs w:val="22"/>
                </w:rPr>
                <w:t>http://www.cbc.ca/radio/podcastplaylist</w:t>
              </w:r>
            </w:hyperlink>
          </w:p>
        </w:tc>
      </w:tr>
      <w:tr w:rsidR="00822C41" w:rsidRPr="00D76795" w14:paraId="6D9D1E1C" w14:textId="77777777" w:rsidTr="00822C41">
        <w:trPr>
          <w:tblCellSpacing w:w="11" w:type="dxa"/>
        </w:trPr>
        <w:tc>
          <w:tcPr>
            <w:tcW w:w="1106" w:type="dxa"/>
            <w:tcBorders>
              <w:left w:val="single" w:sz="1" w:space="0" w:color="000000"/>
              <w:bottom w:val="single" w:sz="1" w:space="0" w:color="000000"/>
            </w:tcBorders>
            <w:shd w:val="clear" w:color="auto" w:fill="E6E6E6"/>
          </w:tcPr>
          <w:p w14:paraId="0BFA9AD5" w14:textId="77777777" w:rsidR="006B0ED9" w:rsidRPr="00D76795" w:rsidRDefault="006B0ED9" w:rsidP="00586ECC">
            <w:pPr>
              <w:pStyle w:val="TableContents"/>
              <w:snapToGrid w:val="0"/>
              <w:jc w:val="center"/>
              <w:rPr>
                <w:rFonts w:cs="Times New Roman"/>
                <w:b/>
                <w:sz w:val="22"/>
                <w:szCs w:val="22"/>
              </w:rPr>
            </w:pPr>
            <w:r w:rsidRPr="00D76795">
              <w:rPr>
                <w:rFonts w:cs="Times New Roman"/>
                <w:b/>
                <w:sz w:val="22"/>
                <w:szCs w:val="22"/>
              </w:rPr>
              <w:t>ID</w:t>
            </w:r>
          </w:p>
        </w:tc>
        <w:tc>
          <w:tcPr>
            <w:tcW w:w="1280" w:type="dxa"/>
            <w:tcBorders>
              <w:left w:val="single" w:sz="1" w:space="0" w:color="000000"/>
              <w:bottom w:val="single" w:sz="1" w:space="0" w:color="000000"/>
            </w:tcBorders>
            <w:shd w:val="clear" w:color="auto" w:fill="E6E6E6"/>
          </w:tcPr>
          <w:p w14:paraId="28128BC3" w14:textId="77777777" w:rsidR="006B0ED9" w:rsidRPr="00D76795" w:rsidRDefault="006B0ED9" w:rsidP="00586ECC">
            <w:pPr>
              <w:pStyle w:val="TableContents"/>
              <w:snapToGrid w:val="0"/>
              <w:jc w:val="center"/>
              <w:rPr>
                <w:rFonts w:cs="Times New Roman"/>
                <w:b/>
                <w:sz w:val="22"/>
                <w:szCs w:val="22"/>
              </w:rPr>
            </w:pPr>
            <w:r w:rsidRPr="00D76795">
              <w:rPr>
                <w:rFonts w:cs="Times New Roman"/>
                <w:b/>
                <w:sz w:val="22"/>
                <w:szCs w:val="22"/>
              </w:rPr>
              <w:t>Domain</w:t>
            </w:r>
          </w:p>
        </w:tc>
        <w:tc>
          <w:tcPr>
            <w:tcW w:w="1982" w:type="dxa"/>
            <w:tcBorders>
              <w:left w:val="single" w:sz="1" w:space="0" w:color="000000"/>
              <w:bottom w:val="single" w:sz="1" w:space="0" w:color="000000"/>
            </w:tcBorders>
            <w:shd w:val="clear" w:color="auto" w:fill="E6E6E6"/>
          </w:tcPr>
          <w:p w14:paraId="6A887C06" w14:textId="77777777" w:rsidR="006B0ED9" w:rsidRPr="00D76795" w:rsidRDefault="006B0ED9" w:rsidP="00586ECC">
            <w:pPr>
              <w:pStyle w:val="TableContents"/>
              <w:snapToGrid w:val="0"/>
              <w:jc w:val="center"/>
              <w:rPr>
                <w:rFonts w:cs="Times New Roman"/>
                <w:b/>
                <w:bCs/>
                <w:sz w:val="22"/>
                <w:szCs w:val="22"/>
              </w:rPr>
            </w:pPr>
            <w:r w:rsidRPr="00D76795">
              <w:rPr>
                <w:rFonts w:cs="Times New Roman"/>
                <w:b/>
                <w:sz w:val="22"/>
                <w:szCs w:val="22"/>
              </w:rPr>
              <w:t>Relationship name</w:t>
            </w:r>
          </w:p>
        </w:tc>
        <w:tc>
          <w:tcPr>
            <w:tcW w:w="1567" w:type="dxa"/>
            <w:tcBorders>
              <w:left w:val="single" w:sz="1" w:space="0" w:color="000000"/>
              <w:bottom w:val="single" w:sz="1" w:space="0" w:color="000000"/>
            </w:tcBorders>
            <w:shd w:val="clear" w:color="auto" w:fill="E6E6E6"/>
          </w:tcPr>
          <w:p w14:paraId="110AD743" w14:textId="77777777" w:rsidR="006B0ED9" w:rsidRPr="00D76795" w:rsidRDefault="006B0ED9" w:rsidP="00586ECC">
            <w:pPr>
              <w:pStyle w:val="TableContents"/>
              <w:snapToGrid w:val="0"/>
              <w:jc w:val="center"/>
              <w:rPr>
                <w:rFonts w:cs="Times New Roman"/>
                <w:b/>
                <w:sz w:val="22"/>
                <w:szCs w:val="22"/>
              </w:rPr>
            </w:pPr>
            <w:r w:rsidRPr="00D76795">
              <w:rPr>
                <w:rFonts w:cs="Times New Roman"/>
                <w:b/>
                <w:bCs/>
                <w:sz w:val="22"/>
                <w:szCs w:val="22"/>
              </w:rPr>
              <w:t>Inverse name</w:t>
            </w:r>
          </w:p>
        </w:tc>
        <w:tc>
          <w:tcPr>
            <w:tcW w:w="1396" w:type="dxa"/>
            <w:tcBorders>
              <w:left w:val="single" w:sz="1" w:space="0" w:color="000000"/>
              <w:bottom w:val="single" w:sz="1" w:space="0" w:color="000000"/>
            </w:tcBorders>
            <w:shd w:val="clear" w:color="auto" w:fill="E6E6E6"/>
          </w:tcPr>
          <w:p w14:paraId="67F0DA16" w14:textId="77777777" w:rsidR="006B0ED9" w:rsidRPr="00D76795" w:rsidRDefault="006B0ED9" w:rsidP="00586ECC">
            <w:pPr>
              <w:pStyle w:val="TableContents"/>
              <w:snapToGrid w:val="0"/>
              <w:jc w:val="center"/>
              <w:rPr>
                <w:rFonts w:cs="Times New Roman"/>
                <w:b/>
                <w:sz w:val="22"/>
                <w:szCs w:val="22"/>
              </w:rPr>
            </w:pPr>
            <w:r w:rsidRPr="00D76795">
              <w:rPr>
                <w:rFonts w:cs="Times New Roman"/>
                <w:b/>
                <w:sz w:val="22"/>
                <w:szCs w:val="22"/>
              </w:rPr>
              <w:t>Range</w:t>
            </w:r>
          </w:p>
        </w:tc>
        <w:tc>
          <w:tcPr>
            <w:tcW w:w="1533" w:type="dxa"/>
            <w:tcBorders>
              <w:left w:val="single" w:sz="1" w:space="0" w:color="000000"/>
              <w:bottom w:val="single" w:sz="1" w:space="0" w:color="000000"/>
              <w:right w:val="single" w:sz="1" w:space="0" w:color="000000"/>
            </w:tcBorders>
            <w:shd w:val="clear" w:color="auto" w:fill="E6E6E6"/>
          </w:tcPr>
          <w:p w14:paraId="1DEB7967" w14:textId="77777777" w:rsidR="006B0ED9" w:rsidRPr="00D76795" w:rsidRDefault="006B0ED9" w:rsidP="00586ECC">
            <w:pPr>
              <w:pStyle w:val="TableContents"/>
              <w:snapToGrid w:val="0"/>
              <w:jc w:val="center"/>
              <w:rPr>
                <w:rFonts w:cs="Times New Roman"/>
                <w:sz w:val="22"/>
                <w:szCs w:val="22"/>
              </w:rPr>
            </w:pPr>
            <w:r w:rsidRPr="00D76795">
              <w:rPr>
                <w:rFonts w:cs="Times New Roman"/>
                <w:b/>
                <w:sz w:val="22"/>
                <w:szCs w:val="22"/>
              </w:rPr>
              <w:t>Cardinality</w:t>
            </w:r>
          </w:p>
        </w:tc>
      </w:tr>
      <w:tr w:rsidR="00822C41" w:rsidRPr="00D76795" w14:paraId="102E21B8" w14:textId="77777777" w:rsidTr="00822C41">
        <w:trPr>
          <w:tblCellSpacing w:w="11" w:type="dxa"/>
        </w:trPr>
        <w:tc>
          <w:tcPr>
            <w:tcW w:w="1106" w:type="dxa"/>
            <w:tcBorders>
              <w:left w:val="single" w:sz="1" w:space="0" w:color="000000"/>
              <w:bottom w:val="single" w:sz="1" w:space="0" w:color="000000"/>
            </w:tcBorders>
            <w:shd w:val="clear" w:color="auto" w:fill="auto"/>
          </w:tcPr>
          <w:p w14:paraId="3F991321" w14:textId="77777777" w:rsidR="006B0ED9" w:rsidRPr="00D76795" w:rsidRDefault="006B0ED9" w:rsidP="00586ECC">
            <w:pPr>
              <w:pStyle w:val="TableContents"/>
              <w:snapToGrid w:val="0"/>
              <w:rPr>
                <w:rFonts w:cs="Times New Roman"/>
                <w:sz w:val="22"/>
                <w:szCs w:val="22"/>
              </w:rPr>
            </w:pPr>
            <w:r w:rsidRPr="00D76795">
              <w:rPr>
                <w:rFonts w:cs="Times New Roman"/>
                <w:sz w:val="22"/>
                <w:szCs w:val="22"/>
              </w:rPr>
              <w:t>LRM-R10</w:t>
            </w:r>
          </w:p>
        </w:tc>
        <w:tc>
          <w:tcPr>
            <w:tcW w:w="1280" w:type="dxa"/>
            <w:tcBorders>
              <w:left w:val="single" w:sz="1" w:space="0" w:color="000000"/>
              <w:bottom w:val="single" w:sz="1" w:space="0" w:color="000000"/>
            </w:tcBorders>
            <w:shd w:val="clear" w:color="auto" w:fill="auto"/>
          </w:tcPr>
          <w:p w14:paraId="6E7FB5AC" w14:textId="77777777" w:rsidR="006B0ED9" w:rsidRPr="00D76795" w:rsidRDefault="006B0ED9" w:rsidP="00586ECC">
            <w:pPr>
              <w:pStyle w:val="TableContents"/>
              <w:snapToGrid w:val="0"/>
              <w:rPr>
                <w:rFonts w:cs="Times New Roman"/>
                <w:sz w:val="22"/>
                <w:szCs w:val="22"/>
              </w:rPr>
            </w:pPr>
            <w:r w:rsidRPr="00D76795">
              <w:rPr>
                <w:rFonts w:cs="Times New Roman"/>
                <w:sz w:val="22"/>
                <w:szCs w:val="22"/>
              </w:rPr>
              <w:t>Item</w:t>
            </w:r>
          </w:p>
        </w:tc>
        <w:tc>
          <w:tcPr>
            <w:tcW w:w="1982" w:type="dxa"/>
            <w:tcBorders>
              <w:left w:val="single" w:sz="1" w:space="0" w:color="000000"/>
              <w:bottom w:val="single" w:sz="1" w:space="0" w:color="000000"/>
            </w:tcBorders>
            <w:shd w:val="clear" w:color="auto" w:fill="auto"/>
          </w:tcPr>
          <w:p w14:paraId="34697BC6" w14:textId="77777777" w:rsidR="006B0ED9" w:rsidRPr="00D76795" w:rsidRDefault="006B0ED9" w:rsidP="00586ECC">
            <w:pPr>
              <w:pStyle w:val="TableContents"/>
              <w:snapToGrid w:val="0"/>
              <w:rPr>
                <w:rFonts w:cs="Times New Roman"/>
                <w:bCs/>
                <w:sz w:val="22"/>
                <w:szCs w:val="22"/>
              </w:rPr>
            </w:pPr>
            <w:r w:rsidRPr="00D76795">
              <w:rPr>
                <w:rFonts w:cs="Times New Roman"/>
                <w:sz w:val="22"/>
                <w:szCs w:val="22"/>
              </w:rPr>
              <w:t>is owned by</w:t>
            </w:r>
          </w:p>
        </w:tc>
        <w:tc>
          <w:tcPr>
            <w:tcW w:w="1567" w:type="dxa"/>
            <w:tcBorders>
              <w:left w:val="single" w:sz="1" w:space="0" w:color="000000"/>
              <w:bottom w:val="single" w:sz="1" w:space="0" w:color="000000"/>
            </w:tcBorders>
            <w:shd w:val="clear" w:color="auto" w:fill="auto"/>
          </w:tcPr>
          <w:p w14:paraId="4DBE312C" w14:textId="77777777" w:rsidR="006B0ED9" w:rsidRPr="00D76795" w:rsidRDefault="006B0ED9" w:rsidP="00586ECC">
            <w:pPr>
              <w:pStyle w:val="TableContents"/>
              <w:snapToGrid w:val="0"/>
              <w:rPr>
                <w:rFonts w:cs="Times New Roman"/>
                <w:bCs/>
                <w:sz w:val="22"/>
                <w:szCs w:val="22"/>
              </w:rPr>
            </w:pPr>
            <w:r w:rsidRPr="00D76795">
              <w:rPr>
                <w:rFonts w:cs="Times New Roman"/>
                <w:bCs/>
                <w:sz w:val="22"/>
                <w:szCs w:val="22"/>
              </w:rPr>
              <w:t>owns</w:t>
            </w:r>
          </w:p>
        </w:tc>
        <w:tc>
          <w:tcPr>
            <w:tcW w:w="1396" w:type="dxa"/>
            <w:tcBorders>
              <w:left w:val="single" w:sz="1" w:space="0" w:color="000000"/>
              <w:bottom w:val="single" w:sz="1" w:space="0" w:color="000000"/>
            </w:tcBorders>
            <w:shd w:val="clear" w:color="auto" w:fill="auto"/>
          </w:tcPr>
          <w:p w14:paraId="14714173" w14:textId="77777777" w:rsidR="006B0ED9" w:rsidRPr="00D76795" w:rsidRDefault="006B0ED9" w:rsidP="00586ECC">
            <w:pPr>
              <w:pStyle w:val="TableContents"/>
              <w:snapToGrid w:val="0"/>
              <w:rPr>
                <w:rFonts w:cs="Times New Roman"/>
                <w:bCs/>
                <w:sz w:val="22"/>
                <w:szCs w:val="22"/>
              </w:rPr>
            </w:pPr>
            <w:r w:rsidRPr="00D76795">
              <w:rPr>
                <w:rFonts w:cs="Times New Roman"/>
                <w:bCs/>
                <w:sz w:val="22"/>
                <w:szCs w:val="22"/>
              </w:rPr>
              <w:t>Agent</w:t>
            </w:r>
          </w:p>
        </w:tc>
        <w:tc>
          <w:tcPr>
            <w:tcW w:w="1533" w:type="dxa"/>
            <w:tcBorders>
              <w:left w:val="single" w:sz="1" w:space="0" w:color="000000"/>
              <w:bottom w:val="single" w:sz="1" w:space="0" w:color="000000"/>
              <w:right w:val="single" w:sz="1" w:space="0" w:color="000000"/>
            </w:tcBorders>
            <w:shd w:val="clear" w:color="auto" w:fill="auto"/>
          </w:tcPr>
          <w:p w14:paraId="57E891CC" w14:textId="77777777" w:rsidR="006B0ED9" w:rsidRPr="00D76795" w:rsidRDefault="006B0ED9" w:rsidP="00586ECC">
            <w:pPr>
              <w:pStyle w:val="TableContents"/>
              <w:snapToGrid w:val="0"/>
              <w:jc w:val="center"/>
              <w:rPr>
                <w:rFonts w:cs="Times New Roman"/>
                <w:sz w:val="22"/>
                <w:szCs w:val="22"/>
              </w:rPr>
            </w:pPr>
            <w:r w:rsidRPr="00D76795">
              <w:rPr>
                <w:rFonts w:cs="Times New Roman"/>
                <w:bCs/>
                <w:sz w:val="22"/>
                <w:szCs w:val="22"/>
              </w:rPr>
              <w:t>M to M</w:t>
            </w:r>
          </w:p>
        </w:tc>
      </w:tr>
      <w:tr w:rsidR="00D76795" w:rsidRPr="00D76795" w14:paraId="4962E042" w14:textId="77777777" w:rsidTr="00822C41">
        <w:trPr>
          <w:tblCellSpacing w:w="11" w:type="dxa"/>
        </w:trPr>
        <w:tc>
          <w:tcPr>
            <w:tcW w:w="1106" w:type="dxa"/>
            <w:tcBorders>
              <w:left w:val="single" w:sz="1" w:space="0" w:color="000000"/>
              <w:bottom w:val="single" w:sz="1" w:space="0" w:color="000000"/>
            </w:tcBorders>
            <w:shd w:val="clear" w:color="auto" w:fill="auto"/>
          </w:tcPr>
          <w:p w14:paraId="54D044D1" w14:textId="77777777" w:rsidR="006B0ED9" w:rsidRPr="00D76795" w:rsidRDefault="006B0ED9" w:rsidP="00586ECC">
            <w:pPr>
              <w:pStyle w:val="TableContents"/>
              <w:snapToGrid w:val="0"/>
              <w:rPr>
                <w:rFonts w:cs="Times New Roman"/>
                <w:sz w:val="22"/>
                <w:szCs w:val="22"/>
              </w:rPr>
            </w:pPr>
          </w:p>
        </w:tc>
        <w:tc>
          <w:tcPr>
            <w:tcW w:w="1280" w:type="dxa"/>
            <w:tcBorders>
              <w:left w:val="single" w:sz="1" w:space="0" w:color="000000"/>
              <w:bottom w:val="single" w:sz="1" w:space="0" w:color="000000"/>
            </w:tcBorders>
            <w:shd w:val="clear" w:color="auto" w:fill="auto"/>
          </w:tcPr>
          <w:p w14:paraId="54ECEFE0" w14:textId="77777777" w:rsidR="006B0ED9" w:rsidRPr="00D76795" w:rsidRDefault="006B0ED9" w:rsidP="00586ECC">
            <w:pPr>
              <w:pStyle w:val="TableContents"/>
              <w:snapToGrid w:val="0"/>
              <w:jc w:val="center"/>
              <w:rPr>
                <w:rFonts w:cs="Times New Roman"/>
                <w:sz w:val="22"/>
                <w:szCs w:val="22"/>
              </w:rPr>
            </w:pPr>
            <w:r w:rsidRPr="00D76795">
              <w:rPr>
                <w:rFonts w:cs="Times New Roman"/>
                <w:b/>
                <w:bCs/>
                <w:sz w:val="22"/>
                <w:szCs w:val="22"/>
              </w:rPr>
              <w:t>Definition</w:t>
            </w:r>
          </w:p>
        </w:tc>
        <w:tc>
          <w:tcPr>
            <w:tcW w:w="6544" w:type="dxa"/>
            <w:gridSpan w:val="4"/>
            <w:tcBorders>
              <w:left w:val="single" w:sz="1" w:space="0" w:color="000000"/>
              <w:bottom w:val="single" w:sz="1" w:space="0" w:color="000000"/>
              <w:right w:val="single" w:sz="1" w:space="0" w:color="000000"/>
            </w:tcBorders>
            <w:shd w:val="clear" w:color="auto" w:fill="auto"/>
          </w:tcPr>
          <w:p w14:paraId="20BB3812" w14:textId="77777777" w:rsidR="006B0ED9" w:rsidRPr="00D76795" w:rsidRDefault="006B0ED9" w:rsidP="00586ECC">
            <w:pPr>
              <w:pStyle w:val="TableContents"/>
              <w:snapToGrid w:val="0"/>
              <w:rPr>
                <w:rFonts w:cs="Times New Roman"/>
                <w:sz w:val="22"/>
                <w:szCs w:val="22"/>
              </w:rPr>
            </w:pPr>
            <w:r w:rsidRPr="00D76795">
              <w:rPr>
                <w:rFonts w:cs="Times New Roman"/>
                <w:sz w:val="22"/>
                <w:szCs w:val="22"/>
              </w:rPr>
              <w:t xml:space="preserve">This relationship links an </w:t>
            </w:r>
            <w:r w:rsidRPr="00D76795">
              <w:rPr>
                <w:rFonts w:cs="Times New Roman"/>
                <w:i/>
                <w:iCs/>
                <w:sz w:val="22"/>
                <w:szCs w:val="22"/>
              </w:rPr>
              <w:t>item</w:t>
            </w:r>
            <w:r w:rsidRPr="00D76795">
              <w:rPr>
                <w:rFonts w:cs="Times New Roman"/>
                <w:sz w:val="22"/>
                <w:szCs w:val="22"/>
              </w:rPr>
              <w:t xml:space="preserve"> to an </w:t>
            </w:r>
            <w:r w:rsidRPr="00D76795">
              <w:rPr>
                <w:rFonts w:cs="Times New Roman"/>
                <w:i/>
                <w:iCs/>
                <w:sz w:val="22"/>
                <w:szCs w:val="22"/>
              </w:rPr>
              <w:t>agent</w:t>
            </w:r>
            <w:r w:rsidRPr="00D76795">
              <w:rPr>
                <w:rFonts w:cs="Times New Roman"/>
                <w:sz w:val="22"/>
                <w:szCs w:val="22"/>
              </w:rPr>
              <w:t xml:space="preserve"> that is or was the owner or custodian of that </w:t>
            </w:r>
            <w:r w:rsidRPr="00D76795">
              <w:rPr>
                <w:rFonts w:cs="Times New Roman"/>
                <w:i/>
                <w:iCs/>
                <w:sz w:val="22"/>
                <w:szCs w:val="22"/>
              </w:rPr>
              <w:t>item</w:t>
            </w:r>
          </w:p>
        </w:tc>
      </w:tr>
      <w:tr w:rsidR="00D76795" w:rsidRPr="00D76795" w14:paraId="3C0B4356" w14:textId="77777777" w:rsidTr="00822C41">
        <w:trPr>
          <w:tblCellSpacing w:w="11" w:type="dxa"/>
        </w:trPr>
        <w:tc>
          <w:tcPr>
            <w:tcW w:w="1106" w:type="dxa"/>
            <w:tcBorders>
              <w:left w:val="single" w:sz="1" w:space="0" w:color="000000"/>
              <w:bottom w:val="single" w:sz="1" w:space="0" w:color="000000"/>
            </w:tcBorders>
            <w:shd w:val="clear" w:color="auto" w:fill="auto"/>
          </w:tcPr>
          <w:p w14:paraId="71421605" w14:textId="77777777" w:rsidR="006B0ED9" w:rsidRPr="00D76795" w:rsidRDefault="006B0ED9" w:rsidP="00586ECC">
            <w:pPr>
              <w:pStyle w:val="TableContents"/>
              <w:snapToGrid w:val="0"/>
              <w:rPr>
                <w:rFonts w:cs="Times New Roman"/>
                <w:sz w:val="22"/>
                <w:szCs w:val="22"/>
              </w:rPr>
            </w:pPr>
          </w:p>
        </w:tc>
        <w:tc>
          <w:tcPr>
            <w:tcW w:w="1280" w:type="dxa"/>
            <w:tcBorders>
              <w:left w:val="single" w:sz="1" w:space="0" w:color="000000"/>
              <w:bottom w:val="single" w:sz="1" w:space="0" w:color="000000"/>
            </w:tcBorders>
            <w:shd w:val="clear" w:color="auto" w:fill="auto"/>
          </w:tcPr>
          <w:p w14:paraId="0F53BA0D" w14:textId="77777777" w:rsidR="006B0ED9" w:rsidRPr="00D76795" w:rsidRDefault="006B0ED9" w:rsidP="00586ECC">
            <w:pPr>
              <w:pStyle w:val="TableContents"/>
              <w:snapToGrid w:val="0"/>
              <w:jc w:val="center"/>
              <w:rPr>
                <w:rFonts w:cs="Times New Roman"/>
                <w:sz w:val="22"/>
                <w:szCs w:val="22"/>
              </w:rPr>
            </w:pPr>
            <w:r w:rsidRPr="00D76795">
              <w:rPr>
                <w:rFonts w:cs="Times New Roman"/>
                <w:b/>
                <w:bCs/>
                <w:sz w:val="22"/>
                <w:szCs w:val="22"/>
              </w:rPr>
              <w:t>Scope notes</w:t>
            </w:r>
          </w:p>
        </w:tc>
        <w:tc>
          <w:tcPr>
            <w:tcW w:w="6544" w:type="dxa"/>
            <w:gridSpan w:val="4"/>
            <w:tcBorders>
              <w:left w:val="single" w:sz="1" w:space="0" w:color="000000"/>
              <w:bottom w:val="single" w:sz="1" w:space="0" w:color="000000"/>
              <w:right w:val="single" w:sz="1" w:space="0" w:color="000000"/>
            </w:tcBorders>
            <w:shd w:val="clear" w:color="auto" w:fill="auto"/>
          </w:tcPr>
          <w:p w14:paraId="1A153E7F" w14:textId="77777777" w:rsidR="006B0ED9" w:rsidRPr="00D76795" w:rsidRDefault="006B0ED9" w:rsidP="00586ECC">
            <w:pPr>
              <w:pStyle w:val="TableContents"/>
              <w:snapToGrid w:val="0"/>
              <w:rPr>
                <w:rFonts w:cs="Times New Roman"/>
                <w:sz w:val="22"/>
                <w:szCs w:val="22"/>
              </w:rPr>
            </w:pPr>
            <w:r w:rsidRPr="00D76795">
              <w:rPr>
                <w:rFonts w:cs="Times New Roman"/>
                <w:sz w:val="22"/>
                <w:szCs w:val="22"/>
              </w:rPr>
              <w:t xml:space="preserve">The logical connection between an </w:t>
            </w:r>
            <w:r w:rsidRPr="00D76795">
              <w:rPr>
                <w:rFonts w:cs="Times New Roman"/>
                <w:i/>
                <w:iCs/>
                <w:sz w:val="22"/>
                <w:szCs w:val="22"/>
              </w:rPr>
              <w:t>item</w:t>
            </w:r>
            <w:r w:rsidRPr="00D76795">
              <w:rPr>
                <w:rFonts w:cs="Times New Roman"/>
                <w:sz w:val="22"/>
                <w:szCs w:val="22"/>
              </w:rPr>
              <w:t xml:space="preserve"> and a related </w:t>
            </w:r>
            <w:r w:rsidRPr="00D76795">
              <w:rPr>
                <w:rFonts w:cs="Times New Roman"/>
                <w:i/>
                <w:iCs/>
                <w:sz w:val="22"/>
                <w:szCs w:val="22"/>
              </w:rPr>
              <w:t>agent</w:t>
            </w:r>
            <w:r w:rsidRPr="00D76795">
              <w:rPr>
                <w:rFonts w:cs="Times New Roman"/>
                <w:sz w:val="22"/>
                <w:szCs w:val="22"/>
              </w:rPr>
              <w:t xml:space="preserve"> could serve as the basis both for identifying an </w:t>
            </w:r>
            <w:r w:rsidRPr="00D76795">
              <w:rPr>
                <w:rFonts w:cs="Times New Roman"/>
                <w:i/>
                <w:iCs/>
                <w:sz w:val="22"/>
                <w:szCs w:val="22"/>
              </w:rPr>
              <w:t>agent</w:t>
            </w:r>
            <w:r w:rsidRPr="00D76795">
              <w:rPr>
                <w:rFonts w:cs="Times New Roman"/>
                <w:sz w:val="22"/>
                <w:szCs w:val="22"/>
              </w:rPr>
              <w:t xml:space="preserve"> that owned or had custodianship of an </w:t>
            </w:r>
            <w:r w:rsidRPr="00D76795">
              <w:rPr>
                <w:rFonts w:cs="Times New Roman"/>
                <w:i/>
                <w:iCs/>
                <w:sz w:val="22"/>
                <w:szCs w:val="22"/>
              </w:rPr>
              <w:t>item</w:t>
            </w:r>
            <w:r w:rsidRPr="00D76795">
              <w:rPr>
                <w:rFonts w:cs="Times New Roman"/>
                <w:sz w:val="22"/>
                <w:szCs w:val="22"/>
              </w:rPr>
              <w:t xml:space="preserve"> and for ensuring that all </w:t>
            </w:r>
            <w:r w:rsidRPr="00D76795">
              <w:rPr>
                <w:rFonts w:cs="Times New Roman"/>
                <w:i/>
                <w:iCs/>
                <w:sz w:val="22"/>
                <w:szCs w:val="22"/>
              </w:rPr>
              <w:t>items</w:t>
            </w:r>
            <w:r w:rsidRPr="00D76795">
              <w:rPr>
                <w:rFonts w:cs="Times New Roman"/>
                <w:sz w:val="22"/>
                <w:szCs w:val="22"/>
              </w:rPr>
              <w:t xml:space="preserve"> owned by, or in the custodianship of, a particular </w:t>
            </w:r>
            <w:r w:rsidRPr="00D76795">
              <w:rPr>
                <w:rFonts w:cs="Times New Roman"/>
                <w:i/>
                <w:iCs/>
                <w:sz w:val="22"/>
                <w:szCs w:val="22"/>
              </w:rPr>
              <w:t>agent</w:t>
            </w:r>
            <w:r w:rsidRPr="00D76795">
              <w:rPr>
                <w:rFonts w:cs="Times New Roman"/>
                <w:sz w:val="22"/>
                <w:szCs w:val="22"/>
              </w:rPr>
              <w:t xml:space="preserve"> are linked to that </w:t>
            </w:r>
            <w:r w:rsidRPr="00D76795">
              <w:rPr>
                <w:rFonts w:cs="Times New Roman"/>
                <w:i/>
                <w:iCs/>
                <w:sz w:val="22"/>
                <w:szCs w:val="22"/>
              </w:rPr>
              <w:t>agent</w:t>
            </w:r>
            <w:r w:rsidRPr="00D76795">
              <w:rPr>
                <w:rFonts w:cs="Times New Roman"/>
                <w:sz w:val="22"/>
                <w:szCs w:val="22"/>
              </w:rPr>
              <w:t>.</w:t>
            </w:r>
          </w:p>
        </w:tc>
      </w:tr>
      <w:tr w:rsidR="00822C41" w:rsidRPr="00D76795" w14:paraId="2895E93E" w14:textId="77777777" w:rsidTr="00822C41">
        <w:trPr>
          <w:tblCellSpacing w:w="11" w:type="dxa"/>
        </w:trPr>
        <w:tc>
          <w:tcPr>
            <w:tcW w:w="1106" w:type="dxa"/>
            <w:tcBorders>
              <w:left w:val="single" w:sz="1" w:space="0" w:color="000000"/>
              <w:bottom w:val="single" w:sz="1" w:space="0" w:color="000000"/>
            </w:tcBorders>
            <w:shd w:val="clear" w:color="auto" w:fill="auto"/>
          </w:tcPr>
          <w:p w14:paraId="172312BC" w14:textId="77777777" w:rsidR="00822C41" w:rsidRPr="00D76795" w:rsidRDefault="00822C41" w:rsidP="00822C41">
            <w:pPr>
              <w:pStyle w:val="TableContents"/>
              <w:snapToGrid w:val="0"/>
              <w:rPr>
                <w:rFonts w:cs="Times New Roman"/>
                <w:sz w:val="22"/>
                <w:szCs w:val="22"/>
              </w:rPr>
            </w:pPr>
          </w:p>
        </w:tc>
        <w:tc>
          <w:tcPr>
            <w:tcW w:w="1280" w:type="dxa"/>
            <w:tcBorders>
              <w:left w:val="single" w:sz="1" w:space="0" w:color="000000"/>
              <w:bottom w:val="single" w:sz="1" w:space="0" w:color="000000"/>
            </w:tcBorders>
            <w:shd w:val="clear" w:color="auto" w:fill="auto"/>
          </w:tcPr>
          <w:p w14:paraId="5D553CF7" w14:textId="4BF61C20" w:rsidR="00822C41" w:rsidRPr="00D76795" w:rsidRDefault="00822C41" w:rsidP="00822C41">
            <w:pPr>
              <w:pStyle w:val="TableContents"/>
              <w:snapToGrid w:val="0"/>
              <w:jc w:val="center"/>
              <w:rPr>
                <w:rFonts w:cs="Times New Roman"/>
                <w:b/>
                <w:bCs/>
                <w:sz w:val="22"/>
                <w:szCs w:val="22"/>
              </w:rPr>
            </w:pPr>
            <w:r w:rsidRPr="00D76795">
              <w:rPr>
                <w:rFonts w:cs="Times New Roman"/>
                <w:b/>
                <w:bCs/>
                <w:sz w:val="22"/>
                <w:szCs w:val="22"/>
              </w:rPr>
              <w:t>Examples</w:t>
            </w:r>
          </w:p>
        </w:tc>
        <w:tc>
          <w:tcPr>
            <w:tcW w:w="6544" w:type="dxa"/>
            <w:gridSpan w:val="4"/>
            <w:tcBorders>
              <w:left w:val="single" w:sz="1" w:space="0" w:color="000000"/>
              <w:bottom w:val="single" w:sz="1" w:space="0" w:color="000000"/>
              <w:right w:val="single" w:sz="1" w:space="0" w:color="000000"/>
            </w:tcBorders>
            <w:shd w:val="clear" w:color="auto" w:fill="auto"/>
          </w:tcPr>
          <w:p w14:paraId="2A10AEAB" w14:textId="77777777" w:rsidR="00822C41" w:rsidRPr="00D76795" w:rsidRDefault="00822C41" w:rsidP="00822C41">
            <w:pPr>
              <w:pStyle w:val="TableContents"/>
              <w:numPr>
                <w:ilvl w:val="0"/>
                <w:numId w:val="65"/>
              </w:numPr>
              <w:snapToGrid w:val="0"/>
              <w:rPr>
                <w:rFonts w:cs="Times New Roman"/>
                <w:bCs/>
                <w:sz w:val="22"/>
                <w:szCs w:val="22"/>
              </w:rPr>
            </w:pPr>
            <w:r w:rsidRPr="00822C41">
              <w:rPr>
                <w:rFonts w:cs="Times New Roman"/>
                <w:bCs/>
                <w:sz w:val="22"/>
                <w:szCs w:val="22"/>
              </w:rPr>
              <w:t xml:space="preserve">The exemplar with shelf number VMA-991(2,26) of the publication by Bärenreiter in 1989 containing a facsimile of Mozart’s autograph manuscript of the </w:t>
            </w:r>
            <w:r w:rsidRPr="008C02D4">
              <w:rPr>
                <w:rFonts w:cs="Times New Roman"/>
                <w:bCs/>
                <w:i/>
                <w:sz w:val="22"/>
                <w:szCs w:val="22"/>
              </w:rPr>
              <w:t>work</w:t>
            </w:r>
            <w:r w:rsidRPr="00822C41">
              <w:rPr>
                <w:rFonts w:cs="Times New Roman"/>
                <w:bCs/>
                <w:sz w:val="22"/>
                <w:szCs w:val="22"/>
              </w:rPr>
              <w:t xml:space="preserve"> known as </w:t>
            </w:r>
            <w:r w:rsidRPr="000235B2">
              <w:rPr>
                <w:rFonts w:cs="Times New Roman"/>
                <w:bCs/>
                <w:i/>
                <w:sz w:val="22"/>
                <w:szCs w:val="22"/>
              </w:rPr>
              <w:t>Eine kleine Nachtmusik</w:t>
            </w:r>
            <w:r w:rsidRPr="00822C41">
              <w:rPr>
                <w:rFonts w:cs="Times New Roman"/>
                <w:bCs/>
                <w:sz w:val="22"/>
                <w:szCs w:val="22"/>
              </w:rPr>
              <w:t xml:space="preserve"> </w:t>
            </w:r>
            <w:r w:rsidRPr="000235B2">
              <w:rPr>
                <w:rFonts w:cs="Times New Roman"/>
                <w:bCs/>
                <w:i/>
                <w:sz w:val="22"/>
                <w:szCs w:val="22"/>
              </w:rPr>
              <w:t>is owned by</w:t>
            </w:r>
            <w:r w:rsidRPr="00822C41">
              <w:rPr>
                <w:rFonts w:cs="Times New Roman"/>
                <w:bCs/>
                <w:sz w:val="22"/>
                <w:szCs w:val="22"/>
              </w:rPr>
              <w:t xml:space="preserve"> the Music Department of the National Library of France</w:t>
            </w:r>
          </w:p>
          <w:p w14:paraId="5D098EEA" w14:textId="77777777" w:rsidR="00822C41" w:rsidRPr="00D76795" w:rsidRDefault="00822C41" w:rsidP="00822C41">
            <w:pPr>
              <w:pStyle w:val="TableContents"/>
              <w:numPr>
                <w:ilvl w:val="0"/>
                <w:numId w:val="65"/>
              </w:numPr>
              <w:snapToGrid w:val="0"/>
              <w:rPr>
                <w:rFonts w:cs="Times New Roman"/>
                <w:bCs/>
                <w:sz w:val="22"/>
                <w:szCs w:val="22"/>
              </w:rPr>
            </w:pPr>
            <w:r w:rsidRPr="00D76795">
              <w:rPr>
                <w:rFonts w:cs="Times New Roman"/>
                <w:bCs/>
                <w:sz w:val="22"/>
                <w:szCs w:val="22"/>
              </w:rPr>
              <w:t xml:space="preserve">The exemplar VM2-457 of the publication by Le Clerc in 1765 of Jean-Jacques Rousseau’s </w:t>
            </w:r>
            <w:r w:rsidRPr="008C02D4">
              <w:rPr>
                <w:rFonts w:cs="Times New Roman"/>
                <w:bCs/>
                <w:i/>
                <w:sz w:val="22"/>
                <w:szCs w:val="22"/>
              </w:rPr>
              <w:t>Le devin du village</w:t>
            </w:r>
            <w:r w:rsidRPr="00822C41">
              <w:rPr>
                <w:rFonts w:cs="Times New Roman"/>
                <w:bCs/>
                <w:sz w:val="22"/>
                <w:szCs w:val="22"/>
              </w:rPr>
              <w:t xml:space="preserve"> </w:t>
            </w:r>
            <w:r w:rsidRPr="008C02D4">
              <w:rPr>
                <w:rFonts w:cs="Times New Roman"/>
                <w:bCs/>
                <w:i/>
                <w:sz w:val="22"/>
                <w:szCs w:val="22"/>
              </w:rPr>
              <w:t>is owned by</w:t>
            </w:r>
            <w:r w:rsidRPr="00D76795">
              <w:rPr>
                <w:rFonts w:cs="Times New Roman"/>
                <w:bCs/>
                <w:sz w:val="22"/>
                <w:szCs w:val="22"/>
              </w:rPr>
              <w:t xml:space="preserve"> Marie-Antoinette</w:t>
            </w:r>
          </w:p>
          <w:p w14:paraId="52BC9B12" w14:textId="4C16F91B" w:rsidR="00822C41" w:rsidRPr="00822C41" w:rsidRDefault="00822C41" w:rsidP="008C02D4">
            <w:pPr>
              <w:pStyle w:val="TableContents"/>
              <w:numPr>
                <w:ilvl w:val="0"/>
                <w:numId w:val="65"/>
              </w:numPr>
              <w:snapToGrid w:val="0"/>
              <w:rPr>
                <w:rFonts w:cs="Times New Roman"/>
                <w:bCs/>
                <w:sz w:val="22"/>
                <w:szCs w:val="22"/>
              </w:rPr>
            </w:pPr>
            <w:r w:rsidRPr="00D76795">
              <w:rPr>
                <w:rFonts w:cs="Times New Roman"/>
                <w:bCs/>
                <w:sz w:val="22"/>
                <w:szCs w:val="22"/>
              </w:rPr>
              <w:t xml:space="preserve">The National Library of France </w:t>
            </w:r>
            <w:r w:rsidRPr="008C02D4">
              <w:rPr>
                <w:rFonts w:cs="Times New Roman"/>
                <w:bCs/>
                <w:i/>
                <w:sz w:val="22"/>
                <w:szCs w:val="22"/>
              </w:rPr>
              <w:t>owns</w:t>
            </w:r>
            <w:r w:rsidRPr="00D76795">
              <w:rPr>
                <w:rFonts w:cs="Times New Roman"/>
                <w:bCs/>
                <w:sz w:val="22"/>
                <w:szCs w:val="22"/>
              </w:rPr>
              <w:t xml:space="preserve"> the digital </w:t>
            </w:r>
            <w:r w:rsidRPr="008C02D4">
              <w:rPr>
                <w:rFonts w:cs="Times New Roman"/>
                <w:bCs/>
                <w:i/>
                <w:sz w:val="22"/>
                <w:szCs w:val="22"/>
              </w:rPr>
              <w:t>item</w:t>
            </w:r>
            <w:r w:rsidRPr="00D76795">
              <w:rPr>
                <w:rFonts w:cs="Times New Roman"/>
                <w:bCs/>
                <w:sz w:val="22"/>
                <w:szCs w:val="22"/>
              </w:rPr>
              <w:t xml:space="preserve"> of the ebook </w:t>
            </w:r>
            <w:r w:rsidRPr="008C02D4">
              <w:rPr>
                <w:rFonts w:cs="Times New Roman"/>
                <w:bCs/>
                <w:i/>
                <w:sz w:val="22"/>
                <w:szCs w:val="22"/>
              </w:rPr>
              <w:t>Pop Culture</w:t>
            </w:r>
            <w:r w:rsidRPr="00D76795">
              <w:rPr>
                <w:rFonts w:cs="Times New Roman"/>
                <w:bCs/>
                <w:sz w:val="22"/>
                <w:szCs w:val="22"/>
              </w:rPr>
              <w:t xml:space="preserve"> by Richard Memeteau, published by Zones in 2014 and distributed by Editis in EPUB2 format, ISBN</w:t>
            </w:r>
            <w:r w:rsidR="008C02D4">
              <w:rPr>
                <w:rFonts w:cs="Times New Roman"/>
                <w:bCs/>
                <w:sz w:val="22"/>
                <w:szCs w:val="22"/>
              </w:rPr>
              <w:t> </w:t>
            </w:r>
            <w:r w:rsidRPr="00D76795">
              <w:rPr>
                <w:rFonts w:cs="Times New Roman"/>
                <w:bCs/>
                <w:sz w:val="22"/>
                <w:szCs w:val="22"/>
              </w:rPr>
              <w:t>978</w:t>
            </w:r>
            <w:r w:rsidR="008C02D4">
              <w:rPr>
                <w:rFonts w:cs="Times New Roman"/>
                <w:bCs/>
                <w:sz w:val="22"/>
                <w:szCs w:val="22"/>
              </w:rPr>
              <w:noBreakHyphen/>
            </w:r>
            <w:r w:rsidRPr="00D76795">
              <w:rPr>
                <w:rFonts w:cs="Times New Roman"/>
                <w:bCs/>
                <w:sz w:val="22"/>
                <w:szCs w:val="22"/>
              </w:rPr>
              <w:t>2-35522-085-2, received through digital legal deposit on 1</w:t>
            </w:r>
            <w:r w:rsidRPr="00822C41">
              <w:rPr>
                <w:rFonts w:cs="Times New Roman"/>
                <w:bCs/>
                <w:sz w:val="22"/>
                <w:szCs w:val="22"/>
              </w:rPr>
              <w:t>st</w:t>
            </w:r>
            <w:r w:rsidRPr="00D76795">
              <w:rPr>
                <w:rFonts w:cs="Times New Roman"/>
                <w:bCs/>
                <w:sz w:val="22"/>
                <w:szCs w:val="22"/>
              </w:rPr>
              <w:t xml:space="preserve"> February 2016 to which the legal deposit number DLN</w:t>
            </w:r>
            <w:r w:rsidR="008C02D4">
              <w:rPr>
                <w:rFonts w:cs="Times New Roman"/>
                <w:bCs/>
                <w:sz w:val="22"/>
                <w:szCs w:val="22"/>
              </w:rPr>
              <w:noBreakHyphen/>
            </w:r>
            <w:r w:rsidRPr="00D76795">
              <w:rPr>
                <w:rFonts w:cs="Times New Roman"/>
                <w:bCs/>
                <w:sz w:val="22"/>
                <w:szCs w:val="22"/>
              </w:rPr>
              <w:t>20160201-6 has been assigned. In the catalogue, th</w:t>
            </w:r>
            <w:r>
              <w:rPr>
                <w:rFonts w:cs="Times New Roman"/>
                <w:bCs/>
                <w:sz w:val="22"/>
                <w:szCs w:val="22"/>
              </w:rPr>
              <w:t>i</w:t>
            </w:r>
            <w:r w:rsidRPr="00D76795">
              <w:rPr>
                <w:rFonts w:cs="Times New Roman"/>
                <w:bCs/>
                <w:sz w:val="22"/>
                <w:szCs w:val="22"/>
              </w:rPr>
              <w:t xml:space="preserve">s </w:t>
            </w:r>
            <w:r w:rsidRPr="00822C41">
              <w:rPr>
                <w:rFonts w:cs="Times New Roman"/>
                <w:bCs/>
                <w:sz w:val="22"/>
                <w:szCs w:val="22"/>
              </w:rPr>
              <w:t>item</w:t>
            </w:r>
            <w:r w:rsidRPr="00D76795">
              <w:rPr>
                <w:rFonts w:cs="Times New Roman"/>
                <w:bCs/>
                <w:sz w:val="22"/>
                <w:szCs w:val="22"/>
              </w:rPr>
              <w:t xml:space="preserve"> is identified with a unique number: LNUM20553886</w:t>
            </w:r>
          </w:p>
        </w:tc>
      </w:tr>
      <w:tr w:rsidR="00822C41" w:rsidRPr="00D76795" w14:paraId="64C21223" w14:textId="77777777" w:rsidTr="00822C41">
        <w:trPr>
          <w:tblCellSpacing w:w="11" w:type="dxa"/>
        </w:trPr>
        <w:tc>
          <w:tcPr>
            <w:tcW w:w="1106" w:type="dxa"/>
            <w:tcBorders>
              <w:left w:val="single" w:sz="1" w:space="0" w:color="000000"/>
              <w:bottom w:val="single" w:sz="1" w:space="0" w:color="000000"/>
            </w:tcBorders>
            <w:shd w:val="clear" w:color="auto" w:fill="E6E6E6"/>
          </w:tcPr>
          <w:p w14:paraId="1A21B1FD" w14:textId="77777777" w:rsidR="006B0ED9" w:rsidRPr="00D76795" w:rsidRDefault="006B0ED9" w:rsidP="00586ECC">
            <w:pPr>
              <w:pStyle w:val="TableContents"/>
              <w:snapToGrid w:val="0"/>
              <w:jc w:val="center"/>
              <w:rPr>
                <w:rFonts w:cs="Times New Roman"/>
                <w:b/>
                <w:sz w:val="22"/>
                <w:szCs w:val="22"/>
              </w:rPr>
            </w:pPr>
            <w:r w:rsidRPr="00D76795">
              <w:rPr>
                <w:rFonts w:cs="Times New Roman"/>
                <w:b/>
                <w:sz w:val="22"/>
                <w:szCs w:val="22"/>
              </w:rPr>
              <w:t>ID</w:t>
            </w:r>
          </w:p>
        </w:tc>
        <w:tc>
          <w:tcPr>
            <w:tcW w:w="1280" w:type="dxa"/>
            <w:tcBorders>
              <w:left w:val="single" w:sz="1" w:space="0" w:color="000000"/>
              <w:bottom w:val="single" w:sz="1" w:space="0" w:color="000000"/>
            </w:tcBorders>
            <w:shd w:val="clear" w:color="auto" w:fill="E6E6E6"/>
          </w:tcPr>
          <w:p w14:paraId="19B5EECF" w14:textId="77777777" w:rsidR="006B0ED9" w:rsidRPr="00D76795" w:rsidRDefault="006B0ED9" w:rsidP="00586ECC">
            <w:pPr>
              <w:pStyle w:val="TableContents"/>
              <w:snapToGrid w:val="0"/>
              <w:jc w:val="center"/>
              <w:rPr>
                <w:rFonts w:cs="Times New Roman"/>
                <w:b/>
                <w:sz w:val="22"/>
                <w:szCs w:val="22"/>
              </w:rPr>
            </w:pPr>
            <w:r w:rsidRPr="00D76795">
              <w:rPr>
                <w:rFonts w:cs="Times New Roman"/>
                <w:b/>
                <w:sz w:val="22"/>
                <w:szCs w:val="22"/>
              </w:rPr>
              <w:t>Domain</w:t>
            </w:r>
          </w:p>
        </w:tc>
        <w:tc>
          <w:tcPr>
            <w:tcW w:w="1982" w:type="dxa"/>
            <w:tcBorders>
              <w:left w:val="single" w:sz="1" w:space="0" w:color="000000"/>
              <w:bottom w:val="single" w:sz="1" w:space="0" w:color="000000"/>
            </w:tcBorders>
            <w:shd w:val="clear" w:color="auto" w:fill="E6E6E6"/>
          </w:tcPr>
          <w:p w14:paraId="73974201" w14:textId="77777777" w:rsidR="006B0ED9" w:rsidRPr="00D76795" w:rsidRDefault="006B0ED9" w:rsidP="00586ECC">
            <w:pPr>
              <w:pStyle w:val="TableContents"/>
              <w:snapToGrid w:val="0"/>
              <w:jc w:val="center"/>
              <w:rPr>
                <w:rFonts w:cs="Times New Roman"/>
                <w:b/>
                <w:bCs/>
                <w:sz w:val="22"/>
                <w:szCs w:val="22"/>
              </w:rPr>
            </w:pPr>
            <w:r w:rsidRPr="00D76795">
              <w:rPr>
                <w:rFonts w:cs="Times New Roman"/>
                <w:b/>
                <w:sz w:val="22"/>
                <w:szCs w:val="22"/>
              </w:rPr>
              <w:t>Relationship name</w:t>
            </w:r>
          </w:p>
        </w:tc>
        <w:tc>
          <w:tcPr>
            <w:tcW w:w="1567" w:type="dxa"/>
            <w:tcBorders>
              <w:left w:val="single" w:sz="1" w:space="0" w:color="000000"/>
              <w:bottom w:val="single" w:sz="1" w:space="0" w:color="000000"/>
            </w:tcBorders>
            <w:shd w:val="clear" w:color="auto" w:fill="E6E6E6"/>
          </w:tcPr>
          <w:p w14:paraId="0CCC1328" w14:textId="77777777" w:rsidR="006B0ED9" w:rsidRPr="00D76795" w:rsidRDefault="006B0ED9" w:rsidP="00586ECC">
            <w:pPr>
              <w:pStyle w:val="TableContents"/>
              <w:snapToGrid w:val="0"/>
              <w:jc w:val="center"/>
              <w:rPr>
                <w:rFonts w:cs="Times New Roman"/>
                <w:b/>
                <w:sz w:val="22"/>
                <w:szCs w:val="22"/>
              </w:rPr>
            </w:pPr>
            <w:r w:rsidRPr="00D76795">
              <w:rPr>
                <w:rFonts w:cs="Times New Roman"/>
                <w:b/>
                <w:bCs/>
                <w:sz w:val="22"/>
                <w:szCs w:val="22"/>
              </w:rPr>
              <w:t>Inverse name</w:t>
            </w:r>
          </w:p>
        </w:tc>
        <w:tc>
          <w:tcPr>
            <w:tcW w:w="1396" w:type="dxa"/>
            <w:tcBorders>
              <w:left w:val="single" w:sz="1" w:space="0" w:color="000000"/>
              <w:bottom w:val="single" w:sz="1" w:space="0" w:color="000000"/>
            </w:tcBorders>
            <w:shd w:val="clear" w:color="auto" w:fill="E6E6E6"/>
          </w:tcPr>
          <w:p w14:paraId="0C07A380" w14:textId="77777777" w:rsidR="006B0ED9" w:rsidRPr="00D76795" w:rsidRDefault="006B0ED9" w:rsidP="00586ECC">
            <w:pPr>
              <w:pStyle w:val="TableContents"/>
              <w:snapToGrid w:val="0"/>
              <w:jc w:val="center"/>
              <w:rPr>
                <w:rFonts w:cs="Times New Roman"/>
                <w:b/>
                <w:sz w:val="22"/>
                <w:szCs w:val="22"/>
              </w:rPr>
            </w:pPr>
            <w:r w:rsidRPr="00D76795">
              <w:rPr>
                <w:rFonts w:cs="Times New Roman"/>
                <w:b/>
                <w:sz w:val="22"/>
                <w:szCs w:val="22"/>
              </w:rPr>
              <w:t>Range</w:t>
            </w:r>
          </w:p>
        </w:tc>
        <w:tc>
          <w:tcPr>
            <w:tcW w:w="1533" w:type="dxa"/>
            <w:tcBorders>
              <w:left w:val="single" w:sz="1" w:space="0" w:color="000000"/>
              <w:bottom w:val="single" w:sz="1" w:space="0" w:color="000000"/>
              <w:right w:val="single" w:sz="1" w:space="0" w:color="000000"/>
            </w:tcBorders>
            <w:shd w:val="clear" w:color="auto" w:fill="E6E6E6"/>
          </w:tcPr>
          <w:p w14:paraId="1C18214C" w14:textId="77777777" w:rsidR="006B0ED9" w:rsidRPr="00D76795" w:rsidRDefault="006B0ED9" w:rsidP="00586ECC">
            <w:pPr>
              <w:pStyle w:val="TableContents"/>
              <w:snapToGrid w:val="0"/>
              <w:jc w:val="center"/>
              <w:rPr>
                <w:rFonts w:cs="Times New Roman"/>
                <w:sz w:val="22"/>
                <w:szCs w:val="22"/>
              </w:rPr>
            </w:pPr>
            <w:r w:rsidRPr="00D76795">
              <w:rPr>
                <w:rFonts w:cs="Times New Roman"/>
                <w:b/>
                <w:sz w:val="22"/>
                <w:szCs w:val="22"/>
              </w:rPr>
              <w:t>Cardinality</w:t>
            </w:r>
          </w:p>
        </w:tc>
      </w:tr>
      <w:tr w:rsidR="00822C41" w:rsidRPr="00D76795" w14:paraId="7A0FAD9D" w14:textId="77777777" w:rsidTr="00822C41">
        <w:trPr>
          <w:tblCellSpacing w:w="11" w:type="dxa"/>
        </w:trPr>
        <w:tc>
          <w:tcPr>
            <w:tcW w:w="1106" w:type="dxa"/>
            <w:tcBorders>
              <w:left w:val="single" w:sz="1" w:space="0" w:color="000000"/>
              <w:bottom w:val="single" w:sz="1" w:space="0" w:color="000000"/>
            </w:tcBorders>
            <w:shd w:val="clear" w:color="auto" w:fill="auto"/>
          </w:tcPr>
          <w:p w14:paraId="043EA508" w14:textId="77777777" w:rsidR="006B0ED9" w:rsidRPr="00D76795" w:rsidRDefault="006B0ED9" w:rsidP="00586ECC">
            <w:pPr>
              <w:pStyle w:val="TableContents"/>
              <w:snapToGrid w:val="0"/>
              <w:rPr>
                <w:rFonts w:cs="Times New Roman"/>
                <w:sz w:val="22"/>
                <w:szCs w:val="22"/>
              </w:rPr>
            </w:pPr>
            <w:r w:rsidRPr="00D76795">
              <w:rPr>
                <w:rFonts w:cs="Times New Roman"/>
                <w:sz w:val="22"/>
                <w:szCs w:val="22"/>
              </w:rPr>
              <w:t>LRM-R11</w:t>
            </w:r>
          </w:p>
        </w:tc>
        <w:tc>
          <w:tcPr>
            <w:tcW w:w="1280" w:type="dxa"/>
            <w:tcBorders>
              <w:left w:val="single" w:sz="1" w:space="0" w:color="000000"/>
              <w:bottom w:val="single" w:sz="1" w:space="0" w:color="000000"/>
            </w:tcBorders>
            <w:shd w:val="clear" w:color="auto" w:fill="auto"/>
          </w:tcPr>
          <w:p w14:paraId="724DCEFD" w14:textId="77777777" w:rsidR="006B0ED9" w:rsidRPr="00D76795" w:rsidRDefault="006B0ED9" w:rsidP="00586ECC">
            <w:pPr>
              <w:pStyle w:val="TableContents"/>
              <w:snapToGrid w:val="0"/>
              <w:rPr>
                <w:rFonts w:cs="Times New Roman"/>
                <w:sz w:val="22"/>
                <w:szCs w:val="22"/>
              </w:rPr>
            </w:pPr>
            <w:r w:rsidRPr="00D76795">
              <w:rPr>
                <w:rFonts w:cs="Times New Roman"/>
                <w:sz w:val="22"/>
                <w:szCs w:val="22"/>
              </w:rPr>
              <w:t>Item</w:t>
            </w:r>
          </w:p>
        </w:tc>
        <w:tc>
          <w:tcPr>
            <w:tcW w:w="1982" w:type="dxa"/>
            <w:tcBorders>
              <w:left w:val="single" w:sz="1" w:space="0" w:color="000000"/>
              <w:bottom w:val="single" w:sz="1" w:space="0" w:color="000000"/>
            </w:tcBorders>
            <w:shd w:val="clear" w:color="auto" w:fill="auto"/>
          </w:tcPr>
          <w:p w14:paraId="2E0AAAC2" w14:textId="77777777" w:rsidR="006B0ED9" w:rsidRPr="00D76795" w:rsidRDefault="006B0ED9" w:rsidP="00586ECC">
            <w:pPr>
              <w:pStyle w:val="TableContents"/>
              <w:snapToGrid w:val="0"/>
              <w:rPr>
                <w:rFonts w:cs="Times New Roman"/>
                <w:bCs/>
                <w:sz w:val="22"/>
                <w:szCs w:val="22"/>
              </w:rPr>
            </w:pPr>
            <w:r w:rsidRPr="00D76795">
              <w:rPr>
                <w:rFonts w:cs="Times New Roman"/>
                <w:sz w:val="22"/>
                <w:szCs w:val="22"/>
              </w:rPr>
              <w:t>was modified by</w:t>
            </w:r>
          </w:p>
        </w:tc>
        <w:tc>
          <w:tcPr>
            <w:tcW w:w="1567" w:type="dxa"/>
            <w:tcBorders>
              <w:left w:val="single" w:sz="1" w:space="0" w:color="000000"/>
              <w:bottom w:val="single" w:sz="1" w:space="0" w:color="000000"/>
            </w:tcBorders>
            <w:shd w:val="clear" w:color="auto" w:fill="auto"/>
          </w:tcPr>
          <w:p w14:paraId="6A45AF36" w14:textId="77777777" w:rsidR="006B0ED9" w:rsidRPr="00D76795" w:rsidRDefault="006B0ED9" w:rsidP="00586ECC">
            <w:pPr>
              <w:pStyle w:val="TableContents"/>
              <w:snapToGrid w:val="0"/>
              <w:rPr>
                <w:rFonts w:cs="Times New Roman"/>
                <w:sz w:val="22"/>
                <w:szCs w:val="22"/>
              </w:rPr>
            </w:pPr>
            <w:r w:rsidRPr="00D76795">
              <w:rPr>
                <w:rFonts w:cs="Times New Roman"/>
                <w:bCs/>
                <w:sz w:val="22"/>
                <w:szCs w:val="22"/>
              </w:rPr>
              <w:t>modified</w:t>
            </w:r>
          </w:p>
        </w:tc>
        <w:tc>
          <w:tcPr>
            <w:tcW w:w="1396" w:type="dxa"/>
            <w:tcBorders>
              <w:left w:val="single" w:sz="1" w:space="0" w:color="000000"/>
              <w:bottom w:val="single" w:sz="1" w:space="0" w:color="000000"/>
            </w:tcBorders>
            <w:shd w:val="clear" w:color="auto" w:fill="auto"/>
          </w:tcPr>
          <w:p w14:paraId="0E5FA98D" w14:textId="77777777" w:rsidR="006B0ED9" w:rsidRPr="00D76795" w:rsidRDefault="006B0ED9" w:rsidP="00586ECC">
            <w:pPr>
              <w:pStyle w:val="TableContents"/>
              <w:snapToGrid w:val="0"/>
              <w:rPr>
                <w:rFonts w:cs="Times New Roman"/>
                <w:bCs/>
                <w:sz w:val="22"/>
                <w:szCs w:val="22"/>
              </w:rPr>
            </w:pPr>
            <w:r w:rsidRPr="00D76795">
              <w:rPr>
                <w:rFonts w:cs="Times New Roman"/>
                <w:sz w:val="22"/>
                <w:szCs w:val="22"/>
              </w:rPr>
              <w:t>Agent</w:t>
            </w:r>
          </w:p>
        </w:tc>
        <w:tc>
          <w:tcPr>
            <w:tcW w:w="1533" w:type="dxa"/>
            <w:tcBorders>
              <w:left w:val="single" w:sz="1" w:space="0" w:color="000000"/>
              <w:bottom w:val="single" w:sz="1" w:space="0" w:color="000000"/>
              <w:right w:val="single" w:sz="1" w:space="0" w:color="000000"/>
            </w:tcBorders>
            <w:shd w:val="clear" w:color="auto" w:fill="auto"/>
          </w:tcPr>
          <w:p w14:paraId="06F82E2A" w14:textId="77777777" w:rsidR="006B0ED9" w:rsidRPr="00D76795" w:rsidRDefault="006B0ED9" w:rsidP="00586ECC">
            <w:pPr>
              <w:pStyle w:val="TableContents"/>
              <w:snapToGrid w:val="0"/>
              <w:jc w:val="center"/>
              <w:rPr>
                <w:rFonts w:cs="Times New Roman"/>
                <w:sz w:val="22"/>
                <w:szCs w:val="22"/>
              </w:rPr>
            </w:pPr>
            <w:r w:rsidRPr="00D76795">
              <w:rPr>
                <w:rFonts w:cs="Times New Roman"/>
                <w:bCs/>
                <w:sz w:val="22"/>
                <w:szCs w:val="22"/>
              </w:rPr>
              <w:t>M to M</w:t>
            </w:r>
          </w:p>
        </w:tc>
      </w:tr>
      <w:tr w:rsidR="00D76795" w:rsidRPr="00D76795" w14:paraId="26F4FE05" w14:textId="77777777" w:rsidTr="00822C41">
        <w:trPr>
          <w:tblCellSpacing w:w="11" w:type="dxa"/>
        </w:trPr>
        <w:tc>
          <w:tcPr>
            <w:tcW w:w="1106" w:type="dxa"/>
            <w:tcBorders>
              <w:left w:val="single" w:sz="1" w:space="0" w:color="000000"/>
              <w:bottom w:val="single" w:sz="1" w:space="0" w:color="000000"/>
            </w:tcBorders>
            <w:shd w:val="clear" w:color="auto" w:fill="auto"/>
          </w:tcPr>
          <w:p w14:paraId="46844E41" w14:textId="77777777" w:rsidR="006B0ED9" w:rsidRPr="00D76795" w:rsidRDefault="006B0ED9" w:rsidP="00586ECC">
            <w:pPr>
              <w:pStyle w:val="TableContents"/>
              <w:snapToGrid w:val="0"/>
              <w:rPr>
                <w:rFonts w:cs="Times New Roman"/>
                <w:sz w:val="22"/>
                <w:szCs w:val="22"/>
              </w:rPr>
            </w:pPr>
          </w:p>
        </w:tc>
        <w:tc>
          <w:tcPr>
            <w:tcW w:w="1280" w:type="dxa"/>
            <w:tcBorders>
              <w:left w:val="single" w:sz="1" w:space="0" w:color="000000"/>
              <w:bottom w:val="single" w:sz="1" w:space="0" w:color="000000"/>
            </w:tcBorders>
            <w:shd w:val="clear" w:color="auto" w:fill="auto"/>
          </w:tcPr>
          <w:p w14:paraId="5CBAF4F2" w14:textId="77777777" w:rsidR="006B0ED9" w:rsidRPr="00D76795" w:rsidRDefault="006B0ED9" w:rsidP="00586ECC">
            <w:pPr>
              <w:pStyle w:val="TableContents"/>
              <w:snapToGrid w:val="0"/>
              <w:jc w:val="center"/>
              <w:rPr>
                <w:rFonts w:cs="Times New Roman"/>
                <w:bCs/>
                <w:sz w:val="22"/>
                <w:szCs w:val="22"/>
              </w:rPr>
            </w:pPr>
            <w:r w:rsidRPr="00D76795">
              <w:rPr>
                <w:rFonts w:cs="Times New Roman"/>
                <w:b/>
                <w:bCs/>
                <w:sz w:val="22"/>
                <w:szCs w:val="22"/>
              </w:rPr>
              <w:t>Definition</w:t>
            </w:r>
          </w:p>
        </w:tc>
        <w:tc>
          <w:tcPr>
            <w:tcW w:w="6544" w:type="dxa"/>
            <w:gridSpan w:val="4"/>
            <w:tcBorders>
              <w:left w:val="single" w:sz="1" w:space="0" w:color="000000"/>
              <w:bottom w:val="single" w:sz="1" w:space="0" w:color="000000"/>
              <w:right w:val="single" w:sz="1" w:space="0" w:color="000000"/>
            </w:tcBorders>
            <w:shd w:val="clear" w:color="auto" w:fill="auto"/>
          </w:tcPr>
          <w:p w14:paraId="0B53BFE2" w14:textId="77777777" w:rsidR="006B0ED9" w:rsidRPr="00D76795" w:rsidRDefault="006B0ED9" w:rsidP="00586ECC">
            <w:pPr>
              <w:pStyle w:val="TableContents"/>
              <w:snapToGrid w:val="0"/>
              <w:rPr>
                <w:rFonts w:cs="Times New Roman"/>
                <w:sz w:val="22"/>
                <w:szCs w:val="22"/>
              </w:rPr>
            </w:pPr>
            <w:r w:rsidRPr="00D76795">
              <w:rPr>
                <w:rFonts w:cs="Times New Roman"/>
                <w:bCs/>
                <w:sz w:val="22"/>
                <w:szCs w:val="22"/>
              </w:rPr>
              <w:t xml:space="preserve">This relationship links an </w:t>
            </w:r>
            <w:r w:rsidRPr="00D76795">
              <w:rPr>
                <w:rFonts w:cs="Times New Roman"/>
                <w:bCs/>
                <w:i/>
                <w:sz w:val="22"/>
                <w:szCs w:val="22"/>
              </w:rPr>
              <w:t>item</w:t>
            </w:r>
            <w:r w:rsidRPr="00D76795">
              <w:rPr>
                <w:rFonts w:cs="Times New Roman"/>
                <w:bCs/>
                <w:sz w:val="22"/>
                <w:szCs w:val="22"/>
              </w:rPr>
              <w:t xml:space="preserve"> to an </w:t>
            </w:r>
            <w:r w:rsidRPr="00D76795">
              <w:rPr>
                <w:rFonts w:cs="Times New Roman"/>
                <w:bCs/>
                <w:i/>
                <w:sz w:val="22"/>
                <w:szCs w:val="22"/>
              </w:rPr>
              <w:t>agent</w:t>
            </w:r>
            <w:r w:rsidRPr="00D76795">
              <w:rPr>
                <w:rFonts w:cs="Times New Roman"/>
                <w:bCs/>
                <w:sz w:val="22"/>
                <w:szCs w:val="22"/>
              </w:rPr>
              <w:t xml:space="preserve"> that made changes to this particular </w:t>
            </w:r>
            <w:r w:rsidRPr="00D76795">
              <w:rPr>
                <w:rFonts w:cs="Times New Roman"/>
                <w:bCs/>
                <w:i/>
                <w:sz w:val="22"/>
                <w:szCs w:val="22"/>
              </w:rPr>
              <w:t>item</w:t>
            </w:r>
            <w:r w:rsidRPr="00D76795">
              <w:rPr>
                <w:rFonts w:cs="Times New Roman"/>
                <w:bCs/>
                <w:sz w:val="22"/>
                <w:szCs w:val="22"/>
              </w:rPr>
              <w:t xml:space="preserve"> without creating a new </w:t>
            </w:r>
            <w:r w:rsidRPr="00D76795">
              <w:rPr>
                <w:rFonts w:cs="Times New Roman"/>
                <w:bCs/>
                <w:i/>
                <w:sz w:val="22"/>
                <w:szCs w:val="22"/>
              </w:rPr>
              <w:t>manifestation</w:t>
            </w:r>
          </w:p>
        </w:tc>
      </w:tr>
      <w:tr w:rsidR="00D76795" w:rsidRPr="00D76795" w14:paraId="7C618804" w14:textId="77777777" w:rsidTr="00822C41">
        <w:trPr>
          <w:tblCellSpacing w:w="11" w:type="dxa"/>
        </w:trPr>
        <w:tc>
          <w:tcPr>
            <w:tcW w:w="1106" w:type="dxa"/>
            <w:tcBorders>
              <w:left w:val="single" w:sz="1" w:space="0" w:color="000000"/>
              <w:bottom w:val="single" w:sz="1" w:space="0" w:color="000000"/>
            </w:tcBorders>
            <w:shd w:val="clear" w:color="auto" w:fill="auto"/>
          </w:tcPr>
          <w:p w14:paraId="1FC1D325" w14:textId="77777777" w:rsidR="006B0ED9" w:rsidRPr="00D76795" w:rsidRDefault="006B0ED9" w:rsidP="00586ECC">
            <w:pPr>
              <w:pStyle w:val="TableContents"/>
              <w:snapToGrid w:val="0"/>
              <w:rPr>
                <w:rFonts w:cs="Times New Roman"/>
                <w:sz w:val="22"/>
                <w:szCs w:val="22"/>
              </w:rPr>
            </w:pPr>
          </w:p>
        </w:tc>
        <w:tc>
          <w:tcPr>
            <w:tcW w:w="1280" w:type="dxa"/>
            <w:tcBorders>
              <w:left w:val="single" w:sz="1" w:space="0" w:color="000000"/>
              <w:bottom w:val="single" w:sz="1" w:space="0" w:color="000000"/>
            </w:tcBorders>
            <w:shd w:val="clear" w:color="auto" w:fill="auto"/>
          </w:tcPr>
          <w:p w14:paraId="1A51236E" w14:textId="77777777" w:rsidR="006B0ED9" w:rsidRDefault="006B0ED9" w:rsidP="00586ECC">
            <w:pPr>
              <w:pStyle w:val="TableContents"/>
              <w:snapToGrid w:val="0"/>
              <w:jc w:val="center"/>
              <w:rPr>
                <w:rFonts w:cs="Times New Roman"/>
                <w:b/>
                <w:bCs/>
                <w:sz w:val="22"/>
                <w:szCs w:val="22"/>
              </w:rPr>
            </w:pPr>
            <w:r w:rsidRPr="00D76795">
              <w:rPr>
                <w:rFonts w:cs="Times New Roman"/>
                <w:b/>
                <w:bCs/>
                <w:sz w:val="22"/>
                <w:szCs w:val="22"/>
              </w:rPr>
              <w:t>Scope notes</w:t>
            </w:r>
          </w:p>
          <w:p w14:paraId="2886DD39" w14:textId="77777777" w:rsidR="00822C41" w:rsidRDefault="00822C41" w:rsidP="00586ECC">
            <w:pPr>
              <w:pStyle w:val="TableContents"/>
              <w:snapToGrid w:val="0"/>
              <w:jc w:val="center"/>
              <w:rPr>
                <w:rFonts w:cs="Times New Roman"/>
                <w:b/>
                <w:bCs/>
                <w:sz w:val="22"/>
                <w:szCs w:val="22"/>
              </w:rPr>
            </w:pPr>
          </w:p>
          <w:p w14:paraId="69CDF74C" w14:textId="4A5E8E53" w:rsidR="00822C41" w:rsidRPr="00D76795" w:rsidRDefault="00822C41" w:rsidP="00586ECC">
            <w:pPr>
              <w:pStyle w:val="TableContents"/>
              <w:snapToGrid w:val="0"/>
              <w:jc w:val="center"/>
              <w:rPr>
                <w:rFonts w:cs="Times New Roman"/>
                <w:bCs/>
                <w:sz w:val="22"/>
                <w:szCs w:val="22"/>
              </w:rPr>
            </w:pPr>
          </w:p>
        </w:tc>
        <w:tc>
          <w:tcPr>
            <w:tcW w:w="6544" w:type="dxa"/>
            <w:gridSpan w:val="4"/>
            <w:tcBorders>
              <w:left w:val="single" w:sz="1" w:space="0" w:color="000000"/>
              <w:bottom w:val="single" w:sz="1" w:space="0" w:color="000000"/>
              <w:right w:val="single" w:sz="1" w:space="0" w:color="000000"/>
            </w:tcBorders>
            <w:shd w:val="clear" w:color="auto" w:fill="auto"/>
          </w:tcPr>
          <w:p w14:paraId="1D951C0B" w14:textId="77777777" w:rsidR="006B0ED9" w:rsidRPr="00D76795" w:rsidRDefault="006B0ED9" w:rsidP="00586ECC">
            <w:pPr>
              <w:pStyle w:val="TableContents"/>
              <w:snapToGrid w:val="0"/>
              <w:rPr>
                <w:rFonts w:cs="Times New Roman"/>
                <w:sz w:val="22"/>
                <w:szCs w:val="22"/>
              </w:rPr>
            </w:pPr>
            <w:r w:rsidRPr="00D76795">
              <w:rPr>
                <w:rFonts w:cs="Times New Roman"/>
                <w:bCs/>
                <w:sz w:val="22"/>
                <w:szCs w:val="22"/>
              </w:rPr>
              <w:t>Examples include adding annotations, adding an ex-libris, removing pages, rebinding, restoration.</w:t>
            </w:r>
          </w:p>
        </w:tc>
      </w:tr>
      <w:tr w:rsidR="00D76795" w:rsidRPr="00D76795" w14:paraId="0DA29008" w14:textId="77777777" w:rsidTr="00822C41">
        <w:trPr>
          <w:tblCellSpacing w:w="11" w:type="dxa"/>
        </w:trPr>
        <w:tc>
          <w:tcPr>
            <w:tcW w:w="1106" w:type="dxa"/>
            <w:tcBorders>
              <w:left w:val="single" w:sz="1" w:space="0" w:color="000000"/>
              <w:bottom w:val="single" w:sz="1" w:space="0" w:color="000000"/>
            </w:tcBorders>
            <w:shd w:val="clear" w:color="auto" w:fill="auto"/>
          </w:tcPr>
          <w:p w14:paraId="44AC003B" w14:textId="77777777" w:rsidR="006B0ED9" w:rsidRPr="00D76795" w:rsidRDefault="006B0ED9" w:rsidP="00586ECC">
            <w:pPr>
              <w:pStyle w:val="TableContents"/>
              <w:snapToGrid w:val="0"/>
              <w:rPr>
                <w:rFonts w:cs="Times New Roman"/>
                <w:sz w:val="22"/>
                <w:szCs w:val="22"/>
              </w:rPr>
            </w:pPr>
          </w:p>
        </w:tc>
        <w:tc>
          <w:tcPr>
            <w:tcW w:w="1280" w:type="dxa"/>
            <w:tcBorders>
              <w:left w:val="single" w:sz="1" w:space="0" w:color="000000"/>
              <w:bottom w:val="single" w:sz="1" w:space="0" w:color="000000"/>
            </w:tcBorders>
            <w:shd w:val="clear" w:color="auto" w:fill="auto"/>
          </w:tcPr>
          <w:p w14:paraId="1591BE2A" w14:textId="77777777" w:rsidR="006B0ED9" w:rsidRPr="00D76795" w:rsidRDefault="006B0ED9" w:rsidP="00586ECC">
            <w:pPr>
              <w:pStyle w:val="TableContents"/>
              <w:snapToGrid w:val="0"/>
              <w:jc w:val="center"/>
              <w:rPr>
                <w:rFonts w:cs="Times New Roman"/>
                <w:bCs/>
                <w:sz w:val="22"/>
                <w:szCs w:val="22"/>
              </w:rPr>
            </w:pPr>
            <w:r w:rsidRPr="00D76795">
              <w:rPr>
                <w:rFonts w:cs="Times New Roman"/>
                <w:b/>
                <w:bCs/>
                <w:sz w:val="22"/>
                <w:szCs w:val="22"/>
              </w:rPr>
              <w:t>Examples</w:t>
            </w:r>
          </w:p>
        </w:tc>
        <w:tc>
          <w:tcPr>
            <w:tcW w:w="6544" w:type="dxa"/>
            <w:gridSpan w:val="4"/>
            <w:tcBorders>
              <w:left w:val="single" w:sz="1" w:space="0" w:color="000000"/>
              <w:bottom w:val="single" w:sz="1" w:space="0" w:color="000000"/>
              <w:right w:val="single" w:sz="1" w:space="0" w:color="000000"/>
            </w:tcBorders>
            <w:shd w:val="clear" w:color="auto" w:fill="auto"/>
          </w:tcPr>
          <w:p w14:paraId="133905DC" w14:textId="77777777" w:rsidR="006B0ED9" w:rsidRPr="00D76795" w:rsidRDefault="006B0ED9" w:rsidP="0088146C">
            <w:pPr>
              <w:pStyle w:val="TableContents"/>
              <w:numPr>
                <w:ilvl w:val="0"/>
                <w:numId w:val="65"/>
              </w:numPr>
              <w:snapToGrid w:val="0"/>
              <w:rPr>
                <w:rFonts w:cs="Times New Roman"/>
                <w:sz w:val="22"/>
                <w:szCs w:val="22"/>
              </w:rPr>
            </w:pPr>
            <w:r w:rsidRPr="00D76795">
              <w:rPr>
                <w:rFonts w:cs="Times New Roman"/>
                <w:bCs/>
                <w:sz w:val="22"/>
                <w:szCs w:val="22"/>
              </w:rPr>
              <w:t xml:space="preserve">The autograph manuscript of Jean-Paul Sartre’s </w:t>
            </w:r>
            <w:r w:rsidRPr="00D76795">
              <w:rPr>
                <w:rFonts w:cs="Times New Roman"/>
                <w:bCs/>
                <w:i/>
                <w:sz w:val="22"/>
                <w:szCs w:val="22"/>
              </w:rPr>
              <w:t>La nausée</w:t>
            </w:r>
            <w:r w:rsidRPr="00D76795">
              <w:rPr>
                <w:rFonts w:cs="Times New Roman"/>
                <w:bCs/>
                <w:sz w:val="22"/>
                <w:szCs w:val="22"/>
              </w:rPr>
              <w:t xml:space="preserve"> </w:t>
            </w:r>
            <w:r w:rsidRPr="00D76795">
              <w:rPr>
                <w:rFonts w:cs="Times New Roman"/>
                <w:bCs/>
                <w:i/>
                <w:sz w:val="22"/>
                <w:szCs w:val="22"/>
              </w:rPr>
              <w:t>was modified by</w:t>
            </w:r>
            <w:r w:rsidRPr="00D76795">
              <w:rPr>
                <w:rFonts w:cs="Times New Roman"/>
                <w:bCs/>
                <w:sz w:val="22"/>
                <w:szCs w:val="22"/>
              </w:rPr>
              <w:t xml:space="preserve"> bookbinder Monique Mathieu</w:t>
            </w:r>
          </w:p>
        </w:tc>
      </w:tr>
      <w:tr w:rsidR="00822C41" w:rsidRPr="00D76795" w14:paraId="77B2D59F" w14:textId="77777777" w:rsidTr="00822C41">
        <w:trPr>
          <w:tblCellSpacing w:w="11" w:type="dxa"/>
        </w:trPr>
        <w:tc>
          <w:tcPr>
            <w:tcW w:w="1106" w:type="dxa"/>
            <w:tcBorders>
              <w:left w:val="single" w:sz="1" w:space="0" w:color="000000"/>
              <w:bottom w:val="single" w:sz="1" w:space="0" w:color="000000"/>
            </w:tcBorders>
            <w:shd w:val="clear" w:color="auto" w:fill="E6E6E6"/>
          </w:tcPr>
          <w:p w14:paraId="307C44D8" w14:textId="77777777" w:rsidR="006B0ED9" w:rsidRPr="00D76795" w:rsidRDefault="006B0ED9" w:rsidP="00586ECC">
            <w:pPr>
              <w:pStyle w:val="TableContents"/>
              <w:snapToGrid w:val="0"/>
              <w:jc w:val="center"/>
              <w:rPr>
                <w:rFonts w:cs="Times New Roman"/>
                <w:b/>
                <w:sz w:val="22"/>
                <w:szCs w:val="22"/>
              </w:rPr>
            </w:pPr>
            <w:r w:rsidRPr="00D76795">
              <w:rPr>
                <w:rFonts w:cs="Times New Roman"/>
                <w:b/>
                <w:sz w:val="22"/>
                <w:szCs w:val="22"/>
              </w:rPr>
              <w:t>ID</w:t>
            </w:r>
          </w:p>
        </w:tc>
        <w:tc>
          <w:tcPr>
            <w:tcW w:w="1280" w:type="dxa"/>
            <w:tcBorders>
              <w:left w:val="single" w:sz="1" w:space="0" w:color="000000"/>
              <w:bottom w:val="single" w:sz="1" w:space="0" w:color="000000"/>
            </w:tcBorders>
            <w:shd w:val="clear" w:color="auto" w:fill="E6E6E6"/>
          </w:tcPr>
          <w:p w14:paraId="2A69E651" w14:textId="77777777" w:rsidR="006B0ED9" w:rsidRPr="00D76795" w:rsidRDefault="006B0ED9" w:rsidP="00586ECC">
            <w:pPr>
              <w:pStyle w:val="TableContents"/>
              <w:snapToGrid w:val="0"/>
              <w:jc w:val="center"/>
              <w:rPr>
                <w:rFonts w:cs="Times New Roman"/>
                <w:b/>
                <w:sz w:val="22"/>
                <w:szCs w:val="22"/>
              </w:rPr>
            </w:pPr>
            <w:r w:rsidRPr="00D76795">
              <w:rPr>
                <w:rFonts w:cs="Times New Roman"/>
                <w:b/>
                <w:sz w:val="22"/>
                <w:szCs w:val="22"/>
              </w:rPr>
              <w:t>Domain</w:t>
            </w:r>
          </w:p>
        </w:tc>
        <w:tc>
          <w:tcPr>
            <w:tcW w:w="1982" w:type="dxa"/>
            <w:tcBorders>
              <w:left w:val="single" w:sz="1" w:space="0" w:color="000000"/>
              <w:bottom w:val="single" w:sz="1" w:space="0" w:color="000000"/>
            </w:tcBorders>
            <w:shd w:val="clear" w:color="auto" w:fill="E6E6E6"/>
          </w:tcPr>
          <w:p w14:paraId="3BB56EB8" w14:textId="77777777" w:rsidR="006B0ED9" w:rsidRPr="00D76795" w:rsidRDefault="006B0ED9" w:rsidP="00586ECC">
            <w:pPr>
              <w:pStyle w:val="TableContents"/>
              <w:snapToGrid w:val="0"/>
              <w:jc w:val="center"/>
              <w:rPr>
                <w:rFonts w:cs="Times New Roman"/>
                <w:b/>
                <w:bCs/>
                <w:sz w:val="22"/>
                <w:szCs w:val="22"/>
              </w:rPr>
            </w:pPr>
            <w:r w:rsidRPr="00D76795">
              <w:rPr>
                <w:rFonts w:cs="Times New Roman"/>
                <w:b/>
                <w:sz w:val="22"/>
                <w:szCs w:val="22"/>
              </w:rPr>
              <w:t>Relationship name</w:t>
            </w:r>
          </w:p>
        </w:tc>
        <w:tc>
          <w:tcPr>
            <w:tcW w:w="1567" w:type="dxa"/>
            <w:tcBorders>
              <w:left w:val="single" w:sz="1" w:space="0" w:color="000000"/>
              <w:bottom w:val="single" w:sz="1" w:space="0" w:color="000000"/>
            </w:tcBorders>
            <w:shd w:val="clear" w:color="auto" w:fill="E6E6E6"/>
          </w:tcPr>
          <w:p w14:paraId="3A6552A6" w14:textId="77777777" w:rsidR="006B0ED9" w:rsidRPr="00D76795" w:rsidRDefault="006B0ED9" w:rsidP="00586ECC">
            <w:pPr>
              <w:pStyle w:val="TableContents"/>
              <w:snapToGrid w:val="0"/>
              <w:jc w:val="center"/>
              <w:rPr>
                <w:rFonts w:cs="Times New Roman"/>
                <w:b/>
                <w:sz w:val="22"/>
                <w:szCs w:val="22"/>
              </w:rPr>
            </w:pPr>
            <w:r w:rsidRPr="00D76795">
              <w:rPr>
                <w:rFonts w:cs="Times New Roman"/>
                <w:b/>
                <w:bCs/>
                <w:sz w:val="22"/>
                <w:szCs w:val="22"/>
              </w:rPr>
              <w:t>Inverse name</w:t>
            </w:r>
          </w:p>
        </w:tc>
        <w:tc>
          <w:tcPr>
            <w:tcW w:w="1396" w:type="dxa"/>
            <w:tcBorders>
              <w:left w:val="single" w:sz="1" w:space="0" w:color="000000"/>
              <w:bottom w:val="single" w:sz="1" w:space="0" w:color="000000"/>
            </w:tcBorders>
            <w:shd w:val="clear" w:color="auto" w:fill="E6E6E6"/>
          </w:tcPr>
          <w:p w14:paraId="5C2080EC" w14:textId="77777777" w:rsidR="006B0ED9" w:rsidRPr="00D76795" w:rsidRDefault="006B0ED9" w:rsidP="00586ECC">
            <w:pPr>
              <w:pStyle w:val="TableContents"/>
              <w:snapToGrid w:val="0"/>
              <w:jc w:val="center"/>
              <w:rPr>
                <w:rFonts w:cs="Times New Roman"/>
                <w:b/>
                <w:sz w:val="22"/>
                <w:szCs w:val="22"/>
              </w:rPr>
            </w:pPr>
            <w:r w:rsidRPr="00D76795">
              <w:rPr>
                <w:rFonts w:cs="Times New Roman"/>
                <w:b/>
                <w:sz w:val="22"/>
                <w:szCs w:val="22"/>
              </w:rPr>
              <w:t>Range</w:t>
            </w:r>
          </w:p>
        </w:tc>
        <w:tc>
          <w:tcPr>
            <w:tcW w:w="1533" w:type="dxa"/>
            <w:tcBorders>
              <w:left w:val="single" w:sz="1" w:space="0" w:color="000000"/>
              <w:bottom w:val="single" w:sz="1" w:space="0" w:color="000000"/>
              <w:right w:val="single" w:sz="1" w:space="0" w:color="000000"/>
            </w:tcBorders>
            <w:shd w:val="clear" w:color="auto" w:fill="E6E6E6"/>
          </w:tcPr>
          <w:p w14:paraId="65FEB6AC" w14:textId="77777777" w:rsidR="006B0ED9" w:rsidRPr="00D76795" w:rsidRDefault="006B0ED9" w:rsidP="00586ECC">
            <w:pPr>
              <w:pStyle w:val="TableContents"/>
              <w:snapToGrid w:val="0"/>
              <w:jc w:val="center"/>
              <w:rPr>
                <w:rFonts w:cs="Times New Roman"/>
                <w:sz w:val="22"/>
                <w:szCs w:val="22"/>
              </w:rPr>
            </w:pPr>
            <w:r w:rsidRPr="00D76795">
              <w:rPr>
                <w:rFonts w:cs="Times New Roman"/>
                <w:b/>
                <w:sz w:val="22"/>
                <w:szCs w:val="22"/>
              </w:rPr>
              <w:t>Cardinality</w:t>
            </w:r>
          </w:p>
        </w:tc>
      </w:tr>
      <w:tr w:rsidR="00822C41" w:rsidRPr="00D76795" w14:paraId="414C7CF3" w14:textId="77777777" w:rsidTr="00822C41">
        <w:trPr>
          <w:tblCellSpacing w:w="11" w:type="dxa"/>
        </w:trPr>
        <w:tc>
          <w:tcPr>
            <w:tcW w:w="1106" w:type="dxa"/>
            <w:tcBorders>
              <w:left w:val="single" w:sz="1" w:space="0" w:color="000000"/>
              <w:bottom w:val="single" w:sz="1" w:space="0" w:color="000000"/>
            </w:tcBorders>
            <w:shd w:val="clear" w:color="auto" w:fill="auto"/>
          </w:tcPr>
          <w:p w14:paraId="22BA3F9B" w14:textId="77777777" w:rsidR="006B0ED9" w:rsidRPr="00D76795" w:rsidRDefault="006B0ED9" w:rsidP="00586ECC">
            <w:pPr>
              <w:pStyle w:val="TableContents"/>
              <w:snapToGrid w:val="0"/>
              <w:rPr>
                <w:rFonts w:cs="Times New Roman"/>
                <w:sz w:val="22"/>
                <w:szCs w:val="22"/>
              </w:rPr>
            </w:pPr>
            <w:r w:rsidRPr="00D76795">
              <w:rPr>
                <w:rFonts w:cs="Times New Roman"/>
                <w:sz w:val="22"/>
                <w:szCs w:val="22"/>
              </w:rPr>
              <w:t>LRM-R12</w:t>
            </w:r>
          </w:p>
        </w:tc>
        <w:tc>
          <w:tcPr>
            <w:tcW w:w="1280" w:type="dxa"/>
            <w:tcBorders>
              <w:left w:val="single" w:sz="1" w:space="0" w:color="000000"/>
              <w:bottom w:val="single" w:sz="1" w:space="0" w:color="000000"/>
            </w:tcBorders>
            <w:shd w:val="clear" w:color="auto" w:fill="auto"/>
          </w:tcPr>
          <w:p w14:paraId="5E26E71D" w14:textId="77777777" w:rsidR="006B0ED9" w:rsidRPr="00D76795" w:rsidRDefault="006B0ED9" w:rsidP="00586ECC">
            <w:pPr>
              <w:pStyle w:val="TableContents"/>
              <w:snapToGrid w:val="0"/>
              <w:rPr>
                <w:rFonts w:cs="Times New Roman"/>
                <w:sz w:val="22"/>
                <w:szCs w:val="22"/>
              </w:rPr>
            </w:pPr>
            <w:r w:rsidRPr="00D76795">
              <w:rPr>
                <w:rFonts w:cs="Times New Roman"/>
                <w:sz w:val="22"/>
                <w:szCs w:val="22"/>
              </w:rPr>
              <w:t>Work</w:t>
            </w:r>
          </w:p>
        </w:tc>
        <w:tc>
          <w:tcPr>
            <w:tcW w:w="1982" w:type="dxa"/>
            <w:tcBorders>
              <w:left w:val="single" w:sz="1" w:space="0" w:color="000000"/>
              <w:bottom w:val="single" w:sz="1" w:space="0" w:color="000000"/>
            </w:tcBorders>
            <w:shd w:val="clear" w:color="auto" w:fill="auto"/>
          </w:tcPr>
          <w:p w14:paraId="157D1A28" w14:textId="77777777" w:rsidR="006B0ED9" w:rsidRPr="00D76795" w:rsidRDefault="006B0ED9" w:rsidP="00586ECC">
            <w:pPr>
              <w:pStyle w:val="TableContents"/>
              <w:snapToGrid w:val="0"/>
              <w:rPr>
                <w:rFonts w:cs="Times New Roman"/>
                <w:sz w:val="22"/>
                <w:szCs w:val="22"/>
              </w:rPr>
            </w:pPr>
            <w:r w:rsidRPr="00D76795">
              <w:rPr>
                <w:rFonts w:cs="Times New Roman"/>
                <w:sz w:val="22"/>
                <w:szCs w:val="22"/>
              </w:rPr>
              <w:t>has as subject</w:t>
            </w:r>
          </w:p>
        </w:tc>
        <w:tc>
          <w:tcPr>
            <w:tcW w:w="1567" w:type="dxa"/>
            <w:tcBorders>
              <w:left w:val="single" w:sz="1" w:space="0" w:color="000000"/>
              <w:bottom w:val="single" w:sz="1" w:space="0" w:color="000000"/>
            </w:tcBorders>
            <w:shd w:val="clear" w:color="auto" w:fill="auto"/>
          </w:tcPr>
          <w:p w14:paraId="7B61231B" w14:textId="77777777" w:rsidR="006B0ED9" w:rsidRPr="00D76795" w:rsidRDefault="006B0ED9" w:rsidP="00586ECC">
            <w:pPr>
              <w:pStyle w:val="TableContents"/>
              <w:snapToGrid w:val="0"/>
              <w:rPr>
                <w:rFonts w:cs="Times New Roman"/>
                <w:sz w:val="22"/>
                <w:szCs w:val="22"/>
              </w:rPr>
            </w:pPr>
            <w:r w:rsidRPr="00D76795">
              <w:rPr>
                <w:rFonts w:cs="Times New Roman"/>
                <w:sz w:val="22"/>
                <w:szCs w:val="22"/>
              </w:rPr>
              <w:t>is subject of</w:t>
            </w:r>
          </w:p>
        </w:tc>
        <w:tc>
          <w:tcPr>
            <w:tcW w:w="1396" w:type="dxa"/>
            <w:tcBorders>
              <w:left w:val="single" w:sz="1" w:space="0" w:color="000000"/>
              <w:bottom w:val="single" w:sz="1" w:space="0" w:color="000000"/>
            </w:tcBorders>
            <w:shd w:val="clear" w:color="auto" w:fill="auto"/>
          </w:tcPr>
          <w:p w14:paraId="588CB3F3" w14:textId="77777777" w:rsidR="006B0ED9" w:rsidRPr="00D76795" w:rsidRDefault="006B0ED9" w:rsidP="00586ECC">
            <w:pPr>
              <w:pStyle w:val="TableContents"/>
              <w:snapToGrid w:val="0"/>
              <w:rPr>
                <w:rFonts w:cs="Times New Roman"/>
                <w:sz w:val="22"/>
                <w:szCs w:val="22"/>
              </w:rPr>
            </w:pPr>
            <w:r w:rsidRPr="00D76795">
              <w:rPr>
                <w:rFonts w:cs="Times New Roman"/>
                <w:sz w:val="22"/>
                <w:szCs w:val="22"/>
              </w:rPr>
              <w:t>Res</w:t>
            </w:r>
          </w:p>
        </w:tc>
        <w:tc>
          <w:tcPr>
            <w:tcW w:w="1533" w:type="dxa"/>
            <w:tcBorders>
              <w:left w:val="single" w:sz="1" w:space="0" w:color="000000"/>
              <w:bottom w:val="single" w:sz="1" w:space="0" w:color="000000"/>
              <w:right w:val="single" w:sz="1" w:space="0" w:color="000000"/>
            </w:tcBorders>
            <w:shd w:val="clear" w:color="auto" w:fill="auto"/>
          </w:tcPr>
          <w:p w14:paraId="28E055E8" w14:textId="77777777" w:rsidR="006B0ED9" w:rsidRPr="00D76795" w:rsidRDefault="006B0ED9" w:rsidP="00586ECC">
            <w:pPr>
              <w:pStyle w:val="TableContents"/>
              <w:snapToGrid w:val="0"/>
              <w:jc w:val="center"/>
              <w:rPr>
                <w:rFonts w:cs="Times New Roman"/>
                <w:sz w:val="22"/>
                <w:szCs w:val="22"/>
              </w:rPr>
            </w:pPr>
            <w:r w:rsidRPr="00D76795">
              <w:rPr>
                <w:rFonts w:cs="Times New Roman"/>
                <w:sz w:val="22"/>
                <w:szCs w:val="22"/>
              </w:rPr>
              <w:t>M to M</w:t>
            </w:r>
          </w:p>
        </w:tc>
      </w:tr>
      <w:tr w:rsidR="00D76795" w:rsidRPr="00D76795" w14:paraId="52152A4E" w14:textId="77777777" w:rsidTr="00822C41">
        <w:trPr>
          <w:tblCellSpacing w:w="11" w:type="dxa"/>
        </w:trPr>
        <w:tc>
          <w:tcPr>
            <w:tcW w:w="1106" w:type="dxa"/>
            <w:tcBorders>
              <w:left w:val="single" w:sz="1" w:space="0" w:color="000000"/>
              <w:bottom w:val="single" w:sz="1" w:space="0" w:color="000000"/>
            </w:tcBorders>
            <w:shd w:val="clear" w:color="auto" w:fill="auto"/>
          </w:tcPr>
          <w:p w14:paraId="2E623DAF" w14:textId="77777777" w:rsidR="006B0ED9" w:rsidRPr="00D76795" w:rsidRDefault="006B0ED9" w:rsidP="00586ECC">
            <w:pPr>
              <w:pStyle w:val="TableContents"/>
              <w:snapToGrid w:val="0"/>
              <w:rPr>
                <w:rFonts w:cs="Times New Roman"/>
                <w:sz w:val="22"/>
                <w:szCs w:val="22"/>
              </w:rPr>
            </w:pPr>
          </w:p>
        </w:tc>
        <w:tc>
          <w:tcPr>
            <w:tcW w:w="1280" w:type="dxa"/>
            <w:tcBorders>
              <w:left w:val="single" w:sz="1" w:space="0" w:color="000000"/>
              <w:bottom w:val="single" w:sz="1" w:space="0" w:color="000000"/>
            </w:tcBorders>
            <w:shd w:val="clear" w:color="auto" w:fill="auto"/>
          </w:tcPr>
          <w:p w14:paraId="09E54063" w14:textId="77777777" w:rsidR="006B0ED9" w:rsidRPr="00D76795" w:rsidRDefault="006B0ED9" w:rsidP="00586ECC">
            <w:pPr>
              <w:pStyle w:val="TableContents"/>
              <w:snapToGrid w:val="0"/>
              <w:jc w:val="center"/>
              <w:rPr>
                <w:rFonts w:cs="Times New Roman"/>
                <w:bCs/>
                <w:sz w:val="22"/>
                <w:szCs w:val="22"/>
              </w:rPr>
            </w:pPr>
            <w:r w:rsidRPr="00D76795">
              <w:rPr>
                <w:rFonts w:cs="Times New Roman"/>
                <w:b/>
                <w:bCs/>
                <w:sz w:val="22"/>
                <w:szCs w:val="22"/>
              </w:rPr>
              <w:t>Definition</w:t>
            </w:r>
          </w:p>
        </w:tc>
        <w:tc>
          <w:tcPr>
            <w:tcW w:w="6544" w:type="dxa"/>
            <w:gridSpan w:val="4"/>
            <w:tcBorders>
              <w:left w:val="single" w:sz="1" w:space="0" w:color="000000"/>
              <w:bottom w:val="single" w:sz="1" w:space="0" w:color="000000"/>
              <w:right w:val="single" w:sz="1" w:space="0" w:color="000000"/>
            </w:tcBorders>
            <w:shd w:val="clear" w:color="auto" w:fill="auto"/>
          </w:tcPr>
          <w:p w14:paraId="3AE3D953" w14:textId="77777777" w:rsidR="006B0ED9" w:rsidRPr="00D76795" w:rsidRDefault="006B0ED9" w:rsidP="00586ECC">
            <w:pPr>
              <w:pStyle w:val="TableContents"/>
              <w:snapToGrid w:val="0"/>
              <w:rPr>
                <w:rFonts w:cs="Times New Roman"/>
                <w:sz w:val="22"/>
                <w:szCs w:val="22"/>
              </w:rPr>
            </w:pPr>
            <w:r w:rsidRPr="00D76795">
              <w:rPr>
                <w:rFonts w:cs="Times New Roman"/>
                <w:bCs/>
                <w:sz w:val="22"/>
                <w:szCs w:val="22"/>
              </w:rPr>
              <w:t xml:space="preserve">This relationship links a </w:t>
            </w:r>
            <w:r w:rsidRPr="00D76795">
              <w:rPr>
                <w:rFonts w:cs="Times New Roman"/>
                <w:bCs/>
                <w:i/>
                <w:iCs/>
                <w:sz w:val="22"/>
                <w:szCs w:val="22"/>
              </w:rPr>
              <w:t>work</w:t>
            </w:r>
            <w:r w:rsidRPr="00D76795">
              <w:rPr>
                <w:rFonts w:cs="Times New Roman"/>
                <w:bCs/>
                <w:sz w:val="22"/>
                <w:szCs w:val="22"/>
              </w:rPr>
              <w:t xml:space="preserve"> to its topic(s)</w:t>
            </w:r>
          </w:p>
        </w:tc>
      </w:tr>
      <w:tr w:rsidR="00D76795" w:rsidRPr="00D76795" w14:paraId="3AA9D6C9" w14:textId="77777777" w:rsidTr="00822C41">
        <w:trPr>
          <w:tblCellSpacing w:w="11" w:type="dxa"/>
        </w:trPr>
        <w:tc>
          <w:tcPr>
            <w:tcW w:w="1106" w:type="dxa"/>
            <w:tcBorders>
              <w:left w:val="single" w:sz="1" w:space="0" w:color="000000"/>
              <w:bottom w:val="single" w:sz="1" w:space="0" w:color="000000"/>
            </w:tcBorders>
            <w:shd w:val="clear" w:color="auto" w:fill="auto"/>
          </w:tcPr>
          <w:p w14:paraId="1104D46C" w14:textId="77777777" w:rsidR="006B0ED9" w:rsidRPr="00D76795" w:rsidRDefault="006B0ED9" w:rsidP="00586ECC">
            <w:pPr>
              <w:pStyle w:val="TableContents"/>
              <w:snapToGrid w:val="0"/>
              <w:rPr>
                <w:rFonts w:cs="Times New Roman"/>
                <w:sz w:val="22"/>
                <w:szCs w:val="22"/>
              </w:rPr>
            </w:pPr>
          </w:p>
        </w:tc>
        <w:tc>
          <w:tcPr>
            <w:tcW w:w="1280" w:type="dxa"/>
            <w:tcBorders>
              <w:left w:val="single" w:sz="1" w:space="0" w:color="000000"/>
              <w:bottom w:val="single" w:sz="1" w:space="0" w:color="000000"/>
            </w:tcBorders>
            <w:shd w:val="clear" w:color="auto" w:fill="auto"/>
          </w:tcPr>
          <w:p w14:paraId="0155DDCC" w14:textId="77777777" w:rsidR="006B0ED9" w:rsidRPr="00D76795" w:rsidRDefault="006B0ED9" w:rsidP="00586ECC">
            <w:pPr>
              <w:pStyle w:val="TableContents"/>
              <w:snapToGrid w:val="0"/>
              <w:jc w:val="center"/>
              <w:rPr>
                <w:rFonts w:cs="Times New Roman"/>
                <w:sz w:val="22"/>
                <w:szCs w:val="22"/>
              </w:rPr>
            </w:pPr>
            <w:r w:rsidRPr="00D76795">
              <w:rPr>
                <w:rFonts w:cs="Times New Roman"/>
                <w:b/>
                <w:bCs/>
                <w:sz w:val="22"/>
                <w:szCs w:val="22"/>
              </w:rPr>
              <w:t>Scope notes</w:t>
            </w:r>
          </w:p>
        </w:tc>
        <w:tc>
          <w:tcPr>
            <w:tcW w:w="6544" w:type="dxa"/>
            <w:gridSpan w:val="4"/>
            <w:tcBorders>
              <w:left w:val="single" w:sz="1" w:space="0" w:color="000000"/>
              <w:bottom w:val="single" w:sz="1" w:space="0" w:color="000000"/>
              <w:right w:val="single" w:sz="1" w:space="0" w:color="000000"/>
            </w:tcBorders>
            <w:shd w:val="clear" w:color="auto" w:fill="auto"/>
          </w:tcPr>
          <w:p w14:paraId="562A952E" w14:textId="77777777" w:rsidR="006B0ED9" w:rsidRPr="00D76795" w:rsidRDefault="006B0ED9" w:rsidP="00586ECC">
            <w:pPr>
              <w:pStyle w:val="TableContents"/>
              <w:snapToGrid w:val="0"/>
              <w:rPr>
                <w:rFonts w:cs="Times New Roman"/>
                <w:sz w:val="22"/>
                <w:szCs w:val="22"/>
              </w:rPr>
            </w:pPr>
            <w:r w:rsidRPr="00D76795">
              <w:rPr>
                <w:rFonts w:cs="Times New Roman"/>
                <w:sz w:val="22"/>
                <w:szCs w:val="22"/>
              </w:rPr>
              <w:t xml:space="preserve">The logical connection between a </w:t>
            </w:r>
            <w:r w:rsidRPr="00D76795">
              <w:rPr>
                <w:rFonts w:cs="Times New Roman"/>
                <w:i/>
                <w:iCs/>
                <w:sz w:val="22"/>
                <w:szCs w:val="22"/>
              </w:rPr>
              <w:t>work</w:t>
            </w:r>
            <w:r w:rsidRPr="00D76795">
              <w:rPr>
                <w:rFonts w:cs="Times New Roman"/>
                <w:sz w:val="22"/>
                <w:szCs w:val="22"/>
              </w:rPr>
              <w:t xml:space="preserve"> and a related subject entity serves as the basis both for identifying the subject of an individual </w:t>
            </w:r>
            <w:r w:rsidRPr="00D76795">
              <w:rPr>
                <w:rFonts w:cs="Times New Roman"/>
                <w:i/>
                <w:iCs/>
                <w:sz w:val="22"/>
                <w:szCs w:val="22"/>
              </w:rPr>
              <w:t>work</w:t>
            </w:r>
            <w:r w:rsidRPr="00D76795">
              <w:rPr>
                <w:rFonts w:cs="Times New Roman"/>
                <w:sz w:val="22"/>
                <w:szCs w:val="22"/>
              </w:rPr>
              <w:t xml:space="preserve"> and for ensuring that all </w:t>
            </w:r>
            <w:r w:rsidRPr="00D76795">
              <w:rPr>
                <w:rFonts w:cs="Times New Roman"/>
                <w:i/>
                <w:iCs/>
                <w:sz w:val="22"/>
                <w:szCs w:val="22"/>
              </w:rPr>
              <w:t>works</w:t>
            </w:r>
            <w:r w:rsidRPr="00D76795">
              <w:rPr>
                <w:rFonts w:cs="Times New Roman"/>
                <w:sz w:val="22"/>
                <w:szCs w:val="22"/>
              </w:rPr>
              <w:t xml:space="preserve"> relevant to a given subject are linked to that subject.</w:t>
            </w:r>
          </w:p>
        </w:tc>
      </w:tr>
      <w:tr w:rsidR="00D76795" w:rsidRPr="00D76795" w14:paraId="0B059A05" w14:textId="77777777" w:rsidTr="00822C41">
        <w:trPr>
          <w:tblCellSpacing w:w="11" w:type="dxa"/>
        </w:trPr>
        <w:tc>
          <w:tcPr>
            <w:tcW w:w="1106" w:type="dxa"/>
            <w:tcBorders>
              <w:left w:val="single" w:sz="1" w:space="0" w:color="000000"/>
              <w:bottom w:val="single" w:sz="1" w:space="0" w:color="000000"/>
            </w:tcBorders>
            <w:shd w:val="clear" w:color="auto" w:fill="auto"/>
          </w:tcPr>
          <w:p w14:paraId="20A1B07E" w14:textId="77777777" w:rsidR="006B0ED9" w:rsidRPr="00D76795" w:rsidRDefault="006B0ED9" w:rsidP="00586ECC">
            <w:pPr>
              <w:pStyle w:val="TableContents"/>
              <w:snapToGrid w:val="0"/>
              <w:rPr>
                <w:rFonts w:cs="Times New Roman"/>
                <w:sz w:val="22"/>
                <w:szCs w:val="22"/>
              </w:rPr>
            </w:pPr>
          </w:p>
        </w:tc>
        <w:tc>
          <w:tcPr>
            <w:tcW w:w="1280" w:type="dxa"/>
            <w:tcBorders>
              <w:left w:val="single" w:sz="1" w:space="0" w:color="000000"/>
              <w:bottom w:val="single" w:sz="1" w:space="0" w:color="000000"/>
            </w:tcBorders>
            <w:shd w:val="clear" w:color="auto" w:fill="auto"/>
          </w:tcPr>
          <w:p w14:paraId="75FC9295" w14:textId="77777777" w:rsidR="006B0ED9" w:rsidRPr="00D76795" w:rsidRDefault="006B0ED9" w:rsidP="00586ECC">
            <w:pPr>
              <w:pStyle w:val="TableContents"/>
              <w:snapToGrid w:val="0"/>
              <w:jc w:val="center"/>
              <w:rPr>
                <w:rFonts w:cs="Times New Roman"/>
                <w:sz w:val="22"/>
                <w:szCs w:val="22"/>
              </w:rPr>
            </w:pPr>
            <w:r w:rsidRPr="00D76795">
              <w:rPr>
                <w:rFonts w:cs="Times New Roman"/>
                <w:b/>
                <w:bCs/>
                <w:sz w:val="22"/>
                <w:szCs w:val="22"/>
              </w:rPr>
              <w:t>Examples</w:t>
            </w:r>
          </w:p>
        </w:tc>
        <w:tc>
          <w:tcPr>
            <w:tcW w:w="6544" w:type="dxa"/>
            <w:gridSpan w:val="4"/>
            <w:tcBorders>
              <w:left w:val="single" w:sz="1" w:space="0" w:color="000000"/>
              <w:bottom w:val="single" w:sz="1" w:space="0" w:color="000000"/>
              <w:right w:val="single" w:sz="1" w:space="0" w:color="000000"/>
            </w:tcBorders>
            <w:shd w:val="clear" w:color="auto" w:fill="auto"/>
          </w:tcPr>
          <w:p w14:paraId="759062E6" w14:textId="77777777" w:rsidR="006B0ED9" w:rsidRPr="00D76795" w:rsidRDefault="006B0ED9" w:rsidP="0088146C">
            <w:pPr>
              <w:pStyle w:val="TableContents"/>
              <w:numPr>
                <w:ilvl w:val="0"/>
                <w:numId w:val="65"/>
              </w:numPr>
              <w:snapToGrid w:val="0"/>
              <w:rPr>
                <w:rFonts w:cs="Times New Roman"/>
                <w:sz w:val="22"/>
                <w:szCs w:val="22"/>
              </w:rPr>
            </w:pPr>
            <w:r w:rsidRPr="00D76795">
              <w:rPr>
                <w:rFonts w:cs="Times New Roman"/>
                <w:sz w:val="22"/>
                <w:szCs w:val="22"/>
              </w:rPr>
              <w:t xml:space="preserve">{black holes} </w:t>
            </w:r>
            <w:r w:rsidRPr="00D76795">
              <w:rPr>
                <w:rFonts w:cs="Times New Roman"/>
                <w:i/>
                <w:sz w:val="22"/>
                <w:szCs w:val="22"/>
              </w:rPr>
              <w:t>is subject of</w:t>
            </w:r>
            <w:r w:rsidRPr="00D76795">
              <w:rPr>
                <w:rFonts w:cs="Times New Roman"/>
                <w:sz w:val="22"/>
                <w:szCs w:val="22"/>
              </w:rPr>
              <w:t xml:space="preserve"> Stephen Hawking’s </w:t>
            </w:r>
            <w:r w:rsidRPr="00D76795">
              <w:rPr>
                <w:rFonts w:cs="Times New Roman"/>
                <w:i/>
                <w:iCs/>
                <w:sz w:val="22"/>
                <w:szCs w:val="22"/>
              </w:rPr>
              <w:t xml:space="preserve">A </w:t>
            </w:r>
            <w:r w:rsidRPr="00D76795">
              <w:rPr>
                <w:rFonts w:cs="Times New Roman"/>
                <w:i/>
                <w:sz w:val="22"/>
                <w:szCs w:val="22"/>
              </w:rPr>
              <w:t>Brief history of time</w:t>
            </w:r>
          </w:p>
          <w:p w14:paraId="3F2F0CAA" w14:textId="77777777" w:rsidR="006B0ED9" w:rsidRPr="00D76795" w:rsidRDefault="006B0ED9" w:rsidP="0088146C">
            <w:pPr>
              <w:pStyle w:val="TableContents"/>
              <w:numPr>
                <w:ilvl w:val="0"/>
                <w:numId w:val="65"/>
              </w:numPr>
              <w:snapToGrid w:val="0"/>
              <w:rPr>
                <w:rFonts w:cs="Times New Roman"/>
                <w:sz w:val="22"/>
                <w:szCs w:val="22"/>
              </w:rPr>
            </w:pPr>
            <w:r w:rsidRPr="00D76795">
              <w:rPr>
                <w:rFonts w:cs="Times New Roman"/>
                <w:sz w:val="22"/>
                <w:szCs w:val="22"/>
              </w:rPr>
              <w:t xml:space="preserve">Anne Hart’s </w:t>
            </w:r>
            <w:r w:rsidRPr="00D76795">
              <w:rPr>
                <w:rFonts w:cs="Times New Roman"/>
                <w:i/>
                <w:iCs/>
                <w:sz w:val="22"/>
                <w:szCs w:val="22"/>
              </w:rPr>
              <w:t>The life and times of Miss Jane Marple</w:t>
            </w:r>
            <w:r w:rsidRPr="00D76795">
              <w:rPr>
                <w:rFonts w:cs="Times New Roman"/>
                <w:i/>
                <w:sz w:val="22"/>
                <w:szCs w:val="22"/>
              </w:rPr>
              <w:t xml:space="preserve"> has as subject </w:t>
            </w:r>
            <w:r w:rsidRPr="00D76795">
              <w:rPr>
                <w:rFonts w:cs="Times New Roman"/>
                <w:sz w:val="22"/>
                <w:szCs w:val="22"/>
              </w:rPr>
              <w:t xml:space="preserve">{Miss Jane Marple, a character in numerous Agatha Christie novels and stories} [a </w:t>
            </w:r>
            <w:r w:rsidRPr="00D76795">
              <w:rPr>
                <w:rFonts w:cs="Times New Roman"/>
                <w:i/>
                <w:iCs/>
                <w:sz w:val="22"/>
                <w:szCs w:val="22"/>
              </w:rPr>
              <w:t>work</w:t>
            </w:r>
            <w:r w:rsidRPr="00D76795">
              <w:rPr>
                <w:rFonts w:cs="Times New Roman"/>
                <w:sz w:val="22"/>
                <w:szCs w:val="22"/>
              </w:rPr>
              <w:t xml:space="preserve"> of literary criticism]</w:t>
            </w:r>
          </w:p>
        </w:tc>
      </w:tr>
      <w:tr w:rsidR="00822C41" w:rsidRPr="00D76795" w14:paraId="6516199F" w14:textId="77777777" w:rsidTr="00822C41">
        <w:trPr>
          <w:tblCellSpacing w:w="11" w:type="dxa"/>
        </w:trPr>
        <w:tc>
          <w:tcPr>
            <w:tcW w:w="1106" w:type="dxa"/>
            <w:tcBorders>
              <w:left w:val="single" w:sz="1" w:space="0" w:color="000000"/>
              <w:bottom w:val="single" w:sz="1" w:space="0" w:color="000000"/>
            </w:tcBorders>
            <w:shd w:val="clear" w:color="auto" w:fill="E6E6E6"/>
          </w:tcPr>
          <w:p w14:paraId="70F2777F" w14:textId="77777777" w:rsidR="006B0ED9" w:rsidRPr="00D76795" w:rsidRDefault="006B0ED9" w:rsidP="00586ECC">
            <w:pPr>
              <w:pStyle w:val="TableContents"/>
              <w:snapToGrid w:val="0"/>
              <w:jc w:val="center"/>
              <w:rPr>
                <w:rFonts w:cs="Times New Roman"/>
                <w:b/>
                <w:sz w:val="22"/>
                <w:szCs w:val="22"/>
              </w:rPr>
            </w:pPr>
            <w:r w:rsidRPr="00D76795">
              <w:rPr>
                <w:rFonts w:cs="Times New Roman"/>
                <w:b/>
                <w:sz w:val="22"/>
                <w:szCs w:val="22"/>
              </w:rPr>
              <w:t>ID</w:t>
            </w:r>
          </w:p>
        </w:tc>
        <w:tc>
          <w:tcPr>
            <w:tcW w:w="1280" w:type="dxa"/>
            <w:tcBorders>
              <w:left w:val="single" w:sz="1" w:space="0" w:color="000000"/>
              <w:bottom w:val="single" w:sz="1" w:space="0" w:color="000000"/>
            </w:tcBorders>
            <w:shd w:val="clear" w:color="auto" w:fill="E6E6E6"/>
          </w:tcPr>
          <w:p w14:paraId="20DF407E" w14:textId="77777777" w:rsidR="006B0ED9" w:rsidRPr="00D76795" w:rsidRDefault="006B0ED9" w:rsidP="00586ECC">
            <w:pPr>
              <w:pStyle w:val="TableContents"/>
              <w:snapToGrid w:val="0"/>
              <w:jc w:val="center"/>
              <w:rPr>
                <w:rFonts w:cs="Times New Roman"/>
                <w:b/>
                <w:sz w:val="22"/>
                <w:szCs w:val="22"/>
              </w:rPr>
            </w:pPr>
            <w:r w:rsidRPr="00D76795">
              <w:rPr>
                <w:rFonts w:cs="Times New Roman"/>
                <w:b/>
                <w:sz w:val="22"/>
                <w:szCs w:val="22"/>
              </w:rPr>
              <w:t>Domain</w:t>
            </w:r>
          </w:p>
        </w:tc>
        <w:tc>
          <w:tcPr>
            <w:tcW w:w="1982" w:type="dxa"/>
            <w:tcBorders>
              <w:left w:val="single" w:sz="1" w:space="0" w:color="000000"/>
              <w:bottom w:val="single" w:sz="1" w:space="0" w:color="000000"/>
            </w:tcBorders>
            <w:shd w:val="clear" w:color="auto" w:fill="E6E6E6"/>
          </w:tcPr>
          <w:p w14:paraId="2FB9F745" w14:textId="77777777" w:rsidR="006B0ED9" w:rsidRPr="00D76795" w:rsidRDefault="006B0ED9" w:rsidP="00586ECC">
            <w:pPr>
              <w:pStyle w:val="TableContents"/>
              <w:snapToGrid w:val="0"/>
              <w:jc w:val="center"/>
              <w:rPr>
                <w:rFonts w:cs="Times New Roman"/>
                <w:b/>
                <w:bCs/>
                <w:sz w:val="22"/>
                <w:szCs w:val="22"/>
              </w:rPr>
            </w:pPr>
            <w:r w:rsidRPr="00D76795">
              <w:rPr>
                <w:rFonts w:cs="Times New Roman"/>
                <w:b/>
                <w:sz w:val="22"/>
                <w:szCs w:val="22"/>
              </w:rPr>
              <w:t>Relationship name</w:t>
            </w:r>
          </w:p>
        </w:tc>
        <w:tc>
          <w:tcPr>
            <w:tcW w:w="1567" w:type="dxa"/>
            <w:tcBorders>
              <w:left w:val="single" w:sz="1" w:space="0" w:color="000000"/>
              <w:bottom w:val="single" w:sz="1" w:space="0" w:color="000000"/>
            </w:tcBorders>
            <w:shd w:val="clear" w:color="auto" w:fill="E6E6E6"/>
          </w:tcPr>
          <w:p w14:paraId="0C4FCF36" w14:textId="77777777" w:rsidR="006B0ED9" w:rsidRPr="00D76795" w:rsidRDefault="006B0ED9" w:rsidP="00586ECC">
            <w:pPr>
              <w:pStyle w:val="TableContents"/>
              <w:snapToGrid w:val="0"/>
              <w:jc w:val="center"/>
              <w:rPr>
                <w:rFonts w:cs="Times New Roman"/>
                <w:b/>
                <w:sz w:val="22"/>
                <w:szCs w:val="22"/>
              </w:rPr>
            </w:pPr>
            <w:r w:rsidRPr="00D76795">
              <w:rPr>
                <w:rFonts w:cs="Times New Roman"/>
                <w:b/>
                <w:bCs/>
                <w:sz w:val="22"/>
                <w:szCs w:val="22"/>
              </w:rPr>
              <w:t>Inverse name</w:t>
            </w:r>
          </w:p>
        </w:tc>
        <w:tc>
          <w:tcPr>
            <w:tcW w:w="1396" w:type="dxa"/>
            <w:tcBorders>
              <w:left w:val="single" w:sz="1" w:space="0" w:color="000000"/>
              <w:bottom w:val="single" w:sz="1" w:space="0" w:color="000000"/>
            </w:tcBorders>
            <w:shd w:val="clear" w:color="auto" w:fill="E6E6E6"/>
          </w:tcPr>
          <w:p w14:paraId="6CCD067C" w14:textId="77777777" w:rsidR="006B0ED9" w:rsidRPr="00D76795" w:rsidRDefault="006B0ED9" w:rsidP="00586ECC">
            <w:pPr>
              <w:pStyle w:val="TableContents"/>
              <w:snapToGrid w:val="0"/>
              <w:jc w:val="center"/>
              <w:rPr>
                <w:rFonts w:cs="Times New Roman"/>
                <w:b/>
                <w:sz w:val="22"/>
                <w:szCs w:val="22"/>
              </w:rPr>
            </w:pPr>
            <w:r w:rsidRPr="00D76795">
              <w:rPr>
                <w:rFonts w:cs="Times New Roman"/>
                <w:b/>
                <w:sz w:val="22"/>
                <w:szCs w:val="22"/>
              </w:rPr>
              <w:t>Range</w:t>
            </w:r>
          </w:p>
        </w:tc>
        <w:tc>
          <w:tcPr>
            <w:tcW w:w="1533" w:type="dxa"/>
            <w:tcBorders>
              <w:left w:val="single" w:sz="1" w:space="0" w:color="000000"/>
              <w:bottom w:val="single" w:sz="1" w:space="0" w:color="000000"/>
              <w:right w:val="single" w:sz="1" w:space="0" w:color="000000"/>
            </w:tcBorders>
            <w:shd w:val="clear" w:color="auto" w:fill="E6E6E6"/>
          </w:tcPr>
          <w:p w14:paraId="107EA1E9" w14:textId="77777777" w:rsidR="006B0ED9" w:rsidRPr="00D76795" w:rsidRDefault="006B0ED9" w:rsidP="00586ECC">
            <w:pPr>
              <w:pStyle w:val="TableContents"/>
              <w:snapToGrid w:val="0"/>
              <w:jc w:val="center"/>
              <w:rPr>
                <w:rFonts w:cs="Times New Roman"/>
                <w:sz w:val="22"/>
                <w:szCs w:val="22"/>
              </w:rPr>
            </w:pPr>
            <w:r w:rsidRPr="00D76795">
              <w:rPr>
                <w:rFonts w:cs="Times New Roman"/>
                <w:b/>
                <w:sz w:val="22"/>
                <w:szCs w:val="22"/>
              </w:rPr>
              <w:t>Cardinality</w:t>
            </w:r>
          </w:p>
        </w:tc>
      </w:tr>
      <w:tr w:rsidR="00822C41" w:rsidRPr="00D76795" w14:paraId="2065757D" w14:textId="77777777" w:rsidTr="00822C41">
        <w:trPr>
          <w:tblCellSpacing w:w="11" w:type="dxa"/>
        </w:trPr>
        <w:tc>
          <w:tcPr>
            <w:tcW w:w="1106" w:type="dxa"/>
            <w:tcBorders>
              <w:left w:val="single" w:sz="1" w:space="0" w:color="000000"/>
              <w:bottom w:val="single" w:sz="1" w:space="0" w:color="000000"/>
            </w:tcBorders>
            <w:shd w:val="clear" w:color="auto" w:fill="auto"/>
          </w:tcPr>
          <w:p w14:paraId="1BE1C886" w14:textId="0FB137E3" w:rsidR="006B0ED9" w:rsidRPr="00D76795" w:rsidRDefault="006B0ED9" w:rsidP="00586ECC">
            <w:pPr>
              <w:pStyle w:val="TableContents"/>
              <w:snapToGrid w:val="0"/>
              <w:rPr>
                <w:rFonts w:cs="Times New Roman"/>
                <w:sz w:val="22"/>
                <w:szCs w:val="22"/>
              </w:rPr>
            </w:pPr>
            <w:bookmarkStart w:id="56" w:name="LRM_R13"/>
            <w:r w:rsidRPr="00D76795">
              <w:rPr>
                <w:rFonts w:cs="Times New Roman"/>
                <w:sz w:val="22"/>
                <w:szCs w:val="22"/>
              </w:rPr>
              <w:t>LRM-R13</w:t>
            </w:r>
            <w:bookmarkEnd w:id="56"/>
          </w:p>
        </w:tc>
        <w:tc>
          <w:tcPr>
            <w:tcW w:w="1280" w:type="dxa"/>
            <w:tcBorders>
              <w:left w:val="single" w:sz="1" w:space="0" w:color="000000"/>
              <w:bottom w:val="single" w:sz="1" w:space="0" w:color="000000"/>
            </w:tcBorders>
            <w:shd w:val="clear" w:color="auto" w:fill="auto"/>
          </w:tcPr>
          <w:p w14:paraId="3FD67567" w14:textId="77777777" w:rsidR="006B0ED9" w:rsidRPr="00D76795" w:rsidRDefault="006B0ED9" w:rsidP="00586ECC">
            <w:pPr>
              <w:pStyle w:val="TableContents"/>
              <w:snapToGrid w:val="0"/>
              <w:rPr>
                <w:rFonts w:cs="Times New Roman"/>
                <w:sz w:val="22"/>
                <w:szCs w:val="22"/>
              </w:rPr>
            </w:pPr>
            <w:r w:rsidRPr="00D76795">
              <w:rPr>
                <w:rFonts w:cs="Times New Roman"/>
                <w:sz w:val="22"/>
                <w:szCs w:val="22"/>
              </w:rPr>
              <w:t>Res</w:t>
            </w:r>
          </w:p>
        </w:tc>
        <w:tc>
          <w:tcPr>
            <w:tcW w:w="1982" w:type="dxa"/>
            <w:tcBorders>
              <w:left w:val="single" w:sz="1" w:space="0" w:color="000000"/>
              <w:bottom w:val="single" w:sz="1" w:space="0" w:color="000000"/>
            </w:tcBorders>
            <w:shd w:val="clear" w:color="auto" w:fill="auto"/>
          </w:tcPr>
          <w:p w14:paraId="2162B727" w14:textId="77777777" w:rsidR="006B0ED9" w:rsidRPr="00D76795" w:rsidRDefault="006B0ED9" w:rsidP="00586ECC">
            <w:pPr>
              <w:pStyle w:val="TableContents"/>
              <w:snapToGrid w:val="0"/>
              <w:rPr>
                <w:rFonts w:cs="Times New Roman"/>
                <w:sz w:val="22"/>
                <w:szCs w:val="22"/>
              </w:rPr>
            </w:pPr>
            <w:r w:rsidRPr="00D76795">
              <w:rPr>
                <w:rFonts w:cs="Times New Roman"/>
                <w:sz w:val="22"/>
                <w:szCs w:val="22"/>
              </w:rPr>
              <w:t>has appellation</w:t>
            </w:r>
          </w:p>
        </w:tc>
        <w:tc>
          <w:tcPr>
            <w:tcW w:w="1567" w:type="dxa"/>
            <w:tcBorders>
              <w:left w:val="single" w:sz="1" w:space="0" w:color="000000"/>
              <w:bottom w:val="single" w:sz="1" w:space="0" w:color="000000"/>
            </w:tcBorders>
            <w:shd w:val="clear" w:color="auto" w:fill="auto"/>
          </w:tcPr>
          <w:p w14:paraId="631918A0" w14:textId="77777777" w:rsidR="006B0ED9" w:rsidRPr="00D76795" w:rsidRDefault="006B0ED9" w:rsidP="00586ECC">
            <w:pPr>
              <w:pStyle w:val="TableContents"/>
              <w:snapToGrid w:val="0"/>
              <w:rPr>
                <w:rFonts w:cs="Times New Roman"/>
                <w:sz w:val="22"/>
                <w:szCs w:val="22"/>
              </w:rPr>
            </w:pPr>
            <w:r w:rsidRPr="00D76795">
              <w:rPr>
                <w:rFonts w:cs="Times New Roman"/>
                <w:sz w:val="22"/>
                <w:szCs w:val="22"/>
              </w:rPr>
              <w:t>is appellation of</w:t>
            </w:r>
          </w:p>
        </w:tc>
        <w:tc>
          <w:tcPr>
            <w:tcW w:w="1396" w:type="dxa"/>
            <w:tcBorders>
              <w:left w:val="single" w:sz="1" w:space="0" w:color="000000"/>
              <w:bottom w:val="single" w:sz="1" w:space="0" w:color="000000"/>
            </w:tcBorders>
            <w:shd w:val="clear" w:color="auto" w:fill="auto"/>
          </w:tcPr>
          <w:p w14:paraId="54D29A93" w14:textId="77777777" w:rsidR="006B0ED9" w:rsidRPr="00D76795" w:rsidRDefault="006B0ED9" w:rsidP="00586ECC">
            <w:pPr>
              <w:pStyle w:val="TableContents"/>
              <w:snapToGrid w:val="0"/>
              <w:rPr>
                <w:rFonts w:cs="Times New Roman"/>
                <w:bCs/>
                <w:sz w:val="22"/>
                <w:szCs w:val="22"/>
              </w:rPr>
            </w:pPr>
            <w:r w:rsidRPr="00D76795">
              <w:rPr>
                <w:rFonts w:cs="Times New Roman"/>
                <w:sz w:val="22"/>
                <w:szCs w:val="22"/>
              </w:rPr>
              <w:t>Nomen</w:t>
            </w:r>
          </w:p>
        </w:tc>
        <w:tc>
          <w:tcPr>
            <w:tcW w:w="1533" w:type="dxa"/>
            <w:tcBorders>
              <w:left w:val="single" w:sz="1" w:space="0" w:color="000000"/>
              <w:bottom w:val="single" w:sz="1" w:space="0" w:color="000000"/>
              <w:right w:val="single" w:sz="1" w:space="0" w:color="000000"/>
            </w:tcBorders>
            <w:shd w:val="clear" w:color="auto" w:fill="auto"/>
          </w:tcPr>
          <w:p w14:paraId="2E80DB2F" w14:textId="77777777" w:rsidR="006B0ED9" w:rsidRPr="00D76795" w:rsidRDefault="006B0ED9" w:rsidP="00586ECC">
            <w:pPr>
              <w:pStyle w:val="TableContents"/>
              <w:snapToGrid w:val="0"/>
              <w:jc w:val="center"/>
              <w:rPr>
                <w:rFonts w:cs="Times New Roman"/>
                <w:sz w:val="22"/>
                <w:szCs w:val="22"/>
              </w:rPr>
            </w:pPr>
            <w:r w:rsidRPr="00D76795">
              <w:rPr>
                <w:rFonts w:cs="Times New Roman"/>
                <w:bCs/>
                <w:sz w:val="22"/>
                <w:szCs w:val="22"/>
              </w:rPr>
              <w:t>1 to M</w:t>
            </w:r>
          </w:p>
        </w:tc>
      </w:tr>
      <w:tr w:rsidR="00D76795" w:rsidRPr="00D76795" w14:paraId="5242813A" w14:textId="77777777" w:rsidTr="00822C41">
        <w:trPr>
          <w:tblCellSpacing w:w="11" w:type="dxa"/>
        </w:trPr>
        <w:tc>
          <w:tcPr>
            <w:tcW w:w="1106" w:type="dxa"/>
            <w:tcBorders>
              <w:left w:val="single" w:sz="1" w:space="0" w:color="000000"/>
              <w:bottom w:val="single" w:sz="1" w:space="0" w:color="000000"/>
            </w:tcBorders>
            <w:shd w:val="clear" w:color="auto" w:fill="auto"/>
          </w:tcPr>
          <w:p w14:paraId="6F5906F6" w14:textId="77777777" w:rsidR="006B0ED9" w:rsidRPr="00D76795" w:rsidRDefault="006B0ED9" w:rsidP="00586ECC">
            <w:pPr>
              <w:pStyle w:val="TableContents"/>
              <w:snapToGrid w:val="0"/>
              <w:rPr>
                <w:rFonts w:cs="Times New Roman"/>
                <w:sz w:val="22"/>
                <w:szCs w:val="22"/>
              </w:rPr>
            </w:pPr>
          </w:p>
        </w:tc>
        <w:tc>
          <w:tcPr>
            <w:tcW w:w="1280" w:type="dxa"/>
            <w:tcBorders>
              <w:left w:val="single" w:sz="1" w:space="0" w:color="000000"/>
              <w:bottom w:val="single" w:sz="1" w:space="0" w:color="000000"/>
            </w:tcBorders>
            <w:shd w:val="clear" w:color="auto" w:fill="auto"/>
          </w:tcPr>
          <w:p w14:paraId="456D014E" w14:textId="77777777" w:rsidR="006B0ED9" w:rsidRPr="00D76795" w:rsidRDefault="006B0ED9" w:rsidP="00586ECC">
            <w:pPr>
              <w:pStyle w:val="TableContents"/>
              <w:snapToGrid w:val="0"/>
              <w:jc w:val="center"/>
              <w:rPr>
                <w:rFonts w:cs="Times New Roman"/>
                <w:sz w:val="22"/>
                <w:szCs w:val="22"/>
              </w:rPr>
            </w:pPr>
            <w:r w:rsidRPr="00D76795">
              <w:rPr>
                <w:rFonts w:cs="Times New Roman"/>
                <w:b/>
                <w:bCs/>
                <w:sz w:val="22"/>
                <w:szCs w:val="22"/>
              </w:rPr>
              <w:t>Definition</w:t>
            </w:r>
          </w:p>
        </w:tc>
        <w:tc>
          <w:tcPr>
            <w:tcW w:w="6544" w:type="dxa"/>
            <w:gridSpan w:val="4"/>
            <w:tcBorders>
              <w:left w:val="single" w:sz="1" w:space="0" w:color="000000"/>
              <w:bottom w:val="single" w:sz="1" w:space="0" w:color="000000"/>
              <w:right w:val="single" w:sz="1" w:space="0" w:color="000000"/>
            </w:tcBorders>
            <w:shd w:val="clear" w:color="auto" w:fill="auto"/>
          </w:tcPr>
          <w:p w14:paraId="01D7E395" w14:textId="77777777" w:rsidR="006B0ED9" w:rsidRPr="00D76795" w:rsidRDefault="006B0ED9" w:rsidP="00586ECC">
            <w:pPr>
              <w:pStyle w:val="TableContents"/>
              <w:snapToGrid w:val="0"/>
              <w:rPr>
                <w:rFonts w:cs="Times New Roman"/>
                <w:sz w:val="22"/>
                <w:szCs w:val="22"/>
              </w:rPr>
            </w:pPr>
            <w:r w:rsidRPr="00D76795">
              <w:rPr>
                <w:rFonts w:cs="Times New Roman"/>
                <w:sz w:val="22"/>
                <w:szCs w:val="22"/>
              </w:rPr>
              <w:t>This relationship links an entity with a sign or combination of signs or symbols through which that entity is referred to within a given scheme or context</w:t>
            </w:r>
          </w:p>
        </w:tc>
      </w:tr>
      <w:tr w:rsidR="00D76795" w:rsidRPr="00D76795" w14:paraId="4C71C0F1" w14:textId="77777777" w:rsidTr="00822C41">
        <w:trPr>
          <w:tblCellSpacing w:w="11" w:type="dxa"/>
        </w:trPr>
        <w:tc>
          <w:tcPr>
            <w:tcW w:w="1106" w:type="dxa"/>
            <w:tcBorders>
              <w:left w:val="single" w:sz="1" w:space="0" w:color="000000"/>
              <w:bottom w:val="single" w:sz="1" w:space="0" w:color="000000"/>
            </w:tcBorders>
            <w:shd w:val="clear" w:color="auto" w:fill="auto"/>
          </w:tcPr>
          <w:p w14:paraId="5C646D74" w14:textId="77777777" w:rsidR="006B0ED9" w:rsidRPr="00D76795" w:rsidRDefault="006B0ED9" w:rsidP="00586ECC">
            <w:pPr>
              <w:pStyle w:val="TableContents"/>
              <w:snapToGrid w:val="0"/>
              <w:rPr>
                <w:rFonts w:cs="Times New Roman"/>
                <w:sz w:val="22"/>
                <w:szCs w:val="22"/>
              </w:rPr>
            </w:pPr>
          </w:p>
        </w:tc>
        <w:tc>
          <w:tcPr>
            <w:tcW w:w="1280" w:type="dxa"/>
            <w:tcBorders>
              <w:left w:val="single" w:sz="1" w:space="0" w:color="000000"/>
              <w:bottom w:val="single" w:sz="1" w:space="0" w:color="000000"/>
            </w:tcBorders>
            <w:shd w:val="clear" w:color="auto" w:fill="auto"/>
          </w:tcPr>
          <w:p w14:paraId="13C7F4C1" w14:textId="77777777" w:rsidR="006B0ED9" w:rsidRPr="00D76795" w:rsidRDefault="006B0ED9" w:rsidP="00586ECC">
            <w:pPr>
              <w:pStyle w:val="TableContents"/>
              <w:snapToGrid w:val="0"/>
              <w:jc w:val="center"/>
              <w:rPr>
                <w:rFonts w:cs="Times New Roman"/>
                <w:sz w:val="22"/>
                <w:szCs w:val="22"/>
              </w:rPr>
            </w:pPr>
            <w:r w:rsidRPr="00D76795">
              <w:rPr>
                <w:rFonts w:cs="Times New Roman"/>
                <w:b/>
                <w:bCs/>
                <w:sz w:val="22"/>
                <w:szCs w:val="22"/>
              </w:rPr>
              <w:t>Scope notes</w:t>
            </w:r>
          </w:p>
        </w:tc>
        <w:tc>
          <w:tcPr>
            <w:tcW w:w="6544" w:type="dxa"/>
            <w:gridSpan w:val="4"/>
            <w:tcBorders>
              <w:left w:val="single" w:sz="1" w:space="0" w:color="000000"/>
              <w:bottom w:val="single" w:sz="1" w:space="0" w:color="000000"/>
              <w:right w:val="single" w:sz="1" w:space="0" w:color="000000"/>
            </w:tcBorders>
            <w:shd w:val="clear" w:color="auto" w:fill="auto"/>
          </w:tcPr>
          <w:p w14:paraId="79053C05" w14:textId="77777777" w:rsidR="006B0ED9" w:rsidRPr="00D76795" w:rsidRDefault="006B0ED9" w:rsidP="00586ECC">
            <w:pPr>
              <w:pStyle w:val="TableContents"/>
              <w:snapToGrid w:val="0"/>
              <w:rPr>
                <w:rFonts w:cs="Times New Roman"/>
                <w:sz w:val="22"/>
                <w:szCs w:val="22"/>
              </w:rPr>
            </w:pPr>
            <w:r w:rsidRPr="00D76795">
              <w:rPr>
                <w:rFonts w:cs="Times New Roman"/>
                <w:sz w:val="22"/>
                <w:szCs w:val="22"/>
              </w:rPr>
              <w:t xml:space="preserve">The consequence of the definition of </w:t>
            </w:r>
            <w:r w:rsidRPr="00D76795">
              <w:rPr>
                <w:rFonts w:cs="Times New Roman"/>
                <w:i/>
                <w:iCs/>
                <w:sz w:val="22"/>
                <w:szCs w:val="22"/>
              </w:rPr>
              <w:t>nomen</w:t>
            </w:r>
            <w:r w:rsidRPr="00D76795">
              <w:rPr>
                <w:rFonts w:cs="Times New Roman"/>
                <w:sz w:val="22"/>
                <w:szCs w:val="22"/>
              </w:rPr>
              <w:t xml:space="preserve"> as the association between something and a designation that refers to it, is that each </w:t>
            </w:r>
            <w:r w:rsidRPr="00D76795">
              <w:rPr>
                <w:rFonts w:cs="Times New Roman"/>
                <w:i/>
                <w:iCs/>
                <w:sz w:val="22"/>
                <w:szCs w:val="22"/>
              </w:rPr>
              <w:t>nomen</w:t>
            </w:r>
            <w:r w:rsidRPr="00D76795">
              <w:rPr>
                <w:rFonts w:cs="Times New Roman"/>
                <w:sz w:val="22"/>
                <w:szCs w:val="22"/>
              </w:rPr>
              <w:t xml:space="preserve"> is uniquely associated with a single </w:t>
            </w:r>
            <w:r w:rsidRPr="00D76795">
              <w:rPr>
                <w:rFonts w:cs="Times New Roman"/>
                <w:i/>
                <w:iCs/>
                <w:sz w:val="22"/>
                <w:szCs w:val="22"/>
              </w:rPr>
              <w:t xml:space="preserve">res </w:t>
            </w:r>
            <w:r w:rsidRPr="00D76795">
              <w:rPr>
                <w:rFonts w:cs="Times New Roman"/>
                <w:iCs/>
                <w:sz w:val="22"/>
                <w:szCs w:val="22"/>
              </w:rPr>
              <w:t>within a given scheme (which can extend from a specific local system to a natural language, through a shared authority file)</w:t>
            </w:r>
            <w:r w:rsidRPr="00D76795">
              <w:rPr>
                <w:rFonts w:cs="Times New Roman"/>
                <w:sz w:val="22"/>
                <w:szCs w:val="22"/>
              </w:rPr>
              <w:t xml:space="preserve">. The resulting cardinality of the appellation relationship is that while a single </w:t>
            </w:r>
            <w:r w:rsidRPr="00D76795">
              <w:rPr>
                <w:rFonts w:cs="Times New Roman"/>
                <w:i/>
                <w:iCs/>
                <w:sz w:val="22"/>
                <w:szCs w:val="22"/>
              </w:rPr>
              <w:t>res</w:t>
            </w:r>
            <w:r w:rsidRPr="00D76795">
              <w:rPr>
                <w:rFonts w:cs="Times New Roman"/>
                <w:sz w:val="22"/>
                <w:szCs w:val="22"/>
              </w:rPr>
              <w:t xml:space="preserve"> may have many </w:t>
            </w:r>
            <w:r w:rsidRPr="00D76795">
              <w:rPr>
                <w:rFonts w:cs="Times New Roman"/>
                <w:i/>
                <w:iCs/>
                <w:sz w:val="22"/>
                <w:szCs w:val="22"/>
              </w:rPr>
              <w:t>nomens</w:t>
            </w:r>
            <w:r w:rsidRPr="00D76795">
              <w:rPr>
                <w:rFonts w:cs="Times New Roman"/>
                <w:sz w:val="22"/>
                <w:szCs w:val="22"/>
              </w:rPr>
              <w:t xml:space="preserve">, each </w:t>
            </w:r>
            <w:r w:rsidRPr="00D76795">
              <w:rPr>
                <w:rFonts w:cs="Times New Roman"/>
                <w:i/>
                <w:iCs/>
                <w:sz w:val="22"/>
                <w:szCs w:val="22"/>
              </w:rPr>
              <w:t>nomen</w:t>
            </w:r>
            <w:r w:rsidRPr="00D76795">
              <w:rPr>
                <w:rFonts w:cs="Times New Roman"/>
                <w:sz w:val="22"/>
                <w:szCs w:val="22"/>
              </w:rPr>
              <w:t xml:space="preserve"> is the appellation of a single </w:t>
            </w:r>
            <w:r w:rsidRPr="00D76795">
              <w:rPr>
                <w:rFonts w:cs="Times New Roman"/>
                <w:i/>
                <w:iCs/>
                <w:sz w:val="22"/>
                <w:szCs w:val="22"/>
              </w:rPr>
              <w:t>res</w:t>
            </w:r>
            <w:r w:rsidRPr="00D76795">
              <w:rPr>
                <w:rFonts w:cs="Times New Roman"/>
                <w:sz w:val="22"/>
                <w:szCs w:val="22"/>
              </w:rPr>
              <w:t xml:space="preserve">. The fact that two instances of </w:t>
            </w:r>
            <w:r w:rsidRPr="00D76795">
              <w:rPr>
                <w:rFonts w:cs="Times New Roman"/>
                <w:i/>
                <w:sz w:val="22"/>
                <w:szCs w:val="22"/>
              </w:rPr>
              <w:t>nomen</w:t>
            </w:r>
            <w:r w:rsidRPr="00D76795">
              <w:rPr>
                <w:rFonts w:cs="Times New Roman"/>
                <w:sz w:val="22"/>
                <w:szCs w:val="22"/>
              </w:rPr>
              <w:t xml:space="preserve"> may have the same value for their </w:t>
            </w:r>
            <w:r w:rsidRPr="00D76795">
              <w:rPr>
                <w:rFonts w:cs="Times New Roman"/>
                <w:i/>
                <w:sz w:val="22"/>
                <w:szCs w:val="22"/>
              </w:rPr>
              <w:t>nomen string</w:t>
            </w:r>
            <w:r w:rsidRPr="00D76795">
              <w:rPr>
                <w:rFonts w:cs="Times New Roman"/>
                <w:sz w:val="22"/>
                <w:szCs w:val="22"/>
              </w:rPr>
              <w:t xml:space="preserve"> attribute does not modify this cardinality, and does not imply that such instances of </w:t>
            </w:r>
            <w:r w:rsidRPr="00D76795">
              <w:rPr>
                <w:rFonts w:cs="Times New Roman"/>
                <w:i/>
                <w:sz w:val="22"/>
                <w:szCs w:val="22"/>
              </w:rPr>
              <w:t>nomen</w:t>
            </w:r>
            <w:r w:rsidRPr="00D76795">
              <w:rPr>
                <w:rFonts w:cs="Times New Roman"/>
                <w:sz w:val="22"/>
                <w:szCs w:val="22"/>
              </w:rPr>
              <w:t xml:space="preserve"> are actually one and the same instance of </w:t>
            </w:r>
            <w:r w:rsidRPr="00D76795">
              <w:rPr>
                <w:rFonts w:cs="Times New Roman"/>
                <w:i/>
                <w:sz w:val="22"/>
                <w:szCs w:val="22"/>
              </w:rPr>
              <w:t xml:space="preserve">nomen </w:t>
            </w:r>
            <w:r w:rsidRPr="00D76795">
              <w:rPr>
                <w:rFonts w:cs="Times New Roman"/>
                <w:sz w:val="22"/>
                <w:szCs w:val="22"/>
              </w:rPr>
              <w:t xml:space="preserve">associated with more than one instance of </w:t>
            </w:r>
            <w:r w:rsidRPr="00D76795">
              <w:rPr>
                <w:rFonts w:cs="Times New Roman"/>
                <w:i/>
                <w:sz w:val="22"/>
                <w:szCs w:val="22"/>
              </w:rPr>
              <w:t>res,</w:t>
            </w:r>
            <w:r w:rsidRPr="00D76795">
              <w:rPr>
                <w:rFonts w:cs="Times New Roman"/>
                <w:sz w:val="22"/>
                <w:szCs w:val="22"/>
              </w:rPr>
              <w:t xml:space="preserve"> even if the scheme in question is a natural language. The </w:t>
            </w:r>
            <w:r w:rsidRPr="00D76795">
              <w:rPr>
                <w:rFonts w:cs="Times New Roman"/>
                <w:i/>
                <w:sz w:val="22"/>
                <w:szCs w:val="22"/>
              </w:rPr>
              <w:t xml:space="preserve">nomen string </w:t>
            </w:r>
            <w:r w:rsidRPr="00D76795">
              <w:rPr>
                <w:rFonts w:cs="Times New Roman"/>
                <w:sz w:val="22"/>
                <w:szCs w:val="22"/>
              </w:rPr>
              <w:t xml:space="preserve">"Gift" may be used to refer either to a present or to a poison, according to whether it is the </w:t>
            </w:r>
            <w:r w:rsidRPr="00D76795">
              <w:rPr>
                <w:rFonts w:cs="Times New Roman"/>
                <w:i/>
                <w:sz w:val="22"/>
                <w:szCs w:val="22"/>
              </w:rPr>
              <w:t xml:space="preserve">nomen string </w:t>
            </w:r>
            <w:r w:rsidRPr="00D76795">
              <w:rPr>
                <w:rFonts w:cs="Times New Roman"/>
                <w:sz w:val="22"/>
                <w:szCs w:val="22"/>
              </w:rPr>
              <w:t xml:space="preserve">value for a </w:t>
            </w:r>
            <w:r w:rsidRPr="00D76795">
              <w:rPr>
                <w:rFonts w:cs="Times New Roman"/>
                <w:i/>
                <w:sz w:val="22"/>
                <w:szCs w:val="22"/>
              </w:rPr>
              <w:t xml:space="preserve">nomen </w:t>
            </w:r>
            <w:r w:rsidRPr="00D76795">
              <w:rPr>
                <w:rFonts w:cs="Times New Roman"/>
                <w:sz w:val="22"/>
                <w:szCs w:val="22"/>
              </w:rPr>
              <w:t xml:space="preserve">within the English language or for a </w:t>
            </w:r>
            <w:r w:rsidRPr="00D76795">
              <w:rPr>
                <w:rFonts w:cs="Times New Roman"/>
                <w:i/>
                <w:sz w:val="22"/>
                <w:szCs w:val="22"/>
              </w:rPr>
              <w:t xml:space="preserve">nomen </w:t>
            </w:r>
            <w:r w:rsidRPr="00D76795">
              <w:rPr>
                <w:rFonts w:cs="Times New Roman"/>
                <w:sz w:val="22"/>
                <w:szCs w:val="22"/>
              </w:rPr>
              <w:t xml:space="preserve">in the German language: although the </w:t>
            </w:r>
            <w:r w:rsidRPr="00D76795">
              <w:rPr>
                <w:rFonts w:cs="Times New Roman"/>
                <w:i/>
                <w:sz w:val="22"/>
                <w:szCs w:val="22"/>
              </w:rPr>
              <w:t xml:space="preserve">string nomen </w:t>
            </w:r>
            <w:r w:rsidRPr="00D76795">
              <w:rPr>
                <w:rFonts w:cs="Times New Roman"/>
                <w:sz w:val="22"/>
                <w:szCs w:val="22"/>
              </w:rPr>
              <w:t xml:space="preserve">values look the same, we do have here two distinct instances of </w:t>
            </w:r>
            <w:r w:rsidRPr="00D76795">
              <w:rPr>
                <w:rFonts w:cs="Times New Roman"/>
                <w:i/>
                <w:sz w:val="22"/>
                <w:szCs w:val="22"/>
              </w:rPr>
              <w:t xml:space="preserve">nomen </w:t>
            </w:r>
            <w:r w:rsidRPr="00D76795">
              <w:rPr>
                <w:rFonts w:cs="Times New Roman"/>
                <w:sz w:val="22"/>
                <w:szCs w:val="22"/>
              </w:rPr>
              <w:t xml:space="preserve">for two distinct instances of </w:t>
            </w:r>
            <w:r w:rsidRPr="00D76795">
              <w:rPr>
                <w:rFonts w:cs="Times New Roman"/>
                <w:i/>
                <w:sz w:val="22"/>
                <w:szCs w:val="22"/>
              </w:rPr>
              <w:t>res</w:t>
            </w:r>
            <w:r w:rsidRPr="00D76795">
              <w:rPr>
                <w:rFonts w:cs="Times New Roman"/>
                <w:sz w:val="22"/>
                <w:szCs w:val="22"/>
              </w:rPr>
              <w:t>.</w:t>
            </w:r>
          </w:p>
          <w:p w14:paraId="58DC7697" w14:textId="77777777" w:rsidR="006B0ED9" w:rsidRPr="00D76795" w:rsidRDefault="006B0ED9" w:rsidP="00586ECC">
            <w:pPr>
              <w:pStyle w:val="TableContents"/>
              <w:snapToGrid w:val="0"/>
              <w:rPr>
                <w:rFonts w:cs="Times New Roman"/>
                <w:sz w:val="22"/>
                <w:szCs w:val="22"/>
              </w:rPr>
            </w:pPr>
          </w:p>
          <w:p w14:paraId="1CBE528E" w14:textId="77777777" w:rsidR="006B0ED9" w:rsidRPr="00D76795" w:rsidRDefault="006B0ED9" w:rsidP="00586ECC">
            <w:pPr>
              <w:pStyle w:val="TableContents"/>
              <w:snapToGrid w:val="0"/>
              <w:rPr>
                <w:rFonts w:cs="Times New Roman"/>
                <w:sz w:val="22"/>
                <w:szCs w:val="22"/>
              </w:rPr>
            </w:pPr>
            <w:r w:rsidRPr="00D76795">
              <w:rPr>
                <w:rFonts w:cs="Times New Roman"/>
                <w:sz w:val="22"/>
                <w:szCs w:val="22"/>
              </w:rPr>
              <w:t xml:space="preserve">Although in theory, one instance of </w:t>
            </w:r>
            <w:r w:rsidRPr="00D76795">
              <w:rPr>
                <w:rFonts w:cs="Times New Roman"/>
                <w:i/>
                <w:iCs/>
                <w:sz w:val="22"/>
                <w:szCs w:val="22"/>
              </w:rPr>
              <w:t>nomen</w:t>
            </w:r>
            <w:r w:rsidRPr="00D76795">
              <w:rPr>
                <w:rFonts w:cs="Times New Roman"/>
                <w:sz w:val="22"/>
                <w:szCs w:val="22"/>
              </w:rPr>
              <w:t xml:space="preserve"> (a subclass of </w:t>
            </w:r>
            <w:r w:rsidRPr="00D76795">
              <w:rPr>
                <w:rFonts w:cs="Times New Roman"/>
                <w:i/>
                <w:iCs/>
                <w:sz w:val="22"/>
                <w:szCs w:val="22"/>
              </w:rPr>
              <w:t>res</w:t>
            </w:r>
            <w:r w:rsidRPr="00D76795">
              <w:rPr>
                <w:rFonts w:cs="Times New Roman"/>
                <w:sz w:val="22"/>
                <w:szCs w:val="22"/>
              </w:rPr>
              <w:t xml:space="preserve">) could be associated to another instance of </w:t>
            </w:r>
            <w:r w:rsidRPr="00D76795">
              <w:rPr>
                <w:rFonts w:cs="Times New Roman"/>
                <w:i/>
                <w:iCs/>
                <w:sz w:val="22"/>
                <w:szCs w:val="22"/>
              </w:rPr>
              <w:t>nomen</w:t>
            </w:r>
            <w:r w:rsidRPr="00D76795">
              <w:rPr>
                <w:rFonts w:cs="Times New Roman"/>
                <w:sz w:val="22"/>
                <w:szCs w:val="22"/>
              </w:rPr>
              <w:t xml:space="preserve"> via the appellation relationship (resulting in a </w:t>
            </w:r>
            <w:r w:rsidRPr="00D76795">
              <w:rPr>
                <w:rFonts w:cs="Times New Roman"/>
                <w:i/>
                <w:iCs/>
                <w:sz w:val="22"/>
                <w:szCs w:val="22"/>
              </w:rPr>
              <w:t>nomen</w:t>
            </w:r>
            <w:r w:rsidRPr="00D76795">
              <w:rPr>
                <w:rFonts w:cs="Times New Roman"/>
                <w:sz w:val="22"/>
                <w:szCs w:val="22"/>
              </w:rPr>
              <w:t xml:space="preserve"> for another </w:t>
            </w:r>
            <w:r w:rsidRPr="00D76795">
              <w:rPr>
                <w:rFonts w:cs="Times New Roman"/>
                <w:i/>
                <w:iCs/>
                <w:sz w:val="22"/>
                <w:szCs w:val="22"/>
              </w:rPr>
              <w:t>nomen</w:t>
            </w:r>
            <w:r w:rsidRPr="00D76795">
              <w:rPr>
                <w:rFonts w:cs="Times New Roman"/>
                <w:sz w:val="22"/>
                <w:szCs w:val="22"/>
              </w:rPr>
              <w:t xml:space="preserve">), in practice the general case would not be provided for in implementations. Structurally, in a system implementation where instances of the entity </w:t>
            </w:r>
            <w:r w:rsidRPr="00D76795">
              <w:rPr>
                <w:rFonts w:cs="Times New Roman"/>
                <w:i/>
                <w:iCs/>
                <w:sz w:val="22"/>
                <w:szCs w:val="22"/>
              </w:rPr>
              <w:t>nomen</w:t>
            </w:r>
            <w:r w:rsidRPr="00D76795">
              <w:rPr>
                <w:rFonts w:cs="Times New Roman"/>
                <w:sz w:val="22"/>
                <w:szCs w:val="22"/>
              </w:rPr>
              <w:t xml:space="preserve"> are assigned an internal identifier (also a </w:t>
            </w:r>
            <w:r w:rsidRPr="00D76795">
              <w:rPr>
                <w:rFonts w:cs="Times New Roman"/>
                <w:i/>
                <w:iCs/>
                <w:sz w:val="22"/>
                <w:szCs w:val="22"/>
              </w:rPr>
              <w:t>nomen</w:t>
            </w:r>
            <w:r w:rsidRPr="00D76795">
              <w:rPr>
                <w:rFonts w:cs="Times New Roman"/>
                <w:sz w:val="22"/>
                <w:szCs w:val="22"/>
              </w:rPr>
              <w:t xml:space="preserve"> of a specific type) this relationship would be implicit in the system design. An example of this situation could be found in a linked data implementation which assigns a URI (</w:t>
            </w:r>
            <w:r w:rsidRPr="00D76795">
              <w:rPr>
                <w:rFonts w:cs="Times New Roman"/>
                <w:i/>
                <w:iCs/>
                <w:sz w:val="22"/>
                <w:szCs w:val="22"/>
              </w:rPr>
              <w:t>nomen</w:t>
            </w:r>
            <w:r w:rsidRPr="00D76795">
              <w:rPr>
                <w:rFonts w:cs="Times New Roman"/>
                <w:sz w:val="22"/>
                <w:szCs w:val="22"/>
              </w:rPr>
              <w:t xml:space="preserve">) to instances of </w:t>
            </w:r>
            <w:r w:rsidRPr="00D76795">
              <w:rPr>
                <w:rFonts w:cs="Times New Roman"/>
                <w:i/>
                <w:iCs/>
                <w:sz w:val="22"/>
                <w:szCs w:val="22"/>
              </w:rPr>
              <w:t>nomen</w:t>
            </w:r>
            <w:r w:rsidRPr="00D76795">
              <w:rPr>
                <w:rFonts w:cs="Times New Roman"/>
                <w:sz w:val="22"/>
                <w:szCs w:val="22"/>
              </w:rPr>
              <w:t xml:space="preserve"> of other types.</w:t>
            </w:r>
          </w:p>
        </w:tc>
      </w:tr>
      <w:tr w:rsidR="00D76795" w:rsidRPr="00D76795" w14:paraId="35E7EF37" w14:textId="77777777" w:rsidTr="00822C41">
        <w:trPr>
          <w:tblCellSpacing w:w="11" w:type="dxa"/>
        </w:trPr>
        <w:tc>
          <w:tcPr>
            <w:tcW w:w="1106" w:type="dxa"/>
            <w:tcBorders>
              <w:left w:val="single" w:sz="1" w:space="0" w:color="000000"/>
              <w:bottom w:val="single" w:sz="1" w:space="0" w:color="000000"/>
            </w:tcBorders>
            <w:shd w:val="clear" w:color="auto" w:fill="auto"/>
          </w:tcPr>
          <w:p w14:paraId="4303AF99" w14:textId="77777777" w:rsidR="006B0ED9" w:rsidRPr="00D76795" w:rsidRDefault="006B0ED9" w:rsidP="00586ECC">
            <w:pPr>
              <w:pStyle w:val="TableContents"/>
              <w:snapToGrid w:val="0"/>
              <w:rPr>
                <w:rFonts w:cs="Times New Roman"/>
                <w:sz w:val="22"/>
                <w:szCs w:val="22"/>
              </w:rPr>
            </w:pPr>
          </w:p>
        </w:tc>
        <w:tc>
          <w:tcPr>
            <w:tcW w:w="1280" w:type="dxa"/>
            <w:tcBorders>
              <w:left w:val="single" w:sz="1" w:space="0" w:color="000000"/>
              <w:bottom w:val="single" w:sz="1" w:space="0" w:color="000000"/>
            </w:tcBorders>
            <w:shd w:val="clear" w:color="auto" w:fill="auto"/>
          </w:tcPr>
          <w:p w14:paraId="7F745672" w14:textId="77777777" w:rsidR="006B0ED9" w:rsidRPr="00D76795" w:rsidRDefault="006B0ED9" w:rsidP="00586ECC">
            <w:pPr>
              <w:pStyle w:val="TableContents"/>
              <w:snapToGrid w:val="0"/>
              <w:jc w:val="center"/>
              <w:rPr>
                <w:rFonts w:cs="Times New Roman"/>
                <w:sz w:val="22"/>
                <w:szCs w:val="22"/>
              </w:rPr>
            </w:pPr>
            <w:r w:rsidRPr="00D76795">
              <w:rPr>
                <w:rFonts w:cs="Times New Roman"/>
                <w:b/>
                <w:bCs/>
                <w:sz w:val="22"/>
                <w:szCs w:val="22"/>
              </w:rPr>
              <w:t>Examples</w:t>
            </w:r>
          </w:p>
        </w:tc>
        <w:tc>
          <w:tcPr>
            <w:tcW w:w="6544" w:type="dxa"/>
            <w:gridSpan w:val="4"/>
            <w:tcBorders>
              <w:left w:val="single" w:sz="1" w:space="0" w:color="000000"/>
              <w:bottom w:val="single" w:sz="1" w:space="0" w:color="000000"/>
              <w:right w:val="single" w:sz="1" w:space="0" w:color="000000"/>
            </w:tcBorders>
            <w:shd w:val="clear" w:color="auto" w:fill="auto"/>
          </w:tcPr>
          <w:p w14:paraId="2D2559C3" w14:textId="77777777" w:rsidR="006B0ED9" w:rsidRPr="00D76795" w:rsidRDefault="006B0ED9" w:rsidP="0088146C">
            <w:pPr>
              <w:pStyle w:val="TableContents"/>
              <w:numPr>
                <w:ilvl w:val="0"/>
                <w:numId w:val="66"/>
              </w:numPr>
              <w:snapToGrid w:val="0"/>
              <w:rPr>
                <w:rFonts w:cs="Times New Roman"/>
                <w:sz w:val="22"/>
                <w:szCs w:val="22"/>
              </w:rPr>
            </w:pPr>
            <w:r w:rsidRPr="00D76795">
              <w:rPr>
                <w:rFonts w:cs="Times New Roman"/>
                <w:sz w:val="22"/>
                <w:szCs w:val="22"/>
              </w:rPr>
              <w:t xml:space="preserve">{the author of one of the earliest known grammars of Sanskrit, known as </w:t>
            </w:r>
            <w:r w:rsidRPr="00D76795">
              <w:rPr>
                <w:rFonts w:cs="Times New Roman"/>
                <w:i/>
                <w:iCs/>
                <w:sz w:val="22"/>
                <w:szCs w:val="22"/>
              </w:rPr>
              <w:t>Ashtadhyayi</w:t>
            </w:r>
            <w:r w:rsidRPr="00D76795">
              <w:rPr>
                <w:rFonts w:cs="Times New Roman"/>
                <w:sz w:val="22"/>
                <w:szCs w:val="22"/>
              </w:rPr>
              <w:t xml:space="preserve">} </w:t>
            </w:r>
            <w:r w:rsidRPr="00D76795">
              <w:rPr>
                <w:rFonts w:cs="Times New Roman"/>
                <w:i/>
                <w:sz w:val="22"/>
                <w:szCs w:val="22"/>
              </w:rPr>
              <w:t>has appellation</w:t>
            </w:r>
            <w:r w:rsidRPr="00D76795">
              <w:rPr>
                <w:rFonts w:cs="Times New Roman"/>
                <w:sz w:val="22"/>
                <w:szCs w:val="22"/>
              </w:rPr>
              <w:t xml:space="preserve"> 'Pāṇini'</w:t>
            </w:r>
          </w:p>
          <w:p w14:paraId="0CF15B8B" w14:textId="77777777" w:rsidR="006B0ED9" w:rsidRPr="00D76795" w:rsidRDefault="006B0ED9" w:rsidP="0088146C">
            <w:pPr>
              <w:pStyle w:val="TableContents"/>
              <w:numPr>
                <w:ilvl w:val="0"/>
                <w:numId w:val="66"/>
              </w:numPr>
              <w:snapToGrid w:val="0"/>
              <w:rPr>
                <w:rFonts w:cs="Times New Roman"/>
                <w:sz w:val="22"/>
                <w:szCs w:val="22"/>
              </w:rPr>
            </w:pPr>
            <w:r w:rsidRPr="00D76795">
              <w:rPr>
                <w:rFonts w:cs="Times New Roman"/>
                <w:sz w:val="22"/>
                <w:szCs w:val="22"/>
              </w:rPr>
              <w:lastRenderedPageBreak/>
              <w:t xml:space="preserve">{the concept of infinity} </w:t>
            </w:r>
            <w:r w:rsidRPr="00D76795">
              <w:rPr>
                <w:rFonts w:cs="Times New Roman"/>
                <w:i/>
                <w:sz w:val="22"/>
                <w:szCs w:val="22"/>
              </w:rPr>
              <w:t>has appellation</w:t>
            </w:r>
            <w:r w:rsidRPr="00D76795">
              <w:rPr>
                <w:rFonts w:cs="Times New Roman"/>
                <w:sz w:val="22"/>
                <w:szCs w:val="22"/>
              </w:rPr>
              <w:t xml:space="preserve"> '∞'</w:t>
            </w:r>
          </w:p>
          <w:p w14:paraId="2251A4D6" w14:textId="77777777" w:rsidR="006B0ED9" w:rsidRPr="00D76795" w:rsidRDefault="006B0ED9" w:rsidP="0088146C">
            <w:pPr>
              <w:pStyle w:val="TableContents"/>
              <w:numPr>
                <w:ilvl w:val="0"/>
                <w:numId w:val="66"/>
              </w:numPr>
              <w:snapToGrid w:val="0"/>
              <w:rPr>
                <w:rFonts w:cs="Times New Roman"/>
                <w:sz w:val="22"/>
                <w:szCs w:val="22"/>
              </w:rPr>
            </w:pPr>
            <w:r w:rsidRPr="00D76795">
              <w:rPr>
                <w:rFonts w:cs="Times New Roman"/>
                <w:sz w:val="22"/>
                <w:szCs w:val="22"/>
              </w:rPr>
              <w:t xml:space="preserve">{black holes} </w:t>
            </w:r>
            <w:r w:rsidRPr="00D76795">
              <w:rPr>
                <w:rFonts w:cs="Times New Roman"/>
                <w:i/>
                <w:sz w:val="22"/>
                <w:szCs w:val="22"/>
              </w:rPr>
              <w:t>has appellation</w:t>
            </w:r>
            <w:r w:rsidRPr="00D76795">
              <w:rPr>
                <w:rFonts w:cs="Times New Roman"/>
                <w:sz w:val="22"/>
                <w:szCs w:val="22"/>
              </w:rPr>
              <w:t xml:space="preserve"> 'trous noirs'</w:t>
            </w:r>
          </w:p>
          <w:p w14:paraId="312D6834" w14:textId="77777777" w:rsidR="006B0ED9" w:rsidRPr="00D76795" w:rsidRDefault="006B0ED9" w:rsidP="0088146C">
            <w:pPr>
              <w:pStyle w:val="TableContents"/>
              <w:numPr>
                <w:ilvl w:val="0"/>
                <w:numId w:val="66"/>
              </w:numPr>
              <w:snapToGrid w:val="0"/>
              <w:rPr>
                <w:rFonts w:cs="Times New Roman"/>
                <w:sz w:val="22"/>
                <w:szCs w:val="22"/>
              </w:rPr>
            </w:pPr>
            <w:r w:rsidRPr="00D76795">
              <w:rPr>
                <w:rFonts w:cs="Times New Roman"/>
                <w:sz w:val="22"/>
                <w:szCs w:val="22"/>
              </w:rPr>
              <w:t xml:space="preserve">{black holes} </w:t>
            </w:r>
            <w:r w:rsidRPr="00D76795">
              <w:rPr>
                <w:rFonts w:cs="Times New Roman"/>
                <w:i/>
                <w:sz w:val="22"/>
                <w:szCs w:val="22"/>
              </w:rPr>
              <w:t>has appellation</w:t>
            </w:r>
            <w:r w:rsidRPr="00D76795">
              <w:rPr>
                <w:rFonts w:cs="Times New Roman"/>
                <w:sz w:val="22"/>
                <w:szCs w:val="22"/>
              </w:rPr>
              <w:t xml:space="preserve"> 'črne luknje'</w:t>
            </w:r>
          </w:p>
          <w:p w14:paraId="36037127" w14:textId="77777777" w:rsidR="006B0ED9" w:rsidRPr="00D76795" w:rsidRDefault="006B0ED9" w:rsidP="0088146C">
            <w:pPr>
              <w:pStyle w:val="TableContents"/>
              <w:numPr>
                <w:ilvl w:val="0"/>
                <w:numId w:val="66"/>
              </w:numPr>
              <w:snapToGrid w:val="0"/>
              <w:rPr>
                <w:rFonts w:cs="Times New Roman"/>
                <w:sz w:val="22"/>
                <w:szCs w:val="22"/>
              </w:rPr>
            </w:pPr>
            <w:r w:rsidRPr="00D76795">
              <w:rPr>
                <w:rFonts w:cs="Times New Roman"/>
                <w:sz w:val="22"/>
                <w:szCs w:val="22"/>
              </w:rPr>
              <w:t xml:space="preserve">{black holes} </w:t>
            </w:r>
            <w:r w:rsidRPr="00D76795">
              <w:rPr>
                <w:rFonts w:cs="Times New Roman"/>
                <w:i/>
                <w:sz w:val="22"/>
                <w:szCs w:val="22"/>
              </w:rPr>
              <w:t>has appellation</w:t>
            </w:r>
            <w:r w:rsidRPr="00D76795">
              <w:rPr>
                <w:rFonts w:cs="Times New Roman"/>
                <w:sz w:val="22"/>
                <w:szCs w:val="22"/>
              </w:rPr>
              <w:t xml:space="preserve"> '</w:t>
            </w:r>
            <w:r w:rsidRPr="00D76795">
              <w:rPr>
                <w:rFonts w:cs="Times New Roman"/>
                <w:sz w:val="22"/>
                <w:szCs w:val="22"/>
              </w:rPr>
              <w:t>黑洞</w:t>
            </w:r>
            <w:r w:rsidRPr="00D76795">
              <w:rPr>
                <w:rFonts w:cs="Times New Roman"/>
                <w:sz w:val="22"/>
                <w:szCs w:val="22"/>
              </w:rPr>
              <w:t>'</w:t>
            </w:r>
          </w:p>
          <w:p w14:paraId="3D18ABFA" w14:textId="77777777" w:rsidR="006B0ED9" w:rsidRPr="00D76795" w:rsidRDefault="006B0ED9" w:rsidP="0088146C">
            <w:pPr>
              <w:pStyle w:val="TableContents"/>
              <w:numPr>
                <w:ilvl w:val="0"/>
                <w:numId w:val="66"/>
              </w:numPr>
              <w:snapToGrid w:val="0"/>
              <w:rPr>
                <w:rFonts w:cs="Times New Roman"/>
                <w:sz w:val="22"/>
                <w:szCs w:val="22"/>
              </w:rPr>
            </w:pPr>
            <w:r w:rsidRPr="00D76795">
              <w:rPr>
                <w:rFonts w:cs="Times New Roman"/>
                <w:sz w:val="22"/>
                <w:szCs w:val="22"/>
              </w:rPr>
              <w:t xml:space="preserve">{International Federation of Library Associations and Institutions} </w:t>
            </w:r>
            <w:r w:rsidRPr="00D76795">
              <w:rPr>
                <w:rFonts w:cs="Times New Roman"/>
                <w:i/>
                <w:iCs/>
                <w:sz w:val="22"/>
                <w:szCs w:val="22"/>
              </w:rPr>
              <w:t>has appellation</w:t>
            </w:r>
            <w:r w:rsidRPr="00D76795">
              <w:rPr>
                <w:rFonts w:cs="Times New Roman"/>
                <w:sz w:val="22"/>
                <w:szCs w:val="22"/>
              </w:rPr>
              <w:t xml:space="preserve"> 'IFLA' [IFLA nomen1]</w:t>
            </w:r>
          </w:p>
          <w:p w14:paraId="768A623F" w14:textId="77777777" w:rsidR="006B0ED9" w:rsidRPr="00D76795" w:rsidRDefault="006B0ED9" w:rsidP="0088146C">
            <w:pPr>
              <w:pStyle w:val="TableContents"/>
              <w:numPr>
                <w:ilvl w:val="0"/>
                <w:numId w:val="66"/>
              </w:numPr>
              <w:snapToGrid w:val="0"/>
              <w:rPr>
                <w:rFonts w:cs="Times New Roman"/>
                <w:sz w:val="22"/>
                <w:szCs w:val="22"/>
              </w:rPr>
            </w:pPr>
            <w:r w:rsidRPr="00D76795">
              <w:rPr>
                <w:rFonts w:cs="Times New Roman"/>
                <w:sz w:val="22"/>
                <w:szCs w:val="22"/>
              </w:rPr>
              <w:t xml:space="preserve">{International Federation of Landscape Architects} </w:t>
            </w:r>
            <w:r w:rsidRPr="00D76795">
              <w:rPr>
                <w:rFonts w:cs="Times New Roman"/>
                <w:i/>
                <w:sz w:val="22"/>
                <w:szCs w:val="22"/>
              </w:rPr>
              <w:t>has appellation</w:t>
            </w:r>
            <w:r w:rsidRPr="00D76795">
              <w:rPr>
                <w:rFonts w:cs="Times New Roman"/>
                <w:sz w:val="22"/>
                <w:szCs w:val="22"/>
              </w:rPr>
              <w:t xml:space="preserve"> 'IFLA' [IFLA nomen2, a distinct instance of the entity </w:t>
            </w:r>
            <w:r w:rsidRPr="00D76795">
              <w:rPr>
                <w:rFonts w:cs="Times New Roman"/>
                <w:i/>
                <w:iCs/>
                <w:sz w:val="22"/>
                <w:szCs w:val="22"/>
              </w:rPr>
              <w:t>nomen</w:t>
            </w:r>
            <w:r w:rsidRPr="00D76795">
              <w:rPr>
                <w:rFonts w:cs="Times New Roman"/>
                <w:sz w:val="22"/>
                <w:szCs w:val="22"/>
              </w:rPr>
              <w:t xml:space="preserve"> from IFLA nomen1]</w:t>
            </w:r>
          </w:p>
        </w:tc>
      </w:tr>
      <w:tr w:rsidR="00822C41" w:rsidRPr="00D76795" w14:paraId="077EF842" w14:textId="77777777" w:rsidTr="00822C41">
        <w:trPr>
          <w:tblCellSpacing w:w="11" w:type="dxa"/>
        </w:trPr>
        <w:tc>
          <w:tcPr>
            <w:tcW w:w="1106" w:type="dxa"/>
            <w:tcBorders>
              <w:left w:val="single" w:sz="1" w:space="0" w:color="000000"/>
              <w:bottom w:val="single" w:sz="1" w:space="0" w:color="000000"/>
            </w:tcBorders>
            <w:shd w:val="clear" w:color="auto" w:fill="E6E6E6"/>
          </w:tcPr>
          <w:p w14:paraId="1DD0F337" w14:textId="77777777" w:rsidR="006B0ED9" w:rsidRPr="00D76795" w:rsidRDefault="006B0ED9" w:rsidP="00586ECC">
            <w:pPr>
              <w:pStyle w:val="TableContents"/>
              <w:snapToGrid w:val="0"/>
              <w:jc w:val="center"/>
              <w:rPr>
                <w:rFonts w:cs="Times New Roman"/>
                <w:b/>
                <w:sz w:val="22"/>
                <w:szCs w:val="22"/>
              </w:rPr>
            </w:pPr>
            <w:r w:rsidRPr="00D76795">
              <w:rPr>
                <w:rFonts w:cs="Times New Roman"/>
                <w:b/>
                <w:sz w:val="22"/>
                <w:szCs w:val="22"/>
              </w:rPr>
              <w:lastRenderedPageBreak/>
              <w:t>ID</w:t>
            </w:r>
          </w:p>
        </w:tc>
        <w:tc>
          <w:tcPr>
            <w:tcW w:w="1280" w:type="dxa"/>
            <w:tcBorders>
              <w:left w:val="single" w:sz="1" w:space="0" w:color="000000"/>
              <w:bottom w:val="single" w:sz="1" w:space="0" w:color="000000"/>
            </w:tcBorders>
            <w:shd w:val="clear" w:color="auto" w:fill="E6E6E6"/>
          </w:tcPr>
          <w:p w14:paraId="740F3D79" w14:textId="77777777" w:rsidR="006B0ED9" w:rsidRPr="00D76795" w:rsidRDefault="006B0ED9" w:rsidP="00586ECC">
            <w:pPr>
              <w:pStyle w:val="TableContents"/>
              <w:snapToGrid w:val="0"/>
              <w:jc w:val="center"/>
              <w:rPr>
                <w:rFonts w:cs="Times New Roman"/>
                <w:b/>
                <w:sz w:val="22"/>
                <w:szCs w:val="22"/>
              </w:rPr>
            </w:pPr>
            <w:r w:rsidRPr="00D76795">
              <w:rPr>
                <w:rFonts w:cs="Times New Roman"/>
                <w:b/>
                <w:sz w:val="22"/>
                <w:szCs w:val="22"/>
              </w:rPr>
              <w:t>Domain</w:t>
            </w:r>
          </w:p>
        </w:tc>
        <w:tc>
          <w:tcPr>
            <w:tcW w:w="1982" w:type="dxa"/>
            <w:tcBorders>
              <w:left w:val="single" w:sz="1" w:space="0" w:color="000000"/>
              <w:bottom w:val="single" w:sz="1" w:space="0" w:color="000000"/>
            </w:tcBorders>
            <w:shd w:val="clear" w:color="auto" w:fill="E6E6E6"/>
          </w:tcPr>
          <w:p w14:paraId="07B64984" w14:textId="77777777" w:rsidR="006B0ED9" w:rsidRPr="00D76795" w:rsidRDefault="006B0ED9" w:rsidP="00586ECC">
            <w:pPr>
              <w:pStyle w:val="TableContents"/>
              <w:snapToGrid w:val="0"/>
              <w:jc w:val="center"/>
              <w:rPr>
                <w:rFonts w:cs="Times New Roman"/>
                <w:b/>
                <w:bCs/>
                <w:sz w:val="22"/>
                <w:szCs w:val="22"/>
              </w:rPr>
            </w:pPr>
            <w:r w:rsidRPr="00D76795">
              <w:rPr>
                <w:rFonts w:cs="Times New Roman"/>
                <w:b/>
                <w:sz w:val="22"/>
                <w:szCs w:val="22"/>
              </w:rPr>
              <w:t>Relationship name</w:t>
            </w:r>
          </w:p>
        </w:tc>
        <w:tc>
          <w:tcPr>
            <w:tcW w:w="1567" w:type="dxa"/>
            <w:tcBorders>
              <w:left w:val="single" w:sz="1" w:space="0" w:color="000000"/>
              <w:bottom w:val="single" w:sz="1" w:space="0" w:color="000000"/>
            </w:tcBorders>
            <w:shd w:val="clear" w:color="auto" w:fill="E6E6E6"/>
          </w:tcPr>
          <w:p w14:paraId="772EF87C" w14:textId="77777777" w:rsidR="006B0ED9" w:rsidRPr="00D76795" w:rsidRDefault="006B0ED9" w:rsidP="00586ECC">
            <w:pPr>
              <w:pStyle w:val="TableContents"/>
              <w:snapToGrid w:val="0"/>
              <w:jc w:val="center"/>
              <w:rPr>
                <w:rFonts w:cs="Times New Roman"/>
                <w:b/>
                <w:sz w:val="22"/>
                <w:szCs w:val="22"/>
              </w:rPr>
            </w:pPr>
            <w:r w:rsidRPr="00D76795">
              <w:rPr>
                <w:rFonts w:cs="Times New Roman"/>
                <w:b/>
                <w:bCs/>
                <w:sz w:val="22"/>
                <w:szCs w:val="22"/>
              </w:rPr>
              <w:t>Inverse name</w:t>
            </w:r>
          </w:p>
        </w:tc>
        <w:tc>
          <w:tcPr>
            <w:tcW w:w="1396" w:type="dxa"/>
            <w:tcBorders>
              <w:left w:val="single" w:sz="1" w:space="0" w:color="000000"/>
              <w:bottom w:val="single" w:sz="1" w:space="0" w:color="000000"/>
            </w:tcBorders>
            <w:shd w:val="clear" w:color="auto" w:fill="E6E6E6"/>
          </w:tcPr>
          <w:p w14:paraId="5FFF9B57" w14:textId="77777777" w:rsidR="006B0ED9" w:rsidRPr="00D76795" w:rsidRDefault="006B0ED9" w:rsidP="00586ECC">
            <w:pPr>
              <w:pStyle w:val="TableContents"/>
              <w:snapToGrid w:val="0"/>
              <w:jc w:val="center"/>
              <w:rPr>
                <w:rFonts w:cs="Times New Roman"/>
                <w:b/>
                <w:sz w:val="22"/>
                <w:szCs w:val="22"/>
              </w:rPr>
            </w:pPr>
            <w:r w:rsidRPr="00D76795">
              <w:rPr>
                <w:rFonts w:cs="Times New Roman"/>
                <w:b/>
                <w:sz w:val="22"/>
                <w:szCs w:val="22"/>
              </w:rPr>
              <w:t>Range</w:t>
            </w:r>
          </w:p>
        </w:tc>
        <w:tc>
          <w:tcPr>
            <w:tcW w:w="1533" w:type="dxa"/>
            <w:tcBorders>
              <w:left w:val="single" w:sz="1" w:space="0" w:color="000000"/>
              <w:bottom w:val="single" w:sz="1" w:space="0" w:color="000000"/>
              <w:right w:val="single" w:sz="1" w:space="0" w:color="000000"/>
            </w:tcBorders>
            <w:shd w:val="clear" w:color="auto" w:fill="E6E6E6"/>
          </w:tcPr>
          <w:p w14:paraId="6BF740D4" w14:textId="77777777" w:rsidR="006B0ED9" w:rsidRPr="00D76795" w:rsidRDefault="006B0ED9" w:rsidP="00586ECC">
            <w:pPr>
              <w:pStyle w:val="TableContents"/>
              <w:snapToGrid w:val="0"/>
              <w:jc w:val="center"/>
              <w:rPr>
                <w:rFonts w:cs="Times New Roman"/>
                <w:sz w:val="22"/>
                <w:szCs w:val="22"/>
              </w:rPr>
            </w:pPr>
            <w:r w:rsidRPr="00D76795">
              <w:rPr>
                <w:rFonts w:cs="Times New Roman"/>
                <w:b/>
                <w:sz w:val="22"/>
                <w:szCs w:val="22"/>
              </w:rPr>
              <w:t>Cardinality</w:t>
            </w:r>
          </w:p>
        </w:tc>
      </w:tr>
      <w:tr w:rsidR="00822C41" w:rsidRPr="00D76795" w14:paraId="7DD5D7E3" w14:textId="77777777" w:rsidTr="00822C41">
        <w:trPr>
          <w:tblCellSpacing w:w="11" w:type="dxa"/>
        </w:trPr>
        <w:tc>
          <w:tcPr>
            <w:tcW w:w="1106" w:type="dxa"/>
            <w:tcBorders>
              <w:left w:val="single" w:sz="1" w:space="0" w:color="000000"/>
              <w:bottom w:val="single" w:sz="1" w:space="0" w:color="000000"/>
            </w:tcBorders>
            <w:shd w:val="clear" w:color="auto" w:fill="auto"/>
          </w:tcPr>
          <w:p w14:paraId="2D06BD8A" w14:textId="77777777" w:rsidR="006B0ED9" w:rsidRPr="00D76795" w:rsidRDefault="006B0ED9" w:rsidP="00586ECC">
            <w:pPr>
              <w:pStyle w:val="TableContents"/>
              <w:snapToGrid w:val="0"/>
              <w:rPr>
                <w:rFonts w:cs="Times New Roman"/>
                <w:sz w:val="22"/>
                <w:szCs w:val="22"/>
              </w:rPr>
            </w:pPr>
            <w:r w:rsidRPr="00D76795">
              <w:rPr>
                <w:rFonts w:cs="Times New Roman"/>
                <w:sz w:val="22"/>
                <w:szCs w:val="22"/>
              </w:rPr>
              <w:t>LRM-R14</w:t>
            </w:r>
          </w:p>
        </w:tc>
        <w:tc>
          <w:tcPr>
            <w:tcW w:w="1280" w:type="dxa"/>
            <w:tcBorders>
              <w:left w:val="single" w:sz="1" w:space="0" w:color="000000"/>
              <w:bottom w:val="single" w:sz="1" w:space="0" w:color="000000"/>
            </w:tcBorders>
            <w:shd w:val="clear" w:color="auto" w:fill="auto"/>
          </w:tcPr>
          <w:p w14:paraId="76A22E7F" w14:textId="77777777" w:rsidR="006B0ED9" w:rsidRPr="00D76795" w:rsidRDefault="006B0ED9" w:rsidP="00586ECC">
            <w:pPr>
              <w:pStyle w:val="TableContents"/>
              <w:snapToGrid w:val="0"/>
              <w:rPr>
                <w:rFonts w:cs="Times New Roman"/>
                <w:sz w:val="22"/>
                <w:szCs w:val="22"/>
              </w:rPr>
            </w:pPr>
            <w:r w:rsidRPr="00D76795">
              <w:rPr>
                <w:rFonts w:cs="Times New Roman"/>
                <w:sz w:val="22"/>
                <w:szCs w:val="22"/>
              </w:rPr>
              <w:t>Agent</w:t>
            </w:r>
          </w:p>
        </w:tc>
        <w:tc>
          <w:tcPr>
            <w:tcW w:w="1982" w:type="dxa"/>
            <w:tcBorders>
              <w:left w:val="single" w:sz="1" w:space="0" w:color="000000"/>
              <w:bottom w:val="single" w:sz="1" w:space="0" w:color="000000"/>
            </w:tcBorders>
            <w:shd w:val="clear" w:color="auto" w:fill="auto"/>
          </w:tcPr>
          <w:p w14:paraId="46DEB666" w14:textId="77777777" w:rsidR="006B0ED9" w:rsidRPr="00D76795" w:rsidRDefault="006B0ED9" w:rsidP="00586ECC">
            <w:pPr>
              <w:pStyle w:val="TableContents"/>
              <w:snapToGrid w:val="0"/>
              <w:rPr>
                <w:rFonts w:cs="Times New Roman"/>
                <w:sz w:val="22"/>
                <w:szCs w:val="22"/>
              </w:rPr>
            </w:pPr>
            <w:r w:rsidRPr="00D76795">
              <w:rPr>
                <w:rFonts w:cs="Times New Roman"/>
                <w:sz w:val="22"/>
                <w:szCs w:val="22"/>
              </w:rPr>
              <w:t>assigned</w:t>
            </w:r>
          </w:p>
        </w:tc>
        <w:tc>
          <w:tcPr>
            <w:tcW w:w="1567" w:type="dxa"/>
            <w:tcBorders>
              <w:left w:val="single" w:sz="1" w:space="0" w:color="000000"/>
              <w:bottom w:val="single" w:sz="1" w:space="0" w:color="000000"/>
            </w:tcBorders>
            <w:shd w:val="clear" w:color="auto" w:fill="auto"/>
          </w:tcPr>
          <w:p w14:paraId="69082F0F" w14:textId="77777777" w:rsidR="006B0ED9" w:rsidRPr="00D76795" w:rsidRDefault="006B0ED9" w:rsidP="00586ECC">
            <w:pPr>
              <w:pStyle w:val="TableContents"/>
              <w:snapToGrid w:val="0"/>
              <w:rPr>
                <w:rFonts w:cs="Times New Roman"/>
                <w:sz w:val="22"/>
                <w:szCs w:val="22"/>
              </w:rPr>
            </w:pPr>
            <w:r w:rsidRPr="00D76795">
              <w:rPr>
                <w:rFonts w:cs="Times New Roman"/>
                <w:sz w:val="22"/>
                <w:szCs w:val="22"/>
              </w:rPr>
              <w:t>was assigned by</w:t>
            </w:r>
          </w:p>
        </w:tc>
        <w:tc>
          <w:tcPr>
            <w:tcW w:w="1396" w:type="dxa"/>
            <w:tcBorders>
              <w:left w:val="single" w:sz="1" w:space="0" w:color="000000"/>
              <w:bottom w:val="single" w:sz="1" w:space="0" w:color="000000"/>
            </w:tcBorders>
            <w:shd w:val="clear" w:color="auto" w:fill="auto"/>
          </w:tcPr>
          <w:p w14:paraId="7A0241A4" w14:textId="77777777" w:rsidR="006B0ED9" w:rsidRPr="00D76795" w:rsidRDefault="006B0ED9" w:rsidP="00586ECC">
            <w:pPr>
              <w:pStyle w:val="TableContents"/>
              <w:snapToGrid w:val="0"/>
              <w:rPr>
                <w:rFonts w:cs="Times New Roman"/>
                <w:sz w:val="22"/>
                <w:szCs w:val="22"/>
              </w:rPr>
            </w:pPr>
            <w:r w:rsidRPr="00D76795">
              <w:rPr>
                <w:rFonts w:cs="Times New Roman"/>
                <w:sz w:val="22"/>
                <w:szCs w:val="22"/>
              </w:rPr>
              <w:t>Nomen</w:t>
            </w:r>
          </w:p>
        </w:tc>
        <w:tc>
          <w:tcPr>
            <w:tcW w:w="1533" w:type="dxa"/>
            <w:tcBorders>
              <w:left w:val="single" w:sz="1" w:space="0" w:color="000000"/>
              <w:bottom w:val="single" w:sz="1" w:space="0" w:color="000000"/>
              <w:right w:val="single" w:sz="1" w:space="0" w:color="000000"/>
            </w:tcBorders>
            <w:shd w:val="clear" w:color="auto" w:fill="auto"/>
          </w:tcPr>
          <w:p w14:paraId="439D1FB2" w14:textId="77777777" w:rsidR="006B0ED9" w:rsidRPr="00D76795" w:rsidRDefault="006B0ED9" w:rsidP="00586ECC">
            <w:pPr>
              <w:pStyle w:val="TableContents"/>
              <w:snapToGrid w:val="0"/>
              <w:jc w:val="center"/>
              <w:rPr>
                <w:rFonts w:cs="Times New Roman"/>
                <w:sz w:val="22"/>
                <w:szCs w:val="22"/>
              </w:rPr>
            </w:pPr>
            <w:r w:rsidRPr="00D76795">
              <w:rPr>
                <w:rFonts w:cs="Times New Roman"/>
                <w:sz w:val="22"/>
                <w:szCs w:val="22"/>
              </w:rPr>
              <w:t>1 to M</w:t>
            </w:r>
          </w:p>
        </w:tc>
      </w:tr>
      <w:tr w:rsidR="00D76795" w:rsidRPr="00D76795" w14:paraId="3DBF12A5" w14:textId="77777777" w:rsidTr="00822C41">
        <w:trPr>
          <w:tblCellSpacing w:w="11" w:type="dxa"/>
        </w:trPr>
        <w:tc>
          <w:tcPr>
            <w:tcW w:w="1106" w:type="dxa"/>
            <w:tcBorders>
              <w:left w:val="single" w:sz="1" w:space="0" w:color="000000"/>
              <w:bottom w:val="single" w:sz="1" w:space="0" w:color="000000"/>
            </w:tcBorders>
            <w:shd w:val="clear" w:color="auto" w:fill="auto"/>
          </w:tcPr>
          <w:p w14:paraId="0FC812B5" w14:textId="77777777" w:rsidR="006B0ED9" w:rsidRPr="00D76795" w:rsidRDefault="006B0ED9" w:rsidP="00586ECC">
            <w:pPr>
              <w:pStyle w:val="TableContents"/>
              <w:snapToGrid w:val="0"/>
              <w:rPr>
                <w:rFonts w:cs="Times New Roman"/>
                <w:sz w:val="22"/>
                <w:szCs w:val="22"/>
              </w:rPr>
            </w:pPr>
          </w:p>
        </w:tc>
        <w:tc>
          <w:tcPr>
            <w:tcW w:w="1280" w:type="dxa"/>
            <w:tcBorders>
              <w:left w:val="single" w:sz="1" w:space="0" w:color="000000"/>
              <w:bottom w:val="single" w:sz="1" w:space="0" w:color="000000"/>
            </w:tcBorders>
            <w:shd w:val="clear" w:color="auto" w:fill="auto"/>
          </w:tcPr>
          <w:p w14:paraId="09826B52" w14:textId="77777777" w:rsidR="006B0ED9" w:rsidRPr="00D76795" w:rsidRDefault="006B0ED9" w:rsidP="00586ECC">
            <w:pPr>
              <w:pStyle w:val="TableContents"/>
              <w:snapToGrid w:val="0"/>
              <w:jc w:val="center"/>
              <w:rPr>
                <w:rFonts w:cs="Times New Roman"/>
                <w:sz w:val="22"/>
                <w:szCs w:val="22"/>
              </w:rPr>
            </w:pPr>
            <w:r w:rsidRPr="00D76795">
              <w:rPr>
                <w:rFonts w:cs="Times New Roman"/>
                <w:b/>
                <w:bCs/>
                <w:sz w:val="22"/>
                <w:szCs w:val="22"/>
              </w:rPr>
              <w:t>Definition</w:t>
            </w:r>
          </w:p>
        </w:tc>
        <w:tc>
          <w:tcPr>
            <w:tcW w:w="6544" w:type="dxa"/>
            <w:gridSpan w:val="4"/>
            <w:tcBorders>
              <w:left w:val="single" w:sz="1" w:space="0" w:color="000000"/>
              <w:bottom w:val="single" w:sz="1" w:space="0" w:color="000000"/>
              <w:right w:val="single" w:sz="1" w:space="0" w:color="000000"/>
            </w:tcBorders>
            <w:shd w:val="clear" w:color="auto" w:fill="auto"/>
          </w:tcPr>
          <w:p w14:paraId="6B5BD9CA" w14:textId="77777777" w:rsidR="006B0ED9" w:rsidRPr="00D76795" w:rsidRDefault="006B0ED9" w:rsidP="00586ECC">
            <w:pPr>
              <w:pStyle w:val="TableContents"/>
              <w:snapToGrid w:val="0"/>
              <w:rPr>
                <w:rFonts w:cs="Times New Roman"/>
                <w:sz w:val="22"/>
                <w:szCs w:val="22"/>
              </w:rPr>
            </w:pPr>
            <w:r w:rsidRPr="00D76795">
              <w:rPr>
                <w:rFonts w:cs="Times New Roman"/>
                <w:sz w:val="22"/>
                <w:szCs w:val="22"/>
              </w:rPr>
              <w:t xml:space="preserve">This relationship links an </w:t>
            </w:r>
            <w:r w:rsidRPr="00D76795">
              <w:rPr>
                <w:rFonts w:cs="Times New Roman"/>
                <w:i/>
                <w:sz w:val="22"/>
                <w:szCs w:val="22"/>
              </w:rPr>
              <w:t>agent</w:t>
            </w:r>
            <w:r w:rsidRPr="00D76795">
              <w:rPr>
                <w:rFonts w:cs="Times New Roman"/>
                <w:sz w:val="22"/>
                <w:szCs w:val="22"/>
              </w:rPr>
              <w:t xml:space="preserve"> with a particular </w:t>
            </w:r>
            <w:r w:rsidRPr="00D76795">
              <w:rPr>
                <w:rFonts w:cs="Times New Roman"/>
                <w:i/>
                <w:sz w:val="22"/>
                <w:szCs w:val="22"/>
              </w:rPr>
              <w:t>nomen</w:t>
            </w:r>
            <w:r w:rsidRPr="00D76795">
              <w:rPr>
                <w:rFonts w:cs="Times New Roman"/>
                <w:sz w:val="22"/>
                <w:szCs w:val="22"/>
              </w:rPr>
              <w:t xml:space="preserve"> that was assigned by this </w:t>
            </w:r>
            <w:r w:rsidRPr="00D76795">
              <w:rPr>
                <w:rFonts w:cs="Times New Roman"/>
                <w:i/>
                <w:sz w:val="22"/>
                <w:szCs w:val="22"/>
              </w:rPr>
              <w:t>agen</w:t>
            </w:r>
            <w:r w:rsidRPr="00D76795">
              <w:rPr>
                <w:rFonts w:cs="Times New Roman"/>
                <w:i/>
                <w:iCs/>
                <w:sz w:val="22"/>
                <w:szCs w:val="22"/>
              </w:rPr>
              <w:t>t</w:t>
            </w:r>
          </w:p>
        </w:tc>
      </w:tr>
      <w:tr w:rsidR="00D76795" w:rsidRPr="00D76795" w14:paraId="5F7E8040" w14:textId="77777777" w:rsidTr="00822C41">
        <w:trPr>
          <w:tblCellSpacing w:w="11" w:type="dxa"/>
        </w:trPr>
        <w:tc>
          <w:tcPr>
            <w:tcW w:w="1106" w:type="dxa"/>
            <w:tcBorders>
              <w:left w:val="single" w:sz="1" w:space="0" w:color="000000"/>
              <w:bottom w:val="single" w:sz="1" w:space="0" w:color="000000"/>
            </w:tcBorders>
            <w:shd w:val="clear" w:color="auto" w:fill="auto"/>
          </w:tcPr>
          <w:p w14:paraId="663B0BF2" w14:textId="77777777" w:rsidR="006B0ED9" w:rsidRPr="00D76795" w:rsidRDefault="006B0ED9" w:rsidP="00586ECC">
            <w:pPr>
              <w:pStyle w:val="TableContents"/>
              <w:snapToGrid w:val="0"/>
              <w:rPr>
                <w:rFonts w:cs="Times New Roman"/>
                <w:sz w:val="22"/>
                <w:szCs w:val="22"/>
              </w:rPr>
            </w:pPr>
          </w:p>
        </w:tc>
        <w:tc>
          <w:tcPr>
            <w:tcW w:w="1280" w:type="dxa"/>
            <w:tcBorders>
              <w:left w:val="single" w:sz="1" w:space="0" w:color="000000"/>
              <w:bottom w:val="single" w:sz="1" w:space="0" w:color="000000"/>
            </w:tcBorders>
            <w:shd w:val="clear" w:color="auto" w:fill="auto"/>
          </w:tcPr>
          <w:p w14:paraId="0246321D" w14:textId="77777777" w:rsidR="006B0ED9" w:rsidRPr="00D76795" w:rsidRDefault="006B0ED9" w:rsidP="00586ECC">
            <w:pPr>
              <w:pStyle w:val="TableContents"/>
              <w:snapToGrid w:val="0"/>
              <w:jc w:val="center"/>
              <w:rPr>
                <w:rFonts w:cs="Times New Roman"/>
                <w:sz w:val="22"/>
                <w:szCs w:val="22"/>
              </w:rPr>
            </w:pPr>
            <w:r w:rsidRPr="00D76795">
              <w:rPr>
                <w:rFonts w:cs="Times New Roman"/>
                <w:b/>
                <w:bCs/>
                <w:sz w:val="22"/>
                <w:szCs w:val="22"/>
              </w:rPr>
              <w:t>Scope notes</w:t>
            </w:r>
          </w:p>
        </w:tc>
        <w:tc>
          <w:tcPr>
            <w:tcW w:w="6544" w:type="dxa"/>
            <w:gridSpan w:val="4"/>
            <w:tcBorders>
              <w:left w:val="single" w:sz="1" w:space="0" w:color="000000"/>
              <w:bottom w:val="single" w:sz="1" w:space="0" w:color="000000"/>
              <w:right w:val="single" w:sz="1" w:space="0" w:color="000000"/>
            </w:tcBorders>
            <w:shd w:val="clear" w:color="auto" w:fill="auto"/>
          </w:tcPr>
          <w:p w14:paraId="59FD24ED" w14:textId="77777777" w:rsidR="006B0ED9" w:rsidRPr="00D76795" w:rsidRDefault="006B0ED9" w:rsidP="00586ECC">
            <w:pPr>
              <w:pStyle w:val="TableContents"/>
              <w:snapToGrid w:val="0"/>
              <w:rPr>
                <w:rFonts w:cs="Times New Roman"/>
                <w:sz w:val="22"/>
                <w:szCs w:val="22"/>
              </w:rPr>
            </w:pPr>
            <w:r w:rsidRPr="00D76795">
              <w:rPr>
                <w:rFonts w:cs="Times New Roman"/>
                <w:sz w:val="22"/>
                <w:szCs w:val="22"/>
              </w:rPr>
              <w:t xml:space="preserve">In the bibliographic context, </w:t>
            </w:r>
            <w:r w:rsidRPr="00D76795">
              <w:rPr>
                <w:rFonts w:cs="Times New Roman"/>
                <w:i/>
                <w:iCs/>
                <w:sz w:val="22"/>
                <w:szCs w:val="22"/>
              </w:rPr>
              <w:t>nomen</w:t>
            </w:r>
            <w:r w:rsidRPr="00D76795">
              <w:rPr>
                <w:rFonts w:cs="Times New Roman"/>
                <w:sz w:val="22"/>
                <w:szCs w:val="22"/>
              </w:rPr>
              <w:t xml:space="preserve"> assignment is applied to the creation of subject terms, controlled access points, identifiers, etc.</w:t>
            </w:r>
          </w:p>
        </w:tc>
      </w:tr>
      <w:tr w:rsidR="00D76795" w:rsidRPr="00D76795" w14:paraId="548CC276" w14:textId="77777777" w:rsidTr="00822C41">
        <w:trPr>
          <w:tblCellSpacing w:w="11" w:type="dxa"/>
        </w:trPr>
        <w:tc>
          <w:tcPr>
            <w:tcW w:w="1106" w:type="dxa"/>
            <w:tcBorders>
              <w:left w:val="single" w:sz="1" w:space="0" w:color="000000"/>
              <w:bottom w:val="single" w:sz="1" w:space="0" w:color="000000"/>
            </w:tcBorders>
            <w:shd w:val="clear" w:color="auto" w:fill="auto"/>
          </w:tcPr>
          <w:p w14:paraId="130AF42A" w14:textId="77777777" w:rsidR="006B0ED9" w:rsidRPr="00D76795" w:rsidRDefault="006B0ED9" w:rsidP="00586ECC">
            <w:pPr>
              <w:pStyle w:val="TableContents"/>
              <w:snapToGrid w:val="0"/>
              <w:rPr>
                <w:rFonts w:cs="Times New Roman"/>
                <w:sz w:val="22"/>
                <w:szCs w:val="22"/>
              </w:rPr>
            </w:pPr>
          </w:p>
        </w:tc>
        <w:tc>
          <w:tcPr>
            <w:tcW w:w="1280" w:type="dxa"/>
            <w:tcBorders>
              <w:left w:val="single" w:sz="1" w:space="0" w:color="000000"/>
              <w:bottom w:val="single" w:sz="1" w:space="0" w:color="000000"/>
            </w:tcBorders>
            <w:shd w:val="clear" w:color="auto" w:fill="auto"/>
          </w:tcPr>
          <w:p w14:paraId="2645ABBA" w14:textId="77777777" w:rsidR="006B0ED9" w:rsidRPr="00D76795" w:rsidRDefault="006B0ED9" w:rsidP="00586ECC">
            <w:pPr>
              <w:pStyle w:val="TableContents"/>
              <w:snapToGrid w:val="0"/>
              <w:jc w:val="center"/>
              <w:rPr>
                <w:rFonts w:cs="Times New Roman"/>
                <w:sz w:val="22"/>
                <w:szCs w:val="22"/>
              </w:rPr>
            </w:pPr>
            <w:r w:rsidRPr="00D76795">
              <w:rPr>
                <w:rFonts w:cs="Times New Roman"/>
                <w:b/>
                <w:bCs/>
                <w:sz w:val="22"/>
                <w:szCs w:val="22"/>
              </w:rPr>
              <w:t>Examples</w:t>
            </w:r>
          </w:p>
        </w:tc>
        <w:tc>
          <w:tcPr>
            <w:tcW w:w="6544" w:type="dxa"/>
            <w:gridSpan w:val="4"/>
            <w:tcBorders>
              <w:left w:val="single" w:sz="1" w:space="0" w:color="000000"/>
              <w:bottom w:val="single" w:sz="1" w:space="0" w:color="000000"/>
              <w:right w:val="single" w:sz="1" w:space="0" w:color="000000"/>
            </w:tcBorders>
            <w:shd w:val="clear" w:color="auto" w:fill="auto"/>
          </w:tcPr>
          <w:p w14:paraId="59D9C873" w14:textId="77777777" w:rsidR="006B0ED9" w:rsidRPr="00D76795" w:rsidRDefault="006B0ED9" w:rsidP="0088146C">
            <w:pPr>
              <w:pStyle w:val="TableContents"/>
              <w:numPr>
                <w:ilvl w:val="0"/>
                <w:numId w:val="67"/>
              </w:numPr>
              <w:snapToGrid w:val="0"/>
              <w:rPr>
                <w:rFonts w:cs="Times New Roman"/>
                <w:sz w:val="22"/>
                <w:szCs w:val="22"/>
              </w:rPr>
            </w:pPr>
            <w:r w:rsidRPr="00D76795">
              <w:rPr>
                <w:rFonts w:cs="Times New Roman"/>
                <w:sz w:val="22"/>
                <w:szCs w:val="22"/>
              </w:rPr>
              <w:t xml:space="preserve">ISBN agency </w:t>
            </w:r>
            <w:r w:rsidRPr="00D76795">
              <w:rPr>
                <w:rFonts w:cs="Times New Roman"/>
                <w:i/>
                <w:sz w:val="22"/>
                <w:szCs w:val="22"/>
              </w:rPr>
              <w:t>assigned</w:t>
            </w:r>
            <w:r w:rsidRPr="00D76795">
              <w:rPr>
                <w:rFonts w:cs="Times New Roman"/>
                <w:sz w:val="22"/>
                <w:szCs w:val="22"/>
              </w:rPr>
              <w:t xml:space="preserve"> '0-553-10953-7' to the 1998 publication of Stephen Hawking’s </w:t>
            </w:r>
            <w:r w:rsidRPr="00D76795">
              <w:rPr>
                <w:rFonts w:cs="Times New Roman"/>
                <w:i/>
                <w:iCs/>
                <w:sz w:val="22"/>
                <w:szCs w:val="22"/>
              </w:rPr>
              <w:t xml:space="preserve">A </w:t>
            </w:r>
            <w:r w:rsidRPr="00D76795">
              <w:rPr>
                <w:rFonts w:cs="Times New Roman"/>
                <w:i/>
                <w:sz w:val="22"/>
                <w:szCs w:val="22"/>
              </w:rPr>
              <w:t>Brief history of time</w:t>
            </w:r>
          </w:p>
          <w:p w14:paraId="12EBC15E" w14:textId="77777777" w:rsidR="006B0ED9" w:rsidRPr="00D76795" w:rsidRDefault="006B0ED9" w:rsidP="0088146C">
            <w:pPr>
              <w:pStyle w:val="TableContents"/>
              <w:numPr>
                <w:ilvl w:val="0"/>
                <w:numId w:val="67"/>
              </w:numPr>
              <w:snapToGrid w:val="0"/>
              <w:rPr>
                <w:rStyle w:val="st"/>
                <w:rFonts w:cs="Times New Roman"/>
                <w:sz w:val="22"/>
                <w:szCs w:val="22"/>
              </w:rPr>
            </w:pPr>
            <w:r w:rsidRPr="00D76795">
              <w:rPr>
                <w:rFonts w:cs="Times New Roman"/>
                <w:sz w:val="22"/>
                <w:szCs w:val="22"/>
              </w:rPr>
              <w:t xml:space="preserve">Call number 'QB981 .H377 1998' was assigned to the 1998 publication of Stephen Hawking’s </w:t>
            </w:r>
            <w:r w:rsidRPr="00D76795">
              <w:rPr>
                <w:rFonts w:cs="Times New Roman"/>
                <w:i/>
                <w:iCs/>
                <w:sz w:val="22"/>
                <w:szCs w:val="22"/>
              </w:rPr>
              <w:t xml:space="preserve">A </w:t>
            </w:r>
            <w:r w:rsidRPr="00D76795">
              <w:rPr>
                <w:rFonts w:cs="Times New Roman"/>
                <w:i/>
                <w:sz w:val="22"/>
                <w:szCs w:val="22"/>
              </w:rPr>
              <w:t>Brief history of time</w:t>
            </w:r>
            <w:r w:rsidRPr="00D76795">
              <w:rPr>
                <w:rFonts w:cs="Times New Roman"/>
                <w:sz w:val="22"/>
                <w:szCs w:val="22"/>
              </w:rPr>
              <w:t xml:space="preserve"> by the Library of Congress</w:t>
            </w:r>
          </w:p>
          <w:p w14:paraId="7965E19A" w14:textId="77777777" w:rsidR="006B0ED9" w:rsidRPr="00D76795" w:rsidRDefault="006B0ED9" w:rsidP="0088146C">
            <w:pPr>
              <w:pStyle w:val="TableContents"/>
              <w:numPr>
                <w:ilvl w:val="0"/>
                <w:numId w:val="67"/>
              </w:numPr>
              <w:snapToGrid w:val="0"/>
              <w:rPr>
                <w:rFonts w:cs="Times New Roman"/>
                <w:sz w:val="22"/>
                <w:szCs w:val="22"/>
              </w:rPr>
            </w:pPr>
            <w:r w:rsidRPr="00D76795">
              <w:rPr>
                <w:rStyle w:val="st"/>
                <w:rFonts w:cs="Times New Roman"/>
                <w:sz w:val="22"/>
                <w:szCs w:val="22"/>
              </w:rPr>
              <w:t>The term '</w:t>
            </w:r>
            <w:r w:rsidRPr="00D76795">
              <w:rPr>
                <w:rStyle w:val="Emphasis"/>
                <w:rFonts w:cs="Times New Roman"/>
                <w:sz w:val="22"/>
                <w:szCs w:val="22"/>
              </w:rPr>
              <w:t>proton'</w:t>
            </w:r>
            <w:r w:rsidRPr="00D76795">
              <w:rPr>
                <w:rStyle w:val="st"/>
                <w:rFonts w:cs="Times New Roman"/>
                <w:sz w:val="22"/>
                <w:szCs w:val="22"/>
              </w:rPr>
              <w:t xml:space="preserve"> </w:t>
            </w:r>
            <w:r w:rsidRPr="00D76795">
              <w:rPr>
                <w:rStyle w:val="st"/>
                <w:rFonts w:cs="Times New Roman"/>
                <w:i/>
                <w:sz w:val="22"/>
                <w:szCs w:val="22"/>
              </w:rPr>
              <w:t>was assigned by</w:t>
            </w:r>
            <w:r w:rsidRPr="00D76795">
              <w:rPr>
                <w:rStyle w:val="st"/>
                <w:rFonts w:cs="Times New Roman"/>
                <w:sz w:val="22"/>
                <w:szCs w:val="22"/>
              </w:rPr>
              <w:t xml:space="preserve"> Ernest Rutherford to the hydrogen nucleus in 1920</w:t>
            </w:r>
          </w:p>
        </w:tc>
      </w:tr>
      <w:tr w:rsidR="00822C41" w:rsidRPr="00D76795" w14:paraId="6A1C6AE6" w14:textId="77777777" w:rsidTr="00822C41">
        <w:trPr>
          <w:tblCellSpacing w:w="11" w:type="dxa"/>
        </w:trPr>
        <w:tc>
          <w:tcPr>
            <w:tcW w:w="1106" w:type="dxa"/>
            <w:tcBorders>
              <w:left w:val="single" w:sz="1" w:space="0" w:color="000000"/>
              <w:bottom w:val="single" w:sz="1" w:space="0" w:color="000000"/>
            </w:tcBorders>
            <w:shd w:val="clear" w:color="auto" w:fill="E6E6E6"/>
          </w:tcPr>
          <w:p w14:paraId="370D09E6" w14:textId="77777777" w:rsidR="006B0ED9" w:rsidRPr="00D76795" w:rsidRDefault="006B0ED9" w:rsidP="00586ECC">
            <w:pPr>
              <w:pStyle w:val="TableContents"/>
              <w:snapToGrid w:val="0"/>
              <w:jc w:val="center"/>
              <w:rPr>
                <w:rFonts w:cs="Times New Roman"/>
                <w:b/>
                <w:sz w:val="22"/>
                <w:szCs w:val="22"/>
              </w:rPr>
            </w:pPr>
            <w:r w:rsidRPr="00D76795">
              <w:rPr>
                <w:rFonts w:cs="Times New Roman"/>
                <w:b/>
                <w:sz w:val="22"/>
                <w:szCs w:val="22"/>
              </w:rPr>
              <w:t>ID</w:t>
            </w:r>
          </w:p>
        </w:tc>
        <w:tc>
          <w:tcPr>
            <w:tcW w:w="1280" w:type="dxa"/>
            <w:tcBorders>
              <w:left w:val="single" w:sz="1" w:space="0" w:color="000000"/>
              <w:bottom w:val="single" w:sz="1" w:space="0" w:color="000000"/>
            </w:tcBorders>
            <w:shd w:val="clear" w:color="auto" w:fill="E6E6E6"/>
          </w:tcPr>
          <w:p w14:paraId="0A419F04" w14:textId="77777777" w:rsidR="006B0ED9" w:rsidRPr="00D76795" w:rsidRDefault="006B0ED9" w:rsidP="00586ECC">
            <w:pPr>
              <w:pStyle w:val="TableContents"/>
              <w:snapToGrid w:val="0"/>
              <w:jc w:val="center"/>
              <w:rPr>
                <w:rFonts w:cs="Times New Roman"/>
                <w:b/>
                <w:sz w:val="22"/>
                <w:szCs w:val="22"/>
              </w:rPr>
            </w:pPr>
            <w:r w:rsidRPr="00D76795">
              <w:rPr>
                <w:rFonts w:cs="Times New Roman"/>
                <w:b/>
                <w:sz w:val="22"/>
                <w:szCs w:val="22"/>
              </w:rPr>
              <w:t>Domain</w:t>
            </w:r>
          </w:p>
        </w:tc>
        <w:tc>
          <w:tcPr>
            <w:tcW w:w="1982" w:type="dxa"/>
            <w:tcBorders>
              <w:left w:val="single" w:sz="1" w:space="0" w:color="000000"/>
              <w:bottom w:val="single" w:sz="1" w:space="0" w:color="000000"/>
            </w:tcBorders>
            <w:shd w:val="clear" w:color="auto" w:fill="E6E6E6"/>
          </w:tcPr>
          <w:p w14:paraId="127E037E" w14:textId="77777777" w:rsidR="006B0ED9" w:rsidRPr="00D76795" w:rsidRDefault="006B0ED9" w:rsidP="00586ECC">
            <w:pPr>
              <w:pStyle w:val="TableContents"/>
              <w:snapToGrid w:val="0"/>
              <w:jc w:val="center"/>
              <w:rPr>
                <w:rFonts w:cs="Times New Roman"/>
                <w:b/>
                <w:bCs/>
                <w:sz w:val="22"/>
                <w:szCs w:val="22"/>
              </w:rPr>
            </w:pPr>
            <w:r w:rsidRPr="00D76795">
              <w:rPr>
                <w:rFonts w:cs="Times New Roman"/>
                <w:b/>
                <w:sz w:val="22"/>
                <w:szCs w:val="22"/>
              </w:rPr>
              <w:t>Relationship name</w:t>
            </w:r>
          </w:p>
        </w:tc>
        <w:tc>
          <w:tcPr>
            <w:tcW w:w="1567" w:type="dxa"/>
            <w:tcBorders>
              <w:left w:val="single" w:sz="1" w:space="0" w:color="000000"/>
              <w:bottom w:val="single" w:sz="1" w:space="0" w:color="000000"/>
            </w:tcBorders>
            <w:shd w:val="clear" w:color="auto" w:fill="E6E6E6"/>
          </w:tcPr>
          <w:p w14:paraId="0758C49B" w14:textId="77777777" w:rsidR="006B0ED9" w:rsidRPr="00D76795" w:rsidRDefault="006B0ED9" w:rsidP="00586ECC">
            <w:pPr>
              <w:pStyle w:val="TableContents"/>
              <w:snapToGrid w:val="0"/>
              <w:jc w:val="center"/>
              <w:rPr>
                <w:rFonts w:cs="Times New Roman"/>
                <w:b/>
                <w:sz w:val="22"/>
                <w:szCs w:val="22"/>
              </w:rPr>
            </w:pPr>
            <w:r w:rsidRPr="00D76795">
              <w:rPr>
                <w:rFonts w:cs="Times New Roman"/>
                <w:b/>
                <w:bCs/>
                <w:sz w:val="22"/>
                <w:szCs w:val="22"/>
              </w:rPr>
              <w:t>Inverse name</w:t>
            </w:r>
          </w:p>
        </w:tc>
        <w:tc>
          <w:tcPr>
            <w:tcW w:w="1396" w:type="dxa"/>
            <w:tcBorders>
              <w:left w:val="single" w:sz="1" w:space="0" w:color="000000"/>
              <w:bottom w:val="single" w:sz="1" w:space="0" w:color="000000"/>
            </w:tcBorders>
            <w:shd w:val="clear" w:color="auto" w:fill="E6E6E6"/>
          </w:tcPr>
          <w:p w14:paraId="737B1AE3" w14:textId="77777777" w:rsidR="006B0ED9" w:rsidRPr="00D76795" w:rsidRDefault="006B0ED9" w:rsidP="00586ECC">
            <w:pPr>
              <w:pStyle w:val="TableContents"/>
              <w:snapToGrid w:val="0"/>
              <w:jc w:val="center"/>
              <w:rPr>
                <w:rFonts w:cs="Times New Roman"/>
                <w:b/>
                <w:sz w:val="22"/>
                <w:szCs w:val="22"/>
              </w:rPr>
            </w:pPr>
            <w:r w:rsidRPr="00D76795">
              <w:rPr>
                <w:rFonts w:cs="Times New Roman"/>
                <w:b/>
                <w:sz w:val="22"/>
                <w:szCs w:val="22"/>
              </w:rPr>
              <w:t>Range</w:t>
            </w:r>
          </w:p>
        </w:tc>
        <w:tc>
          <w:tcPr>
            <w:tcW w:w="1533" w:type="dxa"/>
            <w:tcBorders>
              <w:left w:val="single" w:sz="1" w:space="0" w:color="000000"/>
              <w:bottom w:val="single" w:sz="1" w:space="0" w:color="000000"/>
              <w:right w:val="single" w:sz="1" w:space="0" w:color="000000"/>
            </w:tcBorders>
            <w:shd w:val="clear" w:color="auto" w:fill="E6E6E6"/>
          </w:tcPr>
          <w:p w14:paraId="54C37997" w14:textId="77777777" w:rsidR="006B0ED9" w:rsidRPr="00D76795" w:rsidRDefault="006B0ED9" w:rsidP="00586ECC">
            <w:pPr>
              <w:pStyle w:val="TableContents"/>
              <w:snapToGrid w:val="0"/>
              <w:jc w:val="center"/>
              <w:rPr>
                <w:rFonts w:cs="Times New Roman"/>
                <w:sz w:val="22"/>
                <w:szCs w:val="22"/>
              </w:rPr>
            </w:pPr>
            <w:r w:rsidRPr="00D76795">
              <w:rPr>
                <w:rFonts w:cs="Times New Roman"/>
                <w:b/>
                <w:sz w:val="22"/>
                <w:szCs w:val="22"/>
              </w:rPr>
              <w:t>Cardinality</w:t>
            </w:r>
          </w:p>
        </w:tc>
      </w:tr>
      <w:tr w:rsidR="00822C41" w:rsidRPr="00D76795" w14:paraId="6BD20A00" w14:textId="77777777" w:rsidTr="00822C41">
        <w:trPr>
          <w:tblCellSpacing w:w="11" w:type="dxa"/>
        </w:trPr>
        <w:tc>
          <w:tcPr>
            <w:tcW w:w="1106" w:type="dxa"/>
            <w:tcBorders>
              <w:left w:val="single" w:sz="1" w:space="0" w:color="000000"/>
              <w:bottom w:val="single" w:sz="1" w:space="0" w:color="000000"/>
            </w:tcBorders>
            <w:shd w:val="clear" w:color="auto" w:fill="auto"/>
          </w:tcPr>
          <w:p w14:paraId="5F3DD99C" w14:textId="77777777" w:rsidR="006B0ED9" w:rsidRPr="00D76795" w:rsidRDefault="006B0ED9" w:rsidP="00586ECC">
            <w:pPr>
              <w:pStyle w:val="TableContents"/>
              <w:snapToGrid w:val="0"/>
              <w:rPr>
                <w:rFonts w:cs="Times New Roman"/>
                <w:sz w:val="22"/>
                <w:szCs w:val="22"/>
              </w:rPr>
            </w:pPr>
            <w:r w:rsidRPr="00D76795">
              <w:rPr>
                <w:rFonts w:cs="Times New Roman"/>
                <w:sz w:val="22"/>
                <w:szCs w:val="22"/>
              </w:rPr>
              <w:t>LRM-R15</w:t>
            </w:r>
          </w:p>
        </w:tc>
        <w:tc>
          <w:tcPr>
            <w:tcW w:w="1280" w:type="dxa"/>
            <w:tcBorders>
              <w:left w:val="single" w:sz="1" w:space="0" w:color="000000"/>
              <w:bottom w:val="single" w:sz="1" w:space="0" w:color="000000"/>
            </w:tcBorders>
            <w:shd w:val="clear" w:color="auto" w:fill="auto"/>
          </w:tcPr>
          <w:p w14:paraId="62D230A1" w14:textId="77777777" w:rsidR="006B0ED9" w:rsidRPr="00D76795" w:rsidRDefault="006B0ED9" w:rsidP="00586ECC">
            <w:pPr>
              <w:pStyle w:val="TableContents"/>
              <w:snapToGrid w:val="0"/>
              <w:rPr>
                <w:rFonts w:cs="Times New Roman"/>
                <w:sz w:val="22"/>
                <w:szCs w:val="22"/>
              </w:rPr>
            </w:pPr>
            <w:r w:rsidRPr="00D76795">
              <w:rPr>
                <w:rFonts w:cs="Times New Roman"/>
                <w:sz w:val="22"/>
                <w:szCs w:val="22"/>
              </w:rPr>
              <w:t>Nomen</w:t>
            </w:r>
          </w:p>
        </w:tc>
        <w:tc>
          <w:tcPr>
            <w:tcW w:w="1982" w:type="dxa"/>
            <w:tcBorders>
              <w:left w:val="single" w:sz="1" w:space="0" w:color="000000"/>
              <w:bottom w:val="single" w:sz="1" w:space="0" w:color="000000"/>
            </w:tcBorders>
            <w:shd w:val="clear" w:color="auto" w:fill="auto"/>
          </w:tcPr>
          <w:p w14:paraId="34A06D1A" w14:textId="77777777" w:rsidR="006B0ED9" w:rsidRPr="00D76795" w:rsidRDefault="006B0ED9" w:rsidP="00586ECC">
            <w:pPr>
              <w:pStyle w:val="TableContents"/>
              <w:snapToGrid w:val="0"/>
              <w:rPr>
                <w:rFonts w:cs="Times New Roman"/>
                <w:sz w:val="22"/>
                <w:szCs w:val="22"/>
              </w:rPr>
            </w:pPr>
            <w:r w:rsidRPr="00D76795">
              <w:rPr>
                <w:rFonts w:cs="Times New Roman"/>
                <w:sz w:val="22"/>
                <w:szCs w:val="22"/>
              </w:rPr>
              <w:t>is equivalent to</w:t>
            </w:r>
          </w:p>
        </w:tc>
        <w:tc>
          <w:tcPr>
            <w:tcW w:w="1567" w:type="dxa"/>
            <w:tcBorders>
              <w:left w:val="single" w:sz="1" w:space="0" w:color="000000"/>
              <w:bottom w:val="single" w:sz="1" w:space="0" w:color="000000"/>
            </w:tcBorders>
            <w:shd w:val="clear" w:color="auto" w:fill="auto"/>
          </w:tcPr>
          <w:p w14:paraId="09864568" w14:textId="77777777" w:rsidR="006B0ED9" w:rsidRPr="00D76795" w:rsidRDefault="006B0ED9" w:rsidP="00586ECC">
            <w:pPr>
              <w:pStyle w:val="TableContents"/>
              <w:snapToGrid w:val="0"/>
              <w:rPr>
                <w:rFonts w:cs="Times New Roman"/>
                <w:sz w:val="22"/>
                <w:szCs w:val="22"/>
              </w:rPr>
            </w:pPr>
            <w:r w:rsidRPr="00D76795">
              <w:rPr>
                <w:rFonts w:cs="Times New Roman"/>
                <w:sz w:val="22"/>
                <w:szCs w:val="22"/>
              </w:rPr>
              <w:t>is equivalent to</w:t>
            </w:r>
          </w:p>
        </w:tc>
        <w:tc>
          <w:tcPr>
            <w:tcW w:w="1396" w:type="dxa"/>
            <w:tcBorders>
              <w:left w:val="single" w:sz="1" w:space="0" w:color="000000"/>
              <w:bottom w:val="single" w:sz="1" w:space="0" w:color="000000"/>
            </w:tcBorders>
            <w:shd w:val="clear" w:color="auto" w:fill="auto"/>
          </w:tcPr>
          <w:p w14:paraId="7F215AC7" w14:textId="77777777" w:rsidR="006B0ED9" w:rsidRPr="00D76795" w:rsidRDefault="006B0ED9" w:rsidP="00586ECC">
            <w:pPr>
              <w:pStyle w:val="TableContents"/>
              <w:snapToGrid w:val="0"/>
              <w:rPr>
                <w:rFonts w:cs="Times New Roman"/>
                <w:sz w:val="22"/>
                <w:szCs w:val="22"/>
              </w:rPr>
            </w:pPr>
            <w:r w:rsidRPr="00D76795">
              <w:rPr>
                <w:rFonts w:cs="Times New Roman"/>
                <w:sz w:val="22"/>
                <w:szCs w:val="22"/>
              </w:rPr>
              <w:t>Nomen</w:t>
            </w:r>
          </w:p>
        </w:tc>
        <w:tc>
          <w:tcPr>
            <w:tcW w:w="1533" w:type="dxa"/>
            <w:tcBorders>
              <w:left w:val="single" w:sz="1" w:space="0" w:color="000000"/>
              <w:bottom w:val="single" w:sz="1" w:space="0" w:color="000000"/>
              <w:right w:val="single" w:sz="1" w:space="0" w:color="000000"/>
            </w:tcBorders>
            <w:shd w:val="clear" w:color="auto" w:fill="auto"/>
          </w:tcPr>
          <w:p w14:paraId="3DA486BE" w14:textId="77777777" w:rsidR="006B0ED9" w:rsidRPr="00D76795" w:rsidRDefault="006B0ED9" w:rsidP="00586ECC">
            <w:pPr>
              <w:pStyle w:val="TableContents"/>
              <w:snapToGrid w:val="0"/>
              <w:jc w:val="center"/>
              <w:rPr>
                <w:rFonts w:cs="Times New Roman"/>
                <w:sz w:val="22"/>
                <w:szCs w:val="22"/>
              </w:rPr>
            </w:pPr>
            <w:r w:rsidRPr="00D76795">
              <w:rPr>
                <w:rFonts w:cs="Times New Roman"/>
                <w:sz w:val="22"/>
                <w:szCs w:val="22"/>
              </w:rPr>
              <w:t>M to M</w:t>
            </w:r>
          </w:p>
        </w:tc>
      </w:tr>
      <w:tr w:rsidR="00D76795" w:rsidRPr="00D76795" w14:paraId="0FE97104" w14:textId="77777777" w:rsidTr="00822C41">
        <w:trPr>
          <w:tblCellSpacing w:w="11" w:type="dxa"/>
        </w:trPr>
        <w:tc>
          <w:tcPr>
            <w:tcW w:w="1106" w:type="dxa"/>
            <w:tcBorders>
              <w:left w:val="single" w:sz="1" w:space="0" w:color="000000"/>
              <w:bottom w:val="single" w:sz="1" w:space="0" w:color="000000"/>
            </w:tcBorders>
            <w:shd w:val="clear" w:color="auto" w:fill="auto"/>
          </w:tcPr>
          <w:p w14:paraId="73D6A02D" w14:textId="77777777" w:rsidR="006B0ED9" w:rsidRPr="00D76795" w:rsidRDefault="006B0ED9" w:rsidP="00586ECC">
            <w:pPr>
              <w:pStyle w:val="TableContents"/>
              <w:snapToGrid w:val="0"/>
              <w:rPr>
                <w:rFonts w:cs="Times New Roman"/>
                <w:sz w:val="22"/>
                <w:szCs w:val="22"/>
              </w:rPr>
            </w:pPr>
          </w:p>
        </w:tc>
        <w:tc>
          <w:tcPr>
            <w:tcW w:w="1280" w:type="dxa"/>
            <w:tcBorders>
              <w:left w:val="single" w:sz="1" w:space="0" w:color="000000"/>
              <w:bottom w:val="single" w:sz="1" w:space="0" w:color="000000"/>
            </w:tcBorders>
            <w:shd w:val="clear" w:color="auto" w:fill="auto"/>
          </w:tcPr>
          <w:p w14:paraId="0BCBDA0F" w14:textId="77777777" w:rsidR="006B0ED9" w:rsidRPr="00D76795" w:rsidRDefault="006B0ED9" w:rsidP="00586ECC">
            <w:pPr>
              <w:pStyle w:val="TableContents"/>
              <w:snapToGrid w:val="0"/>
              <w:jc w:val="center"/>
              <w:rPr>
                <w:rFonts w:cs="Times New Roman"/>
                <w:sz w:val="22"/>
                <w:szCs w:val="22"/>
              </w:rPr>
            </w:pPr>
            <w:r w:rsidRPr="00D76795">
              <w:rPr>
                <w:rFonts w:cs="Times New Roman"/>
                <w:b/>
                <w:bCs/>
                <w:sz w:val="22"/>
                <w:szCs w:val="22"/>
              </w:rPr>
              <w:t>Definition</w:t>
            </w:r>
          </w:p>
        </w:tc>
        <w:tc>
          <w:tcPr>
            <w:tcW w:w="6544" w:type="dxa"/>
            <w:gridSpan w:val="4"/>
            <w:tcBorders>
              <w:left w:val="single" w:sz="1" w:space="0" w:color="000000"/>
              <w:bottom w:val="single" w:sz="1" w:space="0" w:color="000000"/>
              <w:right w:val="single" w:sz="1" w:space="0" w:color="000000"/>
            </w:tcBorders>
            <w:shd w:val="clear" w:color="auto" w:fill="auto"/>
          </w:tcPr>
          <w:p w14:paraId="267920BB" w14:textId="77777777" w:rsidR="006B0ED9" w:rsidRPr="00D76795" w:rsidRDefault="006B0ED9" w:rsidP="00586ECC">
            <w:pPr>
              <w:pStyle w:val="TableContents"/>
              <w:snapToGrid w:val="0"/>
              <w:rPr>
                <w:rFonts w:cs="Times New Roman"/>
                <w:sz w:val="22"/>
                <w:szCs w:val="22"/>
              </w:rPr>
            </w:pPr>
            <w:r w:rsidRPr="00D76795">
              <w:rPr>
                <w:rFonts w:cs="Times New Roman"/>
                <w:sz w:val="22"/>
                <w:szCs w:val="22"/>
              </w:rPr>
              <w:t xml:space="preserve">This is the relationship between two </w:t>
            </w:r>
            <w:r w:rsidRPr="00D76795">
              <w:rPr>
                <w:rFonts w:cs="Times New Roman"/>
                <w:i/>
                <w:iCs/>
                <w:sz w:val="22"/>
                <w:szCs w:val="22"/>
              </w:rPr>
              <w:t>nomens</w:t>
            </w:r>
            <w:r w:rsidRPr="00D76795">
              <w:rPr>
                <w:rFonts w:cs="Times New Roman"/>
                <w:sz w:val="22"/>
                <w:szCs w:val="22"/>
              </w:rPr>
              <w:t xml:space="preserve"> which are appellations of the same </w:t>
            </w:r>
            <w:r w:rsidRPr="00D76795">
              <w:rPr>
                <w:rFonts w:cs="Times New Roman"/>
                <w:i/>
                <w:iCs/>
                <w:sz w:val="22"/>
                <w:szCs w:val="22"/>
              </w:rPr>
              <w:t>res</w:t>
            </w:r>
          </w:p>
        </w:tc>
      </w:tr>
      <w:tr w:rsidR="00D76795" w:rsidRPr="00D76795" w14:paraId="66DCEEB3" w14:textId="77777777" w:rsidTr="00822C41">
        <w:trPr>
          <w:tblCellSpacing w:w="11" w:type="dxa"/>
        </w:trPr>
        <w:tc>
          <w:tcPr>
            <w:tcW w:w="1106" w:type="dxa"/>
            <w:tcBorders>
              <w:left w:val="single" w:sz="1" w:space="0" w:color="000000"/>
              <w:bottom w:val="single" w:sz="1" w:space="0" w:color="000000"/>
            </w:tcBorders>
            <w:shd w:val="clear" w:color="auto" w:fill="auto"/>
          </w:tcPr>
          <w:p w14:paraId="09A15A15" w14:textId="77777777" w:rsidR="006B0ED9" w:rsidRPr="00D76795" w:rsidRDefault="006B0ED9" w:rsidP="00586ECC">
            <w:pPr>
              <w:pStyle w:val="TableContents"/>
              <w:snapToGrid w:val="0"/>
              <w:rPr>
                <w:rFonts w:cs="Times New Roman"/>
                <w:sz w:val="22"/>
                <w:szCs w:val="22"/>
              </w:rPr>
            </w:pPr>
          </w:p>
        </w:tc>
        <w:tc>
          <w:tcPr>
            <w:tcW w:w="1280" w:type="dxa"/>
            <w:tcBorders>
              <w:left w:val="single" w:sz="1" w:space="0" w:color="000000"/>
              <w:bottom w:val="single" w:sz="1" w:space="0" w:color="000000"/>
            </w:tcBorders>
            <w:shd w:val="clear" w:color="auto" w:fill="auto"/>
          </w:tcPr>
          <w:p w14:paraId="0E0990E1" w14:textId="77777777" w:rsidR="006B0ED9" w:rsidRPr="00D76795" w:rsidRDefault="006B0ED9" w:rsidP="00586ECC">
            <w:pPr>
              <w:pStyle w:val="TableContents"/>
              <w:snapToGrid w:val="0"/>
              <w:jc w:val="center"/>
              <w:rPr>
                <w:rFonts w:cs="Times New Roman"/>
                <w:sz w:val="22"/>
                <w:szCs w:val="22"/>
              </w:rPr>
            </w:pPr>
            <w:r w:rsidRPr="00D76795">
              <w:rPr>
                <w:rFonts w:cs="Times New Roman"/>
                <w:b/>
                <w:bCs/>
                <w:sz w:val="22"/>
                <w:szCs w:val="22"/>
              </w:rPr>
              <w:t>Scope notes</w:t>
            </w:r>
          </w:p>
        </w:tc>
        <w:tc>
          <w:tcPr>
            <w:tcW w:w="6544" w:type="dxa"/>
            <w:gridSpan w:val="4"/>
            <w:tcBorders>
              <w:left w:val="single" w:sz="1" w:space="0" w:color="000000"/>
              <w:bottom w:val="single" w:sz="1" w:space="0" w:color="000000"/>
              <w:right w:val="single" w:sz="1" w:space="0" w:color="000000"/>
            </w:tcBorders>
            <w:shd w:val="clear" w:color="auto" w:fill="auto"/>
          </w:tcPr>
          <w:p w14:paraId="2007B286" w14:textId="77777777" w:rsidR="006B0ED9" w:rsidRPr="00D76795" w:rsidRDefault="006B0ED9" w:rsidP="00586ECC">
            <w:pPr>
              <w:pStyle w:val="TableContents"/>
              <w:snapToGrid w:val="0"/>
              <w:rPr>
                <w:rFonts w:cs="Times New Roman"/>
                <w:sz w:val="22"/>
                <w:szCs w:val="22"/>
              </w:rPr>
            </w:pPr>
            <w:r w:rsidRPr="00D76795">
              <w:rPr>
                <w:rFonts w:cs="Times New Roman"/>
                <w:sz w:val="22"/>
                <w:szCs w:val="22"/>
              </w:rPr>
              <w:t xml:space="preserve">This is a shortcut of a fully developed path: </w:t>
            </w:r>
          </w:p>
          <w:p w14:paraId="62588DA7" w14:textId="77777777" w:rsidR="006B0ED9" w:rsidRPr="00D76795" w:rsidRDefault="006B0ED9" w:rsidP="00586ECC">
            <w:pPr>
              <w:pStyle w:val="TableContents"/>
              <w:snapToGrid w:val="0"/>
              <w:rPr>
                <w:rFonts w:cs="Times New Roman"/>
                <w:sz w:val="22"/>
                <w:szCs w:val="22"/>
              </w:rPr>
            </w:pPr>
            <w:r w:rsidRPr="00D76795">
              <w:rPr>
                <w:rFonts w:cs="Times New Roman"/>
                <w:sz w:val="22"/>
                <w:szCs w:val="22"/>
              </w:rPr>
              <w:t xml:space="preserve">NOMEN1 </w:t>
            </w:r>
            <w:r w:rsidRPr="00D76795">
              <w:rPr>
                <w:rFonts w:cs="Times New Roman"/>
                <w:i/>
                <w:iCs/>
                <w:sz w:val="22"/>
                <w:szCs w:val="22"/>
              </w:rPr>
              <w:t>is appellation of</w:t>
            </w:r>
            <w:r w:rsidRPr="00D76795">
              <w:rPr>
                <w:rFonts w:cs="Times New Roman"/>
                <w:sz w:val="22"/>
                <w:szCs w:val="22"/>
              </w:rPr>
              <w:t xml:space="preserve"> RES + RES </w:t>
            </w:r>
            <w:r w:rsidRPr="00D76795">
              <w:rPr>
                <w:rFonts w:cs="Times New Roman"/>
                <w:i/>
                <w:iCs/>
                <w:sz w:val="22"/>
                <w:szCs w:val="22"/>
              </w:rPr>
              <w:t>has appellation</w:t>
            </w:r>
            <w:r w:rsidRPr="00D76795">
              <w:rPr>
                <w:rFonts w:cs="Times New Roman"/>
                <w:sz w:val="22"/>
                <w:szCs w:val="22"/>
              </w:rPr>
              <w:t xml:space="preserve"> NOMEN2</w:t>
            </w:r>
          </w:p>
          <w:p w14:paraId="7A3F2ABD" w14:textId="77777777" w:rsidR="006B0ED9" w:rsidRPr="00D76795" w:rsidRDefault="006B0ED9" w:rsidP="00586ECC">
            <w:pPr>
              <w:pStyle w:val="TableContents"/>
              <w:snapToGrid w:val="0"/>
              <w:rPr>
                <w:rFonts w:cs="Times New Roman"/>
                <w:sz w:val="22"/>
                <w:szCs w:val="22"/>
              </w:rPr>
            </w:pPr>
          </w:p>
          <w:p w14:paraId="64578427" w14:textId="77777777" w:rsidR="006B0ED9" w:rsidRPr="00D76795" w:rsidRDefault="006B0ED9" w:rsidP="00586ECC">
            <w:pPr>
              <w:pStyle w:val="TableContents"/>
              <w:snapToGrid w:val="0"/>
              <w:rPr>
                <w:rFonts w:cs="Times New Roman"/>
                <w:sz w:val="22"/>
                <w:szCs w:val="22"/>
              </w:rPr>
            </w:pPr>
            <w:r w:rsidRPr="00D76795">
              <w:rPr>
                <w:rFonts w:cs="Times New Roman"/>
                <w:sz w:val="22"/>
                <w:szCs w:val="22"/>
              </w:rPr>
              <w:t xml:space="preserve">The </w:t>
            </w:r>
            <w:r w:rsidRPr="00D76795">
              <w:rPr>
                <w:rFonts w:cs="Times New Roman"/>
                <w:i/>
                <w:iCs/>
                <w:sz w:val="22"/>
                <w:szCs w:val="22"/>
              </w:rPr>
              <w:t>nomens</w:t>
            </w:r>
            <w:r w:rsidRPr="00D76795">
              <w:rPr>
                <w:rFonts w:cs="Times New Roman"/>
                <w:sz w:val="22"/>
                <w:szCs w:val="22"/>
              </w:rPr>
              <w:t xml:space="preserve"> related by this relationship are functionally equivalent in meaning (assigned to the same </w:t>
            </w:r>
            <w:r w:rsidRPr="00D76795">
              <w:rPr>
                <w:rFonts w:cs="Times New Roman"/>
                <w:i/>
                <w:iCs/>
                <w:sz w:val="22"/>
                <w:szCs w:val="22"/>
              </w:rPr>
              <w:t>res</w:t>
            </w:r>
            <w:r w:rsidRPr="00D76795">
              <w:rPr>
                <w:rFonts w:cs="Times New Roman"/>
                <w:sz w:val="22"/>
                <w:szCs w:val="22"/>
              </w:rPr>
              <w:t xml:space="preserve">), but as they retain their own values in any attributes that are recorded for them, they are not interchangeable as far as usage is concerned. The equivalent </w:t>
            </w:r>
            <w:r w:rsidRPr="00D76795">
              <w:rPr>
                <w:rFonts w:cs="Times New Roman"/>
                <w:i/>
                <w:iCs/>
                <w:sz w:val="22"/>
                <w:szCs w:val="22"/>
              </w:rPr>
              <w:t>nomens</w:t>
            </w:r>
            <w:r w:rsidRPr="00D76795">
              <w:rPr>
                <w:rFonts w:cs="Times New Roman"/>
                <w:sz w:val="22"/>
                <w:szCs w:val="22"/>
              </w:rPr>
              <w:t xml:space="preserve"> may differ as to crucial attributes such as </w:t>
            </w:r>
            <w:r w:rsidRPr="00D76795">
              <w:rPr>
                <w:rFonts w:cs="Times New Roman"/>
                <w:i/>
                <w:iCs/>
                <w:sz w:val="22"/>
                <w:szCs w:val="22"/>
              </w:rPr>
              <w:t>scheme</w:t>
            </w:r>
            <w:r w:rsidRPr="00D76795">
              <w:rPr>
                <w:rFonts w:cs="Times New Roman"/>
                <w:sz w:val="22"/>
                <w:szCs w:val="22"/>
              </w:rPr>
              <w:t xml:space="preserve">, </w:t>
            </w:r>
            <w:r w:rsidRPr="00D76795">
              <w:rPr>
                <w:rFonts w:cs="Times New Roman"/>
                <w:i/>
                <w:iCs/>
                <w:sz w:val="22"/>
                <w:szCs w:val="22"/>
              </w:rPr>
              <w:t>language</w:t>
            </w:r>
            <w:r w:rsidRPr="00D76795">
              <w:rPr>
                <w:rFonts w:cs="Times New Roman"/>
                <w:sz w:val="22"/>
                <w:szCs w:val="22"/>
              </w:rPr>
              <w:t xml:space="preserve"> or </w:t>
            </w:r>
            <w:r w:rsidRPr="00D76795">
              <w:rPr>
                <w:rFonts w:cs="Times New Roman"/>
                <w:i/>
                <w:iCs/>
                <w:sz w:val="22"/>
                <w:szCs w:val="22"/>
              </w:rPr>
              <w:t>context of use</w:t>
            </w:r>
            <w:r w:rsidRPr="00D76795">
              <w:rPr>
                <w:rFonts w:cs="Times New Roman"/>
                <w:sz w:val="22"/>
                <w:szCs w:val="22"/>
              </w:rPr>
              <w:t>.</w:t>
            </w:r>
          </w:p>
          <w:p w14:paraId="0C75B0CD" w14:textId="77777777" w:rsidR="006B0ED9" w:rsidRPr="00D76795" w:rsidRDefault="006B0ED9" w:rsidP="00586ECC">
            <w:pPr>
              <w:pStyle w:val="TableContents"/>
              <w:snapToGrid w:val="0"/>
              <w:rPr>
                <w:rFonts w:cs="Times New Roman"/>
                <w:sz w:val="22"/>
                <w:szCs w:val="22"/>
              </w:rPr>
            </w:pPr>
          </w:p>
          <w:p w14:paraId="1A0C59C7" w14:textId="77777777" w:rsidR="006B0ED9" w:rsidRPr="00D76795" w:rsidRDefault="006B0ED9" w:rsidP="00586ECC">
            <w:pPr>
              <w:pStyle w:val="TableContents"/>
              <w:snapToGrid w:val="0"/>
              <w:rPr>
                <w:rFonts w:cs="Times New Roman"/>
                <w:sz w:val="22"/>
                <w:szCs w:val="22"/>
              </w:rPr>
            </w:pPr>
            <w:r w:rsidRPr="00D76795">
              <w:rPr>
                <w:rFonts w:cs="Times New Roman"/>
                <w:sz w:val="22"/>
                <w:szCs w:val="22"/>
              </w:rPr>
              <w:t xml:space="preserve">This equivalence relationship relates instances of </w:t>
            </w:r>
            <w:r w:rsidRPr="00D76795">
              <w:rPr>
                <w:rFonts w:cs="Times New Roman"/>
                <w:i/>
                <w:iCs/>
                <w:sz w:val="22"/>
                <w:szCs w:val="22"/>
              </w:rPr>
              <w:t>nomens</w:t>
            </w:r>
            <w:r w:rsidRPr="00D76795">
              <w:rPr>
                <w:rFonts w:cs="Times New Roman"/>
                <w:sz w:val="22"/>
                <w:szCs w:val="22"/>
              </w:rPr>
              <w:t xml:space="preserve">, and not the values of the </w:t>
            </w:r>
            <w:r w:rsidRPr="00D76795">
              <w:rPr>
                <w:rFonts w:cs="Times New Roman"/>
                <w:i/>
                <w:iCs/>
                <w:sz w:val="22"/>
                <w:szCs w:val="22"/>
              </w:rPr>
              <w:t>nomen string</w:t>
            </w:r>
            <w:r w:rsidRPr="00D76795">
              <w:rPr>
                <w:rFonts w:cs="Times New Roman"/>
                <w:sz w:val="22"/>
                <w:szCs w:val="22"/>
              </w:rPr>
              <w:t xml:space="preserve"> attributes for these </w:t>
            </w:r>
            <w:r w:rsidRPr="00D76795">
              <w:rPr>
                <w:rFonts w:cs="Times New Roman"/>
                <w:i/>
                <w:iCs/>
                <w:sz w:val="22"/>
                <w:szCs w:val="22"/>
              </w:rPr>
              <w:t>nomens</w:t>
            </w:r>
            <w:r w:rsidRPr="00D76795">
              <w:rPr>
                <w:rFonts w:cs="Times New Roman"/>
                <w:sz w:val="22"/>
                <w:szCs w:val="22"/>
              </w:rPr>
              <w:t xml:space="preserve">. Thus, even though it may seem counter-intuitive, two </w:t>
            </w:r>
            <w:r w:rsidRPr="00D76795">
              <w:rPr>
                <w:rFonts w:cs="Times New Roman"/>
                <w:i/>
                <w:iCs/>
                <w:sz w:val="22"/>
                <w:szCs w:val="22"/>
              </w:rPr>
              <w:t>nomens</w:t>
            </w:r>
            <w:r w:rsidRPr="00D76795">
              <w:rPr>
                <w:rFonts w:cs="Times New Roman"/>
                <w:sz w:val="22"/>
                <w:szCs w:val="22"/>
              </w:rPr>
              <w:t xml:space="preserve"> that refer to different </w:t>
            </w:r>
            <w:r w:rsidRPr="00D76795">
              <w:rPr>
                <w:rFonts w:cs="Times New Roman"/>
                <w:i/>
                <w:iCs/>
                <w:sz w:val="22"/>
                <w:szCs w:val="22"/>
              </w:rPr>
              <w:t>res</w:t>
            </w:r>
            <w:r w:rsidRPr="00D76795">
              <w:rPr>
                <w:rFonts w:cs="Times New Roman"/>
                <w:sz w:val="22"/>
                <w:szCs w:val="22"/>
              </w:rPr>
              <w:t xml:space="preserve">, even if recorded with the same literal string, will </w:t>
            </w:r>
            <w:r w:rsidRPr="00D76795">
              <w:rPr>
                <w:rFonts w:cs="Times New Roman"/>
                <w:b/>
                <w:bCs/>
                <w:sz w:val="22"/>
                <w:szCs w:val="22"/>
              </w:rPr>
              <w:t>not</w:t>
            </w:r>
            <w:r w:rsidRPr="00D76795">
              <w:rPr>
                <w:rFonts w:cs="Times New Roman"/>
                <w:sz w:val="22"/>
                <w:szCs w:val="22"/>
              </w:rPr>
              <w:t xml:space="preserve"> be equivalent.</w:t>
            </w:r>
          </w:p>
        </w:tc>
      </w:tr>
      <w:tr w:rsidR="00D76795" w:rsidRPr="00D76795" w14:paraId="4F5AC6DC" w14:textId="77777777" w:rsidTr="00822C41">
        <w:trPr>
          <w:tblCellSpacing w:w="11" w:type="dxa"/>
        </w:trPr>
        <w:tc>
          <w:tcPr>
            <w:tcW w:w="1106" w:type="dxa"/>
            <w:tcBorders>
              <w:left w:val="single" w:sz="1" w:space="0" w:color="000000"/>
              <w:bottom w:val="single" w:sz="1" w:space="0" w:color="000000"/>
            </w:tcBorders>
            <w:shd w:val="clear" w:color="auto" w:fill="auto"/>
          </w:tcPr>
          <w:p w14:paraId="44BE26D6" w14:textId="77777777" w:rsidR="006B0ED9" w:rsidRPr="00D76795" w:rsidRDefault="006B0ED9" w:rsidP="00586ECC">
            <w:pPr>
              <w:pStyle w:val="TableContents"/>
              <w:snapToGrid w:val="0"/>
              <w:rPr>
                <w:rFonts w:cs="Times New Roman"/>
                <w:sz w:val="22"/>
                <w:szCs w:val="22"/>
              </w:rPr>
            </w:pPr>
          </w:p>
        </w:tc>
        <w:tc>
          <w:tcPr>
            <w:tcW w:w="1280" w:type="dxa"/>
            <w:tcBorders>
              <w:left w:val="single" w:sz="1" w:space="0" w:color="000000"/>
              <w:bottom w:val="single" w:sz="1" w:space="0" w:color="000000"/>
            </w:tcBorders>
            <w:shd w:val="clear" w:color="auto" w:fill="auto"/>
          </w:tcPr>
          <w:p w14:paraId="4DE4C977" w14:textId="77777777" w:rsidR="006B0ED9" w:rsidRPr="00D76795" w:rsidRDefault="006B0ED9" w:rsidP="00586ECC">
            <w:pPr>
              <w:pStyle w:val="TableContents"/>
              <w:snapToGrid w:val="0"/>
              <w:jc w:val="center"/>
              <w:rPr>
                <w:rFonts w:cs="Times New Roman"/>
                <w:sz w:val="22"/>
                <w:szCs w:val="22"/>
              </w:rPr>
            </w:pPr>
            <w:r w:rsidRPr="00D76795">
              <w:rPr>
                <w:rFonts w:cs="Times New Roman"/>
                <w:b/>
                <w:bCs/>
                <w:sz w:val="22"/>
                <w:szCs w:val="22"/>
              </w:rPr>
              <w:t>Examples</w:t>
            </w:r>
          </w:p>
        </w:tc>
        <w:tc>
          <w:tcPr>
            <w:tcW w:w="6544" w:type="dxa"/>
            <w:gridSpan w:val="4"/>
            <w:tcBorders>
              <w:left w:val="single" w:sz="1" w:space="0" w:color="000000"/>
              <w:bottom w:val="single" w:sz="1" w:space="0" w:color="000000"/>
              <w:right w:val="single" w:sz="1" w:space="0" w:color="000000"/>
            </w:tcBorders>
            <w:shd w:val="clear" w:color="auto" w:fill="auto"/>
          </w:tcPr>
          <w:p w14:paraId="5D11BF62" w14:textId="77777777" w:rsidR="006B0ED9" w:rsidRPr="00D76795" w:rsidRDefault="006B0ED9" w:rsidP="0088146C">
            <w:pPr>
              <w:pStyle w:val="TableContents"/>
              <w:numPr>
                <w:ilvl w:val="0"/>
                <w:numId w:val="68"/>
              </w:numPr>
              <w:snapToGrid w:val="0"/>
              <w:rPr>
                <w:rFonts w:cs="Times New Roman"/>
                <w:sz w:val="22"/>
                <w:szCs w:val="22"/>
              </w:rPr>
            </w:pPr>
            <w:r w:rsidRPr="00D76795">
              <w:rPr>
                <w:rFonts w:cs="Times New Roman"/>
                <w:sz w:val="22"/>
                <w:szCs w:val="22"/>
              </w:rPr>
              <w:t xml:space="preserve">'USA' </w:t>
            </w:r>
            <w:r w:rsidRPr="00D76795">
              <w:rPr>
                <w:rFonts w:cs="Times New Roman"/>
                <w:i/>
                <w:iCs/>
                <w:sz w:val="22"/>
                <w:szCs w:val="22"/>
              </w:rPr>
              <w:t xml:space="preserve">is equivalent to </w:t>
            </w:r>
            <w:r w:rsidRPr="00D76795">
              <w:rPr>
                <w:rFonts w:cs="Times New Roman"/>
                <w:sz w:val="22"/>
                <w:szCs w:val="22"/>
              </w:rPr>
              <w:t>'United States of America'</w:t>
            </w:r>
          </w:p>
          <w:p w14:paraId="0CE7F4B0" w14:textId="77777777" w:rsidR="006B0ED9" w:rsidRPr="00D76795" w:rsidRDefault="006B0ED9" w:rsidP="0088146C">
            <w:pPr>
              <w:pStyle w:val="TableContents"/>
              <w:numPr>
                <w:ilvl w:val="0"/>
                <w:numId w:val="68"/>
              </w:numPr>
              <w:snapToGrid w:val="0"/>
              <w:rPr>
                <w:rFonts w:cs="Times New Roman"/>
                <w:sz w:val="22"/>
                <w:szCs w:val="22"/>
              </w:rPr>
            </w:pPr>
            <w:r w:rsidRPr="00D76795">
              <w:rPr>
                <w:rFonts w:cs="Times New Roman"/>
                <w:sz w:val="22"/>
                <w:szCs w:val="22"/>
              </w:rPr>
              <w:t xml:space="preserve">'Анна Павловна (Матвеевна) Павлова' </w:t>
            </w:r>
            <w:r w:rsidRPr="00D76795">
              <w:rPr>
                <w:rFonts w:cs="Times New Roman"/>
                <w:i/>
                <w:iCs/>
                <w:sz w:val="22"/>
                <w:szCs w:val="22"/>
              </w:rPr>
              <w:t>is equivalent to</w:t>
            </w:r>
            <w:r w:rsidRPr="00D76795">
              <w:rPr>
                <w:rFonts w:cs="Times New Roman"/>
                <w:sz w:val="22"/>
                <w:szCs w:val="22"/>
              </w:rPr>
              <w:t xml:space="preserve"> 'Anna Pavlovna (Matveyevna) Pavlova'</w:t>
            </w:r>
          </w:p>
          <w:p w14:paraId="39A2AE7F" w14:textId="77777777" w:rsidR="006B0ED9" w:rsidRPr="00D76795" w:rsidRDefault="006B0ED9" w:rsidP="0088146C">
            <w:pPr>
              <w:pStyle w:val="TableContents"/>
              <w:numPr>
                <w:ilvl w:val="0"/>
                <w:numId w:val="68"/>
              </w:numPr>
              <w:snapToGrid w:val="0"/>
              <w:rPr>
                <w:rFonts w:cs="Times New Roman"/>
                <w:sz w:val="22"/>
                <w:szCs w:val="22"/>
              </w:rPr>
            </w:pPr>
            <w:r w:rsidRPr="00D76795">
              <w:rPr>
                <w:rFonts w:cs="Times New Roman"/>
                <w:sz w:val="22"/>
                <w:szCs w:val="22"/>
              </w:rPr>
              <w:t xml:space="preserve">'Bill Clinton' </w:t>
            </w:r>
            <w:r w:rsidRPr="00D76795">
              <w:rPr>
                <w:rFonts w:cs="Times New Roman"/>
                <w:i/>
                <w:iCs/>
                <w:sz w:val="22"/>
                <w:szCs w:val="22"/>
              </w:rPr>
              <w:t>is equivalent to</w:t>
            </w:r>
            <w:r w:rsidRPr="00D76795">
              <w:rPr>
                <w:rFonts w:cs="Times New Roman"/>
                <w:sz w:val="22"/>
                <w:szCs w:val="22"/>
              </w:rPr>
              <w:t xml:space="preserve"> 'William Jefferson Clinton'</w:t>
            </w:r>
          </w:p>
          <w:p w14:paraId="310D1E92" w14:textId="77777777" w:rsidR="006B0ED9" w:rsidRPr="00D76795" w:rsidRDefault="006B0ED9" w:rsidP="0088146C">
            <w:pPr>
              <w:pStyle w:val="TableContents"/>
              <w:numPr>
                <w:ilvl w:val="0"/>
                <w:numId w:val="68"/>
              </w:numPr>
              <w:snapToGrid w:val="0"/>
              <w:rPr>
                <w:rFonts w:cs="Times New Roman"/>
                <w:sz w:val="22"/>
                <w:szCs w:val="22"/>
              </w:rPr>
            </w:pPr>
            <w:r w:rsidRPr="00D76795">
              <w:rPr>
                <w:rFonts w:cs="Times New Roman"/>
                <w:sz w:val="22"/>
                <w:szCs w:val="22"/>
              </w:rPr>
              <w:t xml:space="preserve">'Norma Jeane Mortenson' </w:t>
            </w:r>
            <w:r w:rsidRPr="00D76795">
              <w:rPr>
                <w:rFonts w:cs="Times New Roman"/>
                <w:i/>
                <w:iCs/>
                <w:sz w:val="22"/>
                <w:szCs w:val="22"/>
              </w:rPr>
              <w:t>is equivalent to</w:t>
            </w:r>
            <w:r w:rsidRPr="00D76795">
              <w:rPr>
                <w:rFonts w:cs="Times New Roman"/>
                <w:sz w:val="22"/>
                <w:szCs w:val="22"/>
              </w:rPr>
              <w:t xml:space="preserve"> 'Marilyn Monroe' [as </w:t>
            </w:r>
            <w:r w:rsidRPr="00D76795">
              <w:rPr>
                <w:rFonts w:cs="Times New Roman"/>
                <w:i/>
                <w:iCs/>
                <w:sz w:val="22"/>
                <w:szCs w:val="22"/>
              </w:rPr>
              <w:t>nomens</w:t>
            </w:r>
            <w:r w:rsidRPr="00D76795">
              <w:rPr>
                <w:rFonts w:cs="Times New Roman"/>
                <w:sz w:val="22"/>
                <w:szCs w:val="22"/>
              </w:rPr>
              <w:t xml:space="preserve"> for the </w:t>
            </w:r>
            <w:r w:rsidRPr="00D76795">
              <w:rPr>
                <w:rFonts w:cs="Times New Roman"/>
                <w:i/>
                <w:iCs/>
                <w:sz w:val="22"/>
                <w:szCs w:val="22"/>
              </w:rPr>
              <w:t>person</w:t>
            </w:r>
            <w:r w:rsidRPr="00D76795">
              <w:rPr>
                <w:rFonts w:cs="Times New Roman"/>
                <w:sz w:val="22"/>
                <w:szCs w:val="22"/>
              </w:rPr>
              <w:t>]</w:t>
            </w:r>
          </w:p>
          <w:p w14:paraId="5F5A981C" w14:textId="77777777" w:rsidR="006B0ED9" w:rsidRPr="00D76795" w:rsidRDefault="006B0ED9" w:rsidP="0088146C">
            <w:pPr>
              <w:pStyle w:val="TableContents"/>
              <w:numPr>
                <w:ilvl w:val="0"/>
                <w:numId w:val="68"/>
              </w:numPr>
              <w:snapToGrid w:val="0"/>
              <w:rPr>
                <w:rFonts w:cs="Times New Roman"/>
                <w:sz w:val="22"/>
                <w:szCs w:val="22"/>
              </w:rPr>
            </w:pPr>
            <w:r w:rsidRPr="00D76795">
              <w:rPr>
                <w:rFonts w:cs="Times New Roman"/>
                <w:sz w:val="22"/>
                <w:szCs w:val="22"/>
              </w:rPr>
              <w:t xml:space="preserve">'τὰ βιβλία' </w:t>
            </w:r>
            <w:r w:rsidRPr="00D76795">
              <w:rPr>
                <w:rFonts w:cs="Times New Roman"/>
                <w:i/>
                <w:iCs/>
                <w:sz w:val="22"/>
                <w:szCs w:val="22"/>
              </w:rPr>
              <w:t>is equivalent to</w:t>
            </w:r>
            <w:r w:rsidRPr="00D76795">
              <w:rPr>
                <w:rFonts w:cs="Times New Roman"/>
                <w:sz w:val="22"/>
                <w:szCs w:val="22"/>
              </w:rPr>
              <w:t xml:space="preserve"> 'The Bible'</w:t>
            </w:r>
          </w:p>
          <w:p w14:paraId="318A588B" w14:textId="3B65C5F4" w:rsidR="006B0ED9" w:rsidRPr="00D76795" w:rsidRDefault="006B0ED9" w:rsidP="0088146C">
            <w:pPr>
              <w:pStyle w:val="TableContents"/>
              <w:numPr>
                <w:ilvl w:val="0"/>
                <w:numId w:val="68"/>
              </w:numPr>
              <w:snapToGrid w:val="0"/>
              <w:rPr>
                <w:rFonts w:cs="Times New Roman"/>
                <w:sz w:val="22"/>
                <w:szCs w:val="22"/>
              </w:rPr>
            </w:pPr>
            <w:r w:rsidRPr="00D76795">
              <w:rPr>
                <w:rFonts w:cs="Times New Roman"/>
                <w:sz w:val="22"/>
                <w:szCs w:val="22"/>
              </w:rPr>
              <w:lastRenderedPageBreak/>
              <w:t xml:space="preserve">'Schubert, Franz, 1797-1828. Sonatas, piano, D. 959, A major' </w:t>
            </w:r>
            <w:r w:rsidRPr="00D76795">
              <w:rPr>
                <w:rFonts w:cs="Times New Roman"/>
                <w:i/>
                <w:iCs/>
                <w:sz w:val="22"/>
                <w:szCs w:val="22"/>
              </w:rPr>
              <w:t>is equivalent to</w:t>
            </w:r>
            <w:r w:rsidRPr="00D76795">
              <w:rPr>
                <w:rFonts w:cs="Times New Roman"/>
                <w:sz w:val="22"/>
                <w:szCs w:val="22"/>
              </w:rPr>
              <w:t xml:space="preserve"> 'Schubert, Franz, 1797-1828. Sonates. Piano. D</w:t>
            </w:r>
            <w:r w:rsidR="00540887">
              <w:rPr>
                <w:rFonts w:cs="Times New Roman"/>
                <w:sz w:val="22"/>
                <w:szCs w:val="22"/>
              </w:rPr>
              <w:t> </w:t>
            </w:r>
            <w:r w:rsidRPr="00D76795">
              <w:rPr>
                <w:rFonts w:cs="Times New Roman"/>
                <w:sz w:val="22"/>
                <w:szCs w:val="22"/>
              </w:rPr>
              <w:t xml:space="preserve">959. La majeur' [the preferred heading according to RDA for an English language cataloguing agency represents the same musical </w:t>
            </w:r>
            <w:r w:rsidRPr="00D76795">
              <w:rPr>
                <w:rFonts w:cs="Times New Roman"/>
                <w:i/>
                <w:iCs/>
                <w:sz w:val="22"/>
                <w:szCs w:val="22"/>
              </w:rPr>
              <w:t>work</w:t>
            </w:r>
            <w:r w:rsidRPr="00D76795">
              <w:rPr>
                <w:rFonts w:cs="Times New Roman"/>
                <w:sz w:val="22"/>
                <w:szCs w:val="22"/>
              </w:rPr>
              <w:t xml:space="preserve"> as the preferred heading established for a French language cataloguing agency]</w:t>
            </w:r>
          </w:p>
          <w:p w14:paraId="23739554" w14:textId="77777777" w:rsidR="006B0ED9" w:rsidRPr="00D76795" w:rsidRDefault="006B0ED9" w:rsidP="0088146C">
            <w:pPr>
              <w:pStyle w:val="TableContents"/>
              <w:numPr>
                <w:ilvl w:val="0"/>
                <w:numId w:val="68"/>
              </w:numPr>
              <w:snapToGrid w:val="0"/>
              <w:rPr>
                <w:rFonts w:cs="Times New Roman"/>
                <w:sz w:val="22"/>
                <w:szCs w:val="22"/>
              </w:rPr>
            </w:pPr>
            <w:r w:rsidRPr="00D76795">
              <w:rPr>
                <w:rFonts w:cs="Times New Roman"/>
                <w:sz w:val="22"/>
                <w:szCs w:val="22"/>
              </w:rPr>
              <w:t xml:space="preserve">'Santa Claus' </w:t>
            </w:r>
            <w:r w:rsidRPr="00D76795">
              <w:rPr>
                <w:rFonts w:cs="Times New Roman"/>
                <w:i/>
                <w:iCs/>
                <w:sz w:val="22"/>
                <w:szCs w:val="22"/>
              </w:rPr>
              <w:t>is equivalent to</w:t>
            </w:r>
            <w:r w:rsidRPr="00D76795">
              <w:rPr>
                <w:rFonts w:cs="Times New Roman"/>
                <w:sz w:val="22"/>
                <w:szCs w:val="22"/>
              </w:rPr>
              <w:t xml:space="preserve"> 'Saint Nick'</w:t>
            </w:r>
          </w:p>
          <w:p w14:paraId="24348046" w14:textId="77777777" w:rsidR="006B0ED9" w:rsidRPr="00D76795" w:rsidRDefault="006B0ED9" w:rsidP="0088146C">
            <w:pPr>
              <w:pStyle w:val="TableContents"/>
              <w:numPr>
                <w:ilvl w:val="0"/>
                <w:numId w:val="68"/>
              </w:numPr>
              <w:snapToGrid w:val="0"/>
              <w:rPr>
                <w:rFonts w:cs="Times New Roman"/>
                <w:sz w:val="22"/>
                <w:szCs w:val="22"/>
              </w:rPr>
            </w:pPr>
            <w:r w:rsidRPr="00D76795">
              <w:rPr>
                <w:rFonts w:cs="Times New Roman"/>
                <w:sz w:val="22"/>
                <w:szCs w:val="22"/>
              </w:rPr>
              <w:t xml:space="preserve">'Music' </w:t>
            </w:r>
            <w:r w:rsidRPr="00D76795">
              <w:rPr>
                <w:rFonts w:cs="Times New Roman"/>
                <w:i/>
                <w:iCs/>
                <w:sz w:val="22"/>
                <w:szCs w:val="22"/>
              </w:rPr>
              <w:t>is equivalent to</w:t>
            </w:r>
            <w:r w:rsidRPr="00D76795">
              <w:rPr>
                <w:rFonts w:cs="Times New Roman"/>
                <w:sz w:val="22"/>
                <w:szCs w:val="22"/>
              </w:rPr>
              <w:t xml:space="preserve"> '780' [the classification number '780' is a valid number in the Dewey Decimal Classification representing the same concept as the term 'Music' assigned in the Library of Congress Subject Headings]</w:t>
            </w:r>
          </w:p>
          <w:p w14:paraId="0D29BF38" w14:textId="77777777" w:rsidR="006B0ED9" w:rsidRPr="00D76795" w:rsidRDefault="006B0ED9" w:rsidP="0088146C">
            <w:pPr>
              <w:pStyle w:val="TableContents"/>
              <w:numPr>
                <w:ilvl w:val="0"/>
                <w:numId w:val="68"/>
              </w:numPr>
              <w:snapToGrid w:val="0"/>
              <w:rPr>
                <w:rFonts w:cs="Times New Roman"/>
                <w:sz w:val="22"/>
                <w:szCs w:val="22"/>
              </w:rPr>
            </w:pPr>
            <w:r w:rsidRPr="00D76795">
              <w:rPr>
                <w:rFonts w:cs="Times New Roman"/>
                <w:sz w:val="22"/>
                <w:szCs w:val="22"/>
              </w:rPr>
              <w:t xml:space="preserve">'Christie, Agatha, 1890-1976' </w:t>
            </w:r>
            <w:r w:rsidRPr="00D76795">
              <w:rPr>
                <w:rFonts w:cs="Times New Roman"/>
                <w:i/>
                <w:iCs/>
                <w:sz w:val="22"/>
                <w:szCs w:val="22"/>
              </w:rPr>
              <w:t>is equivalent to</w:t>
            </w:r>
            <w:r w:rsidRPr="00D76795">
              <w:rPr>
                <w:rFonts w:cs="Times New Roman"/>
                <w:sz w:val="22"/>
                <w:szCs w:val="22"/>
              </w:rPr>
              <w:t xml:space="preserve"> '0000 0001 2102 2127' [ISNI for the public identity {Agatha Christie}, distinct from the public identity {Mary Westmacott}]</w:t>
            </w:r>
          </w:p>
          <w:p w14:paraId="15998D41" w14:textId="77777777" w:rsidR="006B0ED9" w:rsidRPr="00D76795" w:rsidRDefault="006B0ED9" w:rsidP="0088146C">
            <w:pPr>
              <w:pStyle w:val="TableContents"/>
              <w:numPr>
                <w:ilvl w:val="0"/>
                <w:numId w:val="68"/>
              </w:numPr>
              <w:snapToGrid w:val="0"/>
              <w:rPr>
                <w:rFonts w:cs="Times New Roman"/>
                <w:sz w:val="22"/>
                <w:szCs w:val="22"/>
              </w:rPr>
            </w:pPr>
            <w:r w:rsidRPr="00D76795">
              <w:rPr>
                <w:rFonts w:cs="Times New Roman"/>
                <w:sz w:val="22"/>
                <w:szCs w:val="22"/>
              </w:rPr>
              <w:t xml:space="preserve">'International Federation of Library Associations and Institutions' </w:t>
            </w:r>
            <w:r w:rsidRPr="00D76795">
              <w:rPr>
                <w:rFonts w:cs="Times New Roman"/>
                <w:i/>
                <w:iCs/>
                <w:sz w:val="22"/>
                <w:szCs w:val="22"/>
              </w:rPr>
              <w:t>is equivalent to</w:t>
            </w:r>
            <w:r w:rsidRPr="00D76795">
              <w:rPr>
                <w:rFonts w:cs="Times New Roman"/>
                <w:sz w:val="22"/>
                <w:szCs w:val="22"/>
              </w:rPr>
              <w:t xml:space="preserve"> 'IFLA' [IFLA nomen1]</w:t>
            </w:r>
          </w:p>
          <w:p w14:paraId="3ECCBC26" w14:textId="77777777" w:rsidR="006B0ED9" w:rsidRPr="00D76795" w:rsidRDefault="006B0ED9" w:rsidP="0088146C">
            <w:pPr>
              <w:pStyle w:val="TableContents"/>
              <w:numPr>
                <w:ilvl w:val="0"/>
                <w:numId w:val="68"/>
              </w:numPr>
              <w:snapToGrid w:val="0"/>
              <w:rPr>
                <w:rFonts w:cs="Times New Roman"/>
                <w:sz w:val="22"/>
                <w:szCs w:val="22"/>
              </w:rPr>
            </w:pPr>
            <w:r w:rsidRPr="00D76795">
              <w:rPr>
                <w:rFonts w:cs="Times New Roman"/>
                <w:sz w:val="22"/>
                <w:szCs w:val="22"/>
              </w:rPr>
              <w:t xml:space="preserve">'International Federation of Landscape Architects' </w:t>
            </w:r>
            <w:r w:rsidRPr="00D76795">
              <w:rPr>
                <w:rFonts w:cs="Times New Roman"/>
                <w:i/>
                <w:iCs/>
                <w:sz w:val="22"/>
                <w:szCs w:val="22"/>
              </w:rPr>
              <w:t>is equivalent to</w:t>
            </w:r>
            <w:r w:rsidRPr="00D76795">
              <w:rPr>
                <w:rFonts w:cs="Times New Roman"/>
                <w:sz w:val="22"/>
                <w:szCs w:val="22"/>
              </w:rPr>
              <w:t xml:space="preserve"> 'IFLA' [IFLA nomen2, a distinct instance of the entity </w:t>
            </w:r>
            <w:r w:rsidRPr="00D76795">
              <w:rPr>
                <w:rFonts w:cs="Times New Roman"/>
                <w:i/>
                <w:iCs/>
                <w:sz w:val="22"/>
                <w:szCs w:val="22"/>
              </w:rPr>
              <w:t>nomen</w:t>
            </w:r>
            <w:r w:rsidRPr="00D76795">
              <w:rPr>
                <w:rFonts w:cs="Times New Roman"/>
                <w:sz w:val="22"/>
                <w:szCs w:val="22"/>
              </w:rPr>
              <w:t xml:space="preserve"> from IFLA nomen1; IFLA nomen2 is </w:t>
            </w:r>
            <w:r w:rsidRPr="00D76795">
              <w:rPr>
                <w:rFonts w:cs="Times New Roman"/>
                <w:b/>
                <w:sz w:val="22"/>
                <w:szCs w:val="22"/>
              </w:rPr>
              <w:t>not</w:t>
            </w:r>
            <w:r w:rsidRPr="00D76795">
              <w:rPr>
                <w:rFonts w:cs="Times New Roman"/>
                <w:sz w:val="22"/>
                <w:szCs w:val="22"/>
              </w:rPr>
              <w:t xml:space="preserve"> equivalent to IFLA nomen1]</w:t>
            </w:r>
          </w:p>
        </w:tc>
      </w:tr>
      <w:tr w:rsidR="00822C41" w:rsidRPr="00D76795" w14:paraId="64FEE40E" w14:textId="77777777" w:rsidTr="00822C41">
        <w:trPr>
          <w:tblCellSpacing w:w="11" w:type="dxa"/>
        </w:trPr>
        <w:tc>
          <w:tcPr>
            <w:tcW w:w="1106" w:type="dxa"/>
            <w:tcBorders>
              <w:left w:val="single" w:sz="1" w:space="0" w:color="000000"/>
              <w:bottom w:val="single" w:sz="1" w:space="0" w:color="000000"/>
            </w:tcBorders>
            <w:shd w:val="clear" w:color="auto" w:fill="E6E6E6"/>
          </w:tcPr>
          <w:p w14:paraId="688BC395" w14:textId="77777777" w:rsidR="006B0ED9" w:rsidRPr="00D76795" w:rsidRDefault="006B0ED9" w:rsidP="00586ECC">
            <w:pPr>
              <w:pStyle w:val="TableContents"/>
              <w:snapToGrid w:val="0"/>
              <w:jc w:val="center"/>
              <w:rPr>
                <w:rFonts w:cs="Times New Roman"/>
                <w:b/>
                <w:sz w:val="22"/>
                <w:szCs w:val="22"/>
              </w:rPr>
            </w:pPr>
            <w:r w:rsidRPr="00D76795">
              <w:rPr>
                <w:rFonts w:cs="Times New Roman"/>
                <w:b/>
                <w:sz w:val="22"/>
                <w:szCs w:val="22"/>
              </w:rPr>
              <w:lastRenderedPageBreak/>
              <w:t>ID</w:t>
            </w:r>
          </w:p>
        </w:tc>
        <w:tc>
          <w:tcPr>
            <w:tcW w:w="1280" w:type="dxa"/>
            <w:tcBorders>
              <w:left w:val="single" w:sz="1" w:space="0" w:color="000000"/>
              <w:bottom w:val="single" w:sz="1" w:space="0" w:color="000000"/>
            </w:tcBorders>
            <w:shd w:val="clear" w:color="auto" w:fill="E6E6E6"/>
          </w:tcPr>
          <w:p w14:paraId="54DB06EA" w14:textId="77777777" w:rsidR="006B0ED9" w:rsidRPr="00D76795" w:rsidRDefault="006B0ED9" w:rsidP="00586ECC">
            <w:pPr>
              <w:pStyle w:val="TableContents"/>
              <w:snapToGrid w:val="0"/>
              <w:jc w:val="center"/>
              <w:rPr>
                <w:rFonts w:cs="Times New Roman"/>
                <w:b/>
                <w:sz w:val="22"/>
                <w:szCs w:val="22"/>
              </w:rPr>
            </w:pPr>
            <w:r w:rsidRPr="00D76795">
              <w:rPr>
                <w:rFonts w:cs="Times New Roman"/>
                <w:b/>
                <w:sz w:val="22"/>
                <w:szCs w:val="22"/>
              </w:rPr>
              <w:t>Domain</w:t>
            </w:r>
          </w:p>
        </w:tc>
        <w:tc>
          <w:tcPr>
            <w:tcW w:w="1982" w:type="dxa"/>
            <w:tcBorders>
              <w:left w:val="single" w:sz="1" w:space="0" w:color="000000"/>
              <w:bottom w:val="single" w:sz="1" w:space="0" w:color="000000"/>
            </w:tcBorders>
            <w:shd w:val="clear" w:color="auto" w:fill="E6E6E6"/>
          </w:tcPr>
          <w:p w14:paraId="71A52C67" w14:textId="77777777" w:rsidR="006B0ED9" w:rsidRPr="00D76795" w:rsidRDefault="006B0ED9" w:rsidP="00586ECC">
            <w:pPr>
              <w:pStyle w:val="TableContents"/>
              <w:snapToGrid w:val="0"/>
              <w:jc w:val="center"/>
              <w:rPr>
                <w:rFonts w:cs="Times New Roman"/>
                <w:b/>
                <w:bCs/>
                <w:sz w:val="22"/>
                <w:szCs w:val="22"/>
              </w:rPr>
            </w:pPr>
            <w:r w:rsidRPr="00D76795">
              <w:rPr>
                <w:rFonts w:cs="Times New Roman"/>
                <w:b/>
                <w:sz w:val="22"/>
                <w:szCs w:val="22"/>
              </w:rPr>
              <w:t>Relationship name</w:t>
            </w:r>
          </w:p>
        </w:tc>
        <w:tc>
          <w:tcPr>
            <w:tcW w:w="1567" w:type="dxa"/>
            <w:tcBorders>
              <w:left w:val="single" w:sz="1" w:space="0" w:color="000000"/>
              <w:bottom w:val="single" w:sz="1" w:space="0" w:color="000000"/>
            </w:tcBorders>
            <w:shd w:val="clear" w:color="auto" w:fill="E6E6E6"/>
          </w:tcPr>
          <w:p w14:paraId="68A54CBF" w14:textId="77777777" w:rsidR="006B0ED9" w:rsidRPr="00D76795" w:rsidRDefault="006B0ED9" w:rsidP="00586ECC">
            <w:pPr>
              <w:pStyle w:val="TableContents"/>
              <w:snapToGrid w:val="0"/>
              <w:jc w:val="center"/>
              <w:rPr>
                <w:rFonts w:cs="Times New Roman"/>
                <w:b/>
                <w:sz w:val="22"/>
                <w:szCs w:val="22"/>
              </w:rPr>
            </w:pPr>
            <w:r w:rsidRPr="00D76795">
              <w:rPr>
                <w:rFonts w:cs="Times New Roman"/>
                <w:b/>
                <w:bCs/>
                <w:sz w:val="22"/>
                <w:szCs w:val="22"/>
              </w:rPr>
              <w:t>Inverse name</w:t>
            </w:r>
          </w:p>
        </w:tc>
        <w:tc>
          <w:tcPr>
            <w:tcW w:w="1396" w:type="dxa"/>
            <w:tcBorders>
              <w:left w:val="single" w:sz="1" w:space="0" w:color="000000"/>
              <w:bottom w:val="single" w:sz="1" w:space="0" w:color="000000"/>
            </w:tcBorders>
            <w:shd w:val="clear" w:color="auto" w:fill="E6E6E6"/>
          </w:tcPr>
          <w:p w14:paraId="287E39CB" w14:textId="77777777" w:rsidR="006B0ED9" w:rsidRPr="00D76795" w:rsidRDefault="006B0ED9" w:rsidP="00586ECC">
            <w:pPr>
              <w:pStyle w:val="TableContents"/>
              <w:snapToGrid w:val="0"/>
              <w:jc w:val="center"/>
              <w:rPr>
                <w:rFonts w:cs="Times New Roman"/>
                <w:b/>
                <w:sz w:val="22"/>
                <w:szCs w:val="22"/>
              </w:rPr>
            </w:pPr>
            <w:r w:rsidRPr="00D76795">
              <w:rPr>
                <w:rFonts w:cs="Times New Roman"/>
                <w:b/>
                <w:sz w:val="22"/>
                <w:szCs w:val="22"/>
              </w:rPr>
              <w:t>Range</w:t>
            </w:r>
          </w:p>
        </w:tc>
        <w:tc>
          <w:tcPr>
            <w:tcW w:w="1533" w:type="dxa"/>
            <w:tcBorders>
              <w:left w:val="single" w:sz="1" w:space="0" w:color="000000"/>
              <w:bottom w:val="single" w:sz="1" w:space="0" w:color="000000"/>
              <w:right w:val="single" w:sz="1" w:space="0" w:color="000000"/>
            </w:tcBorders>
            <w:shd w:val="clear" w:color="auto" w:fill="E6E6E6"/>
          </w:tcPr>
          <w:p w14:paraId="0D7BE4A2" w14:textId="77777777" w:rsidR="006B0ED9" w:rsidRPr="00D76795" w:rsidRDefault="006B0ED9" w:rsidP="00586ECC">
            <w:pPr>
              <w:pStyle w:val="TableContents"/>
              <w:snapToGrid w:val="0"/>
              <w:jc w:val="center"/>
              <w:rPr>
                <w:rFonts w:cs="Times New Roman"/>
                <w:sz w:val="22"/>
                <w:szCs w:val="22"/>
              </w:rPr>
            </w:pPr>
            <w:r w:rsidRPr="00D76795">
              <w:rPr>
                <w:rFonts w:cs="Times New Roman"/>
                <w:b/>
                <w:sz w:val="22"/>
                <w:szCs w:val="22"/>
              </w:rPr>
              <w:t>Cardinality</w:t>
            </w:r>
          </w:p>
        </w:tc>
      </w:tr>
      <w:tr w:rsidR="00822C41" w:rsidRPr="00D76795" w14:paraId="6A44E9FF" w14:textId="77777777" w:rsidTr="00822C41">
        <w:trPr>
          <w:tblCellSpacing w:w="11" w:type="dxa"/>
        </w:trPr>
        <w:tc>
          <w:tcPr>
            <w:tcW w:w="1106" w:type="dxa"/>
            <w:tcBorders>
              <w:left w:val="single" w:sz="1" w:space="0" w:color="000000"/>
              <w:bottom w:val="single" w:sz="1" w:space="0" w:color="000000"/>
            </w:tcBorders>
            <w:shd w:val="clear" w:color="auto" w:fill="auto"/>
          </w:tcPr>
          <w:p w14:paraId="217FD8AF" w14:textId="77777777" w:rsidR="006B0ED9" w:rsidRPr="00D76795" w:rsidRDefault="006B0ED9" w:rsidP="00586ECC">
            <w:pPr>
              <w:pStyle w:val="TableContents"/>
              <w:snapToGrid w:val="0"/>
              <w:rPr>
                <w:rFonts w:cs="Times New Roman"/>
                <w:sz w:val="22"/>
                <w:szCs w:val="22"/>
              </w:rPr>
            </w:pPr>
            <w:r w:rsidRPr="00D76795">
              <w:rPr>
                <w:rFonts w:cs="Times New Roman"/>
                <w:sz w:val="22"/>
                <w:szCs w:val="22"/>
              </w:rPr>
              <w:t>LRM-R16</w:t>
            </w:r>
          </w:p>
        </w:tc>
        <w:tc>
          <w:tcPr>
            <w:tcW w:w="1280" w:type="dxa"/>
            <w:tcBorders>
              <w:left w:val="single" w:sz="1" w:space="0" w:color="000000"/>
              <w:bottom w:val="single" w:sz="1" w:space="0" w:color="000000"/>
            </w:tcBorders>
            <w:shd w:val="clear" w:color="auto" w:fill="auto"/>
          </w:tcPr>
          <w:p w14:paraId="40A8851F" w14:textId="77777777" w:rsidR="006B0ED9" w:rsidRPr="00D76795" w:rsidRDefault="006B0ED9" w:rsidP="00586ECC">
            <w:pPr>
              <w:pStyle w:val="TableContents"/>
              <w:snapToGrid w:val="0"/>
              <w:rPr>
                <w:rFonts w:cs="Times New Roman"/>
                <w:sz w:val="22"/>
                <w:szCs w:val="22"/>
              </w:rPr>
            </w:pPr>
            <w:r w:rsidRPr="00D76795">
              <w:rPr>
                <w:rFonts w:cs="Times New Roman"/>
                <w:sz w:val="22"/>
                <w:szCs w:val="22"/>
              </w:rPr>
              <w:t>Nomen</w:t>
            </w:r>
          </w:p>
        </w:tc>
        <w:tc>
          <w:tcPr>
            <w:tcW w:w="1982" w:type="dxa"/>
            <w:tcBorders>
              <w:left w:val="single" w:sz="1" w:space="0" w:color="000000"/>
              <w:bottom w:val="single" w:sz="1" w:space="0" w:color="000000"/>
            </w:tcBorders>
            <w:shd w:val="clear" w:color="auto" w:fill="auto"/>
          </w:tcPr>
          <w:p w14:paraId="1C07BE0C" w14:textId="77777777" w:rsidR="006B0ED9" w:rsidRPr="00D76795" w:rsidRDefault="006B0ED9" w:rsidP="00586ECC">
            <w:pPr>
              <w:pStyle w:val="TableContents"/>
              <w:snapToGrid w:val="0"/>
              <w:rPr>
                <w:rFonts w:cs="Times New Roman"/>
                <w:sz w:val="22"/>
                <w:szCs w:val="22"/>
              </w:rPr>
            </w:pPr>
            <w:r w:rsidRPr="00D76795">
              <w:rPr>
                <w:rFonts w:cs="Times New Roman"/>
                <w:sz w:val="22"/>
                <w:szCs w:val="22"/>
              </w:rPr>
              <w:t>has part</w:t>
            </w:r>
          </w:p>
        </w:tc>
        <w:tc>
          <w:tcPr>
            <w:tcW w:w="1567" w:type="dxa"/>
            <w:tcBorders>
              <w:left w:val="single" w:sz="1" w:space="0" w:color="000000"/>
              <w:bottom w:val="single" w:sz="1" w:space="0" w:color="000000"/>
            </w:tcBorders>
            <w:shd w:val="clear" w:color="auto" w:fill="auto"/>
          </w:tcPr>
          <w:p w14:paraId="70128648" w14:textId="77777777" w:rsidR="006B0ED9" w:rsidRPr="00D76795" w:rsidRDefault="006B0ED9" w:rsidP="00586ECC">
            <w:pPr>
              <w:pStyle w:val="TableContents"/>
              <w:snapToGrid w:val="0"/>
              <w:rPr>
                <w:rFonts w:cs="Times New Roman"/>
                <w:sz w:val="22"/>
                <w:szCs w:val="22"/>
              </w:rPr>
            </w:pPr>
            <w:r w:rsidRPr="00D76795">
              <w:rPr>
                <w:rFonts w:cs="Times New Roman"/>
                <w:sz w:val="22"/>
                <w:szCs w:val="22"/>
              </w:rPr>
              <w:t>is part of</w:t>
            </w:r>
          </w:p>
        </w:tc>
        <w:tc>
          <w:tcPr>
            <w:tcW w:w="1396" w:type="dxa"/>
            <w:tcBorders>
              <w:left w:val="single" w:sz="1" w:space="0" w:color="000000"/>
              <w:bottom w:val="single" w:sz="1" w:space="0" w:color="000000"/>
            </w:tcBorders>
            <w:shd w:val="clear" w:color="auto" w:fill="auto"/>
          </w:tcPr>
          <w:p w14:paraId="11B673A4" w14:textId="77777777" w:rsidR="006B0ED9" w:rsidRPr="00D76795" w:rsidRDefault="006B0ED9" w:rsidP="00586ECC">
            <w:pPr>
              <w:pStyle w:val="TableContents"/>
              <w:snapToGrid w:val="0"/>
              <w:rPr>
                <w:rFonts w:cs="Times New Roman"/>
                <w:sz w:val="22"/>
                <w:szCs w:val="22"/>
              </w:rPr>
            </w:pPr>
            <w:r w:rsidRPr="00D76795">
              <w:rPr>
                <w:rFonts w:cs="Times New Roman"/>
                <w:sz w:val="22"/>
                <w:szCs w:val="22"/>
              </w:rPr>
              <w:t>Nomen</w:t>
            </w:r>
          </w:p>
        </w:tc>
        <w:tc>
          <w:tcPr>
            <w:tcW w:w="1533" w:type="dxa"/>
            <w:tcBorders>
              <w:left w:val="single" w:sz="1" w:space="0" w:color="000000"/>
              <w:bottom w:val="single" w:sz="1" w:space="0" w:color="000000"/>
              <w:right w:val="single" w:sz="1" w:space="0" w:color="000000"/>
            </w:tcBorders>
            <w:shd w:val="clear" w:color="auto" w:fill="auto"/>
          </w:tcPr>
          <w:p w14:paraId="1F7F1B3E" w14:textId="77777777" w:rsidR="006B0ED9" w:rsidRPr="00D76795" w:rsidRDefault="006B0ED9" w:rsidP="00586ECC">
            <w:pPr>
              <w:pStyle w:val="TableContents"/>
              <w:snapToGrid w:val="0"/>
              <w:jc w:val="center"/>
              <w:rPr>
                <w:rFonts w:cs="Times New Roman"/>
                <w:sz w:val="22"/>
                <w:szCs w:val="22"/>
              </w:rPr>
            </w:pPr>
            <w:r w:rsidRPr="00D76795">
              <w:rPr>
                <w:rFonts w:cs="Times New Roman"/>
                <w:sz w:val="22"/>
                <w:szCs w:val="22"/>
              </w:rPr>
              <w:t>M to M</w:t>
            </w:r>
          </w:p>
        </w:tc>
      </w:tr>
      <w:tr w:rsidR="00D76795" w:rsidRPr="00D76795" w14:paraId="36203F80" w14:textId="77777777" w:rsidTr="00822C41">
        <w:trPr>
          <w:tblCellSpacing w:w="11" w:type="dxa"/>
        </w:trPr>
        <w:tc>
          <w:tcPr>
            <w:tcW w:w="1106" w:type="dxa"/>
            <w:tcBorders>
              <w:left w:val="single" w:sz="1" w:space="0" w:color="000000"/>
              <w:bottom w:val="single" w:sz="1" w:space="0" w:color="000000"/>
            </w:tcBorders>
            <w:shd w:val="clear" w:color="auto" w:fill="auto"/>
          </w:tcPr>
          <w:p w14:paraId="70D1B89F" w14:textId="77777777" w:rsidR="006B0ED9" w:rsidRPr="00D76795" w:rsidRDefault="006B0ED9" w:rsidP="00586ECC">
            <w:pPr>
              <w:pStyle w:val="TableContents"/>
              <w:snapToGrid w:val="0"/>
              <w:rPr>
                <w:rFonts w:cs="Times New Roman"/>
                <w:sz w:val="22"/>
                <w:szCs w:val="22"/>
              </w:rPr>
            </w:pPr>
          </w:p>
        </w:tc>
        <w:tc>
          <w:tcPr>
            <w:tcW w:w="1280" w:type="dxa"/>
            <w:tcBorders>
              <w:left w:val="single" w:sz="1" w:space="0" w:color="000000"/>
              <w:bottom w:val="single" w:sz="1" w:space="0" w:color="000000"/>
            </w:tcBorders>
            <w:shd w:val="clear" w:color="auto" w:fill="auto"/>
          </w:tcPr>
          <w:p w14:paraId="38A49590" w14:textId="77777777" w:rsidR="006B0ED9" w:rsidRPr="00D76795" w:rsidRDefault="006B0ED9" w:rsidP="00586ECC">
            <w:pPr>
              <w:pStyle w:val="TableContents"/>
              <w:snapToGrid w:val="0"/>
              <w:jc w:val="center"/>
              <w:rPr>
                <w:rFonts w:cs="Times New Roman"/>
                <w:sz w:val="22"/>
                <w:szCs w:val="22"/>
              </w:rPr>
            </w:pPr>
            <w:r w:rsidRPr="00D76795">
              <w:rPr>
                <w:rFonts w:cs="Times New Roman"/>
                <w:b/>
                <w:bCs/>
                <w:sz w:val="22"/>
                <w:szCs w:val="22"/>
              </w:rPr>
              <w:t>Definition</w:t>
            </w:r>
          </w:p>
        </w:tc>
        <w:tc>
          <w:tcPr>
            <w:tcW w:w="6544" w:type="dxa"/>
            <w:gridSpan w:val="4"/>
            <w:tcBorders>
              <w:left w:val="single" w:sz="1" w:space="0" w:color="000000"/>
              <w:bottom w:val="single" w:sz="1" w:space="0" w:color="000000"/>
              <w:right w:val="single" w:sz="1" w:space="0" w:color="000000"/>
            </w:tcBorders>
            <w:shd w:val="clear" w:color="auto" w:fill="auto"/>
          </w:tcPr>
          <w:p w14:paraId="1D0A7B13" w14:textId="77777777" w:rsidR="006B0ED9" w:rsidRPr="00D76795" w:rsidRDefault="006B0ED9" w:rsidP="00586ECC">
            <w:pPr>
              <w:pStyle w:val="TableContents"/>
              <w:snapToGrid w:val="0"/>
              <w:rPr>
                <w:rFonts w:cs="Times New Roman"/>
                <w:sz w:val="22"/>
                <w:szCs w:val="22"/>
              </w:rPr>
            </w:pPr>
            <w:r w:rsidRPr="00D76795">
              <w:rPr>
                <w:rFonts w:cs="Times New Roman"/>
                <w:sz w:val="22"/>
                <w:szCs w:val="22"/>
              </w:rPr>
              <w:t xml:space="preserve">This relationship indicates that one </w:t>
            </w:r>
            <w:r w:rsidRPr="00D76795">
              <w:rPr>
                <w:rFonts w:cs="Times New Roman"/>
                <w:i/>
                <w:sz w:val="22"/>
                <w:szCs w:val="22"/>
              </w:rPr>
              <w:t>nomen</w:t>
            </w:r>
            <w:r w:rsidRPr="00D76795">
              <w:rPr>
                <w:rFonts w:cs="Times New Roman"/>
                <w:sz w:val="22"/>
                <w:szCs w:val="22"/>
              </w:rPr>
              <w:t xml:space="preserve"> is constructed using another </w:t>
            </w:r>
            <w:r w:rsidRPr="00D76795">
              <w:rPr>
                <w:rFonts w:cs="Times New Roman"/>
                <w:i/>
                <w:iCs/>
                <w:sz w:val="22"/>
                <w:szCs w:val="22"/>
              </w:rPr>
              <w:t xml:space="preserve">nomen </w:t>
            </w:r>
            <w:r w:rsidRPr="00D76795">
              <w:rPr>
                <w:rFonts w:cs="Times New Roman"/>
                <w:sz w:val="22"/>
                <w:szCs w:val="22"/>
              </w:rPr>
              <w:t>as</w:t>
            </w:r>
            <w:r w:rsidRPr="00D76795">
              <w:rPr>
                <w:rFonts w:cs="Times New Roman"/>
                <w:i/>
                <w:iCs/>
                <w:sz w:val="22"/>
                <w:szCs w:val="22"/>
              </w:rPr>
              <w:t xml:space="preserve"> </w:t>
            </w:r>
            <w:r w:rsidRPr="00D76795">
              <w:rPr>
                <w:rFonts w:cs="Times New Roman"/>
                <w:sz w:val="22"/>
                <w:szCs w:val="22"/>
              </w:rPr>
              <w:t>a component</w:t>
            </w:r>
          </w:p>
        </w:tc>
      </w:tr>
      <w:tr w:rsidR="00D76795" w:rsidRPr="00D76795" w14:paraId="4A18534F" w14:textId="77777777" w:rsidTr="00822C41">
        <w:trPr>
          <w:tblCellSpacing w:w="11" w:type="dxa"/>
        </w:trPr>
        <w:tc>
          <w:tcPr>
            <w:tcW w:w="1106" w:type="dxa"/>
            <w:tcBorders>
              <w:left w:val="single" w:sz="1" w:space="0" w:color="000000"/>
              <w:bottom w:val="single" w:sz="1" w:space="0" w:color="000000"/>
            </w:tcBorders>
            <w:shd w:val="clear" w:color="auto" w:fill="auto"/>
          </w:tcPr>
          <w:p w14:paraId="0E30E2CD" w14:textId="77777777" w:rsidR="006B0ED9" w:rsidRPr="00D76795" w:rsidRDefault="006B0ED9" w:rsidP="00586ECC">
            <w:pPr>
              <w:pStyle w:val="TableContents"/>
              <w:snapToGrid w:val="0"/>
              <w:rPr>
                <w:rFonts w:cs="Times New Roman"/>
                <w:sz w:val="22"/>
                <w:szCs w:val="22"/>
              </w:rPr>
            </w:pPr>
          </w:p>
        </w:tc>
        <w:tc>
          <w:tcPr>
            <w:tcW w:w="1280" w:type="dxa"/>
            <w:tcBorders>
              <w:left w:val="single" w:sz="1" w:space="0" w:color="000000"/>
              <w:bottom w:val="single" w:sz="1" w:space="0" w:color="000000"/>
            </w:tcBorders>
            <w:shd w:val="clear" w:color="auto" w:fill="auto"/>
          </w:tcPr>
          <w:p w14:paraId="3C11ED37" w14:textId="0EE6B669" w:rsidR="006B0ED9" w:rsidRPr="00D76795" w:rsidRDefault="00357025" w:rsidP="00357025">
            <w:pPr>
              <w:pStyle w:val="TableContents"/>
              <w:snapToGrid w:val="0"/>
              <w:jc w:val="center"/>
              <w:rPr>
                <w:rFonts w:cs="Times New Roman"/>
                <w:b/>
                <w:bCs/>
                <w:sz w:val="22"/>
                <w:szCs w:val="22"/>
              </w:rPr>
            </w:pPr>
            <w:r w:rsidRPr="00D76795">
              <w:rPr>
                <w:rFonts w:cs="Times New Roman"/>
                <w:b/>
                <w:bCs/>
                <w:sz w:val="22"/>
                <w:szCs w:val="22"/>
              </w:rPr>
              <w:t>Scope notes</w:t>
            </w:r>
          </w:p>
        </w:tc>
        <w:tc>
          <w:tcPr>
            <w:tcW w:w="6544" w:type="dxa"/>
            <w:gridSpan w:val="4"/>
            <w:tcBorders>
              <w:left w:val="single" w:sz="1" w:space="0" w:color="000000"/>
              <w:bottom w:val="single" w:sz="1" w:space="0" w:color="000000"/>
              <w:right w:val="single" w:sz="1" w:space="0" w:color="000000"/>
            </w:tcBorders>
            <w:shd w:val="clear" w:color="auto" w:fill="auto"/>
          </w:tcPr>
          <w:p w14:paraId="16C62223" w14:textId="77777777" w:rsidR="006B0ED9" w:rsidRPr="00D76795" w:rsidRDefault="006B0ED9" w:rsidP="00586ECC">
            <w:pPr>
              <w:pStyle w:val="TableContents"/>
              <w:snapToGrid w:val="0"/>
              <w:rPr>
                <w:rFonts w:cs="Times New Roman"/>
                <w:sz w:val="22"/>
                <w:szCs w:val="22"/>
              </w:rPr>
            </w:pPr>
            <w:r w:rsidRPr="00D76795">
              <w:rPr>
                <w:rFonts w:cs="Times New Roman"/>
                <w:sz w:val="22"/>
                <w:szCs w:val="22"/>
              </w:rPr>
              <w:t xml:space="preserve">The whole-part relationship for </w:t>
            </w:r>
            <w:r w:rsidRPr="00D76795">
              <w:rPr>
                <w:rFonts w:cs="Times New Roman"/>
                <w:i/>
                <w:iCs/>
                <w:sz w:val="22"/>
                <w:szCs w:val="22"/>
              </w:rPr>
              <w:t>nomens</w:t>
            </w:r>
            <w:r w:rsidRPr="00D76795">
              <w:rPr>
                <w:rFonts w:cs="Times New Roman"/>
                <w:sz w:val="22"/>
                <w:szCs w:val="22"/>
              </w:rPr>
              <w:t xml:space="preserve"> is essential in handling the attributes of components of </w:t>
            </w:r>
            <w:r w:rsidRPr="00D76795">
              <w:rPr>
                <w:rFonts w:cs="Times New Roman"/>
                <w:i/>
                <w:iCs/>
                <w:sz w:val="22"/>
                <w:szCs w:val="22"/>
              </w:rPr>
              <w:t>nomens</w:t>
            </w:r>
            <w:r w:rsidRPr="00D76795">
              <w:rPr>
                <w:rFonts w:cs="Times New Roman"/>
                <w:sz w:val="22"/>
                <w:szCs w:val="22"/>
              </w:rPr>
              <w:t xml:space="preserve"> constructed using pre-existing </w:t>
            </w:r>
            <w:r w:rsidRPr="00D76795">
              <w:rPr>
                <w:rFonts w:cs="Times New Roman"/>
                <w:i/>
                <w:iCs/>
                <w:sz w:val="22"/>
                <w:szCs w:val="22"/>
              </w:rPr>
              <w:t>nomens</w:t>
            </w:r>
            <w:r w:rsidRPr="00D76795">
              <w:rPr>
                <w:rFonts w:cs="Times New Roman"/>
                <w:sz w:val="22"/>
                <w:szCs w:val="22"/>
              </w:rPr>
              <w:t xml:space="preserve">, as such attributes as </w:t>
            </w:r>
            <w:r w:rsidRPr="00D76795">
              <w:rPr>
                <w:rFonts w:cs="Times New Roman"/>
                <w:i/>
                <w:iCs/>
                <w:sz w:val="22"/>
                <w:szCs w:val="22"/>
              </w:rPr>
              <w:t>language</w:t>
            </w:r>
            <w:r w:rsidRPr="00D76795">
              <w:rPr>
                <w:rFonts w:cs="Times New Roman"/>
                <w:sz w:val="22"/>
                <w:szCs w:val="22"/>
              </w:rPr>
              <w:t xml:space="preserve"> may differ between the parts of a compound </w:t>
            </w:r>
            <w:r w:rsidRPr="00D76795">
              <w:rPr>
                <w:rFonts w:cs="Times New Roman"/>
                <w:i/>
                <w:iCs/>
                <w:sz w:val="22"/>
                <w:szCs w:val="22"/>
              </w:rPr>
              <w:t>nomen</w:t>
            </w:r>
            <w:r w:rsidRPr="00D76795">
              <w:rPr>
                <w:rFonts w:cs="Times New Roman"/>
                <w:sz w:val="22"/>
                <w:szCs w:val="22"/>
              </w:rPr>
              <w:t>.</w:t>
            </w:r>
          </w:p>
        </w:tc>
      </w:tr>
      <w:tr w:rsidR="00D76795" w:rsidRPr="00D76795" w14:paraId="6BA761A2" w14:textId="77777777" w:rsidTr="00822C41">
        <w:trPr>
          <w:tblCellSpacing w:w="11" w:type="dxa"/>
        </w:trPr>
        <w:tc>
          <w:tcPr>
            <w:tcW w:w="1106" w:type="dxa"/>
            <w:tcBorders>
              <w:left w:val="single" w:sz="1" w:space="0" w:color="000000"/>
              <w:bottom w:val="single" w:sz="1" w:space="0" w:color="000000"/>
            </w:tcBorders>
            <w:shd w:val="clear" w:color="auto" w:fill="auto"/>
          </w:tcPr>
          <w:p w14:paraId="2240D930" w14:textId="77777777" w:rsidR="006B0ED9" w:rsidRPr="00D76795" w:rsidRDefault="006B0ED9" w:rsidP="00586ECC">
            <w:pPr>
              <w:pStyle w:val="TableContents"/>
              <w:snapToGrid w:val="0"/>
              <w:rPr>
                <w:rFonts w:cs="Times New Roman"/>
                <w:sz w:val="22"/>
                <w:szCs w:val="22"/>
              </w:rPr>
            </w:pPr>
          </w:p>
        </w:tc>
        <w:tc>
          <w:tcPr>
            <w:tcW w:w="1280" w:type="dxa"/>
            <w:tcBorders>
              <w:left w:val="single" w:sz="1" w:space="0" w:color="000000"/>
              <w:bottom w:val="single" w:sz="1" w:space="0" w:color="000000"/>
            </w:tcBorders>
            <w:shd w:val="clear" w:color="auto" w:fill="auto"/>
          </w:tcPr>
          <w:p w14:paraId="2CD8D7F6" w14:textId="77777777" w:rsidR="006B0ED9" w:rsidRPr="00D76795" w:rsidRDefault="006B0ED9" w:rsidP="00586ECC">
            <w:pPr>
              <w:pStyle w:val="TableContents"/>
              <w:snapToGrid w:val="0"/>
              <w:jc w:val="center"/>
              <w:rPr>
                <w:rFonts w:cs="Times New Roman"/>
                <w:sz w:val="22"/>
                <w:szCs w:val="22"/>
              </w:rPr>
            </w:pPr>
            <w:r w:rsidRPr="00D76795">
              <w:rPr>
                <w:rFonts w:cs="Times New Roman"/>
                <w:b/>
                <w:bCs/>
                <w:sz w:val="22"/>
                <w:szCs w:val="22"/>
              </w:rPr>
              <w:t>Examples</w:t>
            </w:r>
          </w:p>
        </w:tc>
        <w:tc>
          <w:tcPr>
            <w:tcW w:w="6544" w:type="dxa"/>
            <w:gridSpan w:val="4"/>
            <w:tcBorders>
              <w:left w:val="single" w:sz="1" w:space="0" w:color="000000"/>
              <w:bottom w:val="single" w:sz="1" w:space="0" w:color="000000"/>
              <w:right w:val="single" w:sz="1" w:space="0" w:color="000000"/>
            </w:tcBorders>
            <w:shd w:val="clear" w:color="auto" w:fill="auto"/>
          </w:tcPr>
          <w:p w14:paraId="15E1C3D3" w14:textId="77777777" w:rsidR="006B0ED9" w:rsidRPr="00D76795" w:rsidRDefault="006B0ED9" w:rsidP="0088146C">
            <w:pPr>
              <w:pStyle w:val="TableContents"/>
              <w:numPr>
                <w:ilvl w:val="0"/>
                <w:numId w:val="69"/>
              </w:numPr>
              <w:snapToGrid w:val="0"/>
              <w:rPr>
                <w:rFonts w:cs="Times New Roman"/>
                <w:sz w:val="22"/>
                <w:szCs w:val="22"/>
              </w:rPr>
            </w:pPr>
            <w:r w:rsidRPr="00D76795">
              <w:rPr>
                <w:rFonts w:cs="Times New Roman"/>
                <w:sz w:val="22"/>
                <w:szCs w:val="22"/>
              </w:rPr>
              <w:t xml:space="preserve">'Shakespeare' </w:t>
            </w:r>
            <w:r w:rsidRPr="00D76795">
              <w:rPr>
                <w:rFonts w:cs="Times New Roman"/>
                <w:i/>
                <w:iCs/>
                <w:sz w:val="22"/>
                <w:szCs w:val="22"/>
              </w:rPr>
              <w:t>is part of</w:t>
            </w:r>
            <w:r w:rsidRPr="00D76795">
              <w:rPr>
                <w:rFonts w:cs="Times New Roman"/>
                <w:sz w:val="22"/>
                <w:szCs w:val="22"/>
              </w:rPr>
              <w:t xml:space="preserve"> 'William Shakespeare'</w:t>
            </w:r>
          </w:p>
          <w:p w14:paraId="112225C2" w14:textId="77777777" w:rsidR="006B0ED9" w:rsidRPr="00D76795" w:rsidRDefault="006B0ED9" w:rsidP="0088146C">
            <w:pPr>
              <w:pStyle w:val="TableContents"/>
              <w:numPr>
                <w:ilvl w:val="0"/>
                <w:numId w:val="69"/>
              </w:numPr>
              <w:snapToGrid w:val="0"/>
              <w:rPr>
                <w:rFonts w:cs="Times New Roman"/>
                <w:sz w:val="22"/>
                <w:szCs w:val="22"/>
              </w:rPr>
            </w:pPr>
            <w:r w:rsidRPr="00D76795">
              <w:rPr>
                <w:rFonts w:cs="Times New Roman"/>
                <w:sz w:val="22"/>
                <w:szCs w:val="22"/>
              </w:rPr>
              <w:t xml:space="preserve">'Measles' </w:t>
            </w:r>
            <w:r w:rsidRPr="00D76795">
              <w:rPr>
                <w:rFonts w:cs="Times New Roman"/>
                <w:i/>
                <w:iCs/>
                <w:sz w:val="22"/>
                <w:szCs w:val="22"/>
              </w:rPr>
              <w:t>is part of</w:t>
            </w:r>
            <w:r w:rsidRPr="00D76795">
              <w:rPr>
                <w:rFonts w:cs="Times New Roman"/>
                <w:sz w:val="22"/>
                <w:szCs w:val="22"/>
              </w:rPr>
              <w:t xml:space="preserve"> 'Measles/epidemiology'</w:t>
            </w:r>
          </w:p>
          <w:p w14:paraId="660F4E7A" w14:textId="77777777" w:rsidR="006B0ED9" w:rsidRPr="00D76795" w:rsidRDefault="006B0ED9" w:rsidP="0088146C">
            <w:pPr>
              <w:pStyle w:val="TableContents"/>
              <w:numPr>
                <w:ilvl w:val="0"/>
                <w:numId w:val="69"/>
              </w:numPr>
              <w:snapToGrid w:val="0"/>
              <w:rPr>
                <w:rFonts w:cs="Times New Roman"/>
                <w:sz w:val="22"/>
                <w:szCs w:val="22"/>
              </w:rPr>
            </w:pPr>
            <w:r w:rsidRPr="00D76795">
              <w:rPr>
                <w:rFonts w:cs="Times New Roman"/>
                <w:sz w:val="22"/>
                <w:szCs w:val="22"/>
              </w:rPr>
              <w:t xml:space="preserve">'Twelfth Night, or What You Will' </w:t>
            </w:r>
            <w:r w:rsidRPr="00D76795">
              <w:rPr>
                <w:rFonts w:cs="Times New Roman"/>
                <w:i/>
                <w:iCs/>
                <w:sz w:val="22"/>
                <w:szCs w:val="22"/>
              </w:rPr>
              <w:t>has part</w:t>
            </w:r>
            <w:r w:rsidRPr="00D76795">
              <w:rPr>
                <w:rFonts w:cs="Times New Roman"/>
                <w:sz w:val="22"/>
                <w:szCs w:val="22"/>
              </w:rPr>
              <w:t xml:space="preserve"> 'Twelfth Night'</w:t>
            </w:r>
          </w:p>
          <w:p w14:paraId="744297B4" w14:textId="77777777" w:rsidR="006B0ED9" w:rsidRPr="00D76795" w:rsidRDefault="006B0ED9" w:rsidP="0088146C">
            <w:pPr>
              <w:pStyle w:val="TableContents"/>
              <w:numPr>
                <w:ilvl w:val="0"/>
                <w:numId w:val="69"/>
              </w:numPr>
              <w:snapToGrid w:val="0"/>
              <w:rPr>
                <w:rFonts w:cs="Times New Roman"/>
                <w:sz w:val="22"/>
                <w:szCs w:val="22"/>
              </w:rPr>
            </w:pPr>
            <w:r w:rsidRPr="00D76795">
              <w:rPr>
                <w:rFonts w:cs="Times New Roman"/>
                <w:sz w:val="22"/>
                <w:szCs w:val="22"/>
              </w:rPr>
              <w:t xml:space="preserve">'Schubert, Franz, 1797-1828. Sonatas, piano, D. 959, A major' </w:t>
            </w:r>
            <w:r w:rsidRPr="00D76795">
              <w:rPr>
                <w:rFonts w:cs="Times New Roman"/>
                <w:i/>
                <w:iCs/>
                <w:sz w:val="22"/>
                <w:szCs w:val="22"/>
              </w:rPr>
              <w:t>has part</w:t>
            </w:r>
            <w:r w:rsidRPr="00D76795">
              <w:rPr>
                <w:rFonts w:cs="Times New Roman"/>
                <w:sz w:val="22"/>
                <w:szCs w:val="22"/>
              </w:rPr>
              <w:t xml:space="preserve"> 'Schubert, Franz, 1797-1828'</w:t>
            </w:r>
          </w:p>
          <w:p w14:paraId="39C2B81F" w14:textId="77777777" w:rsidR="006B0ED9" w:rsidRPr="00D76795" w:rsidRDefault="006B0ED9" w:rsidP="0088146C">
            <w:pPr>
              <w:pStyle w:val="TableContents"/>
              <w:numPr>
                <w:ilvl w:val="0"/>
                <w:numId w:val="69"/>
              </w:numPr>
              <w:snapToGrid w:val="0"/>
              <w:rPr>
                <w:rFonts w:cs="Times New Roman"/>
                <w:sz w:val="22"/>
                <w:szCs w:val="22"/>
                <w:lang w:val="it-IT"/>
              </w:rPr>
            </w:pPr>
            <w:r w:rsidRPr="00D76795">
              <w:rPr>
                <w:rFonts w:cs="Times New Roman"/>
                <w:sz w:val="22"/>
                <w:szCs w:val="22"/>
                <w:lang w:val="it-IT"/>
              </w:rPr>
              <w:t xml:space="preserve">'Italy.‏ ‎Ministero degli affari esteri‏' </w:t>
            </w:r>
            <w:r w:rsidRPr="00D76795">
              <w:rPr>
                <w:rFonts w:cs="Times New Roman"/>
                <w:i/>
                <w:iCs/>
                <w:sz w:val="22"/>
                <w:szCs w:val="22"/>
                <w:lang w:val="it-IT"/>
              </w:rPr>
              <w:t xml:space="preserve">has part </w:t>
            </w:r>
            <w:r w:rsidRPr="00D76795">
              <w:rPr>
                <w:rFonts w:cs="Times New Roman"/>
                <w:sz w:val="22"/>
                <w:szCs w:val="22"/>
                <w:lang w:val="it-IT"/>
              </w:rPr>
              <w:t>'Italy'</w:t>
            </w:r>
          </w:p>
          <w:p w14:paraId="7E1E4E1B" w14:textId="77777777" w:rsidR="006B0ED9" w:rsidRPr="00D76795" w:rsidRDefault="006B0ED9" w:rsidP="0088146C">
            <w:pPr>
              <w:pStyle w:val="TableContents"/>
              <w:numPr>
                <w:ilvl w:val="0"/>
                <w:numId w:val="69"/>
              </w:numPr>
              <w:snapToGrid w:val="0"/>
              <w:rPr>
                <w:rFonts w:cs="Times New Roman"/>
                <w:sz w:val="22"/>
                <w:szCs w:val="22"/>
              </w:rPr>
            </w:pPr>
            <w:r w:rsidRPr="00D76795">
              <w:rPr>
                <w:rFonts w:cs="Times New Roman"/>
                <w:sz w:val="22"/>
                <w:szCs w:val="22"/>
              </w:rPr>
              <w:t xml:space="preserve">'1830-1886' </w:t>
            </w:r>
            <w:r w:rsidRPr="00D76795">
              <w:rPr>
                <w:rFonts w:cs="Times New Roman"/>
                <w:i/>
                <w:iCs/>
                <w:sz w:val="22"/>
                <w:szCs w:val="22"/>
              </w:rPr>
              <w:t>is part of</w:t>
            </w:r>
            <w:r w:rsidRPr="00D76795">
              <w:rPr>
                <w:rFonts w:cs="Times New Roman"/>
                <w:sz w:val="22"/>
                <w:szCs w:val="22"/>
              </w:rPr>
              <w:t xml:space="preserve"> 'Dickinson, Emily, 1830-1886'</w:t>
            </w:r>
          </w:p>
        </w:tc>
      </w:tr>
      <w:tr w:rsidR="00822C41" w:rsidRPr="00D76795" w14:paraId="0E8A91B3" w14:textId="77777777" w:rsidTr="00822C41">
        <w:trPr>
          <w:tblCellSpacing w:w="11" w:type="dxa"/>
        </w:trPr>
        <w:tc>
          <w:tcPr>
            <w:tcW w:w="1106" w:type="dxa"/>
            <w:tcBorders>
              <w:left w:val="single" w:sz="1" w:space="0" w:color="000000"/>
              <w:bottom w:val="single" w:sz="1" w:space="0" w:color="000000"/>
            </w:tcBorders>
            <w:shd w:val="clear" w:color="auto" w:fill="E6E6E6"/>
          </w:tcPr>
          <w:p w14:paraId="0F597F90" w14:textId="77777777" w:rsidR="006B0ED9" w:rsidRPr="00D76795" w:rsidRDefault="006B0ED9" w:rsidP="00586ECC">
            <w:pPr>
              <w:pStyle w:val="TableContents"/>
              <w:snapToGrid w:val="0"/>
              <w:jc w:val="center"/>
              <w:rPr>
                <w:rFonts w:cs="Times New Roman"/>
                <w:b/>
                <w:sz w:val="22"/>
                <w:szCs w:val="22"/>
              </w:rPr>
            </w:pPr>
            <w:r w:rsidRPr="00D76795">
              <w:rPr>
                <w:rFonts w:cs="Times New Roman"/>
                <w:b/>
                <w:sz w:val="22"/>
                <w:szCs w:val="22"/>
              </w:rPr>
              <w:t>ID</w:t>
            </w:r>
          </w:p>
        </w:tc>
        <w:tc>
          <w:tcPr>
            <w:tcW w:w="1280" w:type="dxa"/>
            <w:tcBorders>
              <w:left w:val="single" w:sz="1" w:space="0" w:color="000000"/>
              <w:bottom w:val="single" w:sz="1" w:space="0" w:color="000000"/>
            </w:tcBorders>
            <w:shd w:val="clear" w:color="auto" w:fill="E6E6E6"/>
          </w:tcPr>
          <w:p w14:paraId="777F6697" w14:textId="77777777" w:rsidR="006B0ED9" w:rsidRPr="00D76795" w:rsidRDefault="006B0ED9" w:rsidP="00586ECC">
            <w:pPr>
              <w:pStyle w:val="TableContents"/>
              <w:snapToGrid w:val="0"/>
              <w:jc w:val="center"/>
              <w:rPr>
                <w:rFonts w:cs="Times New Roman"/>
                <w:b/>
                <w:sz w:val="22"/>
                <w:szCs w:val="22"/>
              </w:rPr>
            </w:pPr>
            <w:r w:rsidRPr="00D76795">
              <w:rPr>
                <w:rFonts w:cs="Times New Roman"/>
                <w:b/>
                <w:sz w:val="22"/>
                <w:szCs w:val="22"/>
              </w:rPr>
              <w:t>Domain</w:t>
            </w:r>
          </w:p>
        </w:tc>
        <w:tc>
          <w:tcPr>
            <w:tcW w:w="1982" w:type="dxa"/>
            <w:tcBorders>
              <w:left w:val="single" w:sz="1" w:space="0" w:color="000000"/>
              <w:bottom w:val="single" w:sz="1" w:space="0" w:color="000000"/>
            </w:tcBorders>
            <w:shd w:val="clear" w:color="auto" w:fill="E6E6E6"/>
          </w:tcPr>
          <w:p w14:paraId="6D8FA04B" w14:textId="77777777" w:rsidR="006B0ED9" w:rsidRPr="00D76795" w:rsidRDefault="006B0ED9" w:rsidP="00586ECC">
            <w:pPr>
              <w:pStyle w:val="TableContents"/>
              <w:snapToGrid w:val="0"/>
              <w:jc w:val="center"/>
              <w:rPr>
                <w:rFonts w:cs="Times New Roman"/>
                <w:b/>
                <w:bCs/>
                <w:sz w:val="22"/>
                <w:szCs w:val="22"/>
              </w:rPr>
            </w:pPr>
            <w:r w:rsidRPr="00D76795">
              <w:rPr>
                <w:rFonts w:cs="Times New Roman"/>
                <w:b/>
                <w:sz w:val="22"/>
                <w:szCs w:val="22"/>
              </w:rPr>
              <w:t>Relationship name</w:t>
            </w:r>
          </w:p>
        </w:tc>
        <w:tc>
          <w:tcPr>
            <w:tcW w:w="1567" w:type="dxa"/>
            <w:tcBorders>
              <w:left w:val="single" w:sz="1" w:space="0" w:color="000000"/>
              <w:bottom w:val="single" w:sz="1" w:space="0" w:color="000000"/>
            </w:tcBorders>
            <w:shd w:val="clear" w:color="auto" w:fill="E6E6E6"/>
          </w:tcPr>
          <w:p w14:paraId="3A055DC0" w14:textId="77777777" w:rsidR="006B0ED9" w:rsidRPr="00D76795" w:rsidRDefault="006B0ED9" w:rsidP="00586ECC">
            <w:pPr>
              <w:pStyle w:val="TableContents"/>
              <w:snapToGrid w:val="0"/>
              <w:jc w:val="center"/>
              <w:rPr>
                <w:rFonts w:cs="Times New Roman"/>
                <w:b/>
                <w:sz w:val="22"/>
                <w:szCs w:val="22"/>
              </w:rPr>
            </w:pPr>
            <w:r w:rsidRPr="00D76795">
              <w:rPr>
                <w:rFonts w:cs="Times New Roman"/>
                <w:b/>
                <w:bCs/>
                <w:sz w:val="22"/>
                <w:szCs w:val="22"/>
              </w:rPr>
              <w:t>Inverse name</w:t>
            </w:r>
          </w:p>
        </w:tc>
        <w:tc>
          <w:tcPr>
            <w:tcW w:w="1396" w:type="dxa"/>
            <w:tcBorders>
              <w:left w:val="single" w:sz="1" w:space="0" w:color="000000"/>
              <w:bottom w:val="single" w:sz="1" w:space="0" w:color="000000"/>
            </w:tcBorders>
            <w:shd w:val="clear" w:color="auto" w:fill="E6E6E6"/>
          </w:tcPr>
          <w:p w14:paraId="7AEA5601" w14:textId="77777777" w:rsidR="006B0ED9" w:rsidRPr="00D76795" w:rsidRDefault="006B0ED9" w:rsidP="00586ECC">
            <w:pPr>
              <w:pStyle w:val="TableContents"/>
              <w:snapToGrid w:val="0"/>
              <w:jc w:val="center"/>
              <w:rPr>
                <w:rFonts w:cs="Times New Roman"/>
                <w:b/>
                <w:sz w:val="22"/>
                <w:szCs w:val="22"/>
              </w:rPr>
            </w:pPr>
            <w:r w:rsidRPr="00D76795">
              <w:rPr>
                <w:rFonts w:cs="Times New Roman"/>
                <w:b/>
                <w:sz w:val="22"/>
                <w:szCs w:val="22"/>
              </w:rPr>
              <w:t>Range</w:t>
            </w:r>
          </w:p>
        </w:tc>
        <w:tc>
          <w:tcPr>
            <w:tcW w:w="1533" w:type="dxa"/>
            <w:tcBorders>
              <w:left w:val="single" w:sz="1" w:space="0" w:color="000000"/>
              <w:bottom w:val="single" w:sz="1" w:space="0" w:color="000000"/>
              <w:right w:val="single" w:sz="1" w:space="0" w:color="000000"/>
            </w:tcBorders>
            <w:shd w:val="clear" w:color="auto" w:fill="E6E6E6"/>
          </w:tcPr>
          <w:p w14:paraId="0AF25A9B" w14:textId="77777777" w:rsidR="006B0ED9" w:rsidRPr="00D76795" w:rsidRDefault="006B0ED9" w:rsidP="00586ECC">
            <w:pPr>
              <w:pStyle w:val="TableContents"/>
              <w:snapToGrid w:val="0"/>
              <w:jc w:val="center"/>
              <w:rPr>
                <w:rFonts w:cs="Times New Roman"/>
                <w:sz w:val="22"/>
                <w:szCs w:val="22"/>
              </w:rPr>
            </w:pPr>
            <w:r w:rsidRPr="00D76795">
              <w:rPr>
                <w:rFonts w:cs="Times New Roman"/>
                <w:b/>
                <w:sz w:val="22"/>
                <w:szCs w:val="22"/>
              </w:rPr>
              <w:t>Cardinality</w:t>
            </w:r>
          </w:p>
        </w:tc>
      </w:tr>
      <w:tr w:rsidR="00822C41" w:rsidRPr="00D76795" w14:paraId="4F3C29B8" w14:textId="77777777" w:rsidTr="00822C41">
        <w:trPr>
          <w:tblCellSpacing w:w="11" w:type="dxa"/>
        </w:trPr>
        <w:tc>
          <w:tcPr>
            <w:tcW w:w="1106" w:type="dxa"/>
            <w:tcBorders>
              <w:left w:val="single" w:sz="1" w:space="0" w:color="000000"/>
              <w:bottom w:val="single" w:sz="1" w:space="0" w:color="000000"/>
            </w:tcBorders>
            <w:shd w:val="clear" w:color="auto" w:fill="auto"/>
          </w:tcPr>
          <w:p w14:paraId="75044C00" w14:textId="77777777" w:rsidR="006B0ED9" w:rsidRPr="00D76795" w:rsidRDefault="006B0ED9" w:rsidP="00586ECC">
            <w:pPr>
              <w:pStyle w:val="TableContents"/>
              <w:snapToGrid w:val="0"/>
              <w:rPr>
                <w:rFonts w:cs="Times New Roman"/>
                <w:sz w:val="22"/>
                <w:szCs w:val="22"/>
              </w:rPr>
            </w:pPr>
            <w:r w:rsidRPr="00D76795">
              <w:rPr>
                <w:rFonts w:cs="Times New Roman"/>
                <w:sz w:val="22"/>
                <w:szCs w:val="22"/>
              </w:rPr>
              <w:t>LRM-R17</w:t>
            </w:r>
          </w:p>
        </w:tc>
        <w:tc>
          <w:tcPr>
            <w:tcW w:w="1280" w:type="dxa"/>
            <w:tcBorders>
              <w:left w:val="single" w:sz="1" w:space="0" w:color="000000"/>
              <w:bottom w:val="single" w:sz="1" w:space="0" w:color="000000"/>
            </w:tcBorders>
            <w:shd w:val="clear" w:color="auto" w:fill="auto"/>
          </w:tcPr>
          <w:p w14:paraId="40E4A33F" w14:textId="77777777" w:rsidR="006B0ED9" w:rsidRPr="00D76795" w:rsidRDefault="006B0ED9" w:rsidP="00586ECC">
            <w:pPr>
              <w:pStyle w:val="TableContents"/>
              <w:snapToGrid w:val="0"/>
              <w:rPr>
                <w:rFonts w:cs="Times New Roman"/>
                <w:sz w:val="22"/>
                <w:szCs w:val="22"/>
              </w:rPr>
            </w:pPr>
            <w:r w:rsidRPr="00D76795">
              <w:rPr>
                <w:rFonts w:cs="Times New Roman"/>
                <w:sz w:val="22"/>
                <w:szCs w:val="22"/>
              </w:rPr>
              <w:t>Nomen</w:t>
            </w:r>
          </w:p>
        </w:tc>
        <w:tc>
          <w:tcPr>
            <w:tcW w:w="1982" w:type="dxa"/>
            <w:tcBorders>
              <w:left w:val="single" w:sz="1" w:space="0" w:color="000000"/>
              <w:bottom w:val="single" w:sz="1" w:space="0" w:color="000000"/>
            </w:tcBorders>
            <w:shd w:val="clear" w:color="auto" w:fill="auto"/>
          </w:tcPr>
          <w:p w14:paraId="1E577C7C" w14:textId="77777777" w:rsidR="006B0ED9" w:rsidRPr="00D76795" w:rsidRDefault="006B0ED9" w:rsidP="00586ECC">
            <w:pPr>
              <w:pStyle w:val="TableContents"/>
              <w:snapToGrid w:val="0"/>
              <w:rPr>
                <w:rFonts w:cs="Times New Roman"/>
                <w:sz w:val="22"/>
                <w:szCs w:val="22"/>
              </w:rPr>
            </w:pPr>
            <w:r w:rsidRPr="00D76795">
              <w:rPr>
                <w:rFonts w:cs="Times New Roman"/>
                <w:sz w:val="22"/>
                <w:szCs w:val="22"/>
              </w:rPr>
              <w:t>is derivation of</w:t>
            </w:r>
          </w:p>
        </w:tc>
        <w:tc>
          <w:tcPr>
            <w:tcW w:w="1567" w:type="dxa"/>
            <w:tcBorders>
              <w:left w:val="single" w:sz="1" w:space="0" w:color="000000"/>
              <w:bottom w:val="single" w:sz="1" w:space="0" w:color="000000"/>
            </w:tcBorders>
            <w:shd w:val="clear" w:color="auto" w:fill="auto"/>
          </w:tcPr>
          <w:p w14:paraId="1D4F574C" w14:textId="77777777" w:rsidR="006B0ED9" w:rsidRPr="00D76795" w:rsidRDefault="006B0ED9" w:rsidP="00586ECC">
            <w:pPr>
              <w:pStyle w:val="TableContents"/>
              <w:snapToGrid w:val="0"/>
              <w:rPr>
                <w:rFonts w:cs="Times New Roman"/>
                <w:sz w:val="22"/>
                <w:szCs w:val="22"/>
              </w:rPr>
            </w:pPr>
            <w:r w:rsidRPr="00D76795">
              <w:rPr>
                <w:rFonts w:cs="Times New Roman"/>
                <w:sz w:val="22"/>
                <w:szCs w:val="22"/>
              </w:rPr>
              <w:t>has derivation</w:t>
            </w:r>
          </w:p>
        </w:tc>
        <w:tc>
          <w:tcPr>
            <w:tcW w:w="1396" w:type="dxa"/>
            <w:tcBorders>
              <w:left w:val="single" w:sz="1" w:space="0" w:color="000000"/>
              <w:bottom w:val="single" w:sz="1" w:space="0" w:color="000000"/>
            </w:tcBorders>
            <w:shd w:val="clear" w:color="auto" w:fill="auto"/>
          </w:tcPr>
          <w:p w14:paraId="07D4C592" w14:textId="77777777" w:rsidR="006B0ED9" w:rsidRPr="00D76795" w:rsidRDefault="006B0ED9" w:rsidP="00586ECC">
            <w:pPr>
              <w:pStyle w:val="TableContents"/>
              <w:snapToGrid w:val="0"/>
              <w:rPr>
                <w:rFonts w:cs="Times New Roman"/>
                <w:sz w:val="22"/>
                <w:szCs w:val="22"/>
              </w:rPr>
            </w:pPr>
            <w:r w:rsidRPr="00D76795">
              <w:rPr>
                <w:rFonts w:cs="Times New Roman"/>
                <w:sz w:val="22"/>
                <w:szCs w:val="22"/>
              </w:rPr>
              <w:t>Nomen</w:t>
            </w:r>
          </w:p>
        </w:tc>
        <w:tc>
          <w:tcPr>
            <w:tcW w:w="1533" w:type="dxa"/>
            <w:tcBorders>
              <w:left w:val="single" w:sz="1" w:space="0" w:color="000000"/>
              <w:bottom w:val="single" w:sz="1" w:space="0" w:color="000000"/>
              <w:right w:val="single" w:sz="1" w:space="0" w:color="000000"/>
            </w:tcBorders>
            <w:shd w:val="clear" w:color="auto" w:fill="auto"/>
          </w:tcPr>
          <w:p w14:paraId="08AC260B" w14:textId="77777777" w:rsidR="006B0ED9" w:rsidRPr="00D76795" w:rsidRDefault="006B0ED9" w:rsidP="00586ECC">
            <w:pPr>
              <w:pStyle w:val="TableContents"/>
              <w:snapToGrid w:val="0"/>
              <w:jc w:val="center"/>
              <w:rPr>
                <w:rFonts w:cs="Times New Roman"/>
                <w:sz w:val="22"/>
                <w:szCs w:val="22"/>
              </w:rPr>
            </w:pPr>
            <w:r w:rsidRPr="00D76795">
              <w:rPr>
                <w:rFonts w:cs="Times New Roman"/>
                <w:sz w:val="22"/>
                <w:szCs w:val="22"/>
              </w:rPr>
              <w:t>M to 1</w:t>
            </w:r>
          </w:p>
        </w:tc>
      </w:tr>
      <w:tr w:rsidR="00D76795" w:rsidRPr="00D76795" w14:paraId="4ECB748D" w14:textId="77777777" w:rsidTr="00822C41">
        <w:trPr>
          <w:tblCellSpacing w:w="11" w:type="dxa"/>
        </w:trPr>
        <w:tc>
          <w:tcPr>
            <w:tcW w:w="1106" w:type="dxa"/>
            <w:tcBorders>
              <w:left w:val="single" w:sz="1" w:space="0" w:color="000000"/>
              <w:bottom w:val="single" w:sz="1" w:space="0" w:color="000000"/>
            </w:tcBorders>
            <w:shd w:val="clear" w:color="auto" w:fill="auto"/>
          </w:tcPr>
          <w:p w14:paraId="52195AC0" w14:textId="77777777" w:rsidR="006B0ED9" w:rsidRPr="00D76795" w:rsidRDefault="006B0ED9" w:rsidP="00586ECC">
            <w:pPr>
              <w:pStyle w:val="TableContents"/>
              <w:snapToGrid w:val="0"/>
              <w:rPr>
                <w:rFonts w:cs="Times New Roman"/>
                <w:sz w:val="22"/>
                <w:szCs w:val="22"/>
              </w:rPr>
            </w:pPr>
          </w:p>
        </w:tc>
        <w:tc>
          <w:tcPr>
            <w:tcW w:w="1280" w:type="dxa"/>
            <w:tcBorders>
              <w:left w:val="single" w:sz="1" w:space="0" w:color="000000"/>
              <w:bottom w:val="single" w:sz="1" w:space="0" w:color="000000"/>
            </w:tcBorders>
            <w:shd w:val="clear" w:color="auto" w:fill="auto"/>
          </w:tcPr>
          <w:p w14:paraId="31BB4899" w14:textId="77777777" w:rsidR="006B0ED9" w:rsidRPr="00D76795" w:rsidRDefault="006B0ED9" w:rsidP="00586ECC">
            <w:pPr>
              <w:pStyle w:val="TableContents"/>
              <w:snapToGrid w:val="0"/>
              <w:jc w:val="center"/>
              <w:rPr>
                <w:rFonts w:cs="Times New Roman"/>
                <w:sz w:val="22"/>
                <w:szCs w:val="22"/>
              </w:rPr>
            </w:pPr>
            <w:r w:rsidRPr="00D76795">
              <w:rPr>
                <w:rFonts w:cs="Times New Roman"/>
                <w:b/>
                <w:bCs/>
                <w:sz w:val="22"/>
                <w:szCs w:val="22"/>
              </w:rPr>
              <w:t>Definition</w:t>
            </w:r>
          </w:p>
        </w:tc>
        <w:tc>
          <w:tcPr>
            <w:tcW w:w="6544" w:type="dxa"/>
            <w:gridSpan w:val="4"/>
            <w:tcBorders>
              <w:left w:val="single" w:sz="1" w:space="0" w:color="000000"/>
              <w:bottom w:val="single" w:sz="1" w:space="0" w:color="000000"/>
              <w:right w:val="single" w:sz="1" w:space="0" w:color="000000"/>
            </w:tcBorders>
            <w:shd w:val="clear" w:color="auto" w:fill="auto"/>
          </w:tcPr>
          <w:p w14:paraId="78DCEF0B" w14:textId="77777777" w:rsidR="006B0ED9" w:rsidRPr="00D76795" w:rsidRDefault="006B0ED9" w:rsidP="00586ECC">
            <w:pPr>
              <w:pStyle w:val="TableContents"/>
              <w:snapToGrid w:val="0"/>
              <w:rPr>
                <w:rFonts w:cs="Times New Roman"/>
                <w:sz w:val="22"/>
                <w:szCs w:val="22"/>
              </w:rPr>
            </w:pPr>
            <w:r w:rsidRPr="00D76795">
              <w:rPr>
                <w:rFonts w:cs="Times New Roman"/>
                <w:sz w:val="22"/>
                <w:szCs w:val="22"/>
              </w:rPr>
              <w:t xml:space="preserve">This relationship indicates that one </w:t>
            </w:r>
            <w:r w:rsidRPr="00D76795">
              <w:rPr>
                <w:rFonts w:cs="Times New Roman"/>
                <w:i/>
                <w:iCs/>
                <w:sz w:val="22"/>
                <w:szCs w:val="22"/>
              </w:rPr>
              <w:t>nomen</w:t>
            </w:r>
            <w:r w:rsidRPr="00D76795">
              <w:rPr>
                <w:rFonts w:cs="Times New Roman"/>
                <w:sz w:val="22"/>
                <w:szCs w:val="22"/>
              </w:rPr>
              <w:t xml:space="preserve"> was used as the basis for another </w:t>
            </w:r>
            <w:r w:rsidRPr="00D76795">
              <w:rPr>
                <w:rFonts w:cs="Times New Roman"/>
                <w:i/>
                <w:iCs/>
                <w:sz w:val="22"/>
                <w:szCs w:val="22"/>
              </w:rPr>
              <w:t>nomen</w:t>
            </w:r>
            <w:r w:rsidRPr="00D76795">
              <w:rPr>
                <w:rFonts w:cs="Times New Roman"/>
                <w:sz w:val="22"/>
                <w:szCs w:val="22"/>
              </w:rPr>
              <w:t xml:space="preserve">, both of which are appellations of the same </w:t>
            </w:r>
            <w:r w:rsidRPr="00D76795">
              <w:rPr>
                <w:rFonts w:cs="Times New Roman"/>
                <w:i/>
                <w:iCs/>
                <w:sz w:val="22"/>
                <w:szCs w:val="22"/>
              </w:rPr>
              <w:t>res</w:t>
            </w:r>
          </w:p>
        </w:tc>
      </w:tr>
      <w:tr w:rsidR="00D76795" w:rsidRPr="00D76795" w14:paraId="426DEDA9" w14:textId="77777777" w:rsidTr="00822C41">
        <w:trPr>
          <w:tblCellSpacing w:w="11" w:type="dxa"/>
        </w:trPr>
        <w:tc>
          <w:tcPr>
            <w:tcW w:w="1106" w:type="dxa"/>
            <w:tcBorders>
              <w:left w:val="single" w:sz="1" w:space="0" w:color="000000"/>
              <w:bottom w:val="single" w:sz="1" w:space="0" w:color="000000"/>
            </w:tcBorders>
            <w:shd w:val="clear" w:color="auto" w:fill="auto"/>
          </w:tcPr>
          <w:p w14:paraId="6E43334A" w14:textId="77777777" w:rsidR="006B0ED9" w:rsidRPr="00D76795" w:rsidRDefault="006B0ED9" w:rsidP="00586ECC">
            <w:pPr>
              <w:pStyle w:val="TableContents"/>
              <w:snapToGrid w:val="0"/>
              <w:rPr>
                <w:rFonts w:cs="Times New Roman"/>
                <w:sz w:val="22"/>
                <w:szCs w:val="22"/>
              </w:rPr>
            </w:pPr>
          </w:p>
        </w:tc>
        <w:tc>
          <w:tcPr>
            <w:tcW w:w="1280" w:type="dxa"/>
            <w:tcBorders>
              <w:left w:val="single" w:sz="1" w:space="0" w:color="000000"/>
              <w:bottom w:val="single" w:sz="1" w:space="0" w:color="000000"/>
            </w:tcBorders>
            <w:shd w:val="clear" w:color="auto" w:fill="auto"/>
          </w:tcPr>
          <w:p w14:paraId="23139792" w14:textId="77777777" w:rsidR="006B0ED9" w:rsidRPr="00D76795" w:rsidRDefault="006B0ED9" w:rsidP="00586ECC">
            <w:pPr>
              <w:pStyle w:val="TableContents"/>
              <w:snapToGrid w:val="0"/>
              <w:jc w:val="center"/>
              <w:rPr>
                <w:rFonts w:cs="Times New Roman"/>
                <w:sz w:val="22"/>
                <w:szCs w:val="22"/>
              </w:rPr>
            </w:pPr>
            <w:r w:rsidRPr="00D76795">
              <w:rPr>
                <w:rFonts w:cs="Times New Roman"/>
                <w:b/>
                <w:bCs/>
                <w:sz w:val="22"/>
                <w:szCs w:val="22"/>
              </w:rPr>
              <w:t>Scope notes</w:t>
            </w:r>
          </w:p>
        </w:tc>
        <w:tc>
          <w:tcPr>
            <w:tcW w:w="6544" w:type="dxa"/>
            <w:gridSpan w:val="4"/>
            <w:tcBorders>
              <w:left w:val="single" w:sz="1" w:space="0" w:color="000000"/>
              <w:bottom w:val="single" w:sz="1" w:space="0" w:color="000000"/>
              <w:right w:val="single" w:sz="1" w:space="0" w:color="000000"/>
            </w:tcBorders>
            <w:shd w:val="clear" w:color="auto" w:fill="auto"/>
          </w:tcPr>
          <w:p w14:paraId="41AA6EEA" w14:textId="77777777" w:rsidR="006B0ED9" w:rsidRPr="00D76795" w:rsidRDefault="006B0ED9" w:rsidP="00586ECC">
            <w:pPr>
              <w:pStyle w:val="TableContents"/>
              <w:snapToGrid w:val="0"/>
              <w:rPr>
                <w:rFonts w:cs="Times New Roman"/>
                <w:sz w:val="22"/>
                <w:szCs w:val="22"/>
              </w:rPr>
            </w:pPr>
            <w:r w:rsidRPr="00D76795">
              <w:rPr>
                <w:rFonts w:cs="Times New Roman"/>
                <w:sz w:val="22"/>
                <w:szCs w:val="22"/>
              </w:rPr>
              <w:t xml:space="preserve">A </w:t>
            </w:r>
            <w:r w:rsidRPr="00D76795">
              <w:rPr>
                <w:rFonts w:cs="Times New Roman"/>
                <w:i/>
                <w:iCs/>
                <w:sz w:val="22"/>
                <w:szCs w:val="22"/>
              </w:rPr>
              <w:t>nomen</w:t>
            </w:r>
            <w:r w:rsidRPr="00D76795">
              <w:rPr>
                <w:rFonts w:cs="Times New Roman"/>
                <w:sz w:val="22"/>
                <w:szCs w:val="22"/>
              </w:rPr>
              <w:t xml:space="preserve"> may be derived from another due to formal modifications in the notation used (such as transliteration) or cultural or linguistic conventions (creation of abbreviated or shortened or variant forms).</w:t>
            </w:r>
          </w:p>
        </w:tc>
      </w:tr>
      <w:tr w:rsidR="00D76795" w:rsidRPr="00760A66" w14:paraId="064F1810" w14:textId="77777777" w:rsidTr="00822C41">
        <w:trPr>
          <w:tblCellSpacing w:w="11" w:type="dxa"/>
        </w:trPr>
        <w:tc>
          <w:tcPr>
            <w:tcW w:w="1106" w:type="dxa"/>
            <w:tcBorders>
              <w:left w:val="single" w:sz="1" w:space="0" w:color="000000"/>
              <w:bottom w:val="single" w:sz="1" w:space="0" w:color="000000"/>
            </w:tcBorders>
            <w:shd w:val="clear" w:color="auto" w:fill="auto"/>
          </w:tcPr>
          <w:p w14:paraId="0E434064" w14:textId="77777777" w:rsidR="006B0ED9" w:rsidRPr="00D76795" w:rsidRDefault="006B0ED9" w:rsidP="00586ECC">
            <w:pPr>
              <w:pStyle w:val="TableContents"/>
              <w:snapToGrid w:val="0"/>
              <w:rPr>
                <w:rFonts w:cs="Times New Roman"/>
                <w:sz w:val="22"/>
                <w:szCs w:val="22"/>
              </w:rPr>
            </w:pPr>
          </w:p>
        </w:tc>
        <w:tc>
          <w:tcPr>
            <w:tcW w:w="1280" w:type="dxa"/>
            <w:tcBorders>
              <w:left w:val="single" w:sz="1" w:space="0" w:color="000000"/>
              <w:bottom w:val="single" w:sz="1" w:space="0" w:color="000000"/>
            </w:tcBorders>
            <w:shd w:val="clear" w:color="auto" w:fill="auto"/>
          </w:tcPr>
          <w:p w14:paraId="450A078E" w14:textId="77777777" w:rsidR="006B0ED9" w:rsidRPr="00D76795" w:rsidRDefault="006B0ED9" w:rsidP="00586ECC">
            <w:pPr>
              <w:pStyle w:val="TableContents"/>
              <w:snapToGrid w:val="0"/>
              <w:jc w:val="center"/>
              <w:rPr>
                <w:rFonts w:cs="Times New Roman"/>
                <w:sz w:val="22"/>
                <w:szCs w:val="22"/>
              </w:rPr>
            </w:pPr>
            <w:r w:rsidRPr="00D76795">
              <w:rPr>
                <w:rFonts w:cs="Times New Roman"/>
                <w:b/>
                <w:bCs/>
                <w:sz w:val="22"/>
                <w:szCs w:val="22"/>
              </w:rPr>
              <w:t>Examples</w:t>
            </w:r>
          </w:p>
        </w:tc>
        <w:tc>
          <w:tcPr>
            <w:tcW w:w="6544" w:type="dxa"/>
            <w:gridSpan w:val="4"/>
            <w:tcBorders>
              <w:left w:val="single" w:sz="1" w:space="0" w:color="000000"/>
              <w:bottom w:val="single" w:sz="1" w:space="0" w:color="000000"/>
              <w:right w:val="single" w:sz="1" w:space="0" w:color="000000"/>
            </w:tcBorders>
            <w:shd w:val="clear" w:color="auto" w:fill="auto"/>
          </w:tcPr>
          <w:p w14:paraId="2CD0BA83" w14:textId="77777777" w:rsidR="006B0ED9" w:rsidRPr="00D76795" w:rsidRDefault="006B0ED9" w:rsidP="0088146C">
            <w:pPr>
              <w:pStyle w:val="TableContents"/>
              <w:numPr>
                <w:ilvl w:val="0"/>
                <w:numId w:val="70"/>
              </w:numPr>
              <w:snapToGrid w:val="0"/>
              <w:rPr>
                <w:rFonts w:cs="Times New Roman"/>
                <w:sz w:val="22"/>
                <w:szCs w:val="22"/>
              </w:rPr>
            </w:pPr>
            <w:r w:rsidRPr="00D76795">
              <w:rPr>
                <w:rFonts w:cs="Times New Roman"/>
                <w:sz w:val="22"/>
                <w:szCs w:val="22"/>
              </w:rPr>
              <w:t xml:space="preserve">'USA' </w:t>
            </w:r>
            <w:r w:rsidRPr="00D76795">
              <w:rPr>
                <w:rFonts w:cs="Times New Roman"/>
                <w:i/>
                <w:sz w:val="22"/>
                <w:szCs w:val="22"/>
              </w:rPr>
              <w:t>is derivation of</w:t>
            </w:r>
            <w:r w:rsidRPr="00D76795">
              <w:rPr>
                <w:rFonts w:cs="Times New Roman"/>
                <w:sz w:val="22"/>
                <w:szCs w:val="22"/>
              </w:rPr>
              <w:t xml:space="preserve"> 'United States of America'</w:t>
            </w:r>
          </w:p>
          <w:p w14:paraId="5E900AF4" w14:textId="77777777" w:rsidR="006B0ED9" w:rsidRPr="00D76795" w:rsidRDefault="006B0ED9" w:rsidP="0088146C">
            <w:pPr>
              <w:pStyle w:val="TableContents"/>
              <w:numPr>
                <w:ilvl w:val="0"/>
                <w:numId w:val="70"/>
              </w:numPr>
              <w:snapToGrid w:val="0"/>
              <w:rPr>
                <w:rFonts w:cs="Times New Roman"/>
                <w:sz w:val="22"/>
                <w:szCs w:val="22"/>
              </w:rPr>
            </w:pPr>
            <w:r w:rsidRPr="00D76795">
              <w:rPr>
                <w:rFonts w:cs="Times New Roman"/>
                <w:sz w:val="22"/>
                <w:szCs w:val="22"/>
              </w:rPr>
              <w:t xml:space="preserve">'Анна Павловна (Матвеевна) Павлова' </w:t>
            </w:r>
            <w:r w:rsidRPr="00D76795">
              <w:rPr>
                <w:rFonts w:cs="Times New Roman"/>
                <w:i/>
                <w:sz w:val="22"/>
                <w:szCs w:val="22"/>
              </w:rPr>
              <w:t>has derivation</w:t>
            </w:r>
            <w:r w:rsidRPr="00D76795">
              <w:rPr>
                <w:rFonts w:cs="Times New Roman"/>
                <w:sz w:val="22"/>
                <w:szCs w:val="22"/>
              </w:rPr>
              <w:t xml:space="preserve"> 'Anna Pavlovna (Matveyevna) Pavlova'</w:t>
            </w:r>
          </w:p>
          <w:p w14:paraId="57012AE6" w14:textId="77777777" w:rsidR="006B0ED9" w:rsidRPr="00D76795" w:rsidRDefault="006B0ED9" w:rsidP="0088146C">
            <w:pPr>
              <w:pStyle w:val="TableContents"/>
              <w:numPr>
                <w:ilvl w:val="0"/>
                <w:numId w:val="70"/>
              </w:numPr>
              <w:snapToGrid w:val="0"/>
              <w:rPr>
                <w:rFonts w:cs="Times New Roman"/>
                <w:sz w:val="22"/>
                <w:szCs w:val="22"/>
              </w:rPr>
            </w:pPr>
            <w:r w:rsidRPr="00D76795">
              <w:rPr>
                <w:rFonts w:cs="Times New Roman"/>
                <w:sz w:val="22"/>
                <w:szCs w:val="22"/>
              </w:rPr>
              <w:t xml:space="preserve">'Bill Clinton' </w:t>
            </w:r>
            <w:r w:rsidRPr="00D76795">
              <w:rPr>
                <w:rFonts w:cs="Times New Roman"/>
                <w:i/>
                <w:sz w:val="22"/>
                <w:szCs w:val="22"/>
              </w:rPr>
              <w:t>is derivation of</w:t>
            </w:r>
            <w:r w:rsidRPr="00D76795">
              <w:rPr>
                <w:rFonts w:cs="Times New Roman"/>
                <w:sz w:val="22"/>
                <w:szCs w:val="22"/>
              </w:rPr>
              <w:t xml:space="preserve"> 'William Jefferson Clinton'</w:t>
            </w:r>
          </w:p>
          <w:p w14:paraId="62D7A7D9" w14:textId="77777777" w:rsidR="006B0ED9" w:rsidRPr="00D76795" w:rsidRDefault="006B0ED9" w:rsidP="0088146C">
            <w:pPr>
              <w:pStyle w:val="TableContents"/>
              <w:numPr>
                <w:ilvl w:val="0"/>
                <w:numId w:val="70"/>
              </w:numPr>
              <w:snapToGrid w:val="0"/>
              <w:rPr>
                <w:rFonts w:cs="Times New Roman"/>
                <w:sz w:val="22"/>
                <w:szCs w:val="22"/>
                <w:lang w:val="it-IT"/>
              </w:rPr>
            </w:pPr>
            <w:r w:rsidRPr="00D76795">
              <w:rPr>
                <w:rFonts w:cs="Times New Roman"/>
                <w:sz w:val="22"/>
                <w:szCs w:val="22"/>
                <w:lang w:val="it-IT"/>
              </w:rPr>
              <w:lastRenderedPageBreak/>
              <w:t xml:space="preserve">'Schubert, Franz, 1797-1828. Sonatas, piano, D. 959, A major' </w:t>
            </w:r>
            <w:r w:rsidRPr="00D76795">
              <w:rPr>
                <w:rFonts w:cs="Times New Roman"/>
                <w:i/>
                <w:sz w:val="22"/>
                <w:szCs w:val="22"/>
                <w:lang w:val="it-IT"/>
              </w:rPr>
              <w:t xml:space="preserve">is derivation of </w:t>
            </w:r>
            <w:r w:rsidRPr="00D76795">
              <w:rPr>
                <w:rFonts w:cs="Times New Roman"/>
                <w:sz w:val="22"/>
                <w:szCs w:val="22"/>
                <w:lang w:val="it-IT"/>
              </w:rPr>
              <w:t>'Sonata in la maggiore op. postuma, D. 959'</w:t>
            </w:r>
          </w:p>
        </w:tc>
      </w:tr>
      <w:tr w:rsidR="00822C41" w:rsidRPr="00D76795" w14:paraId="7029BDC0" w14:textId="77777777" w:rsidTr="00822C41">
        <w:trPr>
          <w:tblCellSpacing w:w="11" w:type="dxa"/>
        </w:trPr>
        <w:tc>
          <w:tcPr>
            <w:tcW w:w="1106" w:type="dxa"/>
            <w:tcBorders>
              <w:left w:val="single" w:sz="1" w:space="0" w:color="000000"/>
              <w:bottom w:val="single" w:sz="1" w:space="0" w:color="000000"/>
            </w:tcBorders>
            <w:shd w:val="clear" w:color="auto" w:fill="E6E6E6"/>
          </w:tcPr>
          <w:p w14:paraId="235AC454" w14:textId="77777777" w:rsidR="006B0ED9" w:rsidRPr="00D76795" w:rsidRDefault="006B0ED9" w:rsidP="00586ECC">
            <w:pPr>
              <w:pStyle w:val="TableContents"/>
              <w:snapToGrid w:val="0"/>
              <w:jc w:val="center"/>
              <w:rPr>
                <w:rFonts w:cs="Times New Roman"/>
                <w:b/>
                <w:sz w:val="22"/>
                <w:szCs w:val="22"/>
              </w:rPr>
            </w:pPr>
            <w:r w:rsidRPr="00D76795">
              <w:rPr>
                <w:rFonts w:cs="Times New Roman"/>
                <w:b/>
                <w:sz w:val="22"/>
                <w:szCs w:val="22"/>
              </w:rPr>
              <w:lastRenderedPageBreak/>
              <w:t>ID</w:t>
            </w:r>
          </w:p>
        </w:tc>
        <w:tc>
          <w:tcPr>
            <w:tcW w:w="1280" w:type="dxa"/>
            <w:tcBorders>
              <w:left w:val="single" w:sz="1" w:space="0" w:color="000000"/>
              <w:bottom w:val="single" w:sz="1" w:space="0" w:color="000000"/>
            </w:tcBorders>
            <w:shd w:val="clear" w:color="auto" w:fill="E6E6E6"/>
          </w:tcPr>
          <w:p w14:paraId="6C2A8BED" w14:textId="77777777" w:rsidR="006B0ED9" w:rsidRPr="00D76795" w:rsidRDefault="006B0ED9" w:rsidP="00586ECC">
            <w:pPr>
              <w:pStyle w:val="TableContents"/>
              <w:snapToGrid w:val="0"/>
              <w:jc w:val="center"/>
              <w:rPr>
                <w:rFonts w:cs="Times New Roman"/>
                <w:b/>
                <w:sz w:val="22"/>
                <w:szCs w:val="22"/>
              </w:rPr>
            </w:pPr>
            <w:r w:rsidRPr="00D76795">
              <w:rPr>
                <w:rFonts w:cs="Times New Roman"/>
                <w:b/>
                <w:sz w:val="22"/>
                <w:szCs w:val="22"/>
              </w:rPr>
              <w:t>Domain</w:t>
            </w:r>
          </w:p>
        </w:tc>
        <w:tc>
          <w:tcPr>
            <w:tcW w:w="1982" w:type="dxa"/>
            <w:tcBorders>
              <w:left w:val="single" w:sz="1" w:space="0" w:color="000000"/>
              <w:bottom w:val="single" w:sz="1" w:space="0" w:color="000000"/>
            </w:tcBorders>
            <w:shd w:val="clear" w:color="auto" w:fill="E6E6E6"/>
          </w:tcPr>
          <w:p w14:paraId="3746F2E4" w14:textId="77777777" w:rsidR="006B0ED9" w:rsidRPr="00D76795" w:rsidRDefault="006B0ED9" w:rsidP="00586ECC">
            <w:pPr>
              <w:pStyle w:val="TableContents"/>
              <w:snapToGrid w:val="0"/>
              <w:jc w:val="center"/>
              <w:rPr>
                <w:rFonts w:cs="Times New Roman"/>
                <w:b/>
                <w:bCs/>
                <w:sz w:val="22"/>
                <w:szCs w:val="22"/>
              </w:rPr>
            </w:pPr>
            <w:r w:rsidRPr="00D76795">
              <w:rPr>
                <w:rFonts w:cs="Times New Roman"/>
                <w:b/>
                <w:sz w:val="22"/>
                <w:szCs w:val="22"/>
              </w:rPr>
              <w:t>Relationship name</w:t>
            </w:r>
          </w:p>
        </w:tc>
        <w:tc>
          <w:tcPr>
            <w:tcW w:w="1567" w:type="dxa"/>
            <w:tcBorders>
              <w:left w:val="single" w:sz="1" w:space="0" w:color="000000"/>
              <w:bottom w:val="single" w:sz="1" w:space="0" w:color="000000"/>
            </w:tcBorders>
            <w:shd w:val="clear" w:color="auto" w:fill="E6E6E6"/>
          </w:tcPr>
          <w:p w14:paraId="37E0EEF8" w14:textId="77777777" w:rsidR="006B0ED9" w:rsidRPr="00D76795" w:rsidRDefault="006B0ED9" w:rsidP="00586ECC">
            <w:pPr>
              <w:pStyle w:val="TableContents"/>
              <w:snapToGrid w:val="0"/>
              <w:jc w:val="center"/>
              <w:rPr>
                <w:rFonts w:cs="Times New Roman"/>
                <w:b/>
                <w:sz w:val="22"/>
                <w:szCs w:val="22"/>
              </w:rPr>
            </w:pPr>
            <w:r w:rsidRPr="00D76795">
              <w:rPr>
                <w:rFonts w:cs="Times New Roman"/>
                <w:b/>
                <w:bCs/>
                <w:sz w:val="22"/>
                <w:szCs w:val="22"/>
              </w:rPr>
              <w:t>Inverse name</w:t>
            </w:r>
          </w:p>
        </w:tc>
        <w:tc>
          <w:tcPr>
            <w:tcW w:w="1396" w:type="dxa"/>
            <w:tcBorders>
              <w:left w:val="single" w:sz="1" w:space="0" w:color="000000"/>
              <w:bottom w:val="single" w:sz="1" w:space="0" w:color="000000"/>
            </w:tcBorders>
            <w:shd w:val="clear" w:color="auto" w:fill="E6E6E6"/>
          </w:tcPr>
          <w:p w14:paraId="4B3C6746" w14:textId="77777777" w:rsidR="006B0ED9" w:rsidRPr="00D76795" w:rsidRDefault="006B0ED9" w:rsidP="00586ECC">
            <w:pPr>
              <w:pStyle w:val="TableContents"/>
              <w:snapToGrid w:val="0"/>
              <w:jc w:val="center"/>
              <w:rPr>
                <w:rFonts w:cs="Times New Roman"/>
                <w:b/>
                <w:sz w:val="22"/>
                <w:szCs w:val="22"/>
              </w:rPr>
            </w:pPr>
            <w:r w:rsidRPr="00D76795">
              <w:rPr>
                <w:rFonts w:cs="Times New Roman"/>
                <w:b/>
                <w:sz w:val="22"/>
                <w:szCs w:val="22"/>
              </w:rPr>
              <w:t>Range</w:t>
            </w:r>
          </w:p>
        </w:tc>
        <w:tc>
          <w:tcPr>
            <w:tcW w:w="1533" w:type="dxa"/>
            <w:tcBorders>
              <w:left w:val="single" w:sz="1" w:space="0" w:color="000000"/>
              <w:bottom w:val="single" w:sz="1" w:space="0" w:color="000000"/>
              <w:right w:val="single" w:sz="1" w:space="0" w:color="000000"/>
            </w:tcBorders>
            <w:shd w:val="clear" w:color="auto" w:fill="E6E6E6"/>
          </w:tcPr>
          <w:p w14:paraId="6752D7B2" w14:textId="77777777" w:rsidR="006B0ED9" w:rsidRPr="00D76795" w:rsidRDefault="006B0ED9" w:rsidP="00586ECC">
            <w:pPr>
              <w:pStyle w:val="TableContents"/>
              <w:snapToGrid w:val="0"/>
              <w:jc w:val="center"/>
              <w:rPr>
                <w:rFonts w:cs="Times New Roman"/>
                <w:sz w:val="22"/>
                <w:szCs w:val="22"/>
              </w:rPr>
            </w:pPr>
            <w:r w:rsidRPr="00D76795">
              <w:rPr>
                <w:rFonts w:cs="Times New Roman"/>
                <w:b/>
                <w:sz w:val="22"/>
                <w:szCs w:val="22"/>
              </w:rPr>
              <w:t>Cardinality</w:t>
            </w:r>
          </w:p>
        </w:tc>
      </w:tr>
      <w:tr w:rsidR="00822C41" w:rsidRPr="00D76795" w14:paraId="222D26FB" w14:textId="77777777" w:rsidTr="00822C41">
        <w:trPr>
          <w:tblCellSpacing w:w="11" w:type="dxa"/>
        </w:trPr>
        <w:tc>
          <w:tcPr>
            <w:tcW w:w="1106" w:type="dxa"/>
            <w:tcBorders>
              <w:left w:val="single" w:sz="1" w:space="0" w:color="000000"/>
              <w:bottom w:val="single" w:sz="1" w:space="0" w:color="000000"/>
            </w:tcBorders>
            <w:shd w:val="clear" w:color="auto" w:fill="auto"/>
          </w:tcPr>
          <w:p w14:paraId="0C6152C8" w14:textId="77777777" w:rsidR="006B0ED9" w:rsidRPr="00D76795" w:rsidRDefault="006B0ED9" w:rsidP="00586ECC">
            <w:pPr>
              <w:pStyle w:val="TableContents"/>
              <w:snapToGrid w:val="0"/>
              <w:rPr>
                <w:rFonts w:cs="Times New Roman"/>
                <w:sz w:val="22"/>
                <w:szCs w:val="22"/>
              </w:rPr>
            </w:pPr>
            <w:r w:rsidRPr="00D76795">
              <w:rPr>
                <w:rFonts w:cs="Times New Roman"/>
                <w:sz w:val="22"/>
                <w:szCs w:val="22"/>
              </w:rPr>
              <w:t>LRM-R18</w:t>
            </w:r>
          </w:p>
        </w:tc>
        <w:tc>
          <w:tcPr>
            <w:tcW w:w="1280" w:type="dxa"/>
            <w:tcBorders>
              <w:left w:val="single" w:sz="1" w:space="0" w:color="000000"/>
              <w:bottom w:val="single" w:sz="1" w:space="0" w:color="000000"/>
            </w:tcBorders>
            <w:shd w:val="clear" w:color="auto" w:fill="auto"/>
          </w:tcPr>
          <w:p w14:paraId="0CB18904" w14:textId="77777777" w:rsidR="006B0ED9" w:rsidRPr="00D76795" w:rsidRDefault="006B0ED9" w:rsidP="00586ECC">
            <w:pPr>
              <w:pStyle w:val="TableContents"/>
              <w:snapToGrid w:val="0"/>
              <w:rPr>
                <w:rFonts w:cs="Times New Roman"/>
                <w:sz w:val="22"/>
                <w:szCs w:val="22"/>
              </w:rPr>
            </w:pPr>
            <w:r w:rsidRPr="00D76795">
              <w:rPr>
                <w:rFonts w:cs="Times New Roman"/>
                <w:sz w:val="22"/>
                <w:szCs w:val="22"/>
              </w:rPr>
              <w:t>Work</w:t>
            </w:r>
          </w:p>
        </w:tc>
        <w:tc>
          <w:tcPr>
            <w:tcW w:w="1982" w:type="dxa"/>
            <w:tcBorders>
              <w:left w:val="single" w:sz="1" w:space="0" w:color="000000"/>
              <w:bottom w:val="single" w:sz="1" w:space="0" w:color="000000"/>
            </w:tcBorders>
            <w:shd w:val="clear" w:color="auto" w:fill="auto"/>
          </w:tcPr>
          <w:p w14:paraId="11E22770" w14:textId="77777777" w:rsidR="006B0ED9" w:rsidRPr="00D76795" w:rsidRDefault="006B0ED9" w:rsidP="00586ECC">
            <w:pPr>
              <w:pStyle w:val="TableContents"/>
              <w:snapToGrid w:val="0"/>
              <w:rPr>
                <w:rFonts w:cs="Times New Roman"/>
                <w:sz w:val="22"/>
                <w:szCs w:val="22"/>
              </w:rPr>
            </w:pPr>
            <w:r w:rsidRPr="00D76795">
              <w:rPr>
                <w:rFonts w:cs="Times New Roman"/>
                <w:sz w:val="22"/>
                <w:szCs w:val="22"/>
              </w:rPr>
              <w:t>has part</w:t>
            </w:r>
          </w:p>
        </w:tc>
        <w:tc>
          <w:tcPr>
            <w:tcW w:w="1567" w:type="dxa"/>
            <w:tcBorders>
              <w:left w:val="single" w:sz="1" w:space="0" w:color="000000"/>
              <w:bottom w:val="single" w:sz="1" w:space="0" w:color="000000"/>
            </w:tcBorders>
            <w:shd w:val="clear" w:color="auto" w:fill="auto"/>
          </w:tcPr>
          <w:p w14:paraId="2C0FA405" w14:textId="77777777" w:rsidR="006B0ED9" w:rsidRPr="00D76795" w:rsidRDefault="006B0ED9" w:rsidP="00586ECC">
            <w:pPr>
              <w:pStyle w:val="TableContents"/>
              <w:snapToGrid w:val="0"/>
              <w:rPr>
                <w:rFonts w:cs="Times New Roman"/>
                <w:sz w:val="22"/>
                <w:szCs w:val="22"/>
              </w:rPr>
            </w:pPr>
            <w:r w:rsidRPr="00D76795">
              <w:rPr>
                <w:rFonts w:cs="Times New Roman"/>
                <w:sz w:val="22"/>
                <w:szCs w:val="22"/>
              </w:rPr>
              <w:t>is part of</w:t>
            </w:r>
          </w:p>
        </w:tc>
        <w:tc>
          <w:tcPr>
            <w:tcW w:w="1396" w:type="dxa"/>
            <w:tcBorders>
              <w:left w:val="single" w:sz="1" w:space="0" w:color="000000"/>
              <w:bottom w:val="single" w:sz="1" w:space="0" w:color="000000"/>
            </w:tcBorders>
            <w:shd w:val="clear" w:color="auto" w:fill="auto"/>
          </w:tcPr>
          <w:p w14:paraId="6F140D5C" w14:textId="77777777" w:rsidR="006B0ED9" w:rsidRPr="00D76795" w:rsidRDefault="006B0ED9" w:rsidP="00586ECC">
            <w:pPr>
              <w:pStyle w:val="TableContents"/>
              <w:snapToGrid w:val="0"/>
              <w:rPr>
                <w:rFonts w:cs="Times New Roman"/>
                <w:sz w:val="22"/>
                <w:szCs w:val="22"/>
              </w:rPr>
            </w:pPr>
            <w:r w:rsidRPr="00D76795">
              <w:rPr>
                <w:rFonts w:cs="Times New Roman"/>
                <w:sz w:val="22"/>
                <w:szCs w:val="22"/>
              </w:rPr>
              <w:t>Work</w:t>
            </w:r>
          </w:p>
        </w:tc>
        <w:tc>
          <w:tcPr>
            <w:tcW w:w="1533" w:type="dxa"/>
            <w:tcBorders>
              <w:left w:val="single" w:sz="1" w:space="0" w:color="000000"/>
              <w:bottom w:val="single" w:sz="1" w:space="0" w:color="000000"/>
              <w:right w:val="single" w:sz="1" w:space="0" w:color="000000"/>
            </w:tcBorders>
            <w:shd w:val="clear" w:color="auto" w:fill="auto"/>
          </w:tcPr>
          <w:p w14:paraId="6F516F71" w14:textId="77777777" w:rsidR="006B0ED9" w:rsidRPr="00D76795" w:rsidRDefault="006B0ED9" w:rsidP="00586ECC">
            <w:pPr>
              <w:pStyle w:val="TableContents"/>
              <w:snapToGrid w:val="0"/>
              <w:jc w:val="center"/>
              <w:rPr>
                <w:rFonts w:cs="Times New Roman"/>
                <w:sz w:val="22"/>
                <w:szCs w:val="22"/>
              </w:rPr>
            </w:pPr>
            <w:r w:rsidRPr="00D76795">
              <w:rPr>
                <w:rFonts w:cs="Times New Roman"/>
                <w:sz w:val="22"/>
                <w:szCs w:val="22"/>
              </w:rPr>
              <w:t>M to M</w:t>
            </w:r>
          </w:p>
        </w:tc>
      </w:tr>
      <w:tr w:rsidR="00D76795" w:rsidRPr="00D76795" w14:paraId="5429A2BA" w14:textId="77777777" w:rsidTr="00822C41">
        <w:trPr>
          <w:tblCellSpacing w:w="11" w:type="dxa"/>
        </w:trPr>
        <w:tc>
          <w:tcPr>
            <w:tcW w:w="1106" w:type="dxa"/>
            <w:tcBorders>
              <w:left w:val="single" w:sz="1" w:space="0" w:color="000000"/>
              <w:bottom w:val="single" w:sz="1" w:space="0" w:color="000000"/>
            </w:tcBorders>
            <w:shd w:val="clear" w:color="auto" w:fill="auto"/>
          </w:tcPr>
          <w:p w14:paraId="393D386F" w14:textId="77777777" w:rsidR="006B0ED9" w:rsidRPr="00D76795" w:rsidRDefault="006B0ED9" w:rsidP="00586ECC">
            <w:pPr>
              <w:pStyle w:val="TableContents"/>
              <w:snapToGrid w:val="0"/>
              <w:rPr>
                <w:rFonts w:cs="Times New Roman"/>
                <w:sz w:val="22"/>
                <w:szCs w:val="22"/>
              </w:rPr>
            </w:pPr>
          </w:p>
        </w:tc>
        <w:tc>
          <w:tcPr>
            <w:tcW w:w="1280" w:type="dxa"/>
            <w:tcBorders>
              <w:left w:val="single" w:sz="1" w:space="0" w:color="000000"/>
              <w:bottom w:val="single" w:sz="1" w:space="0" w:color="000000"/>
            </w:tcBorders>
            <w:shd w:val="clear" w:color="auto" w:fill="auto"/>
          </w:tcPr>
          <w:p w14:paraId="7CAADE93" w14:textId="77777777" w:rsidR="006B0ED9" w:rsidRPr="00D76795" w:rsidRDefault="006B0ED9" w:rsidP="00586ECC">
            <w:pPr>
              <w:pStyle w:val="TableContents"/>
              <w:snapToGrid w:val="0"/>
              <w:jc w:val="center"/>
              <w:rPr>
                <w:rFonts w:cs="Times New Roman"/>
                <w:sz w:val="22"/>
                <w:szCs w:val="22"/>
              </w:rPr>
            </w:pPr>
            <w:r w:rsidRPr="00D76795">
              <w:rPr>
                <w:rFonts w:cs="Times New Roman"/>
                <w:b/>
                <w:bCs/>
                <w:sz w:val="22"/>
                <w:szCs w:val="22"/>
              </w:rPr>
              <w:t>Definition</w:t>
            </w:r>
          </w:p>
        </w:tc>
        <w:tc>
          <w:tcPr>
            <w:tcW w:w="6544" w:type="dxa"/>
            <w:gridSpan w:val="4"/>
            <w:tcBorders>
              <w:left w:val="single" w:sz="1" w:space="0" w:color="000000"/>
              <w:bottom w:val="single" w:sz="1" w:space="0" w:color="000000"/>
              <w:right w:val="single" w:sz="1" w:space="0" w:color="000000"/>
            </w:tcBorders>
            <w:shd w:val="clear" w:color="auto" w:fill="auto"/>
          </w:tcPr>
          <w:p w14:paraId="4229AEF4" w14:textId="77777777" w:rsidR="006B0ED9" w:rsidRPr="00D76795" w:rsidRDefault="006B0ED9" w:rsidP="00586ECC">
            <w:pPr>
              <w:pStyle w:val="TableContents"/>
              <w:snapToGrid w:val="0"/>
              <w:rPr>
                <w:rFonts w:cs="Times New Roman"/>
                <w:sz w:val="22"/>
                <w:szCs w:val="22"/>
              </w:rPr>
            </w:pPr>
            <w:r w:rsidRPr="00D76795">
              <w:rPr>
                <w:rFonts w:cs="Times New Roman"/>
                <w:sz w:val="22"/>
                <w:szCs w:val="22"/>
              </w:rPr>
              <w:t xml:space="preserve">This is the relationship between two </w:t>
            </w:r>
            <w:r w:rsidRPr="00D76795">
              <w:rPr>
                <w:rFonts w:cs="Times New Roman"/>
                <w:i/>
                <w:iCs/>
                <w:sz w:val="22"/>
                <w:szCs w:val="22"/>
              </w:rPr>
              <w:t>works</w:t>
            </w:r>
            <w:r w:rsidRPr="00D76795">
              <w:rPr>
                <w:rFonts w:cs="Times New Roman"/>
                <w:sz w:val="22"/>
                <w:szCs w:val="22"/>
              </w:rPr>
              <w:t>, where the content of one is a component of the other</w:t>
            </w:r>
          </w:p>
        </w:tc>
      </w:tr>
      <w:tr w:rsidR="00D76795" w:rsidRPr="00D76795" w14:paraId="319B0D30" w14:textId="77777777" w:rsidTr="00822C41">
        <w:trPr>
          <w:tblCellSpacing w:w="11" w:type="dxa"/>
        </w:trPr>
        <w:tc>
          <w:tcPr>
            <w:tcW w:w="1106" w:type="dxa"/>
            <w:tcBorders>
              <w:left w:val="single" w:sz="1" w:space="0" w:color="000000"/>
              <w:bottom w:val="single" w:sz="1" w:space="0" w:color="000000"/>
            </w:tcBorders>
            <w:shd w:val="clear" w:color="auto" w:fill="auto"/>
          </w:tcPr>
          <w:p w14:paraId="5C549C79" w14:textId="77777777" w:rsidR="006B0ED9" w:rsidRPr="00D76795" w:rsidRDefault="006B0ED9" w:rsidP="00586ECC">
            <w:pPr>
              <w:pStyle w:val="TableContents"/>
              <w:snapToGrid w:val="0"/>
              <w:rPr>
                <w:rFonts w:cs="Times New Roman"/>
                <w:sz w:val="22"/>
                <w:szCs w:val="22"/>
              </w:rPr>
            </w:pPr>
          </w:p>
        </w:tc>
        <w:tc>
          <w:tcPr>
            <w:tcW w:w="1280" w:type="dxa"/>
            <w:tcBorders>
              <w:left w:val="single" w:sz="1" w:space="0" w:color="000000"/>
              <w:bottom w:val="single" w:sz="1" w:space="0" w:color="000000"/>
            </w:tcBorders>
            <w:shd w:val="clear" w:color="auto" w:fill="auto"/>
          </w:tcPr>
          <w:p w14:paraId="3503C52B" w14:textId="77777777" w:rsidR="006B0ED9" w:rsidRPr="00D76795" w:rsidRDefault="006B0ED9" w:rsidP="00586ECC">
            <w:pPr>
              <w:pStyle w:val="TableContents"/>
              <w:snapToGrid w:val="0"/>
              <w:jc w:val="center"/>
              <w:rPr>
                <w:rFonts w:cs="Times New Roman"/>
                <w:sz w:val="22"/>
                <w:szCs w:val="22"/>
              </w:rPr>
            </w:pPr>
            <w:r w:rsidRPr="00D76795">
              <w:rPr>
                <w:rFonts w:cs="Times New Roman"/>
                <w:b/>
                <w:bCs/>
                <w:sz w:val="22"/>
                <w:szCs w:val="22"/>
              </w:rPr>
              <w:t>Scope notes</w:t>
            </w:r>
          </w:p>
        </w:tc>
        <w:tc>
          <w:tcPr>
            <w:tcW w:w="6544" w:type="dxa"/>
            <w:gridSpan w:val="4"/>
            <w:tcBorders>
              <w:left w:val="single" w:sz="1" w:space="0" w:color="000000"/>
              <w:bottom w:val="single" w:sz="1" w:space="0" w:color="000000"/>
              <w:right w:val="single" w:sz="1" w:space="0" w:color="000000"/>
            </w:tcBorders>
            <w:shd w:val="clear" w:color="auto" w:fill="auto"/>
          </w:tcPr>
          <w:p w14:paraId="6CAFDC15" w14:textId="77777777" w:rsidR="006B0ED9" w:rsidRPr="00D76795" w:rsidRDefault="006B0ED9" w:rsidP="00586ECC">
            <w:pPr>
              <w:pStyle w:val="TableContents"/>
              <w:snapToGrid w:val="0"/>
              <w:rPr>
                <w:rFonts w:cs="Times New Roman"/>
                <w:sz w:val="22"/>
                <w:szCs w:val="22"/>
              </w:rPr>
            </w:pPr>
            <w:r w:rsidRPr="00D76795">
              <w:rPr>
                <w:rFonts w:cs="Times New Roman"/>
                <w:sz w:val="22"/>
                <w:szCs w:val="22"/>
              </w:rPr>
              <w:t xml:space="preserve">This applies when the component-to-whole relationship is an inherent aspect of the </w:t>
            </w:r>
            <w:r w:rsidRPr="00D76795">
              <w:rPr>
                <w:rFonts w:cs="Times New Roman"/>
                <w:i/>
                <w:iCs/>
                <w:sz w:val="22"/>
                <w:szCs w:val="22"/>
              </w:rPr>
              <w:t>works</w:t>
            </w:r>
            <w:r w:rsidRPr="00D76795">
              <w:rPr>
                <w:rFonts w:cs="Times New Roman"/>
                <w:sz w:val="22"/>
                <w:szCs w:val="22"/>
              </w:rPr>
              <w:t xml:space="preserve"> and holds for all the </w:t>
            </w:r>
            <w:r w:rsidRPr="00D76795">
              <w:rPr>
                <w:rFonts w:cs="Times New Roman"/>
                <w:i/>
                <w:iCs/>
                <w:sz w:val="22"/>
                <w:szCs w:val="22"/>
              </w:rPr>
              <w:t>expressions</w:t>
            </w:r>
            <w:r w:rsidRPr="00D76795">
              <w:rPr>
                <w:rFonts w:cs="Times New Roman"/>
                <w:sz w:val="22"/>
                <w:szCs w:val="22"/>
              </w:rPr>
              <w:t xml:space="preserve"> and </w:t>
            </w:r>
            <w:r w:rsidRPr="00D76795">
              <w:rPr>
                <w:rFonts w:cs="Times New Roman"/>
                <w:i/>
                <w:iCs/>
                <w:sz w:val="22"/>
                <w:szCs w:val="22"/>
              </w:rPr>
              <w:t>manifestations</w:t>
            </w:r>
            <w:r w:rsidRPr="00D76795">
              <w:rPr>
                <w:rFonts w:cs="Times New Roman"/>
                <w:sz w:val="22"/>
                <w:szCs w:val="22"/>
              </w:rPr>
              <w:t xml:space="preserve"> of the larger </w:t>
            </w:r>
            <w:r w:rsidRPr="00D76795">
              <w:rPr>
                <w:rFonts w:cs="Times New Roman"/>
                <w:i/>
                <w:iCs/>
                <w:sz w:val="22"/>
                <w:szCs w:val="22"/>
              </w:rPr>
              <w:t>work</w:t>
            </w:r>
            <w:r w:rsidRPr="00D76795">
              <w:rPr>
                <w:rFonts w:cs="Times New Roman"/>
                <w:sz w:val="22"/>
                <w:szCs w:val="22"/>
              </w:rPr>
              <w:t xml:space="preserve"> and of its component </w:t>
            </w:r>
            <w:r w:rsidRPr="00D76795">
              <w:rPr>
                <w:rFonts w:cs="Times New Roman"/>
                <w:i/>
                <w:iCs/>
                <w:sz w:val="22"/>
                <w:szCs w:val="22"/>
              </w:rPr>
              <w:t>works</w:t>
            </w:r>
            <w:r w:rsidRPr="00D76795">
              <w:rPr>
                <w:rFonts w:cs="Times New Roman"/>
                <w:sz w:val="22"/>
                <w:szCs w:val="22"/>
              </w:rPr>
              <w:t xml:space="preserve">, whether the </w:t>
            </w:r>
            <w:r w:rsidRPr="00D76795">
              <w:rPr>
                <w:rFonts w:cs="Times New Roman"/>
                <w:i/>
                <w:iCs/>
                <w:sz w:val="22"/>
                <w:szCs w:val="22"/>
              </w:rPr>
              <w:t>expression</w:t>
            </w:r>
            <w:r w:rsidRPr="00D76795">
              <w:rPr>
                <w:rFonts w:cs="Times New Roman"/>
                <w:sz w:val="22"/>
                <w:szCs w:val="22"/>
              </w:rPr>
              <w:t xml:space="preserve"> or </w:t>
            </w:r>
            <w:r w:rsidRPr="00D76795">
              <w:rPr>
                <w:rFonts w:cs="Times New Roman"/>
                <w:i/>
                <w:iCs/>
                <w:sz w:val="22"/>
                <w:szCs w:val="22"/>
              </w:rPr>
              <w:t>manifestation</w:t>
            </w:r>
            <w:r w:rsidRPr="00D76795">
              <w:rPr>
                <w:rFonts w:cs="Times New Roman"/>
                <w:sz w:val="22"/>
                <w:szCs w:val="22"/>
              </w:rPr>
              <w:t xml:space="preserve"> comprises the full larger </w:t>
            </w:r>
            <w:r w:rsidRPr="00D76795">
              <w:rPr>
                <w:rFonts w:cs="Times New Roman"/>
                <w:i/>
                <w:iCs/>
                <w:sz w:val="22"/>
                <w:szCs w:val="22"/>
              </w:rPr>
              <w:t>work</w:t>
            </w:r>
            <w:r w:rsidRPr="00D76795">
              <w:rPr>
                <w:rFonts w:cs="Times New Roman"/>
                <w:sz w:val="22"/>
                <w:szCs w:val="22"/>
              </w:rPr>
              <w:t xml:space="preserve"> or just one or more (but not all) of the component </w:t>
            </w:r>
            <w:r w:rsidRPr="00D76795">
              <w:rPr>
                <w:rFonts w:cs="Times New Roman"/>
                <w:i/>
                <w:iCs/>
                <w:sz w:val="22"/>
                <w:szCs w:val="22"/>
              </w:rPr>
              <w:t>works</w:t>
            </w:r>
            <w:r w:rsidRPr="00D76795">
              <w:rPr>
                <w:rFonts w:cs="Times New Roman"/>
                <w:sz w:val="22"/>
                <w:szCs w:val="22"/>
              </w:rPr>
              <w:t>. Examples include movements of concertos, poems within poetry cycles, multipart novels, triptychs.</w:t>
            </w:r>
          </w:p>
        </w:tc>
      </w:tr>
      <w:tr w:rsidR="00D76795" w:rsidRPr="00760A66" w14:paraId="5CA6865D" w14:textId="77777777" w:rsidTr="00822C41">
        <w:trPr>
          <w:tblCellSpacing w:w="11" w:type="dxa"/>
        </w:trPr>
        <w:tc>
          <w:tcPr>
            <w:tcW w:w="1106" w:type="dxa"/>
            <w:tcBorders>
              <w:left w:val="single" w:sz="1" w:space="0" w:color="000000"/>
              <w:bottom w:val="single" w:sz="1" w:space="0" w:color="000000"/>
            </w:tcBorders>
            <w:shd w:val="clear" w:color="auto" w:fill="auto"/>
          </w:tcPr>
          <w:p w14:paraId="2455B225" w14:textId="77777777" w:rsidR="006B0ED9" w:rsidRPr="00D76795" w:rsidRDefault="006B0ED9" w:rsidP="00586ECC">
            <w:pPr>
              <w:pStyle w:val="TableContents"/>
              <w:snapToGrid w:val="0"/>
              <w:rPr>
                <w:rFonts w:cs="Times New Roman"/>
                <w:sz w:val="22"/>
                <w:szCs w:val="22"/>
              </w:rPr>
            </w:pPr>
          </w:p>
        </w:tc>
        <w:tc>
          <w:tcPr>
            <w:tcW w:w="1280" w:type="dxa"/>
            <w:tcBorders>
              <w:left w:val="single" w:sz="1" w:space="0" w:color="000000"/>
              <w:bottom w:val="single" w:sz="1" w:space="0" w:color="000000"/>
            </w:tcBorders>
            <w:shd w:val="clear" w:color="auto" w:fill="auto"/>
          </w:tcPr>
          <w:p w14:paraId="06A008C4" w14:textId="77777777" w:rsidR="006B0ED9" w:rsidRPr="00D76795" w:rsidRDefault="006B0ED9" w:rsidP="00586ECC">
            <w:pPr>
              <w:pStyle w:val="TableContents"/>
              <w:snapToGrid w:val="0"/>
              <w:jc w:val="center"/>
              <w:rPr>
                <w:rFonts w:cs="Times New Roman"/>
                <w:i/>
                <w:iCs/>
                <w:sz w:val="22"/>
                <w:szCs w:val="22"/>
              </w:rPr>
            </w:pPr>
            <w:r w:rsidRPr="00D76795">
              <w:rPr>
                <w:rFonts w:cs="Times New Roman"/>
                <w:b/>
                <w:bCs/>
                <w:sz w:val="22"/>
                <w:szCs w:val="22"/>
              </w:rPr>
              <w:t>Examples</w:t>
            </w:r>
          </w:p>
        </w:tc>
        <w:tc>
          <w:tcPr>
            <w:tcW w:w="6544" w:type="dxa"/>
            <w:gridSpan w:val="4"/>
            <w:tcBorders>
              <w:left w:val="single" w:sz="1" w:space="0" w:color="000000"/>
              <w:bottom w:val="single" w:sz="1" w:space="0" w:color="000000"/>
              <w:right w:val="single" w:sz="1" w:space="0" w:color="000000"/>
            </w:tcBorders>
            <w:shd w:val="clear" w:color="auto" w:fill="auto"/>
          </w:tcPr>
          <w:p w14:paraId="447CFA14" w14:textId="77777777" w:rsidR="006B0ED9" w:rsidRPr="00D76795" w:rsidRDefault="006B0ED9" w:rsidP="0088146C">
            <w:pPr>
              <w:pStyle w:val="TableContents"/>
              <w:numPr>
                <w:ilvl w:val="0"/>
                <w:numId w:val="71"/>
              </w:numPr>
              <w:snapToGrid w:val="0"/>
              <w:rPr>
                <w:rFonts w:cs="Times New Roman"/>
                <w:sz w:val="22"/>
                <w:szCs w:val="22"/>
              </w:rPr>
            </w:pPr>
            <w:r w:rsidRPr="00D76795">
              <w:rPr>
                <w:rFonts w:cs="Times New Roman"/>
                <w:i/>
                <w:iCs/>
                <w:sz w:val="22"/>
                <w:szCs w:val="22"/>
              </w:rPr>
              <w:t>A wizard of Earthsea</w:t>
            </w:r>
            <w:r w:rsidRPr="00D76795">
              <w:rPr>
                <w:rFonts w:cs="Times New Roman"/>
                <w:sz w:val="22"/>
                <w:szCs w:val="22"/>
              </w:rPr>
              <w:t xml:space="preserve"> </w:t>
            </w:r>
            <w:r w:rsidRPr="00D76795">
              <w:rPr>
                <w:rFonts w:cs="Times New Roman"/>
                <w:i/>
                <w:iCs/>
                <w:sz w:val="22"/>
                <w:szCs w:val="22"/>
              </w:rPr>
              <w:t>is part of</w:t>
            </w:r>
            <w:r w:rsidRPr="00D76795">
              <w:rPr>
                <w:rFonts w:cs="Times New Roman"/>
                <w:sz w:val="22"/>
                <w:szCs w:val="22"/>
              </w:rPr>
              <w:t xml:space="preserve"> the </w:t>
            </w:r>
            <w:r w:rsidRPr="00D76795">
              <w:rPr>
                <w:rFonts w:cs="Times New Roman"/>
                <w:i/>
                <w:iCs/>
                <w:sz w:val="22"/>
                <w:szCs w:val="22"/>
              </w:rPr>
              <w:t>Earthsea trilogy</w:t>
            </w:r>
            <w:r w:rsidRPr="00D76795">
              <w:rPr>
                <w:rFonts w:cs="Times New Roman"/>
                <w:sz w:val="22"/>
                <w:szCs w:val="22"/>
              </w:rPr>
              <w:t xml:space="preserve"> by Ursula K. Le Guin</w:t>
            </w:r>
          </w:p>
          <w:p w14:paraId="0992B7EC" w14:textId="77777777" w:rsidR="006B0ED9" w:rsidRPr="00D76795" w:rsidRDefault="006B0ED9" w:rsidP="0088146C">
            <w:pPr>
              <w:pStyle w:val="TableContents"/>
              <w:numPr>
                <w:ilvl w:val="0"/>
                <w:numId w:val="71"/>
              </w:numPr>
              <w:snapToGrid w:val="0"/>
              <w:rPr>
                <w:rFonts w:cs="Times New Roman"/>
                <w:sz w:val="22"/>
                <w:szCs w:val="22"/>
                <w:lang w:val="de-DE"/>
              </w:rPr>
            </w:pPr>
            <w:r w:rsidRPr="00D76795">
              <w:rPr>
                <w:rFonts w:cs="Times New Roman"/>
                <w:sz w:val="22"/>
                <w:szCs w:val="22"/>
                <w:lang w:val="de-DE"/>
              </w:rPr>
              <w:t xml:space="preserve">Richard Wagner’s </w:t>
            </w:r>
            <w:r w:rsidRPr="00D76795">
              <w:rPr>
                <w:rFonts w:cs="Times New Roman"/>
                <w:i/>
                <w:iCs/>
                <w:sz w:val="22"/>
                <w:szCs w:val="22"/>
                <w:lang w:val="de-DE"/>
              </w:rPr>
              <w:t>Der Ring des Nibelungen</w:t>
            </w:r>
            <w:r w:rsidRPr="00D76795">
              <w:rPr>
                <w:rFonts w:cs="Times New Roman"/>
                <w:sz w:val="22"/>
                <w:szCs w:val="22"/>
                <w:lang w:val="de-DE"/>
              </w:rPr>
              <w:t xml:space="preserve"> </w:t>
            </w:r>
            <w:r w:rsidRPr="00D76795">
              <w:rPr>
                <w:rFonts w:cs="Times New Roman"/>
                <w:i/>
                <w:iCs/>
                <w:sz w:val="22"/>
                <w:szCs w:val="22"/>
                <w:lang w:val="de-DE"/>
              </w:rPr>
              <w:t>has part</w:t>
            </w:r>
            <w:r w:rsidRPr="00D76795">
              <w:rPr>
                <w:rFonts w:cs="Times New Roman"/>
                <w:sz w:val="22"/>
                <w:szCs w:val="22"/>
                <w:lang w:val="de-DE"/>
              </w:rPr>
              <w:t xml:space="preserve"> Richard Wagner’s </w:t>
            </w:r>
            <w:r w:rsidRPr="00D76795">
              <w:rPr>
                <w:rFonts w:cs="Times New Roman"/>
                <w:i/>
                <w:iCs/>
                <w:sz w:val="22"/>
                <w:szCs w:val="22"/>
                <w:lang w:val="de-DE"/>
              </w:rPr>
              <w:t>Götterdämmerung</w:t>
            </w:r>
          </w:p>
        </w:tc>
      </w:tr>
      <w:tr w:rsidR="00822C41" w:rsidRPr="00D76795" w14:paraId="41BB5F13" w14:textId="77777777" w:rsidTr="00822C41">
        <w:trPr>
          <w:tblCellSpacing w:w="11" w:type="dxa"/>
        </w:trPr>
        <w:tc>
          <w:tcPr>
            <w:tcW w:w="1106" w:type="dxa"/>
            <w:tcBorders>
              <w:left w:val="single" w:sz="1" w:space="0" w:color="000000"/>
              <w:bottom w:val="single" w:sz="1" w:space="0" w:color="000000"/>
            </w:tcBorders>
            <w:shd w:val="clear" w:color="auto" w:fill="E6E6E6"/>
          </w:tcPr>
          <w:p w14:paraId="7B7D8F60" w14:textId="77777777" w:rsidR="006B0ED9" w:rsidRPr="00D76795" w:rsidRDefault="006B0ED9" w:rsidP="00586ECC">
            <w:pPr>
              <w:pStyle w:val="TableContents"/>
              <w:snapToGrid w:val="0"/>
              <w:jc w:val="center"/>
              <w:rPr>
                <w:rFonts w:cs="Times New Roman"/>
                <w:b/>
                <w:sz w:val="22"/>
                <w:szCs w:val="22"/>
              </w:rPr>
            </w:pPr>
            <w:r w:rsidRPr="00D76795">
              <w:rPr>
                <w:rFonts w:cs="Times New Roman"/>
                <w:b/>
                <w:sz w:val="22"/>
                <w:szCs w:val="22"/>
              </w:rPr>
              <w:t>ID</w:t>
            </w:r>
          </w:p>
        </w:tc>
        <w:tc>
          <w:tcPr>
            <w:tcW w:w="1280" w:type="dxa"/>
            <w:tcBorders>
              <w:left w:val="single" w:sz="1" w:space="0" w:color="000000"/>
              <w:bottom w:val="single" w:sz="1" w:space="0" w:color="000000"/>
            </w:tcBorders>
            <w:shd w:val="clear" w:color="auto" w:fill="E6E6E6"/>
          </w:tcPr>
          <w:p w14:paraId="1AF23DCE" w14:textId="77777777" w:rsidR="006B0ED9" w:rsidRPr="00D76795" w:rsidRDefault="006B0ED9" w:rsidP="00586ECC">
            <w:pPr>
              <w:pStyle w:val="TableContents"/>
              <w:snapToGrid w:val="0"/>
              <w:jc w:val="center"/>
              <w:rPr>
                <w:rFonts w:cs="Times New Roman"/>
                <w:b/>
                <w:sz w:val="22"/>
                <w:szCs w:val="22"/>
              </w:rPr>
            </w:pPr>
            <w:r w:rsidRPr="00D76795">
              <w:rPr>
                <w:rFonts w:cs="Times New Roman"/>
                <w:b/>
                <w:sz w:val="22"/>
                <w:szCs w:val="22"/>
              </w:rPr>
              <w:t>Domain</w:t>
            </w:r>
          </w:p>
        </w:tc>
        <w:tc>
          <w:tcPr>
            <w:tcW w:w="1982" w:type="dxa"/>
            <w:tcBorders>
              <w:left w:val="single" w:sz="1" w:space="0" w:color="000000"/>
              <w:bottom w:val="single" w:sz="1" w:space="0" w:color="000000"/>
            </w:tcBorders>
            <w:shd w:val="clear" w:color="auto" w:fill="E6E6E6"/>
          </w:tcPr>
          <w:p w14:paraId="5A39B8EA" w14:textId="77777777" w:rsidR="006B0ED9" w:rsidRPr="00D76795" w:rsidRDefault="006B0ED9" w:rsidP="00586ECC">
            <w:pPr>
              <w:pStyle w:val="TableContents"/>
              <w:snapToGrid w:val="0"/>
              <w:jc w:val="center"/>
              <w:rPr>
                <w:rFonts w:cs="Times New Roman"/>
                <w:b/>
                <w:bCs/>
                <w:sz w:val="22"/>
                <w:szCs w:val="22"/>
              </w:rPr>
            </w:pPr>
            <w:r w:rsidRPr="00D76795">
              <w:rPr>
                <w:rFonts w:cs="Times New Roman"/>
                <w:b/>
                <w:sz w:val="22"/>
                <w:szCs w:val="22"/>
              </w:rPr>
              <w:t>Relationship name</w:t>
            </w:r>
          </w:p>
        </w:tc>
        <w:tc>
          <w:tcPr>
            <w:tcW w:w="1567" w:type="dxa"/>
            <w:tcBorders>
              <w:left w:val="single" w:sz="1" w:space="0" w:color="000000"/>
              <w:bottom w:val="single" w:sz="1" w:space="0" w:color="000000"/>
            </w:tcBorders>
            <w:shd w:val="clear" w:color="auto" w:fill="E6E6E6"/>
          </w:tcPr>
          <w:p w14:paraId="7377C1DF" w14:textId="77777777" w:rsidR="006B0ED9" w:rsidRPr="00D76795" w:rsidRDefault="006B0ED9" w:rsidP="00586ECC">
            <w:pPr>
              <w:pStyle w:val="TableContents"/>
              <w:snapToGrid w:val="0"/>
              <w:jc w:val="center"/>
              <w:rPr>
                <w:rFonts w:cs="Times New Roman"/>
                <w:b/>
                <w:sz w:val="22"/>
                <w:szCs w:val="22"/>
              </w:rPr>
            </w:pPr>
            <w:r w:rsidRPr="00D76795">
              <w:rPr>
                <w:rFonts w:cs="Times New Roman"/>
                <w:b/>
                <w:bCs/>
                <w:sz w:val="22"/>
                <w:szCs w:val="22"/>
              </w:rPr>
              <w:t>Inverse name</w:t>
            </w:r>
          </w:p>
        </w:tc>
        <w:tc>
          <w:tcPr>
            <w:tcW w:w="1396" w:type="dxa"/>
            <w:tcBorders>
              <w:left w:val="single" w:sz="1" w:space="0" w:color="000000"/>
              <w:bottom w:val="single" w:sz="1" w:space="0" w:color="000000"/>
            </w:tcBorders>
            <w:shd w:val="clear" w:color="auto" w:fill="E6E6E6"/>
          </w:tcPr>
          <w:p w14:paraId="5455722F" w14:textId="77777777" w:rsidR="006B0ED9" w:rsidRPr="00D76795" w:rsidRDefault="006B0ED9" w:rsidP="00586ECC">
            <w:pPr>
              <w:pStyle w:val="TableContents"/>
              <w:snapToGrid w:val="0"/>
              <w:jc w:val="center"/>
              <w:rPr>
                <w:rFonts w:cs="Times New Roman"/>
                <w:b/>
                <w:sz w:val="22"/>
                <w:szCs w:val="22"/>
              </w:rPr>
            </w:pPr>
            <w:r w:rsidRPr="00D76795">
              <w:rPr>
                <w:rFonts w:cs="Times New Roman"/>
                <w:b/>
                <w:sz w:val="22"/>
                <w:szCs w:val="22"/>
              </w:rPr>
              <w:t>Range</w:t>
            </w:r>
          </w:p>
        </w:tc>
        <w:tc>
          <w:tcPr>
            <w:tcW w:w="1533" w:type="dxa"/>
            <w:tcBorders>
              <w:left w:val="single" w:sz="1" w:space="0" w:color="000000"/>
              <w:bottom w:val="single" w:sz="1" w:space="0" w:color="000000"/>
              <w:right w:val="single" w:sz="1" w:space="0" w:color="000000"/>
            </w:tcBorders>
            <w:shd w:val="clear" w:color="auto" w:fill="E6E6E6"/>
          </w:tcPr>
          <w:p w14:paraId="6D0A5DBF" w14:textId="77777777" w:rsidR="006B0ED9" w:rsidRPr="00D76795" w:rsidRDefault="006B0ED9" w:rsidP="00586ECC">
            <w:pPr>
              <w:pStyle w:val="TableContents"/>
              <w:snapToGrid w:val="0"/>
              <w:jc w:val="center"/>
              <w:rPr>
                <w:rFonts w:cs="Times New Roman"/>
                <w:sz w:val="22"/>
                <w:szCs w:val="22"/>
              </w:rPr>
            </w:pPr>
            <w:r w:rsidRPr="00D76795">
              <w:rPr>
                <w:rFonts w:cs="Times New Roman"/>
                <w:b/>
                <w:sz w:val="22"/>
                <w:szCs w:val="22"/>
              </w:rPr>
              <w:t>Cardinality</w:t>
            </w:r>
          </w:p>
        </w:tc>
      </w:tr>
      <w:tr w:rsidR="00822C41" w:rsidRPr="00D76795" w14:paraId="5152716E" w14:textId="77777777" w:rsidTr="00822C41">
        <w:trPr>
          <w:tblCellSpacing w:w="11" w:type="dxa"/>
        </w:trPr>
        <w:tc>
          <w:tcPr>
            <w:tcW w:w="1106" w:type="dxa"/>
            <w:tcBorders>
              <w:left w:val="single" w:sz="1" w:space="0" w:color="000000"/>
              <w:bottom w:val="single" w:sz="1" w:space="0" w:color="000000"/>
            </w:tcBorders>
            <w:shd w:val="clear" w:color="auto" w:fill="auto"/>
          </w:tcPr>
          <w:p w14:paraId="4C3B2AF4" w14:textId="77777777" w:rsidR="006B0ED9" w:rsidRPr="00D76795" w:rsidRDefault="006B0ED9" w:rsidP="00586ECC">
            <w:pPr>
              <w:pStyle w:val="TableContents"/>
              <w:snapToGrid w:val="0"/>
              <w:rPr>
                <w:rFonts w:cs="Times New Roman"/>
                <w:sz w:val="22"/>
                <w:szCs w:val="22"/>
              </w:rPr>
            </w:pPr>
            <w:r w:rsidRPr="00D76795">
              <w:rPr>
                <w:rFonts w:cs="Times New Roman"/>
                <w:sz w:val="22"/>
                <w:szCs w:val="22"/>
              </w:rPr>
              <w:t>LRM-R19</w:t>
            </w:r>
          </w:p>
        </w:tc>
        <w:tc>
          <w:tcPr>
            <w:tcW w:w="1280" w:type="dxa"/>
            <w:tcBorders>
              <w:left w:val="single" w:sz="1" w:space="0" w:color="000000"/>
              <w:bottom w:val="single" w:sz="1" w:space="0" w:color="000000"/>
            </w:tcBorders>
            <w:shd w:val="clear" w:color="auto" w:fill="auto"/>
          </w:tcPr>
          <w:p w14:paraId="14EB9E52" w14:textId="77777777" w:rsidR="006B0ED9" w:rsidRPr="00D76795" w:rsidRDefault="006B0ED9" w:rsidP="00586ECC">
            <w:pPr>
              <w:pStyle w:val="TableContents"/>
              <w:snapToGrid w:val="0"/>
              <w:rPr>
                <w:rFonts w:cs="Times New Roman"/>
                <w:sz w:val="22"/>
                <w:szCs w:val="22"/>
              </w:rPr>
            </w:pPr>
            <w:r w:rsidRPr="00D76795">
              <w:rPr>
                <w:rFonts w:cs="Times New Roman"/>
                <w:sz w:val="22"/>
                <w:szCs w:val="22"/>
              </w:rPr>
              <w:t xml:space="preserve">Work </w:t>
            </w:r>
          </w:p>
        </w:tc>
        <w:tc>
          <w:tcPr>
            <w:tcW w:w="1982" w:type="dxa"/>
            <w:tcBorders>
              <w:left w:val="single" w:sz="1" w:space="0" w:color="000000"/>
              <w:bottom w:val="single" w:sz="1" w:space="0" w:color="000000"/>
            </w:tcBorders>
            <w:shd w:val="clear" w:color="auto" w:fill="auto"/>
          </w:tcPr>
          <w:p w14:paraId="2E2574CD" w14:textId="77777777" w:rsidR="006B0ED9" w:rsidRPr="00D76795" w:rsidRDefault="006B0ED9" w:rsidP="00586ECC">
            <w:pPr>
              <w:pStyle w:val="TableContents"/>
              <w:snapToGrid w:val="0"/>
              <w:rPr>
                <w:rFonts w:cs="Times New Roman"/>
                <w:sz w:val="22"/>
                <w:szCs w:val="22"/>
              </w:rPr>
            </w:pPr>
            <w:r w:rsidRPr="00D76795">
              <w:rPr>
                <w:rFonts w:cs="Times New Roman"/>
                <w:sz w:val="22"/>
                <w:szCs w:val="22"/>
              </w:rPr>
              <w:t>precedes</w:t>
            </w:r>
          </w:p>
        </w:tc>
        <w:tc>
          <w:tcPr>
            <w:tcW w:w="1567" w:type="dxa"/>
            <w:tcBorders>
              <w:left w:val="single" w:sz="1" w:space="0" w:color="000000"/>
              <w:bottom w:val="single" w:sz="1" w:space="0" w:color="000000"/>
            </w:tcBorders>
            <w:shd w:val="clear" w:color="auto" w:fill="auto"/>
          </w:tcPr>
          <w:p w14:paraId="6DFE9B1C" w14:textId="77777777" w:rsidR="006B0ED9" w:rsidRPr="00D76795" w:rsidRDefault="006B0ED9" w:rsidP="00586ECC">
            <w:pPr>
              <w:pStyle w:val="TableContents"/>
              <w:snapToGrid w:val="0"/>
              <w:rPr>
                <w:rFonts w:cs="Times New Roman"/>
                <w:sz w:val="22"/>
                <w:szCs w:val="22"/>
              </w:rPr>
            </w:pPr>
            <w:r w:rsidRPr="00D76795">
              <w:rPr>
                <w:rFonts w:cs="Times New Roman"/>
                <w:sz w:val="22"/>
                <w:szCs w:val="22"/>
              </w:rPr>
              <w:t>succeeds</w:t>
            </w:r>
          </w:p>
        </w:tc>
        <w:tc>
          <w:tcPr>
            <w:tcW w:w="1396" w:type="dxa"/>
            <w:tcBorders>
              <w:left w:val="single" w:sz="1" w:space="0" w:color="000000"/>
              <w:bottom w:val="single" w:sz="1" w:space="0" w:color="000000"/>
            </w:tcBorders>
            <w:shd w:val="clear" w:color="auto" w:fill="auto"/>
          </w:tcPr>
          <w:p w14:paraId="5B917BAE" w14:textId="77777777" w:rsidR="006B0ED9" w:rsidRPr="00D76795" w:rsidRDefault="006B0ED9" w:rsidP="00586ECC">
            <w:pPr>
              <w:pStyle w:val="TableContents"/>
              <w:snapToGrid w:val="0"/>
              <w:rPr>
                <w:rFonts w:cs="Times New Roman"/>
                <w:sz w:val="22"/>
                <w:szCs w:val="22"/>
              </w:rPr>
            </w:pPr>
            <w:r w:rsidRPr="00D76795">
              <w:rPr>
                <w:rFonts w:cs="Times New Roman"/>
                <w:sz w:val="22"/>
                <w:szCs w:val="22"/>
              </w:rPr>
              <w:t>Work</w:t>
            </w:r>
          </w:p>
        </w:tc>
        <w:tc>
          <w:tcPr>
            <w:tcW w:w="1533" w:type="dxa"/>
            <w:tcBorders>
              <w:left w:val="single" w:sz="1" w:space="0" w:color="000000"/>
              <w:bottom w:val="single" w:sz="1" w:space="0" w:color="000000"/>
              <w:right w:val="single" w:sz="1" w:space="0" w:color="000000"/>
            </w:tcBorders>
            <w:shd w:val="clear" w:color="auto" w:fill="auto"/>
          </w:tcPr>
          <w:p w14:paraId="77429B73" w14:textId="77777777" w:rsidR="006B0ED9" w:rsidRPr="00D76795" w:rsidRDefault="006B0ED9" w:rsidP="00586ECC">
            <w:pPr>
              <w:pStyle w:val="TableContents"/>
              <w:snapToGrid w:val="0"/>
              <w:jc w:val="center"/>
              <w:rPr>
                <w:rFonts w:cs="Times New Roman"/>
                <w:sz w:val="22"/>
                <w:szCs w:val="22"/>
              </w:rPr>
            </w:pPr>
            <w:r w:rsidRPr="00D76795">
              <w:rPr>
                <w:rFonts w:cs="Times New Roman"/>
                <w:sz w:val="22"/>
                <w:szCs w:val="22"/>
              </w:rPr>
              <w:t>M to M</w:t>
            </w:r>
          </w:p>
        </w:tc>
      </w:tr>
      <w:tr w:rsidR="00D76795" w:rsidRPr="00D76795" w14:paraId="51DC8231" w14:textId="77777777" w:rsidTr="00822C41">
        <w:trPr>
          <w:tblCellSpacing w:w="11" w:type="dxa"/>
        </w:trPr>
        <w:tc>
          <w:tcPr>
            <w:tcW w:w="1106" w:type="dxa"/>
            <w:tcBorders>
              <w:left w:val="single" w:sz="1" w:space="0" w:color="000000"/>
              <w:bottom w:val="single" w:sz="1" w:space="0" w:color="000000"/>
            </w:tcBorders>
            <w:shd w:val="clear" w:color="auto" w:fill="auto"/>
          </w:tcPr>
          <w:p w14:paraId="62D65D1B" w14:textId="77777777" w:rsidR="006B0ED9" w:rsidRPr="00D76795" w:rsidRDefault="006B0ED9" w:rsidP="00586ECC">
            <w:pPr>
              <w:pStyle w:val="TableContents"/>
              <w:snapToGrid w:val="0"/>
              <w:rPr>
                <w:rFonts w:cs="Times New Roman"/>
                <w:sz w:val="22"/>
                <w:szCs w:val="22"/>
              </w:rPr>
            </w:pPr>
          </w:p>
        </w:tc>
        <w:tc>
          <w:tcPr>
            <w:tcW w:w="1280" w:type="dxa"/>
            <w:tcBorders>
              <w:left w:val="single" w:sz="1" w:space="0" w:color="000000"/>
              <w:bottom w:val="single" w:sz="1" w:space="0" w:color="000000"/>
            </w:tcBorders>
            <w:shd w:val="clear" w:color="auto" w:fill="auto"/>
          </w:tcPr>
          <w:p w14:paraId="54BEADF9" w14:textId="77777777" w:rsidR="006B0ED9" w:rsidRPr="00D76795" w:rsidRDefault="006B0ED9" w:rsidP="00586ECC">
            <w:pPr>
              <w:pStyle w:val="TableContents"/>
              <w:snapToGrid w:val="0"/>
              <w:jc w:val="center"/>
              <w:rPr>
                <w:rFonts w:cs="Times New Roman"/>
                <w:sz w:val="22"/>
                <w:szCs w:val="22"/>
              </w:rPr>
            </w:pPr>
            <w:r w:rsidRPr="00D76795">
              <w:rPr>
                <w:rFonts w:cs="Times New Roman"/>
                <w:b/>
                <w:bCs/>
                <w:sz w:val="22"/>
                <w:szCs w:val="22"/>
              </w:rPr>
              <w:t>Definition</w:t>
            </w:r>
          </w:p>
        </w:tc>
        <w:tc>
          <w:tcPr>
            <w:tcW w:w="6544" w:type="dxa"/>
            <w:gridSpan w:val="4"/>
            <w:tcBorders>
              <w:left w:val="single" w:sz="1" w:space="0" w:color="000000"/>
              <w:bottom w:val="single" w:sz="1" w:space="0" w:color="000000"/>
              <w:right w:val="single" w:sz="1" w:space="0" w:color="000000"/>
            </w:tcBorders>
            <w:shd w:val="clear" w:color="auto" w:fill="auto"/>
          </w:tcPr>
          <w:p w14:paraId="32250924" w14:textId="77777777" w:rsidR="006B0ED9" w:rsidRPr="00D76795" w:rsidRDefault="006B0ED9" w:rsidP="00586ECC">
            <w:pPr>
              <w:pStyle w:val="TableContents"/>
              <w:snapToGrid w:val="0"/>
              <w:rPr>
                <w:rFonts w:cs="Times New Roman"/>
                <w:sz w:val="22"/>
                <w:szCs w:val="22"/>
              </w:rPr>
            </w:pPr>
            <w:r w:rsidRPr="00D76795">
              <w:rPr>
                <w:rFonts w:cs="Times New Roman"/>
                <w:sz w:val="22"/>
                <w:szCs w:val="22"/>
              </w:rPr>
              <w:t xml:space="preserve">This is the relationship of two </w:t>
            </w:r>
            <w:r w:rsidRPr="00D76795">
              <w:rPr>
                <w:rFonts w:cs="Times New Roman"/>
                <w:i/>
                <w:iCs/>
                <w:sz w:val="22"/>
                <w:szCs w:val="22"/>
              </w:rPr>
              <w:t>works</w:t>
            </w:r>
            <w:r w:rsidRPr="00D76795">
              <w:rPr>
                <w:rFonts w:cs="Times New Roman"/>
                <w:sz w:val="22"/>
                <w:szCs w:val="22"/>
              </w:rPr>
              <w:t xml:space="preserve"> where the content of the second is a logical continuation of the first</w:t>
            </w:r>
          </w:p>
        </w:tc>
      </w:tr>
      <w:tr w:rsidR="00D76795" w:rsidRPr="00D76795" w14:paraId="6AECA6B6" w14:textId="77777777" w:rsidTr="00822C41">
        <w:trPr>
          <w:tblCellSpacing w:w="11" w:type="dxa"/>
        </w:trPr>
        <w:tc>
          <w:tcPr>
            <w:tcW w:w="1106" w:type="dxa"/>
            <w:tcBorders>
              <w:left w:val="single" w:sz="1" w:space="0" w:color="000000"/>
              <w:bottom w:val="single" w:sz="1" w:space="0" w:color="000000"/>
            </w:tcBorders>
            <w:shd w:val="clear" w:color="auto" w:fill="auto"/>
          </w:tcPr>
          <w:p w14:paraId="137B8305" w14:textId="77777777" w:rsidR="006B0ED9" w:rsidRPr="00D76795" w:rsidRDefault="006B0ED9" w:rsidP="00586ECC">
            <w:pPr>
              <w:pStyle w:val="TableContents"/>
              <w:snapToGrid w:val="0"/>
              <w:rPr>
                <w:rFonts w:cs="Times New Roman"/>
                <w:sz w:val="22"/>
                <w:szCs w:val="22"/>
              </w:rPr>
            </w:pPr>
          </w:p>
        </w:tc>
        <w:tc>
          <w:tcPr>
            <w:tcW w:w="1280" w:type="dxa"/>
            <w:tcBorders>
              <w:left w:val="single" w:sz="1" w:space="0" w:color="000000"/>
              <w:bottom w:val="single" w:sz="1" w:space="0" w:color="000000"/>
            </w:tcBorders>
            <w:shd w:val="clear" w:color="auto" w:fill="auto"/>
          </w:tcPr>
          <w:p w14:paraId="045E1BE7" w14:textId="77777777" w:rsidR="006B0ED9" w:rsidRPr="00D76795" w:rsidRDefault="006B0ED9" w:rsidP="00586ECC">
            <w:pPr>
              <w:pStyle w:val="TableContents"/>
              <w:snapToGrid w:val="0"/>
              <w:jc w:val="center"/>
              <w:rPr>
                <w:rFonts w:cs="Times New Roman"/>
                <w:sz w:val="22"/>
                <w:szCs w:val="22"/>
              </w:rPr>
            </w:pPr>
            <w:r w:rsidRPr="00D76795">
              <w:rPr>
                <w:rFonts w:cs="Times New Roman"/>
                <w:b/>
                <w:bCs/>
                <w:sz w:val="22"/>
                <w:szCs w:val="22"/>
              </w:rPr>
              <w:t>Scope notes</w:t>
            </w:r>
          </w:p>
        </w:tc>
        <w:tc>
          <w:tcPr>
            <w:tcW w:w="6544" w:type="dxa"/>
            <w:gridSpan w:val="4"/>
            <w:tcBorders>
              <w:left w:val="single" w:sz="1" w:space="0" w:color="000000"/>
              <w:bottom w:val="single" w:sz="1" w:space="0" w:color="000000"/>
              <w:right w:val="single" w:sz="1" w:space="0" w:color="000000"/>
            </w:tcBorders>
            <w:shd w:val="clear" w:color="auto" w:fill="auto"/>
          </w:tcPr>
          <w:p w14:paraId="29613287" w14:textId="611E0FF1" w:rsidR="006B0ED9" w:rsidRDefault="006B0ED9" w:rsidP="00586ECC">
            <w:pPr>
              <w:pStyle w:val="TableContents"/>
              <w:snapToGrid w:val="0"/>
              <w:rPr>
                <w:rFonts w:cs="Times New Roman"/>
                <w:sz w:val="22"/>
                <w:szCs w:val="22"/>
              </w:rPr>
            </w:pPr>
            <w:r w:rsidRPr="00D76795">
              <w:rPr>
                <w:rFonts w:cs="Times New Roman"/>
                <w:sz w:val="22"/>
                <w:szCs w:val="22"/>
              </w:rPr>
              <w:t xml:space="preserve">The relationship is about a sequence of ideas and should not be confused with the time of creation of the respective </w:t>
            </w:r>
            <w:r w:rsidRPr="00D76795">
              <w:rPr>
                <w:rFonts w:cs="Times New Roman"/>
                <w:i/>
                <w:iCs/>
                <w:sz w:val="22"/>
                <w:szCs w:val="22"/>
              </w:rPr>
              <w:t>works</w:t>
            </w:r>
            <w:r w:rsidRPr="00D76795">
              <w:rPr>
                <w:rFonts w:cs="Times New Roman"/>
                <w:sz w:val="22"/>
                <w:szCs w:val="22"/>
              </w:rPr>
              <w:t>.</w:t>
            </w:r>
          </w:p>
          <w:p w14:paraId="59566C43" w14:textId="77777777" w:rsidR="00540887" w:rsidRPr="00D76795" w:rsidRDefault="00540887" w:rsidP="00586ECC">
            <w:pPr>
              <w:pStyle w:val="TableContents"/>
              <w:snapToGrid w:val="0"/>
              <w:rPr>
                <w:rFonts w:cs="Times New Roman"/>
                <w:sz w:val="22"/>
                <w:szCs w:val="22"/>
              </w:rPr>
            </w:pPr>
          </w:p>
          <w:p w14:paraId="10DC3512" w14:textId="04766B61" w:rsidR="006B0ED9" w:rsidRPr="00D76795" w:rsidRDefault="006B0ED9" w:rsidP="00586ECC">
            <w:pPr>
              <w:pStyle w:val="TableContents"/>
              <w:snapToGrid w:val="0"/>
              <w:rPr>
                <w:rFonts w:cs="Times New Roman"/>
                <w:sz w:val="22"/>
                <w:szCs w:val="22"/>
              </w:rPr>
            </w:pPr>
            <w:r w:rsidRPr="00D76795">
              <w:rPr>
                <w:rFonts w:cs="Times New Roman"/>
                <w:sz w:val="22"/>
                <w:szCs w:val="22"/>
              </w:rPr>
              <w:t xml:space="preserve">As this relationship concerns the logical continuation of the content of the respective </w:t>
            </w:r>
            <w:r w:rsidRPr="00D76795">
              <w:rPr>
                <w:rFonts w:cs="Times New Roman"/>
                <w:i/>
                <w:iCs/>
                <w:sz w:val="22"/>
                <w:szCs w:val="22"/>
              </w:rPr>
              <w:t>works</w:t>
            </w:r>
            <w:r w:rsidRPr="00D76795">
              <w:rPr>
                <w:rFonts w:cs="Times New Roman"/>
                <w:sz w:val="22"/>
                <w:szCs w:val="22"/>
              </w:rPr>
              <w:t xml:space="preserve">, it does not apply to those serial </w:t>
            </w:r>
            <w:r w:rsidRPr="00D76795">
              <w:rPr>
                <w:rFonts w:cs="Times New Roman"/>
                <w:i/>
                <w:iCs/>
                <w:sz w:val="22"/>
                <w:szCs w:val="22"/>
              </w:rPr>
              <w:t>works</w:t>
            </w:r>
            <w:r w:rsidRPr="00D76795">
              <w:rPr>
                <w:rFonts w:cs="Times New Roman"/>
                <w:sz w:val="22"/>
                <w:szCs w:val="22"/>
              </w:rPr>
              <w:t xml:space="preserve"> that transform over time (via major title changes, changes in media type, etc.) yet maintain a continuity in their form or numbering schemes. See the work-transformation relationship, </w:t>
            </w:r>
            <w:hyperlink w:anchor="LRM_R22" w:tooltip="Transformation Relationship" w:history="1">
              <w:r w:rsidRPr="00D85F62">
                <w:rPr>
                  <w:rStyle w:val="Hyperlink"/>
                  <w:rFonts w:cs="Times New Roman"/>
                  <w:color w:val="auto"/>
                  <w:sz w:val="22"/>
                  <w:szCs w:val="22"/>
                  <w:u w:val="none"/>
                </w:rPr>
                <w:t>LRM-R22</w:t>
              </w:r>
            </w:hyperlink>
            <w:r w:rsidRPr="00D76795">
              <w:rPr>
                <w:rFonts w:cs="Times New Roman"/>
                <w:sz w:val="22"/>
                <w:szCs w:val="22"/>
              </w:rPr>
              <w:t xml:space="preserve">, to express the relationship between one aggregating or serial </w:t>
            </w:r>
            <w:r w:rsidRPr="00D76795">
              <w:rPr>
                <w:rFonts w:cs="Times New Roman"/>
                <w:i/>
                <w:iCs/>
                <w:sz w:val="22"/>
                <w:szCs w:val="22"/>
              </w:rPr>
              <w:t>work</w:t>
            </w:r>
            <w:r w:rsidRPr="00D76795">
              <w:rPr>
                <w:rFonts w:cs="Times New Roman"/>
                <w:sz w:val="22"/>
                <w:szCs w:val="22"/>
              </w:rPr>
              <w:t xml:space="preserve"> and another that modifies and continues it.</w:t>
            </w:r>
          </w:p>
        </w:tc>
      </w:tr>
      <w:tr w:rsidR="00D76795" w:rsidRPr="00D76795" w14:paraId="380A8F43" w14:textId="77777777" w:rsidTr="00822C41">
        <w:trPr>
          <w:tblCellSpacing w:w="11" w:type="dxa"/>
        </w:trPr>
        <w:tc>
          <w:tcPr>
            <w:tcW w:w="1106" w:type="dxa"/>
            <w:tcBorders>
              <w:left w:val="single" w:sz="1" w:space="0" w:color="000000"/>
              <w:bottom w:val="single" w:sz="1" w:space="0" w:color="000000"/>
            </w:tcBorders>
            <w:shd w:val="clear" w:color="auto" w:fill="auto"/>
          </w:tcPr>
          <w:p w14:paraId="13C496A5" w14:textId="77777777" w:rsidR="006B0ED9" w:rsidRPr="00D76795" w:rsidRDefault="006B0ED9" w:rsidP="00586ECC">
            <w:pPr>
              <w:pStyle w:val="TableContents"/>
              <w:snapToGrid w:val="0"/>
              <w:rPr>
                <w:rFonts w:cs="Times New Roman"/>
                <w:sz w:val="22"/>
                <w:szCs w:val="22"/>
              </w:rPr>
            </w:pPr>
          </w:p>
        </w:tc>
        <w:tc>
          <w:tcPr>
            <w:tcW w:w="1280" w:type="dxa"/>
            <w:tcBorders>
              <w:left w:val="single" w:sz="1" w:space="0" w:color="000000"/>
              <w:bottom w:val="single" w:sz="1" w:space="0" w:color="000000"/>
            </w:tcBorders>
            <w:shd w:val="clear" w:color="auto" w:fill="auto"/>
          </w:tcPr>
          <w:p w14:paraId="77D3FB99" w14:textId="77777777" w:rsidR="006B0ED9" w:rsidRPr="00D76795" w:rsidRDefault="006B0ED9" w:rsidP="00586ECC">
            <w:pPr>
              <w:pStyle w:val="TableContents"/>
              <w:snapToGrid w:val="0"/>
              <w:jc w:val="center"/>
              <w:rPr>
                <w:rFonts w:cs="Times New Roman"/>
                <w:sz w:val="22"/>
                <w:szCs w:val="22"/>
              </w:rPr>
            </w:pPr>
            <w:r w:rsidRPr="00D76795">
              <w:rPr>
                <w:rFonts w:cs="Times New Roman"/>
                <w:b/>
                <w:bCs/>
                <w:sz w:val="22"/>
                <w:szCs w:val="22"/>
              </w:rPr>
              <w:t>Examples</w:t>
            </w:r>
          </w:p>
        </w:tc>
        <w:tc>
          <w:tcPr>
            <w:tcW w:w="6544" w:type="dxa"/>
            <w:gridSpan w:val="4"/>
            <w:tcBorders>
              <w:left w:val="single" w:sz="1" w:space="0" w:color="000000"/>
              <w:bottom w:val="single" w:sz="1" w:space="0" w:color="000000"/>
              <w:right w:val="single" w:sz="1" w:space="0" w:color="000000"/>
            </w:tcBorders>
            <w:shd w:val="clear" w:color="auto" w:fill="auto"/>
          </w:tcPr>
          <w:p w14:paraId="1A681D9C" w14:textId="77777777" w:rsidR="006B0ED9" w:rsidRPr="00D76795" w:rsidRDefault="006B0ED9" w:rsidP="0088146C">
            <w:pPr>
              <w:pStyle w:val="TableContents"/>
              <w:numPr>
                <w:ilvl w:val="0"/>
                <w:numId w:val="72"/>
              </w:numPr>
              <w:snapToGrid w:val="0"/>
              <w:rPr>
                <w:rFonts w:cs="Times New Roman"/>
                <w:sz w:val="22"/>
                <w:szCs w:val="22"/>
              </w:rPr>
            </w:pPr>
            <w:r w:rsidRPr="00D76795">
              <w:rPr>
                <w:rFonts w:cs="Times New Roman"/>
                <w:sz w:val="22"/>
                <w:szCs w:val="22"/>
              </w:rPr>
              <w:t xml:space="preserve">Margaret Mitchell’s </w:t>
            </w:r>
            <w:r w:rsidRPr="00D76795">
              <w:rPr>
                <w:rFonts w:cs="Times New Roman"/>
                <w:i/>
                <w:sz w:val="22"/>
                <w:szCs w:val="22"/>
              </w:rPr>
              <w:t>Gone With the Wind precedes</w:t>
            </w:r>
            <w:r w:rsidRPr="00D76795">
              <w:rPr>
                <w:rFonts w:cs="Times New Roman"/>
                <w:sz w:val="22"/>
                <w:szCs w:val="22"/>
              </w:rPr>
              <w:t xml:space="preserve"> both Alexandra Ripley’s </w:t>
            </w:r>
            <w:r w:rsidRPr="00D76795">
              <w:rPr>
                <w:rFonts w:cs="Times New Roman"/>
                <w:i/>
                <w:sz w:val="22"/>
                <w:szCs w:val="22"/>
              </w:rPr>
              <w:t>Scarlett</w:t>
            </w:r>
            <w:r w:rsidRPr="00D76795">
              <w:rPr>
                <w:rFonts w:cs="Times New Roman"/>
                <w:sz w:val="22"/>
                <w:szCs w:val="22"/>
              </w:rPr>
              <w:t xml:space="preserve"> and Donald McCaig’s </w:t>
            </w:r>
            <w:r w:rsidRPr="00D76795">
              <w:rPr>
                <w:rFonts w:cs="Times New Roman"/>
                <w:i/>
                <w:sz w:val="22"/>
                <w:szCs w:val="22"/>
              </w:rPr>
              <w:t>Rhett Butler’s People</w:t>
            </w:r>
          </w:p>
          <w:p w14:paraId="2744BB6C" w14:textId="77777777" w:rsidR="006B0ED9" w:rsidRPr="00D76795" w:rsidRDefault="006B0ED9" w:rsidP="0088146C">
            <w:pPr>
              <w:pStyle w:val="TableContents"/>
              <w:numPr>
                <w:ilvl w:val="0"/>
                <w:numId w:val="72"/>
              </w:numPr>
              <w:snapToGrid w:val="0"/>
              <w:rPr>
                <w:rFonts w:cs="Times New Roman"/>
                <w:sz w:val="22"/>
                <w:szCs w:val="22"/>
              </w:rPr>
            </w:pPr>
            <w:r w:rsidRPr="00D76795">
              <w:rPr>
                <w:rFonts w:cs="Times New Roman"/>
                <w:sz w:val="22"/>
                <w:szCs w:val="22"/>
              </w:rPr>
              <w:t xml:space="preserve">Margaret Mitchell’s </w:t>
            </w:r>
            <w:r w:rsidRPr="00D76795">
              <w:rPr>
                <w:rFonts w:cs="Times New Roman"/>
                <w:i/>
                <w:sz w:val="22"/>
                <w:szCs w:val="22"/>
              </w:rPr>
              <w:t>Gone With the Wind succeeds</w:t>
            </w:r>
            <w:r w:rsidRPr="00D76795">
              <w:rPr>
                <w:rFonts w:cs="Times New Roman"/>
                <w:sz w:val="22"/>
                <w:szCs w:val="22"/>
              </w:rPr>
              <w:t xml:space="preserve"> Donald McCaig’s </w:t>
            </w:r>
            <w:r w:rsidRPr="00D76795">
              <w:rPr>
                <w:rFonts w:cs="Times New Roman"/>
                <w:i/>
                <w:sz w:val="22"/>
                <w:szCs w:val="22"/>
              </w:rPr>
              <w:t>Ruth’s Journey</w:t>
            </w:r>
          </w:p>
          <w:p w14:paraId="12D6D83B" w14:textId="77777777" w:rsidR="006B0ED9" w:rsidRPr="00D76795" w:rsidRDefault="006B0ED9" w:rsidP="0088146C">
            <w:pPr>
              <w:pStyle w:val="TableContents"/>
              <w:numPr>
                <w:ilvl w:val="0"/>
                <w:numId w:val="72"/>
              </w:numPr>
              <w:snapToGrid w:val="0"/>
              <w:rPr>
                <w:rFonts w:cs="Times New Roman"/>
                <w:i/>
                <w:iCs/>
                <w:sz w:val="22"/>
                <w:szCs w:val="22"/>
              </w:rPr>
            </w:pPr>
            <w:r w:rsidRPr="00D76795">
              <w:rPr>
                <w:rFonts w:cs="Times New Roman"/>
                <w:sz w:val="22"/>
                <w:szCs w:val="22"/>
              </w:rPr>
              <w:t xml:space="preserve">The TV series </w:t>
            </w:r>
            <w:r w:rsidRPr="00D76795">
              <w:rPr>
                <w:rFonts w:cs="Times New Roman"/>
                <w:i/>
                <w:iCs/>
                <w:sz w:val="22"/>
                <w:szCs w:val="22"/>
              </w:rPr>
              <w:t>Better Call Saul!</w:t>
            </w:r>
            <w:r w:rsidRPr="00D76795">
              <w:rPr>
                <w:rFonts w:cs="Times New Roman"/>
                <w:sz w:val="22"/>
                <w:szCs w:val="22"/>
              </w:rPr>
              <w:t xml:space="preserve"> </w:t>
            </w:r>
            <w:r w:rsidRPr="00D76795">
              <w:rPr>
                <w:rFonts w:cs="Times New Roman"/>
                <w:i/>
                <w:iCs/>
                <w:sz w:val="22"/>
                <w:szCs w:val="22"/>
              </w:rPr>
              <w:t>precedes</w:t>
            </w:r>
            <w:r w:rsidRPr="00D76795">
              <w:rPr>
                <w:rFonts w:cs="Times New Roman"/>
                <w:sz w:val="22"/>
                <w:szCs w:val="22"/>
              </w:rPr>
              <w:t xml:space="preserve"> the TV series </w:t>
            </w:r>
            <w:r w:rsidRPr="00D76795">
              <w:rPr>
                <w:rFonts w:cs="Times New Roman"/>
                <w:i/>
                <w:iCs/>
                <w:sz w:val="22"/>
                <w:szCs w:val="22"/>
              </w:rPr>
              <w:t>Breaking Bad</w:t>
            </w:r>
          </w:p>
          <w:p w14:paraId="57321989" w14:textId="77777777" w:rsidR="006B0ED9" w:rsidRPr="00D76795" w:rsidRDefault="006B0ED9" w:rsidP="0088146C">
            <w:pPr>
              <w:pStyle w:val="TableContents"/>
              <w:numPr>
                <w:ilvl w:val="0"/>
                <w:numId w:val="72"/>
              </w:numPr>
              <w:snapToGrid w:val="0"/>
              <w:rPr>
                <w:rFonts w:cs="Times New Roman"/>
                <w:sz w:val="22"/>
                <w:szCs w:val="22"/>
              </w:rPr>
            </w:pPr>
            <w:r w:rsidRPr="00D76795">
              <w:rPr>
                <w:rFonts w:cs="Times New Roman"/>
                <w:i/>
                <w:iCs/>
                <w:sz w:val="22"/>
                <w:szCs w:val="22"/>
              </w:rPr>
              <w:t>A wizard of Earthsea</w:t>
            </w:r>
            <w:r w:rsidRPr="00D76795">
              <w:rPr>
                <w:rFonts w:cs="Times New Roman"/>
                <w:sz w:val="22"/>
                <w:szCs w:val="22"/>
              </w:rPr>
              <w:t xml:space="preserve"> precedes </w:t>
            </w:r>
            <w:r w:rsidRPr="00D76795">
              <w:rPr>
                <w:rFonts w:cs="Times New Roman"/>
                <w:i/>
                <w:iCs/>
                <w:sz w:val="22"/>
                <w:szCs w:val="22"/>
              </w:rPr>
              <w:t>The tombs of Atuan</w:t>
            </w:r>
            <w:r w:rsidRPr="00D76795">
              <w:rPr>
                <w:rFonts w:cs="Times New Roman"/>
                <w:sz w:val="22"/>
                <w:szCs w:val="22"/>
              </w:rPr>
              <w:t xml:space="preserve">, which precedes </w:t>
            </w:r>
            <w:r w:rsidRPr="00D76795">
              <w:rPr>
                <w:rFonts w:cs="Times New Roman"/>
                <w:i/>
                <w:iCs/>
                <w:sz w:val="22"/>
                <w:szCs w:val="22"/>
              </w:rPr>
              <w:t>The farthest shore</w:t>
            </w:r>
            <w:r w:rsidRPr="00D76795">
              <w:rPr>
                <w:rFonts w:cs="Times New Roman"/>
                <w:sz w:val="22"/>
                <w:szCs w:val="22"/>
              </w:rPr>
              <w:t xml:space="preserve">, all in the </w:t>
            </w:r>
            <w:r w:rsidRPr="00D76795">
              <w:rPr>
                <w:rFonts w:cs="Times New Roman"/>
                <w:i/>
                <w:iCs/>
                <w:sz w:val="22"/>
                <w:szCs w:val="22"/>
              </w:rPr>
              <w:t>Earthsea trilogy</w:t>
            </w:r>
            <w:r w:rsidRPr="00D76795">
              <w:rPr>
                <w:rFonts w:cs="Times New Roman"/>
                <w:sz w:val="22"/>
                <w:szCs w:val="22"/>
              </w:rPr>
              <w:t xml:space="preserve"> by Ursula K. Le Guin</w:t>
            </w:r>
          </w:p>
        </w:tc>
      </w:tr>
      <w:tr w:rsidR="00822C41" w:rsidRPr="00D76795" w14:paraId="6E8B47E7" w14:textId="77777777" w:rsidTr="00822C41">
        <w:trPr>
          <w:tblCellSpacing w:w="11" w:type="dxa"/>
        </w:trPr>
        <w:tc>
          <w:tcPr>
            <w:tcW w:w="1106" w:type="dxa"/>
            <w:tcBorders>
              <w:left w:val="single" w:sz="1" w:space="0" w:color="000000"/>
              <w:bottom w:val="single" w:sz="1" w:space="0" w:color="000000"/>
            </w:tcBorders>
            <w:shd w:val="clear" w:color="auto" w:fill="E6E6E6"/>
          </w:tcPr>
          <w:p w14:paraId="0826C5CD" w14:textId="77777777" w:rsidR="006B0ED9" w:rsidRPr="00D76795" w:rsidRDefault="006B0ED9" w:rsidP="00586ECC">
            <w:pPr>
              <w:pStyle w:val="TableContents"/>
              <w:snapToGrid w:val="0"/>
              <w:jc w:val="center"/>
              <w:rPr>
                <w:rFonts w:cs="Times New Roman"/>
                <w:b/>
                <w:sz w:val="22"/>
                <w:szCs w:val="22"/>
              </w:rPr>
            </w:pPr>
            <w:r w:rsidRPr="00D76795">
              <w:rPr>
                <w:rFonts w:cs="Times New Roman"/>
                <w:b/>
                <w:sz w:val="22"/>
                <w:szCs w:val="22"/>
              </w:rPr>
              <w:t>ID</w:t>
            </w:r>
          </w:p>
        </w:tc>
        <w:tc>
          <w:tcPr>
            <w:tcW w:w="1280" w:type="dxa"/>
            <w:tcBorders>
              <w:left w:val="single" w:sz="1" w:space="0" w:color="000000"/>
              <w:bottom w:val="single" w:sz="1" w:space="0" w:color="000000"/>
            </w:tcBorders>
            <w:shd w:val="clear" w:color="auto" w:fill="E6E6E6"/>
          </w:tcPr>
          <w:p w14:paraId="527EEF63" w14:textId="77777777" w:rsidR="006B0ED9" w:rsidRPr="00D76795" w:rsidRDefault="006B0ED9" w:rsidP="00586ECC">
            <w:pPr>
              <w:pStyle w:val="TableContents"/>
              <w:snapToGrid w:val="0"/>
              <w:jc w:val="center"/>
              <w:rPr>
                <w:rFonts w:cs="Times New Roman"/>
                <w:b/>
                <w:sz w:val="22"/>
                <w:szCs w:val="22"/>
              </w:rPr>
            </w:pPr>
            <w:r w:rsidRPr="00D76795">
              <w:rPr>
                <w:rFonts w:cs="Times New Roman"/>
                <w:b/>
                <w:sz w:val="22"/>
                <w:szCs w:val="22"/>
              </w:rPr>
              <w:t>Domain</w:t>
            </w:r>
          </w:p>
        </w:tc>
        <w:tc>
          <w:tcPr>
            <w:tcW w:w="1982" w:type="dxa"/>
            <w:tcBorders>
              <w:left w:val="single" w:sz="1" w:space="0" w:color="000000"/>
              <w:bottom w:val="single" w:sz="1" w:space="0" w:color="000000"/>
            </w:tcBorders>
            <w:shd w:val="clear" w:color="auto" w:fill="E6E6E6"/>
          </w:tcPr>
          <w:p w14:paraId="6AB27F5B" w14:textId="77777777" w:rsidR="006B0ED9" w:rsidRPr="00D76795" w:rsidRDefault="006B0ED9" w:rsidP="00586ECC">
            <w:pPr>
              <w:pStyle w:val="TableContents"/>
              <w:snapToGrid w:val="0"/>
              <w:jc w:val="center"/>
              <w:rPr>
                <w:rFonts w:cs="Times New Roman"/>
                <w:b/>
                <w:bCs/>
                <w:sz w:val="22"/>
                <w:szCs w:val="22"/>
              </w:rPr>
            </w:pPr>
            <w:r w:rsidRPr="00D76795">
              <w:rPr>
                <w:rFonts w:cs="Times New Roman"/>
                <w:b/>
                <w:sz w:val="22"/>
                <w:szCs w:val="22"/>
              </w:rPr>
              <w:t>Relationship name</w:t>
            </w:r>
          </w:p>
        </w:tc>
        <w:tc>
          <w:tcPr>
            <w:tcW w:w="1567" w:type="dxa"/>
            <w:tcBorders>
              <w:left w:val="single" w:sz="1" w:space="0" w:color="000000"/>
              <w:bottom w:val="single" w:sz="1" w:space="0" w:color="000000"/>
            </w:tcBorders>
            <w:shd w:val="clear" w:color="auto" w:fill="E6E6E6"/>
          </w:tcPr>
          <w:p w14:paraId="5CCCB075" w14:textId="77777777" w:rsidR="006B0ED9" w:rsidRPr="00D76795" w:rsidRDefault="006B0ED9" w:rsidP="00586ECC">
            <w:pPr>
              <w:pStyle w:val="TableContents"/>
              <w:snapToGrid w:val="0"/>
              <w:jc w:val="center"/>
              <w:rPr>
                <w:rFonts w:cs="Times New Roman"/>
                <w:b/>
                <w:sz w:val="22"/>
                <w:szCs w:val="22"/>
              </w:rPr>
            </w:pPr>
            <w:r w:rsidRPr="00D76795">
              <w:rPr>
                <w:rFonts w:cs="Times New Roman"/>
                <w:b/>
                <w:bCs/>
                <w:sz w:val="22"/>
                <w:szCs w:val="22"/>
              </w:rPr>
              <w:t>Inverse name</w:t>
            </w:r>
          </w:p>
        </w:tc>
        <w:tc>
          <w:tcPr>
            <w:tcW w:w="1396" w:type="dxa"/>
            <w:tcBorders>
              <w:left w:val="single" w:sz="1" w:space="0" w:color="000000"/>
              <w:bottom w:val="single" w:sz="1" w:space="0" w:color="000000"/>
            </w:tcBorders>
            <w:shd w:val="clear" w:color="auto" w:fill="E6E6E6"/>
          </w:tcPr>
          <w:p w14:paraId="339A4FA6" w14:textId="77777777" w:rsidR="006B0ED9" w:rsidRPr="00D76795" w:rsidRDefault="006B0ED9" w:rsidP="00586ECC">
            <w:pPr>
              <w:pStyle w:val="TableContents"/>
              <w:snapToGrid w:val="0"/>
              <w:jc w:val="center"/>
              <w:rPr>
                <w:rFonts w:cs="Times New Roman"/>
                <w:b/>
                <w:sz w:val="22"/>
                <w:szCs w:val="22"/>
              </w:rPr>
            </w:pPr>
            <w:r w:rsidRPr="00D76795">
              <w:rPr>
                <w:rFonts w:cs="Times New Roman"/>
                <w:b/>
                <w:sz w:val="22"/>
                <w:szCs w:val="22"/>
              </w:rPr>
              <w:t>Range</w:t>
            </w:r>
          </w:p>
        </w:tc>
        <w:tc>
          <w:tcPr>
            <w:tcW w:w="1533" w:type="dxa"/>
            <w:tcBorders>
              <w:left w:val="single" w:sz="1" w:space="0" w:color="000000"/>
              <w:bottom w:val="single" w:sz="1" w:space="0" w:color="000000"/>
              <w:right w:val="single" w:sz="1" w:space="0" w:color="000000"/>
            </w:tcBorders>
            <w:shd w:val="clear" w:color="auto" w:fill="E6E6E6"/>
          </w:tcPr>
          <w:p w14:paraId="41EE504C" w14:textId="77777777" w:rsidR="006B0ED9" w:rsidRPr="00D76795" w:rsidRDefault="006B0ED9" w:rsidP="00586ECC">
            <w:pPr>
              <w:pStyle w:val="TableContents"/>
              <w:snapToGrid w:val="0"/>
              <w:jc w:val="center"/>
              <w:rPr>
                <w:rFonts w:cs="Times New Roman"/>
                <w:sz w:val="22"/>
                <w:szCs w:val="22"/>
              </w:rPr>
            </w:pPr>
            <w:r w:rsidRPr="00D76795">
              <w:rPr>
                <w:rFonts w:cs="Times New Roman"/>
                <w:b/>
                <w:sz w:val="22"/>
                <w:szCs w:val="22"/>
              </w:rPr>
              <w:t>Cardinality</w:t>
            </w:r>
          </w:p>
        </w:tc>
      </w:tr>
      <w:tr w:rsidR="00822C41" w:rsidRPr="00D76795" w14:paraId="60DCDFE6" w14:textId="77777777" w:rsidTr="00822C41">
        <w:trPr>
          <w:tblCellSpacing w:w="11" w:type="dxa"/>
        </w:trPr>
        <w:tc>
          <w:tcPr>
            <w:tcW w:w="1106" w:type="dxa"/>
            <w:tcBorders>
              <w:left w:val="single" w:sz="1" w:space="0" w:color="000000"/>
              <w:bottom w:val="single" w:sz="1" w:space="0" w:color="000000"/>
            </w:tcBorders>
            <w:shd w:val="clear" w:color="auto" w:fill="auto"/>
          </w:tcPr>
          <w:p w14:paraId="70525004" w14:textId="77777777" w:rsidR="006B0ED9" w:rsidRPr="00D76795" w:rsidRDefault="006B0ED9" w:rsidP="00586ECC">
            <w:pPr>
              <w:pStyle w:val="TableContents"/>
              <w:snapToGrid w:val="0"/>
              <w:rPr>
                <w:rFonts w:cs="Times New Roman"/>
                <w:sz w:val="22"/>
                <w:szCs w:val="22"/>
              </w:rPr>
            </w:pPr>
            <w:r w:rsidRPr="00D76795">
              <w:rPr>
                <w:rFonts w:cs="Times New Roman"/>
                <w:sz w:val="22"/>
                <w:szCs w:val="22"/>
              </w:rPr>
              <w:t>LRM-R20</w:t>
            </w:r>
          </w:p>
        </w:tc>
        <w:tc>
          <w:tcPr>
            <w:tcW w:w="1280" w:type="dxa"/>
            <w:tcBorders>
              <w:left w:val="single" w:sz="1" w:space="0" w:color="000000"/>
              <w:bottom w:val="single" w:sz="1" w:space="0" w:color="000000"/>
            </w:tcBorders>
            <w:shd w:val="clear" w:color="auto" w:fill="auto"/>
          </w:tcPr>
          <w:p w14:paraId="001BAF04" w14:textId="77777777" w:rsidR="006B0ED9" w:rsidRDefault="006B0ED9" w:rsidP="00586ECC">
            <w:pPr>
              <w:pStyle w:val="TableContents"/>
              <w:snapToGrid w:val="0"/>
              <w:rPr>
                <w:rFonts w:cs="Times New Roman"/>
                <w:sz w:val="22"/>
                <w:szCs w:val="22"/>
              </w:rPr>
            </w:pPr>
            <w:r w:rsidRPr="00D76795">
              <w:rPr>
                <w:rFonts w:cs="Times New Roman"/>
                <w:sz w:val="22"/>
                <w:szCs w:val="22"/>
              </w:rPr>
              <w:t>Work</w:t>
            </w:r>
          </w:p>
          <w:p w14:paraId="21CFC8E0" w14:textId="77777777" w:rsidR="00540887" w:rsidRDefault="00540887" w:rsidP="00586ECC">
            <w:pPr>
              <w:pStyle w:val="TableContents"/>
              <w:snapToGrid w:val="0"/>
              <w:rPr>
                <w:rFonts w:cs="Times New Roman"/>
                <w:sz w:val="22"/>
                <w:szCs w:val="22"/>
              </w:rPr>
            </w:pPr>
          </w:p>
          <w:p w14:paraId="39479302" w14:textId="77777777" w:rsidR="00540887" w:rsidRDefault="00540887" w:rsidP="00586ECC">
            <w:pPr>
              <w:pStyle w:val="TableContents"/>
              <w:snapToGrid w:val="0"/>
              <w:rPr>
                <w:rFonts w:cs="Times New Roman"/>
                <w:sz w:val="22"/>
                <w:szCs w:val="22"/>
              </w:rPr>
            </w:pPr>
          </w:p>
          <w:p w14:paraId="20D4A743" w14:textId="7E37AF28" w:rsidR="00540887" w:rsidRPr="00D76795" w:rsidRDefault="00540887" w:rsidP="00586ECC">
            <w:pPr>
              <w:pStyle w:val="TableContents"/>
              <w:snapToGrid w:val="0"/>
              <w:rPr>
                <w:rFonts w:cs="Times New Roman"/>
                <w:sz w:val="22"/>
                <w:szCs w:val="22"/>
              </w:rPr>
            </w:pPr>
          </w:p>
        </w:tc>
        <w:tc>
          <w:tcPr>
            <w:tcW w:w="1982" w:type="dxa"/>
            <w:tcBorders>
              <w:left w:val="single" w:sz="1" w:space="0" w:color="000000"/>
              <w:bottom w:val="single" w:sz="1" w:space="0" w:color="000000"/>
            </w:tcBorders>
            <w:shd w:val="clear" w:color="auto" w:fill="auto"/>
          </w:tcPr>
          <w:p w14:paraId="192167EB" w14:textId="77777777" w:rsidR="006B0ED9" w:rsidRPr="00D76795" w:rsidRDefault="006B0ED9" w:rsidP="00586ECC">
            <w:pPr>
              <w:pStyle w:val="TableContents"/>
              <w:snapToGrid w:val="0"/>
              <w:rPr>
                <w:rFonts w:cs="Times New Roman"/>
                <w:sz w:val="22"/>
                <w:szCs w:val="22"/>
              </w:rPr>
            </w:pPr>
            <w:r w:rsidRPr="00D76795">
              <w:rPr>
                <w:rFonts w:cs="Times New Roman"/>
                <w:sz w:val="22"/>
                <w:szCs w:val="22"/>
              </w:rPr>
              <w:t>accompanies / complements</w:t>
            </w:r>
          </w:p>
        </w:tc>
        <w:tc>
          <w:tcPr>
            <w:tcW w:w="1567" w:type="dxa"/>
            <w:tcBorders>
              <w:left w:val="single" w:sz="1" w:space="0" w:color="000000"/>
              <w:bottom w:val="single" w:sz="1" w:space="0" w:color="000000"/>
            </w:tcBorders>
            <w:shd w:val="clear" w:color="auto" w:fill="auto"/>
          </w:tcPr>
          <w:p w14:paraId="319C6D27" w14:textId="77777777" w:rsidR="006B0ED9" w:rsidRPr="00D76795" w:rsidRDefault="006B0ED9" w:rsidP="00586ECC">
            <w:pPr>
              <w:pStyle w:val="TableContents"/>
              <w:snapToGrid w:val="0"/>
              <w:rPr>
                <w:rFonts w:cs="Times New Roman"/>
                <w:sz w:val="22"/>
                <w:szCs w:val="22"/>
              </w:rPr>
            </w:pPr>
            <w:r w:rsidRPr="00D76795">
              <w:rPr>
                <w:rFonts w:cs="Times New Roman"/>
                <w:sz w:val="22"/>
                <w:szCs w:val="22"/>
              </w:rPr>
              <w:t>is accompanied / complemented by</w:t>
            </w:r>
          </w:p>
        </w:tc>
        <w:tc>
          <w:tcPr>
            <w:tcW w:w="1396" w:type="dxa"/>
            <w:tcBorders>
              <w:left w:val="single" w:sz="1" w:space="0" w:color="000000"/>
              <w:bottom w:val="single" w:sz="1" w:space="0" w:color="000000"/>
            </w:tcBorders>
            <w:shd w:val="clear" w:color="auto" w:fill="auto"/>
          </w:tcPr>
          <w:p w14:paraId="59142F48" w14:textId="77777777" w:rsidR="006B0ED9" w:rsidRPr="00D76795" w:rsidRDefault="006B0ED9" w:rsidP="00586ECC">
            <w:pPr>
              <w:pStyle w:val="TableContents"/>
              <w:snapToGrid w:val="0"/>
              <w:rPr>
                <w:rFonts w:cs="Times New Roman"/>
                <w:sz w:val="22"/>
                <w:szCs w:val="22"/>
              </w:rPr>
            </w:pPr>
            <w:r w:rsidRPr="00D76795">
              <w:rPr>
                <w:rFonts w:cs="Times New Roman"/>
                <w:sz w:val="22"/>
                <w:szCs w:val="22"/>
              </w:rPr>
              <w:t>Work</w:t>
            </w:r>
          </w:p>
        </w:tc>
        <w:tc>
          <w:tcPr>
            <w:tcW w:w="1533" w:type="dxa"/>
            <w:tcBorders>
              <w:left w:val="single" w:sz="1" w:space="0" w:color="000000"/>
              <w:bottom w:val="single" w:sz="1" w:space="0" w:color="000000"/>
              <w:right w:val="single" w:sz="1" w:space="0" w:color="000000"/>
            </w:tcBorders>
            <w:shd w:val="clear" w:color="auto" w:fill="auto"/>
          </w:tcPr>
          <w:p w14:paraId="7666CD3F" w14:textId="77777777" w:rsidR="006B0ED9" w:rsidRPr="00D76795" w:rsidRDefault="006B0ED9" w:rsidP="00586ECC">
            <w:pPr>
              <w:pStyle w:val="TableContents"/>
              <w:snapToGrid w:val="0"/>
              <w:jc w:val="center"/>
              <w:rPr>
                <w:rFonts w:cs="Times New Roman"/>
                <w:sz w:val="22"/>
                <w:szCs w:val="22"/>
              </w:rPr>
            </w:pPr>
            <w:r w:rsidRPr="00D76795">
              <w:rPr>
                <w:rFonts w:cs="Times New Roman"/>
                <w:sz w:val="22"/>
                <w:szCs w:val="22"/>
              </w:rPr>
              <w:t>M to M</w:t>
            </w:r>
          </w:p>
        </w:tc>
      </w:tr>
      <w:tr w:rsidR="00D76795" w:rsidRPr="00D76795" w14:paraId="0B189280" w14:textId="77777777" w:rsidTr="00822C41">
        <w:trPr>
          <w:tblCellSpacing w:w="11" w:type="dxa"/>
        </w:trPr>
        <w:tc>
          <w:tcPr>
            <w:tcW w:w="1106" w:type="dxa"/>
            <w:tcBorders>
              <w:left w:val="single" w:sz="1" w:space="0" w:color="000000"/>
              <w:bottom w:val="single" w:sz="1" w:space="0" w:color="000000"/>
            </w:tcBorders>
            <w:shd w:val="clear" w:color="auto" w:fill="auto"/>
          </w:tcPr>
          <w:p w14:paraId="148657B2" w14:textId="77777777" w:rsidR="006B0ED9" w:rsidRPr="00D76795" w:rsidRDefault="006B0ED9" w:rsidP="00586ECC">
            <w:pPr>
              <w:pStyle w:val="TableContents"/>
              <w:snapToGrid w:val="0"/>
              <w:rPr>
                <w:rFonts w:cs="Times New Roman"/>
                <w:sz w:val="22"/>
                <w:szCs w:val="22"/>
              </w:rPr>
            </w:pPr>
          </w:p>
        </w:tc>
        <w:tc>
          <w:tcPr>
            <w:tcW w:w="1280" w:type="dxa"/>
            <w:tcBorders>
              <w:left w:val="single" w:sz="1" w:space="0" w:color="000000"/>
              <w:bottom w:val="single" w:sz="1" w:space="0" w:color="000000"/>
            </w:tcBorders>
            <w:shd w:val="clear" w:color="auto" w:fill="auto"/>
          </w:tcPr>
          <w:p w14:paraId="00DEF2AD" w14:textId="77777777" w:rsidR="006B0ED9" w:rsidRPr="00D76795" w:rsidRDefault="006B0ED9" w:rsidP="00586ECC">
            <w:pPr>
              <w:pStyle w:val="TableContents"/>
              <w:snapToGrid w:val="0"/>
              <w:jc w:val="center"/>
              <w:rPr>
                <w:rFonts w:cs="Times New Roman"/>
                <w:sz w:val="22"/>
                <w:szCs w:val="22"/>
              </w:rPr>
            </w:pPr>
            <w:r w:rsidRPr="00D76795">
              <w:rPr>
                <w:rFonts w:cs="Times New Roman"/>
                <w:b/>
                <w:bCs/>
                <w:sz w:val="22"/>
                <w:szCs w:val="22"/>
              </w:rPr>
              <w:t>Definition</w:t>
            </w:r>
          </w:p>
        </w:tc>
        <w:tc>
          <w:tcPr>
            <w:tcW w:w="6544" w:type="dxa"/>
            <w:gridSpan w:val="4"/>
            <w:tcBorders>
              <w:left w:val="single" w:sz="1" w:space="0" w:color="000000"/>
              <w:bottom w:val="single" w:sz="1" w:space="0" w:color="000000"/>
              <w:right w:val="single" w:sz="1" w:space="0" w:color="000000"/>
            </w:tcBorders>
            <w:shd w:val="clear" w:color="auto" w:fill="auto"/>
          </w:tcPr>
          <w:p w14:paraId="0410945E" w14:textId="77777777" w:rsidR="006B0ED9" w:rsidRPr="00D76795" w:rsidRDefault="006B0ED9" w:rsidP="00586ECC">
            <w:pPr>
              <w:pStyle w:val="TableContents"/>
              <w:snapToGrid w:val="0"/>
              <w:rPr>
                <w:rFonts w:cs="Times New Roman"/>
                <w:sz w:val="22"/>
                <w:szCs w:val="22"/>
              </w:rPr>
            </w:pPr>
            <w:r w:rsidRPr="00D76795">
              <w:rPr>
                <w:rFonts w:cs="Times New Roman"/>
                <w:sz w:val="22"/>
                <w:szCs w:val="22"/>
              </w:rPr>
              <w:t xml:space="preserve">This is the relationship between two </w:t>
            </w:r>
            <w:r w:rsidRPr="00D76795">
              <w:rPr>
                <w:rFonts w:cs="Times New Roman"/>
                <w:i/>
                <w:iCs/>
                <w:sz w:val="22"/>
                <w:szCs w:val="22"/>
              </w:rPr>
              <w:t>works</w:t>
            </w:r>
            <w:r w:rsidRPr="00D76795">
              <w:rPr>
                <w:rFonts w:cs="Times New Roman"/>
                <w:sz w:val="22"/>
                <w:szCs w:val="22"/>
              </w:rPr>
              <w:t xml:space="preserve"> which are independent, but can also be used in conjunction with each other as complements or companions</w:t>
            </w:r>
          </w:p>
        </w:tc>
      </w:tr>
      <w:tr w:rsidR="00D76795" w:rsidRPr="00D76795" w14:paraId="1C246E02" w14:textId="77777777" w:rsidTr="00822C41">
        <w:trPr>
          <w:tblCellSpacing w:w="11" w:type="dxa"/>
        </w:trPr>
        <w:tc>
          <w:tcPr>
            <w:tcW w:w="1106" w:type="dxa"/>
            <w:tcBorders>
              <w:left w:val="single" w:sz="1" w:space="0" w:color="000000"/>
              <w:bottom w:val="single" w:sz="1" w:space="0" w:color="000000"/>
            </w:tcBorders>
            <w:shd w:val="clear" w:color="auto" w:fill="auto"/>
          </w:tcPr>
          <w:p w14:paraId="48B8E7E3" w14:textId="77777777" w:rsidR="006B0ED9" w:rsidRPr="00D76795" w:rsidRDefault="006B0ED9" w:rsidP="00586ECC">
            <w:pPr>
              <w:pStyle w:val="TableContents"/>
              <w:snapToGrid w:val="0"/>
              <w:rPr>
                <w:rFonts w:cs="Times New Roman"/>
                <w:sz w:val="22"/>
                <w:szCs w:val="22"/>
              </w:rPr>
            </w:pPr>
          </w:p>
        </w:tc>
        <w:tc>
          <w:tcPr>
            <w:tcW w:w="1280" w:type="dxa"/>
            <w:tcBorders>
              <w:left w:val="single" w:sz="1" w:space="0" w:color="000000"/>
              <w:bottom w:val="single" w:sz="1" w:space="0" w:color="000000"/>
            </w:tcBorders>
            <w:shd w:val="clear" w:color="auto" w:fill="auto"/>
          </w:tcPr>
          <w:p w14:paraId="78A4D08D" w14:textId="77777777" w:rsidR="006B0ED9" w:rsidRPr="00D76795" w:rsidRDefault="006B0ED9" w:rsidP="00586ECC">
            <w:pPr>
              <w:pStyle w:val="TableContents"/>
              <w:snapToGrid w:val="0"/>
              <w:jc w:val="center"/>
              <w:rPr>
                <w:rFonts w:cs="Times New Roman"/>
                <w:sz w:val="22"/>
                <w:szCs w:val="22"/>
              </w:rPr>
            </w:pPr>
            <w:r w:rsidRPr="00D76795">
              <w:rPr>
                <w:rFonts w:cs="Times New Roman"/>
                <w:b/>
                <w:bCs/>
                <w:sz w:val="22"/>
                <w:szCs w:val="22"/>
              </w:rPr>
              <w:t>Scope notes</w:t>
            </w:r>
          </w:p>
        </w:tc>
        <w:tc>
          <w:tcPr>
            <w:tcW w:w="6544" w:type="dxa"/>
            <w:gridSpan w:val="4"/>
            <w:tcBorders>
              <w:left w:val="single" w:sz="1" w:space="0" w:color="000000"/>
              <w:bottom w:val="single" w:sz="1" w:space="0" w:color="000000"/>
              <w:right w:val="single" w:sz="1" w:space="0" w:color="000000"/>
            </w:tcBorders>
            <w:shd w:val="clear" w:color="auto" w:fill="auto"/>
          </w:tcPr>
          <w:p w14:paraId="65E1A283" w14:textId="77777777" w:rsidR="006B0ED9" w:rsidRPr="00D76795" w:rsidRDefault="006B0ED9" w:rsidP="00586ECC">
            <w:pPr>
              <w:pStyle w:val="TableContents"/>
              <w:snapToGrid w:val="0"/>
              <w:rPr>
                <w:rFonts w:cs="Times New Roman"/>
                <w:sz w:val="22"/>
                <w:szCs w:val="22"/>
              </w:rPr>
            </w:pPr>
            <w:r w:rsidRPr="00D76795">
              <w:rPr>
                <w:rFonts w:cs="Times New Roman"/>
                <w:sz w:val="22"/>
                <w:szCs w:val="22"/>
              </w:rPr>
              <w:t xml:space="preserve">The two </w:t>
            </w:r>
            <w:r w:rsidRPr="00D76795">
              <w:rPr>
                <w:rFonts w:cs="Times New Roman"/>
                <w:i/>
                <w:iCs/>
                <w:sz w:val="22"/>
                <w:szCs w:val="22"/>
              </w:rPr>
              <w:t>works</w:t>
            </w:r>
            <w:r w:rsidRPr="00D76795">
              <w:rPr>
                <w:rFonts w:cs="Times New Roman"/>
                <w:sz w:val="22"/>
                <w:szCs w:val="22"/>
              </w:rPr>
              <w:t xml:space="preserve"> may be adding value to each other (in this case the relationship is symmetrical), in other cases one of the </w:t>
            </w:r>
            <w:r w:rsidRPr="00D76795">
              <w:rPr>
                <w:rFonts w:cs="Times New Roman"/>
                <w:i/>
                <w:iCs/>
                <w:sz w:val="22"/>
                <w:szCs w:val="22"/>
              </w:rPr>
              <w:t>works</w:t>
            </w:r>
            <w:r w:rsidRPr="00D76795">
              <w:rPr>
                <w:rFonts w:cs="Times New Roman"/>
                <w:sz w:val="22"/>
                <w:szCs w:val="22"/>
              </w:rPr>
              <w:t xml:space="preserve"> is considered secondary.</w:t>
            </w:r>
          </w:p>
        </w:tc>
      </w:tr>
      <w:tr w:rsidR="00D76795" w:rsidRPr="00D76795" w14:paraId="60636FF2" w14:textId="77777777" w:rsidTr="00822C41">
        <w:trPr>
          <w:tblCellSpacing w:w="11" w:type="dxa"/>
        </w:trPr>
        <w:tc>
          <w:tcPr>
            <w:tcW w:w="1106" w:type="dxa"/>
            <w:tcBorders>
              <w:left w:val="single" w:sz="1" w:space="0" w:color="000000"/>
              <w:bottom w:val="single" w:sz="1" w:space="0" w:color="000000"/>
            </w:tcBorders>
            <w:shd w:val="clear" w:color="auto" w:fill="auto"/>
          </w:tcPr>
          <w:p w14:paraId="3C9D0437" w14:textId="77777777" w:rsidR="006B0ED9" w:rsidRPr="00D76795" w:rsidRDefault="006B0ED9" w:rsidP="00586ECC">
            <w:pPr>
              <w:pStyle w:val="TableContents"/>
              <w:snapToGrid w:val="0"/>
              <w:rPr>
                <w:rFonts w:cs="Times New Roman"/>
                <w:sz w:val="22"/>
                <w:szCs w:val="22"/>
              </w:rPr>
            </w:pPr>
          </w:p>
        </w:tc>
        <w:tc>
          <w:tcPr>
            <w:tcW w:w="1280" w:type="dxa"/>
            <w:tcBorders>
              <w:left w:val="single" w:sz="1" w:space="0" w:color="000000"/>
              <w:bottom w:val="single" w:sz="1" w:space="0" w:color="000000"/>
            </w:tcBorders>
            <w:shd w:val="clear" w:color="auto" w:fill="auto"/>
          </w:tcPr>
          <w:p w14:paraId="6EB78260" w14:textId="77777777" w:rsidR="006B0ED9" w:rsidRPr="00D76795" w:rsidRDefault="006B0ED9" w:rsidP="00586ECC">
            <w:pPr>
              <w:pStyle w:val="TableContents"/>
              <w:snapToGrid w:val="0"/>
              <w:jc w:val="center"/>
              <w:rPr>
                <w:rFonts w:cs="Times New Roman"/>
                <w:sz w:val="22"/>
                <w:szCs w:val="22"/>
              </w:rPr>
            </w:pPr>
            <w:r w:rsidRPr="00D76795">
              <w:rPr>
                <w:rFonts w:cs="Times New Roman"/>
                <w:b/>
                <w:bCs/>
                <w:sz w:val="22"/>
                <w:szCs w:val="22"/>
              </w:rPr>
              <w:t>Examples</w:t>
            </w:r>
          </w:p>
        </w:tc>
        <w:tc>
          <w:tcPr>
            <w:tcW w:w="6544" w:type="dxa"/>
            <w:gridSpan w:val="4"/>
            <w:tcBorders>
              <w:left w:val="single" w:sz="1" w:space="0" w:color="000000"/>
              <w:bottom w:val="single" w:sz="1" w:space="0" w:color="000000"/>
              <w:right w:val="single" w:sz="1" w:space="0" w:color="000000"/>
            </w:tcBorders>
            <w:shd w:val="clear" w:color="auto" w:fill="auto"/>
          </w:tcPr>
          <w:p w14:paraId="11119942" w14:textId="77777777" w:rsidR="006B0ED9" w:rsidRPr="00D76795" w:rsidRDefault="006B0ED9" w:rsidP="0088146C">
            <w:pPr>
              <w:pStyle w:val="TableContents"/>
              <w:numPr>
                <w:ilvl w:val="0"/>
                <w:numId w:val="73"/>
              </w:numPr>
              <w:snapToGrid w:val="0"/>
              <w:rPr>
                <w:rFonts w:cs="Times New Roman"/>
                <w:sz w:val="22"/>
                <w:szCs w:val="22"/>
              </w:rPr>
            </w:pPr>
            <w:r w:rsidRPr="00D76795">
              <w:rPr>
                <w:rFonts w:cs="Times New Roman"/>
                <w:sz w:val="22"/>
                <w:szCs w:val="22"/>
              </w:rPr>
              <w:t xml:space="preserve">Leigh Lowe’s </w:t>
            </w:r>
            <w:r w:rsidRPr="00D76795">
              <w:rPr>
                <w:rFonts w:cs="Times New Roman"/>
                <w:i/>
                <w:sz w:val="22"/>
                <w:szCs w:val="22"/>
              </w:rPr>
              <w:t>Prima Latina: an introduction to Christian Latin. Teacher manual accompanies / complements</w:t>
            </w:r>
            <w:r w:rsidRPr="00D76795">
              <w:rPr>
                <w:rFonts w:cs="Times New Roman"/>
                <w:sz w:val="22"/>
                <w:szCs w:val="22"/>
              </w:rPr>
              <w:t xml:space="preserve"> Leigh Lowe’s </w:t>
            </w:r>
            <w:r w:rsidRPr="00D76795">
              <w:rPr>
                <w:rFonts w:cs="Times New Roman"/>
                <w:i/>
                <w:sz w:val="22"/>
                <w:szCs w:val="22"/>
              </w:rPr>
              <w:t>Prima Latina: an introduction to Christian Latin. Student book</w:t>
            </w:r>
          </w:p>
          <w:p w14:paraId="6B314088" w14:textId="77777777" w:rsidR="006B0ED9" w:rsidRPr="00D76795" w:rsidRDefault="006B0ED9" w:rsidP="0088146C">
            <w:pPr>
              <w:pStyle w:val="TableContents"/>
              <w:numPr>
                <w:ilvl w:val="0"/>
                <w:numId w:val="73"/>
              </w:numPr>
              <w:snapToGrid w:val="0"/>
              <w:rPr>
                <w:rFonts w:cs="Times New Roman"/>
                <w:sz w:val="22"/>
                <w:szCs w:val="22"/>
              </w:rPr>
            </w:pPr>
            <w:r w:rsidRPr="00D76795">
              <w:rPr>
                <w:rFonts w:cs="Times New Roman"/>
                <w:sz w:val="22"/>
                <w:szCs w:val="22"/>
              </w:rPr>
              <w:t xml:space="preserve">Eric Gill’s set of illustrations for the </w:t>
            </w:r>
            <w:r w:rsidRPr="00D76795">
              <w:rPr>
                <w:rFonts w:cs="Times New Roman"/>
                <w:i/>
                <w:sz w:val="22"/>
                <w:szCs w:val="22"/>
              </w:rPr>
              <w:t>Song of Songs accompanies / complements</w:t>
            </w:r>
            <w:r w:rsidRPr="00D76795">
              <w:rPr>
                <w:rFonts w:cs="Times New Roman"/>
                <w:sz w:val="22"/>
                <w:szCs w:val="22"/>
              </w:rPr>
              <w:t xml:space="preserve"> the </w:t>
            </w:r>
            <w:r w:rsidRPr="00D76795">
              <w:rPr>
                <w:rFonts w:cs="Times New Roman"/>
                <w:i/>
                <w:sz w:val="22"/>
                <w:szCs w:val="22"/>
              </w:rPr>
              <w:t>Song of Songs</w:t>
            </w:r>
            <w:r w:rsidRPr="00D76795">
              <w:rPr>
                <w:rFonts w:cs="Times New Roman"/>
                <w:sz w:val="22"/>
                <w:szCs w:val="22"/>
              </w:rPr>
              <w:t xml:space="preserve"> in the 1931 publication by the Cranach Press</w:t>
            </w:r>
          </w:p>
          <w:p w14:paraId="5B858D27" w14:textId="77777777" w:rsidR="006B0ED9" w:rsidRPr="00D76795" w:rsidRDefault="006B0ED9" w:rsidP="0088146C">
            <w:pPr>
              <w:pStyle w:val="TableContents"/>
              <w:numPr>
                <w:ilvl w:val="0"/>
                <w:numId w:val="73"/>
              </w:numPr>
              <w:snapToGrid w:val="0"/>
              <w:rPr>
                <w:rFonts w:cs="Times New Roman"/>
                <w:sz w:val="22"/>
                <w:szCs w:val="22"/>
              </w:rPr>
            </w:pPr>
            <w:r w:rsidRPr="00D76795">
              <w:rPr>
                <w:rFonts w:cs="Times New Roman"/>
                <w:sz w:val="22"/>
                <w:szCs w:val="22"/>
              </w:rPr>
              <w:t xml:space="preserve">Wole Soyinka’s foreword to the </w:t>
            </w:r>
            <w:r w:rsidRPr="00D76795">
              <w:rPr>
                <w:rFonts w:cs="Times New Roman"/>
                <w:i/>
                <w:sz w:val="22"/>
                <w:szCs w:val="22"/>
              </w:rPr>
              <w:t>Universal declaration of human rights accompanies / complements</w:t>
            </w:r>
            <w:r w:rsidRPr="00D76795">
              <w:rPr>
                <w:rFonts w:cs="Times New Roman"/>
                <w:sz w:val="22"/>
                <w:szCs w:val="22"/>
              </w:rPr>
              <w:t xml:space="preserve"> the </w:t>
            </w:r>
            <w:r w:rsidRPr="00D76795">
              <w:rPr>
                <w:rFonts w:cs="Times New Roman"/>
                <w:i/>
                <w:sz w:val="22"/>
                <w:szCs w:val="22"/>
              </w:rPr>
              <w:t>Universal declaration of human rights</w:t>
            </w:r>
            <w:r w:rsidRPr="00D76795">
              <w:rPr>
                <w:rFonts w:cs="Times New Roman"/>
                <w:sz w:val="22"/>
                <w:szCs w:val="22"/>
              </w:rPr>
              <w:t xml:space="preserve"> in the 1994 publication by African Book Builders</w:t>
            </w:r>
          </w:p>
          <w:p w14:paraId="2D84F2CD" w14:textId="15B8318E" w:rsidR="006B0ED9" w:rsidRPr="00D76795" w:rsidRDefault="006B0ED9" w:rsidP="00D85F62">
            <w:pPr>
              <w:pStyle w:val="TableContents"/>
              <w:numPr>
                <w:ilvl w:val="0"/>
                <w:numId w:val="73"/>
              </w:numPr>
              <w:snapToGrid w:val="0"/>
              <w:rPr>
                <w:rFonts w:cs="Times New Roman"/>
                <w:sz w:val="22"/>
                <w:szCs w:val="22"/>
              </w:rPr>
            </w:pPr>
            <w:r w:rsidRPr="00D76795">
              <w:rPr>
                <w:rFonts w:cs="Times New Roman"/>
                <w:sz w:val="22"/>
                <w:szCs w:val="22"/>
              </w:rPr>
              <w:t xml:space="preserve">The periodical </w:t>
            </w:r>
            <w:r w:rsidRPr="00D76795">
              <w:rPr>
                <w:rFonts w:cs="Times New Roman"/>
                <w:i/>
                <w:sz w:val="22"/>
                <w:szCs w:val="22"/>
              </w:rPr>
              <w:t>Applied economics quarterly. Supplement</w:t>
            </w:r>
            <w:r w:rsidRPr="00D76795">
              <w:rPr>
                <w:rFonts w:cs="Times New Roman"/>
                <w:sz w:val="22"/>
                <w:szCs w:val="22"/>
              </w:rPr>
              <w:t xml:space="preserve"> (ISSN</w:t>
            </w:r>
            <w:r w:rsidR="00D85F62">
              <w:rPr>
                <w:rFonts w:cs="Times New Roman"/>
                <w:sz w:val="22"/>
                <w:szCs w:val="22"/>
              </w:rPr>
              <w:t> </w:t>
            </w:r>
            <w:r w:rsidRPr="00D76795">
              <w:rPr>
                <w:rFonts w:cs="Times New Roman"/>
                <w:sz w:val="22"/>
                <w:szCs w:val="22"/>
              </w:rPr>
              <w:t>1612</w:t>
            </w:r>
            <w:r w:rsidRPr="00D76795">
              <w:rPr>
                <w:rFonts w:cs="Times New Roman"/>
                <w:sz w:val="22"/>
                <w:szCs w:val="22"/>
              </w:rPr>
              <w:noBreakHyphen/>
              <w:t xml:space="preserve">2127) </w:t>
            </w:r>
            <w:r w:rsidRPr="00D76795">
              <w:rPr>
                <w:rFonts w:cs="Times New Roman"/>
                <w:i/>
                <w:sz w:val="22"/>
                <w:szCs w:val="22"/>
              </w:rPr>
              <w:t>accompanies / complements</w:t>
            </w:r>
            <w:r w:rsidRPr="00D76795">
              <w:rPr>
                <w:rFonts w:cs="Times New Roman"/>
                <w:sz w:val="22"/>
                <w:szCs w:val="22"/>
              </w:rPr>
              <w:t xml:space="preserve"> the periodical </w:t>
            </w:r>
            <w:r w:rsidRPr="00D76795">
              <w:rPr>
                <w:rFonts w:cs="Times New Roman"/>
                <w:i/>
                <w:sz w:val="22"/>
                <w:szCs w:val="22"/>
              </w:rPr>
              <w:t>Applied economics quarterly</w:t>
            </w:r>
            <w:r w:rsidRPr="00D76795">
              <w:rPr>
                <w:rFonts w:cs="Times New Roman"/>
                <w:sz w:val="22"/>
                <w:szCs w:val="22"/>
              </w:rPr>
              <w:t xml:space="preserve"> (ISSN 1611</w:t>
            </w:r>
            <w:r w:rsidRPr="00D76795">
              <w:rPr>
                <w:rFonts w:cs="Times New Roman"/>
                <w:sz w:val="22"/>
                <w:szCs w:val="22"/>
              </w:rPr>
              <w:noBreakHyphen/>
              <w:t>6607)</w:t>
            </w:r>
          </w:p>
        </w:tc>
      </w:tr>
      <w:tr w:rsidR="00822C41" w:rsidRPr="00D76795" w14:paraId="0C5B9BA9" w14:textId="77777777" w:rsidTr="00822C41">
        <w:trPr>
          <w:tblCellSpacing w:w="11" w:type="dxa"/>
        </w:trPr>
        <w:tc>
          <w:tcPr>
            <w:tcW w:w="1106" w:type="dxa"/>
            <w:tcBorders>
              <w:left w:val="single" w:sz="1" w:space="0" w:color="000000"/>
              <w:bottom w:val="single" w:sz="1" w:space="0" w:color="000000"/>
            </w:tcBorders>
            <w:shd w:val="clear" w:color="auto" w:fill="E6E6E6"/>
          </w:tcPr>
          <w:p w14:paraId="61CA9012" w14:textId="77777777" w:rsidR="006B0ED9" w:rsidRPr="00D76795" w:rsidRDefault="006B0ED9" w:rsidP="00586ECC">
            <w:pPr>
              <w:pStyle w:val="TableContents"/>
              <w:snapToGrid w:val="0"/>
              <w:jc w:val="center"/>
              <w:rPr>
                <w:rFonts w:cs="Times New Roman"/>
                <w:b/>
                <w:sz w:val="22"/>
                <w:szCs w:val="22"/>
              </w:rPr>
            </w:pPr>
            <w:r w:rsidRPr="00D76795">
              <w:rPr>
                <w:rFonts w:cs="Times New Roman"/>
                <w:b/>
                <w:sz w:val="22"/>
                <w:szCs w:val="22"/>
              </w:rPr>
              <w:t>ID</w:t>
            </w:r>
          </w:p>
        </w:tc>
        <w:tc>
          <w:tcPr>
            <w:tcW w:w="1280" w:type="dxa"/>
            <w:tcBorders>
              <w:left w:val="single" w:sz="1" w:space="0" w:color="000000"/>
              <w:bottom w:val="single" w:sz="1" w:space="0" w:color="000000"/>
            </w:tcBorders>
            <w:shd w:val="clear" w:color="auto" w:fill="E6E6E6"/>
          </w:tcPr>
          <w:p w14:paraId="3305F7BA" w14:textId="77777777" w:rsidR="006B0ED9" w:rsidRPr="00D76795" w:rsidRDefault="006B0ED9" w:rsidP="00586ECC">
            <w:pPr>
              <w:pStyle w:val="TableContents"/>
              <w:snapToGrid w:val="0"/>
              <w:jc w:val="center"/>
              <w:rPr>
                <w:rFonts w:cs="Times New Roman"/>
                <w:b/>
                <w:sz w:val="22"/>
                <w:szCs w:val="22"/>
              </w:rPr>
            </w:pPr>
            <w:r w:rsidRPr="00D76795">
              <w:rPr>
                <w:rFonts w:cs="Times New Roman"/>
                <w:b/>
                <w:sz w:val="22"/>
                <w:szCs w:val="22"/>
              </w:rPr>
              <w:t>Domain</w:t>
            </w:r>
          </w:p>
        </w:tc>
        <w:tc>
          <w:tcPr>
            <w:tcW w:w="1982" w:type="dxa"/>
            <w:tcBorders>
              <w:left w:val="single" w:sz="1" w:space="0" w:color="000000"/>
              <w:bottom w:val="single" w:sz="1" w:space="0" w:color="000000"/>
            </w:tcBorders>
            <w:shd w:val="clear" w:color="auto" w:fill="E6E6E6"/>
          </w:tcPr>
          <w:p w14:paraId="06FD77B6" w14:textId="77777777" w:rsidR="006B0ED9" w:rsidRPr="00D76795" w:rsidRDefault="006B0ED9" w:rsidP="00586ECC">
            <w:pPr>
              <w:pStyle w:val="TableContents"/>
              <w:snapToGrid w:val="0"/>
              <w:jc w:val="center"/>
              <w:rPr>
                <w:rFonts w:cs="Times New Roman"/>
                <w:b/>
                <w:bCs/>
                <w:sz w:val="22"/>
                <w:szCs w:val="22"/>
              </w:rPr>
            </w:pPr>
            <w:r w:rsidRPr="00D76795">
              <w:rPr>
                <w:rFonts w:cs="Times New Roman"/>
                <w:b/>
                <w:sz w:val="22"/>
                <w:szCs w:val="22"/>
              </w:rPr>
              <w:t>Relationship name</w:t>
            </w:r>
          </w:p>
        </w:tc>
        <w:tc>
          <w:tcPr>
            <w:tcW w:w="1567" w:type="dxa"/>
            <w:tcBorders>
              <w:left w:val="single" w:sz="1" w:space="0" w:color="000000"/>
              <w:bottom w:val="single" w:sz="1" w:space="0" w:color="000000"/>
            </w:tcBorders>
            <w:shd w:val="clear" w:color="auto" w:fill="E6E6E6"/>
          </w:tcPr>
          <w:p w14:paraId="44E62C20" w14:textId="77777777" w:rsidR="006B0ED9" w:rsidRPr="00D76795" w:rsidRDefault="006B0ED9" w:rsidP="00586ECC">
            <w:pPr>
              <w:pStyle w:val="TableContents"/>
              <w:snapToGrid w:val="0"/>
              <w:jc w:val="center"/>
              <w:rPr>
                <w:rFonts w:cs="Times New Roman"/>
                <w:b/>
                <w:sz w:val="22"/>
                <w:szCs w:val="22"/>
              </w:rPr>
            </w:pPr>
            <w:r w:rsidRPr="00D76795">
              <w:rPr>
                <w:rFonts w:cs="Times New Roman"/>
                <w:b/>
                <w:bCs/>
                <w:sz w:val="22"/>
                <w:szCs w:val="22"/>
              </w:rPr>
              <w:t>Inverse name</w:t>
            </w:r>
          </w:p>
        </w:tc>
        <w:tc>
          <w:tcPr>
            <w:tcW w:w="1396" w:type="dxa"/>
            <w:tcBorders>
              <w:left w:val="single" w:sz="1" w:space="0" w:color="000000"/>
              <w:bottom w:val="single" w:sz="1" w:space="0" w:color="000000"/>
            </w:tcBorders>
            <w:shd w:val="clear" w:color="auto" w:fill="E6E6E6"/>
          </w:tcPr>
          <w:p w14:paraId="4D37AB81" w14:textId="77777777" w:rsidR="006B0ED9" w:rsidRPr="00D76795" w:rsidRDefault="006B0ED9" w:rsidP="00586ECC">
            <w:pPr>
              <w:pStyle w:val="TableContents"/>
              <w:snapToGrid w:val="0"/>
              <w:jc w:val="center"/>
              <w:rPr>
                <w:rFonts w:cs="Times New Roman"/>
                <w:b/>
                <w:sz w:val="22"/>
                <w:szCs w:val="22"/>
              </w:rPr>
            </w:pPr>
            <w:r w:rsidRPr="00D76795">
              <w:rPr>
                <w:rFonts w:cs="Times New Roman"/>
                <w:b/>
                <w:sz w:val="22"/>
                <w:szCs w:val="22"/>
              </w:rPr>
              <w:t>Range</w:t>
            </w:r>
          </w:p>
        </w:tc>
        <w:tc>
          <w:tcPr>
            <w:tcW w:w="1533" w:type="dxa"/>
            <w:tcBorders>
              <w:left w:val="single" w:sz="1" w:space="0" w:color="000000"/>
              <w:bottom w:val="single" w:sz="1" w:space="0" w:color="000000"/>
              <w:right w:val="single" w:sz="1" w:space="0" w:color="000000"/>
            </w:tcBorders>
            <w:shd w:val="clear" w:color="auto" w:fill="E6E6E6"/>
          </w:tcPr>
          <w:p w14:paraId="6BBB5292" w14:textId="77777777" w:rsidR="006B0ED9" w:rsidRPr="00D76795" w:rsidRDefault="006B0ED9" w:rsidP="00586ECC">
            <w:pPr>
              <w:pStyle w:val="TableContents"/>
              <w:snapToGrid w:val="0"/>
              <w:jc w:val="center"/>
              <w:rPr>
                <w:rFonts w:cs="Times New Roman"/>
                <w:sz w:val="22"/>
                <w:szCs w:val="22"/>
              </w:rPr>
            </w:pPr>
            <w:r w:rsidRPr="00D76795">
              <w:rPr>
                <w:rFonts w:cs="Times New Roman"/>
                <w:b/>
                <w:sz w:val="22"/>
                <w:szCs w:val="22"/>
              </w:rPr>
              <w:t>Cardinality</w:t>
            </w:r>
          </w:p>
        </w:tc>
      </w:tr>
      <w:tr w:rsidR="00822C41" w:rsidRPr="00D76795" w14:paraId="32A59BCB" w14:textId="77777777" w:rsidTr="00822C41">
        <w:trPr>
          <w:tblCellSpacing w:w="11" w:type="dxa"/>
        </w:trPr>
        <w:tc>
          <w:tcPr>
            <w:tcW w:w="1106" w:type="dxa"/>
            <w:tcBorders>
              <w:left w:val="single" w:sz="1" w:space="0" w:color="000000"/>
              <w:bottom w:val="single" w:sz="1" w:space="0" w:color="000000"/>
            </w:tcBorders>
            <w:shd w:val="clear" w:color="auto" w:fill="auto"/>
          </w:tcPr>
          <w:p w14:paraId="316F562C" w14:textId="77777777" w:rsidR="006B0ED9" w:rsidRPr="00D76795" w:rsidRDefault="006B0ED9" w:rsidP="00586ECC">
            <w:pPr>
              <w:pStyle w:val="TableContents"/>
              <w:snapToGrid w:val="0"/>
              <w:rPr>
                <w:rFonts w:cs="Times New Roman"/>
                <w:sz w:val="22"/>
                <w:szCs w:val="22"/>
              </w:rPr>
            </w:pPr>
            <w:r w:rsidRPr="00D76795">
              <w:rPr>
                <w:rFonts w:cs="Times New Roman"/>
                <w:sz w:val="22"/>
                <w:szCs w:val="22"/>
              </w:rPr>
              <w:t>LRM-R21</w:t>
            </w:r>
          </w:p>
        </w:tc>
        <w:tc>
          <w:tcPr>
            <w:tcW w:w="1280" w:type="dxa"/>
            <w:tcBorders>
              <w:left w:val="single" w:sz="1" w:space="0" w:color="000000"/>
              <w:bottom w:val="single" w:sz="1" w:space="0" w:color="000000"/>
            </w:tcBorders>
            <w:shd w:val="clear" w:color="auto" w:fill="auto"/>
          </w:tcPr>
          <w:p w14:paraId="17499D2B" w14:textId="77777777" w:rsidR="006B0ED9" w:rsidRPr="00D76795" w:rsidRDefault="006B0ED9" w:rsidP="00586ECC">
            <w:pPr>
              <w:pStyle w:val="TableContents"/>
              <w:snapToGrid w:val="0"/>
              <w:rPr>
                <w:rFonts w:cs="Times New Roman"/>
                <w:sz w:val="22"/>
                <w:szCs w:val="22"/>
              </w:rPr>
            </w:pPr>
            <w:r w:rsidRPr="00D76795">
              <w:rPr>
                <w:rFonts w:cs="Times New Roman"/>
                <w:sz w:val="22"/>
                <w:szCs w:val="22"/>
              </w:rPr>
              <w:t>Work</w:t>
            </w:r>
          </w:p>
        </w:tc>
        <w:tc>
          <w:tcPr>
            <w:tcW w:w="1982" w:type="dxa"/>
            <w:tcBorders>
              <w:left w:val="single" w:sz="1" w:space="0" w:color="000000"/>
              <w:bottom w:val="single" w:sz="1" w:space="0" w:color="000000"/>
            </w:tcBorders>
            <w:shd w:val="clear" w:color="auto" w:fill="auto"/>
          </w:tcPr>
          <w:p w14:paraId="7E1F4386" w14:textId="77777777" w:rsidR="006B0ED9" w:rsidRPr="00D76795" w:rsidRDefault="006B0ED9" w:rsidP="00586ECC">
            <w:pPr>
              <w:pStyle w:val="TableContents"/>
              <w:snapToGrid w:val="0"/>
              <w:rPr>
                <w:rFonts w:cs="Times New Roman"/>
                <w:sz w:val="22"/>
                <w:szCs w:val="22"/>
              </w:rPr>
            </w:pPr>
            <w:r w:rsidRPr="00D76795">
              <w:rPr>
                <w:rFonts w:cs="Times New Roman"/>
                <w:sz w:val="22"/>
                <w:szCs w:val="22"/>
              </w:rPr>
              <w:t>is inspiration for</w:t>
            </w:r>
          </w:p>
        </w:tc>
        <w:tc>
          <w:tcPr>
            <w:tcW w:w="1567" w:type="dxa"/>
            <w:tcBorders>
              <w:left w:val="single" w:sz="1" w:space="0" w:color="000000"/>
              <w:bottom w:val="single" w:sz="1" w:space="0" w:color="000000"/>
            </w:tcBorders>
            <w:shd w:val="clear" w:color="auto" w:fill="auto"/>
          </w:tcPr>
          <w:p w14:paraId="106E61C5" w14:textId="77777777" w:rsidR="006B0ED9" w:rsidRPr="00D76795" w:rsidRDefault="006B0ED9" w:rsidP="00586ECC">
            <w:pPr>
              <w:pStyle w:val="TableContents"/>
              <w:snapToGrid w:val="0"/>
              <w:rPr>
                <w:rFonts w:cs="Times New Roman"/>
                <w:sz w:val="22"/>
                <w:szCs w:val="22"/>
              </w:rPr>
            </w:pPr>
            <w:r w:rsidRPr="00D76795">
              <w:rPr>
                <w:rFonts w:cs="Times New Roman"/>
                <w:sz w:val="22"/>
                <w:szCs w:val="22"/>
              </w:rPr>
              <w:t>is inspired by</w:t>
            </w:r>
          </w:p>
        </w:tc>
        <w:tc>
          <w:tcPr>
            <w:tcW w:w="1396" w:type="dxa"/>
            <w:tcBorders>
              <w:left w:val="single" w:sz="1" w:space="0" w:color="000000"/>
              <w:bottom w:val="single" w:sz="1" w:space="0" w:color="000000"/>
            </w:tcBorders>
            <w:shd w:val="clear" w:color="auto" w:fill="auto"/>
          </w:tcPr>
          <w:p w14:paraId="75A9803B" w14:textId="77777777" w:rsidR="006B0ED9" w:rsidRPr="00D76795" w:rsidRDefault="006B0ED9" w:rsidP="00586ECC">
            <w:pPr>
              <w:pStyle w:val="TableContents"/>
              <w:snapToGrid w:val="0"/>
              <w:rPr>
                <w:rFonts w:cs="Times New Roman"/>
                <w:sz w:val="22"/>
                <w:szCs w:val="22"/>
              </w:rPr>
            </w:pPr>
            <w:r w:rsidRPr="00D76795">
              <w:rPr>
                <w:rFonts w:cs="Times New Roman"/>
                <w:sz w:val="22"/>
                <w:szCs w:val="22"/>
              </w:rPr>
              <w:t>Work</w:t>
            </w:r>
          </w:p>
        </w:tc>
        <w:tc>
          <w:tcPr>
            <w:tcW w:w="1533" w:type="dxa"/>
            <w:tcBorders>
              <w:left w:val="single" w:sz="1" w:space="0" w:color="000000"/>
              <w:bottom w:val="single" w:sz="1" w:space="0" w:color="000000"/>
              <w:right w:val="single" w:sz="1" w:space="0" w:color="000000"/>
            </w:tcBorders>
            <w:shd w:val="clear" w:color="auto" w:fill="auto"/>
          </w:tcPr>
          <w:p w14:paraId="02A94415" w14:textId="77777777" w:rsidR="006B0ED9" w:rsidRPr="00D76795" w:rsidRDefault="006B0ED9" w:rsidP="00586ECC">
            <w:pPr>
              <w:pStyle w:val="TableContents"/>
              <w:snapToGrid w:val="0"/>
              <w:jc w:val="center"/>
              <w:rPr>
                <w:rFonts w:cs="Times New Roman"/>
                <w:sz w:val="22"/>
                <w:szCs w:val="22"/>
              </w:rPr>
            </w:pPr>
            <w:r w:rsidRPr="00D76795">
              <w:rPr>
                <w:rFonts w:cs="Times New Roman"/>
                <w:sz w:val="22"/>
                <w:szCs w:val="22"/>
              </w:rPr>
              <w:t>M to M</w:t>
            </w:r>
          </w:p>
        </w:tc>
      </w:tr>
      <w:tr w:rsidR="00D76795" w:rsidRPr="00D76795" w14:paraId="1FB83F80" w14:textId="77777777" w:rsidTr="00822C41">
        <w:trPr>
          <w:tblCellSpacing w:w="11" w:type="dxa"/>
        </w:trPr>
        <w:tc>
          <w:tcPr>
            <w:tcW w:w="1106" w:type="dxa"/>
            <w:tcBorders>
              <w:left w:val="single" w:sz="1" w:space="0" w:color="000000"/>
              <w:bottom w:val="single" w:sz="1" w:space="0" w:color="000000"/>
            </w:tcBorders>
            <w:shd w:val="clear" w:color="auto" w:fill="auto"/>
          </w:tcPr>
          <w:p w14:paraId="16567D23" w14:textId="77777777" w:rsidR="006B0ED9" w:rsidRPr="00D76795" w:rsidRDefault="006B0ED9" w:rsidP="00586ECC">
            <w:pPr>
              <w:pStyle w:val="TableContents"/>
              <w:snapToGrid w:val="0"/>
              <w:rPr>
                <w:rFonts w:cs="Times New Roman"/>
                <w:sz w:val="22"/>
                <w:szCs w:val="22"/>
              </w:rPr>
            </w:pPr>
          </w:p>
        </w:tc>
        <w:tc>
          <w:tcPr>
            <w:tcW w:w="1280" w:type="dxa"/>
            <w:tcBorders>
              <w:left w:val="single" w:sz="1" w:space="0" w:color="000000"/>
              <w:bottom w:val="single" w:sz="1" w:space="0" w:color="000000"/>
            </w:tcBorders>
            <w:shd w:val="clear" w:color="auto" w:fill="auto"/>
          </w:tcPr>
          <w:p w14:paraId="0F0B6FA6" w14:textId="77777777" w:rsidR="006B0ED9" w:rsidRPr="00D76795" w:rsidRDefault="006B0ED9" w:rsidP="00586ECC">
            <w:pPr>
              <w:pStyle w:val="TableContents"/>
              <w:snapToGrid w:val="0"/>
              <w:jc w:val="center"/>
              <w:rPr>
                <w:rFonts w:cs="Times New Roman"/>
                <w:sz w:val="22"/>
                <w:szCs w:val="22"/>
              </w:rPr>
            </w:pPr>
            <w:r w:rsidRPr="00D76795">
              <w:rPr>
                <w:rFonts w:cs="Times New Roman"/>
                <w:b/>
                <w:bCs/>
                <w:sz w:val="22"/>
                <w:szCs w:val="22"/>
              </w:rPr>
              <w:t>Definition</w:t>
            </w:r>
          </w:p>
        </w:tc>
        <w:tc>
          <w:tcPr>
            <w:tcW w:w="6544" w:type="dxa"/>
            <w:gridSpan w:val="4"/>
            <w:tcBorders>
              <w:left w:val="single" w:sz="1" w:space="0" w:color="000000"/>
              <w:bottom w:val="single" w:sz="1" w:space="0" w:color="000000"/>
              <w:right w:val="single" w:sz="1" w:space="0" w:color="000000"/>
            </w:tcBorders>
            <w:shd w:val="clear" w:color="auto" w:fill="auto"/>
          </w:tcPr>
          <w:p w14:paraId="44C6F52B" w14:textId="77777777" w:rsidR="006B0ED9" w:rsidRPr="00D76795" w:rsidRDefault="006B0ED9" w:rsidP="00586ECC">
            <w:pPr>
              <w:pStyle w:val="TableContents"/>
              <w:snapToGrid w:val="0"/>
              <w:rPr>
                <w:rFonts w:cs="Times New Roman"/>
                <w:sz w:val="22"/>
                <w:szCs w:val="22"/>
              </w:rPr>
            </w:pPr>
            <w:r w:rsidRPr="00D76795">
              <w:rPr>
                <w:rFonts w:cs="Times New Roman"/>
                <w:sz w:val="22"/>
                <w:szCs w:val="22"/>
              </w:rPr>
              <w:t xml:space="preserve">This is the relationship between two </w:t>
            </w:r>
            <w:r w:rsidRPr="00D76795">
              <w:rPr>
                <w:rFonts w:cs="Times New Roman"/>
                <w:i/>
                <w:iCs/>
                <w:sz w:val="22"/>
                <w:szCs w:val="22"/>
              </w:rPr>
              <w:t>works</w:t>
            </w:r>
            <w:r w:rsidRPr="00D76795">
              <w:rPr>
                <w:rFonts w:cs="Times New Roman"/>
                <w:sz w:val="22"/>
                <w:szCs w:val="22"/>
              </w:rPr>
              <w:t xml:space="preserve"> where the content of the first served as the source of ideas for the second</w:t>
            </w:r>
          </w:p>
        </w:tc>
      </w:tr>
      <w:tr w:rsidR="00D76795" w:rsidRPr="00D76795" w14:paraId="0B9CAA33" w14:textId="77777777" w:rsidTr="00822C41">
        <w:trPr>
          <w:tblCellSpacing w:w="11" w:type="dxa"/>
        </w:trPr>
        <w:tc>
          <w:tcPr>
            <w:tcW w:w="1106" w:type="dxa"/>
            <w:tcBorders>
              <w:left w:val="single" w:sz="1" w:space="0" w:color="000000"/>
              <w:bottom w:val="single" w:sz="1" w:space="0" w:color="000000"/>
            </w:tcBorders>
            <w:shd w:val="clear" w:color="auto" w:fill="auto"/>
          </w:tcPr>
          <w:p w14:paraId="7A68D2E9" w14:textId="77777777" w:rsidR="006B0ED9" w:rsidRPr="00D76795" w:rsidRDefault="006B0ED9" w:rsidP="00586ECC">
            <w:pPr>
              <w:pStyle w:val="TableContents"/>
              <w:snapToGrid w:val="0"/>
              <w:rPr>
                <w:rFonts w:cs="Times New Roman"/>
                <w:sz w:val="22"/>
                <w:szCs w:val="22"/>
              </w:rPr>
            </w:pPr>
          </w:p>
        </w:tc>
        <w:tc>
          <w:tcPr>
            <w:tcW w:w="1280" w:type="dxa"/>
            <w:tcBorders>
              <w:left w:val="single" w:sz="1" w:space="0" w:color="000000"/>
              <w:bottom w:val="single" w:sz="1" w:space="0" w:color="000000"/>
            </w:tcBorders>
            <w:shd w:val="clear" w:color="auto" w:fill="auto"/>
          </w:tcPr>
          <w:p w14:paraId="22702471" w14:textId="77777777" w:rsidR="006B0ED9" w:rsidRPr="00D76795" w:rsidRDefault="006B0ED9" w:rsidP="00586ECC">
            <w:pPr>
              <w:pStyle w:val="TableContents"/>
              <w:snapToGrid w:val="0"/>
              <w:jc w:val="center"/>
              <w:rPr>
                <w:rFonts w:cs="Times New Roman"/>
                <w:sz w:val="22"/>
                <w:szCs w:val="22"/>
              </w:rPr>
            </w:pPr>
            <w:r w:rsidRPr="00D76795">
              <w:rPr>
                <w:rFonts w:cs="Times New Roman"/>
                <w:b/>
                <w:bCs/>
                <w:sz w:val="22"/>
                <w:szCs w:val="22"/>
              </w:rPr>
              <w:t>Scope notes</w:t>
            </w:r>
          </w:p>
        </w:tc>
        <w:tc>
          <w:tcPr>
            <w:tcW w:w="6544" w:type="dxa"/>
            <w:gridSpan w:val="4"/>
            <w:tcBorders>
              <w:left w:val="single" w:sz="1" w:space="0" w:color="000000"/>
              <w:bottom w:val="single" w:sz="1" w:space="0" w:color="000000"/>
              <w:right w:val="single" w:sz="1" w:space="0" w:color="000000"/>
            </w:tcBorders>
            <w:shd w:val="clear" w:color="auto" w:fill="auto"/>
          </w:tcPr>
          <w:p w14:paraId="4332B6D4" w14:textId="77777777" w:rsidR="006B0ED9" w:rsidRPr="00D76795" w:rsidRDefault="006B0ED9" w:rsidP="00586ECC">
            <w:pPr>
              <w:pStyle w:val="TableContents"/>
              <w:snapToGrid w:val="0"/>
              <w:rPr>
                <w:rFonts w:cs="Times New Roman"/>
                <w:sz w:val="22"/>
                <w:szCs w:val="22"/>
              </w:rPr>
            </w:pPr>
          </w:p>
        </w:tc>
      </w:tr>
      <w:tr w:rsidR="00D76795" w:rsidRPr="00D76795" w14:paraId="448A8C0C" w14:textId="77777777" w:rsidTr="00822C41">
        <w:trPr>
          <w:tblCellSpacing w:w="11" w:type="dxa"/>
        </w:trPr>
        <w:tc>
          <w:tcPr>
            <w:tcW w:w="1106" w:type="dxa"/>
            <w:tcBorders>
              <w:left w:val="single" w:sz="1" w:space="0" w:color="000000"/>
              <w:bottom w:val="single" w:sz="1" w:space="0" w:color="000000"/>
            </w:tcBorders>
            <w:shd w:val="clear" w:color="auto" w:fill="auto"/>
          </w:tcPr>
          <w:p w14:paraId="143A2F70" w14:textId="77777777" w:rsidR="006B0ED9" w:rsidRPr="00D76795" w:rsidRDefault="006B0ED9" w:rsidP="00586ECC">
            <w:pPr>
              <w:pStyle w:val="TableContents"/>
              <w:snapToGrid w:val="0"/>
              <w:rPr>
                <w:rFonts w:cs="Times New Roman"/>
                <w:sz w:val="22"/>
                <w:szCs w:val="22"/>
              </w:rPr>
            </w:pPr>
          </w:p>
        </w:tc>
        <w:tc>
          <w:tcPr>
            <w:tcW w:w="1280" w:type="dxa"/>
            <w:tcBorders>
              <w:left w:val="single" w:sz="1" w:space="0" w:color="000000"/>
              <w:bottom w:val="single" w:sz="1" w:space="0" w:color="000000"/>
            </w:tcBorders>
            <w:shd w:val="clear" w:color="auto" w:fill="auto"/>
          </w:tcPr>
          <w:p w14:paraId="173A850D" w14:textId="77777777" w:rsidR="006B0ED9" w:rsidRPr="00D76795" w:rsidRDefault="006B0ED9" w:rsidP="00586ECC">
            <w:pPr>
              <w:pStyle w:val="TableContents"/>
              <w:snapToGrid w:val="0"/>
              <w:jc w:val="center"/>
              <w:rPr>
                <w:rFonts w:eastAsia="Times New Roman" w:cs="Times New Roman"/>
                <w:sz w:val="22"/>
                <w:szCs w:val="22"/>
              </w:rPr>
            </w:pPr>
            <w:r w:rsidRPr="00D76795">
              <w:rPr>
                <w:rFonts w:cs="Times New Roman"/>
                <w:b/>
                <w:bCs/>
                <w:sz w:val="22"/>
                <w:szCs w:val="22"/>
              </w:rPr>
              <w:t>Examples</w:t>
            </w:r>
          </w:p>
        </w:tc>
        <w:tc>
          <w:tcPr>
            <w:tcW w:w="6544" w:type="dxa"/>
            <w:gridSpan w:val="4"/>
            <w:tcBorders>
              <w:left w:val="single" w:sz="1" w:space="0" w:color="000000"/>
              <w:bottom w:val="single" w:sz="1" w:space="0" w:color="000000"/>
              <w:right w:val="single" w:sz="1" w:space="0" w:color="000000"/>
            </w:tcBorders>
            <w:shd w:val="clear" w:color="auto" w:fill="auto"/>
          </w:tcPr>
          <w:p w14:paraId="3B0F0164" w14:textId="77777777" w:rsidR="006B0ED9" w:rsidRPr="00D76795" w:rsidRDefault="006B0ED9" w:rsidP="0088146C">
            <w:pPr>
              <w:pStyle w:val="TableContents"/>
              <w:numPr>
                <w:ilvl w:val="0"/>
                <w:numId w:val="74"/>
              </w:numPr>
              <w:snapToGrid w:val="0"/>
              <w:rPr>
                <w:rStyle w:val="Emphasis"/>
                <w:rFonts w:cs="Times New Roman"/>
                <w:sz w:val="22"/>
                <w:szCs w:val="22"/>
              </w:rPr>
            </w:pPr>
            <w:r w:rsidRPr="00D76795">
              <w:rPr>
                <w:rFonts w:eastAsia="Times New Roman" w:cs="Times New Roman"/>
                <w:sz w:val="22"/>
                <w:szCs w:val="22"/>
              </w:rPr>
              <w:t xml:space="preserve">The musical </w:t>
            </w:r>
            <w:r w:rsidRPr="00D76795">
              <w:rPr>
                <w:rFonts w:eastAsia="Times New Roman" w:cs="Times New Roman"/>
                <w:i/>
                <w:sz w:val="22"/>
                <w:szCs w:val="22"/>
              </w:rPr>
              <w:t>West Side Story</w:t>
            </w:r>
            <w:r w:rsidRPr="00D76795">
              <w:rPr>
                <w:rFonts w:eastAsia="Times New Roman" w:cs="Times New Roman"/>
                <w:sz w:val="22"/>
                <w:szCs w:val="22"/>
              </w:rPr>
              <w:t xml:space="preserve"> </w:t>
            </w:r>
            <w:r w:rsidRPr="00D76795">
              <w:rPr>
                <w:rFonts w:eastAsia="Times New Roman" w:cs="Times New Roman"/>
                <w:i/>
                <w:sz w:val="22"/>
                <w:szCs w:val="22"/>
              </w:rPr>
              <w:t>is inspired by</w:t>
            </w:r>
            <w:r w:rsidRPr="00D76795">
              <w:rPr>
                <w:rFonts w:eastAsia="Times New Roman" w:cs="Times New Roman"/>
                <w:sz w:val="22"/>
                <w:szCs w:val="22"/>
              </w:rPr>
              <w:t xml:space="preserve"> the play </w:t>
            </w:r>
            <w:r w:rsidRPr="00D76795">
              <w:rPr>
                <w:rFonts w:eastAsia="Times New Roman" w:cs="Times New Roman"/>
                <w:i/>
                <w:sz w:val="22"/>
                <w:szCs w:val="22"/>
              </w:rPr>
              <w:t>Romeo and Juliet</w:t>
            </w:r>
          </w:p>
          <w:p w14:paraId="49B51F9C" w14:textId="77777777" w:rsidR="006B0ED9" w:rsidRPr="00D76795" w:rsidRDefault="006B0ED9" w:rsidP="0088146C">
            <w:pPr>
              <w:pStyle w:val="TableContents"/>
              <w:numPr>
                <w:ilvl w:val="0"/>
                <w:numId w:val="74"/>
              </w:numPr>
              <w:snapToGrid w:val="0"/>
              <w:rPr>
                <w:rFonts w:cs="Times New Roman"/>
                <w:sz w:val="22"/>
                <w:szCs w:val="22"/>
              </w:rPr>
            </w:pPr>
            <w:r w:rsidRPr="00C02973">
              <w:rPr>
                <w:rStyle w:val="Emphasis"/>
                <w:rFonts w:cs="Times New Roman"/>
                <w:i w:val="0"/>
                <w:sz w:val="22"/>
                <w:szCs w:val="22"/>
              </w:rPr>
              <w:t>The painting</w:t>
            </w:r>
            <w:r w:rsidRPr="00D76795">
              <w:rPr>
                <w:rStyle w:val="Emphasis"/>
                <w:rFonts w:cs="Times New Roman"/>
                <w:sz w:val="22"/>
                <w:szCs w:val="22"/>
              </w:rPr>
              <w:t xml:space="preserve"> Plan for a City Gate in Kiev</w:t>
            </w:r>
            <w:r w:rsidRPr="00C02973">
              <w:rPr>
                <w:rStyle w:val="Emphasis"/>
                <w:rFonts w:cs="Times New Roman"/>
                <w:i w:val="0"/>
                <w:sz w:val="22"/>
                <w:szCs w:val="22"/>
              </w:rPr>
              <w:t xml:space="preserve"> by Viktor </w:t>
            </w:r>
            <w:r w:rsidRPr="00D76795">
              <w:rPr>
                <w:rFonts w:cs="Times New Roman"/>
                <w:sz w:val="22"/>
                <w:szCs w:val="22"/>
              </w:rPr>
              <w:t xml:space="preserve">Hartmann </w:t>
            </w:r>
            <w:r w:rsidRPr="00D76795">
              <w:rPr>
                <w:rFonts w:cs="Times New Roman"/>
                <w:i/>
                <w:sz w:val="22"/>
                <w:szCs w:val="22"/>
              </w:rPr>
              <w:t>is inspiration for</w:t>
            </w:r>
            <w:r w:rsidRPr="00D76795">
              <w:rPr>
                <w:rFonts w:cs="Times New Roman"/>
                <w:sz w:val="22"/>
                <w:szCs w:val="22"/>
              </w:rPr>
              <w:t xml:space="preserve"> the musical piece </w:t>
            </w:r>
            <w:r w:rsidRPr="00D76795">
              <w:rPr>
                <w:rStyle w:val="Emphasis"/>
                <w:rFonts w:cs="Times New Roman"/>
                <w:sz w:val="22"/>
                <w:szCs w:val="22"/>
              </w:rPr>
              <w:t>The Great Gate of Kiev</w:t>
            </w:r>
            <w:r w:rsidRPr="00D76795">
              <w:rPr>
                <w:rFonts w:cs="Times New Roman"/>
                <w:sz w:val="22"/>
                <w:szCs w:val="22"/>
              </w:rPr>
              <w:t xml:space="preserve"> from </w:t>
            </w:r>
            <w:r w:rsidRPr="00D76795">
              <w:rPr>
                <w:rStyle w:val="Emphasis"/>
                <w:rFonts w:cs="Times New Roman"/>
                <w:sz w:val="22"/>
                <w:szCs w:val="22"/>
              </w:rPr>
              <w:t>Pictures at an Exhibition</w:t>
            </w:r>
            <w:r w:rsidRPr="00D76795">
              <w:rPr>
                <w:rFonts w:cs="Times New Roman"/>
                <w:sz w:val="22"/>
                <w:szCs w:val="22"/>
              </w:rPr>
              <w:t xml:space="preserve"> by Modest Mussorgsky</w:t>
            </w:r>
          </w:p>
        </w:tc>
      </w:tr>
      <w:tr w:rsidR="00822C41" w:rsidRPr="00D76795" w14:paraId="42AF5B20" w14:textId="77777777" w:rsidTr="00822C41">
        <w:trPr>
          <w:tblCellSpacing w:w="11" w:type="dxa"/>
        </w:trPr>
        <w:tc>
          <w:tcPr>
            <w:tcW w:w="1106" w:type="dxa"/>
            <w:tcBorders>
              <w:left w:val="single" w:sz="1" w:space="0" w:color="000000"/>
              <w:bottom w:val="single" w:sz="1" w:space="0" w:color="000000"/>
            </w:tcBorders>
            <w:shd w:val="clear" w:color="auto" w:fill="E6E6E6"/>
          </w:tcPr>
          <w:p w14:paraId="122B832D" w14:textId="77777777" w:rsidR="006B0ED9" w:rsidRPr="00D76795" w:rsidRDefault="006B0ED9" w:rsidP="00586ECC">
            <w:pPr>
              <w:pStyle w:val="TableContents"/>
              <w:snapToGrid w:val="0"/>
              <w:jc w:val="center"/>
              <w:rPr>
                <w:rFonts w:cs="Times New Roman"/>
                <w:b/>
                <w:sz w:val="22"/>
                <w:szCs w:val="22"/>
              </w:rPr>
            </w:pPr>
            <w:r w:rsidRPr="00D76795">
              <w:rPr>
                <w:rFonts w:cs="Times New Roman"/>
                <w:b/>
                <w:sz w:val="22"/>
                <w:szCs w:val="22"/>
              </w:rPr>
              <w:t>ID</w:t>
            </w:r>
          </w:p>
        </w:tc>
        <w:tc>
          <w:tcPr>
            <w:tcW w:w="1280" w:type="dxa"/>
            <w:tcBorders>
              <w:left w:val="single" w:sz="1" w:space="0" w:color="000000"/>
              <w:bottom w:val="single" w:sz="1" w:space="0" w:color="000000"/>
            </w:tcBorders>
            <w:shd w:val="clear" w:color="auto" w:fill="E6E6E6"/>
          </w:tcPr>
          <w:p w14:paraId="2A540E85" w14:textId="77777777" w:rsidR="006B0ED9" w:rsidRPr="00D76795" w:rsidRDefault="006B0ED9" w:rsidP="00586ECC">
            <w:pPr>
              <w:pStyle w:val="TableContents"/>
              <w:snapToGrid w:val="0"/>
              <w:jc w:val="center"/>
              <w:rPr>
                <w:rFonts w:cs="Times New Roman"/>
                <w:b/>
                <w:sz w:val="22"/>
                <w:szCs w:val="22"/>
              </w:rPr>
            </w:pPr>
            <w:r w:rsidRPr="00D76795">
              <w:rPr>
                <w:rFonts w:cs="Times New Roman"/>
                <w:b/>
                <w:sz w:val="22"/>
                <w:szCs w:val="22"/>
              </w:rPr>
              <w:t>Domain</w:t>
            </w:r>
          </w:p>
        </w:tc>
        <w:tc>
          <w:tcPr>
            <w:tcW w:w="1982" w:type="dxa"/>
            <w:tcBorders>
              <w:left w:val="single" w:sz="1" w:space="0" w:color="000000"/>
              <w:bottom w:val="single" w:sz="1" w:space="0" w:color="000000"/>
            </w:tcBorders>
            <w:shd w:val="clear" w:color="auto" w:fill="E6E6E6"/>
          </w:tcPr>
          <w:p w14:paraId="75BDCE7E" w14:textId="77777777" w:rsidR="006B0ED9" w:rsidRPr="00D76795" w:rsidRDefault="006B0ED9" w:rsidP="00586ECC">
            <w:pPr>
              <w:pStyle w:val="TableContents"/>
              <w:snapToGrid w:val="0"/>
              <w:jc w:val="center"/>
              <w:rPr>
                <w:rFonts w:cs="Times New Roman"/>
                <w:b/>
                <w:bCs/>
                <w:sz w:val="22"/>
                <w:szCs w:val="22"/>
              </w:rPr>
            </w:pPr>
            <w:r w:rsidRPr="00D76795">
              <w:rPr>
                <w:rFonts w:cs="Times New Roman"/>
                <w:b/>
                <w:sz w:val="22"/>
                <w:szCs w:val="22"/>
              </w:rPr>
              <w:t>Relationship name</w:t>
            </w:r>
          </w:p>
        </w:tc>
        <w:tc>
          <w:tcPr>
            <w:tcW w:w="1567" w:type="dxa"/>
            <w:tcBorders>
              <w:left w:val="single" w:sz="1" w:space="0" w:color="000000"/>
              <w:bottom w:val="single" w:sz="1" w:space="0" w:color="000000"/>
            </w:tcBorders>
            <w:shd w:val="clear" w:color="auto" w:fill="E6E6E6"/>
          </w:tcPr>
          <w:p w14:paraId="0DA7B13C" w14:textId="77777777" w:rsidR="006B0ED9" w:rsidRPr="00D76795" w:rsidRDefault="006B0ED9" w:rsidP="00586ECC">
            <w:pPr>
              <w:pStyle w:val="TableContents"/>
              <w:snapToGrid w:val="0"/>
              <w:jc w:val="center"/>
              <w:rPr>
                <w:rFonts w:cs="Times New Roman"/>
                <w:b/>
                <w:sz w:val="22"/>
                <w:szCs w:val="22"/>
              </w:rPr>
            </w:pPr>
            <w:r w:rsidRPr="00D76795">
              <w:rPr>
                <w:rFonts w:cs="Times New Roman"/>
                <w:b/>
                <w:bCs/>
                <w:sz w:val="22"/>
                <w:szCs w:val="22"/>
              </w:rPr>
              <w:t>Inverse name</w:t>
            </w:r>
          </w:p>
        </w:tc>
        <w:tc>
          <w:tcPr>
            <w:tcW w:w="1396" w:type="dxa"/>
            <w:tcBorders>
              <w:left w:val="single" w:sz="1" w:space="0" w:color="000000"/>
              <w:bottom w:val="single" w:sz="1" w:space="0" w:color="000000"/>
            </w:tcBorders>
            <w:shd w:val="clear" w:color="auto" w:fill="E6E6E6"/>
          </w:tcPr>
          <w:p w14:paraId="75470F34" w14:textId="77777777" w:rsidR="006B0ED9" w:rsidRPr="00D76795" w:rsidRDefault="006B0ED9" w:rsidP="00586ECC">
            <w:pPr>
              <w:pStyle w:val="TableContents"/>
              <w:snapToGrid w:val="0"/>
              <w:jc w:val="center"/>
              <w:rPr>
                <w:rFonts w:cs="Times New Roman"/>
                <w:b/>
                <w:sz w:val="22"/>
                <w:szCs w:val="22"/>
              </w:rPr>
            </w:pPr>
            <w:r w:rsidRPr="00D76795">
              <w:rPr>
                <w:rFonts w:cs="Times New Roman"/>
                <w:b/>
                <w:sz w:val="22"/>
                <w:szCs w:val="22"/>
              </w:rPr>
              <w:t>Range</w:t>
            </w:r>
          </w:p>
        </w:tc>
        <w:tc>
          <w:tcPr>
            <w:tcW w:w="1533" w:type="dxa"/>
            <w:tcBorders>
              <w:left w:val="single" w:sz="1" w:space="0" w:color="000000"/>
              <w:bottom w:val="single" w:sz="1" w:space="0" w:color="000000"/>
              <w:right w:val="single" w:sz="1" w:space="0" w:color="000000"/>
            </w:tcBorders>
            <w:shd w:val="clear" w:color="auto" w:fill="E6E6E6"/>
          </w:tcPr>
          <w:p w14:paraId="421F37E0" w14:textId="77777777" w:rsidR="006B0ED9" w:rsidRPr="00D76795" w:rsidRDefault="006B0ED9" w:rsidP="00586ECC">
            <w:pPr>
              <w:pStyle w:val="TableContents"/>
              <w:snapToGrid w:val="0"/>
              <w:jc w:val="center"/>
              <w:rPr>
                <w:rFonts w:cs="Times New Roman"/>
                <w:sz w:val="22"/>
                <w:szCs w:val="22"/>
              </w:rPr>
            </w:pPr>
            <w:r w:rsidRPr="00D76795">
              <w:rPr>
                <w:rFonts w:cs="Times New Roman"/>
                <w:b/>
                <w:sz w:val="22"/>
                <w:szCs w:val="22"/>
              </w:rPr>
              <w:t>Cardinality</w:t>
            </w:r>
          </w:p>
        </w:tc>
      </w:tr>
      <w:tr w:rsidR="00822C41" w:rsidRPr="00D76795" w14:paraId="784E905F" w14:textId="77777777" w:rsidTr="00822C41">
        <w:trPr>
          <w:tblCellSpacing w:w="11" w:type="dxa"/>
        </w:trPr>
        <w:tc>
          <w:tcPr>
            <w:tcW w:w="1106" w:type="dxa"/>
            <w:tcBorders>
              <w:left w:val="single" w:sz="1" w:space="0" w:color="000000"/>
              <w:bottom w:val="single" w:sz="1" w:space="0" w:color="000000"/>
            </w:tcBorders>
            <w:shd w:val="clear" w:color="auto" w:fill="auto"/>
          </w:tcPr>
          <w:p w14:paraId="5C47B0CB" w14:textId="77777777" w:rsidR="006B0ED9" w:rsidRPr="00D76795" w:rsidRDefault="006B0ED9" w:rsidP="00586ECC">
            <w:pPr>
              <w:pStyle w:val="TableContents"/>
              <w:snapToGrid w:val="0"/>
              <w:rPr>
                <w:rFonts w:cs="Times New Roman"/>
                <w:sz w:val="22"/>
                <w:szCs w:val="22"/>
              </w:rPr>
            </w:pPr>
            <w:bookmarkStart w:id="57" w:name="LRM_R22"/>
            <w:r w:rsidRPr="00D76795">
              <w:rPr>
                <w:rFonts w:cs="Times New Roman"/>
                <w:sz w:val="22"/>
                <w:szCs w:val="22"/>
              </w:rPr>
              <w:t>LRM-R22</w:t>
            </w:r>
            <w:bookmarkEnd w:id="57"/>
          </w:p>
        </w:tc>
        <w:tc>
          <w:tcPr>
            <w:tcW w:w="1280" w:type="dxa"/>
            <w:tcBorders>
              <w:left w:val="single" w:sz="1" w:space="0" w:color="000000"/>
              <w:bottom w:val="single" w:sz="1" w:space="0" w:color="000000"/>
            </w:tcBorders>
            <w:shd w:val="clear" w:color="auto" w:fill="auto"/>
          </w:tcPr>
          <w:p w14:paraId="4556313D" w14:textId="77777777" w:rsidR="006B0ED9" w:rsidRPr="00D76795" w:rsidRDefault="006B0ED9" w:rsidP="00586ECC">
            <w:pPr>
              <w:pStyle w:val="TableContents"/>
              <w:snapToGrid w:val="0"/>
              <w:rPr>
                <w:rFonts w:cs="Times New Roman"/>
                <w:sz w:val="22"/>
                <w:szCs w:val="22"/>
              </w:rPr>
            </w:pPr>
            <w:r w:rsidRPr="00D76795">
              <w:rPr>
                <w:rFonts w:cs="Times New Roman"/>
                <w:sz w:val="22"/>
                <w:szCs w:val="22"/>
              </w:rPr>
              <w:t>Work</w:t>
            </w:r>
          </w:p>
        </w:tc>
        <w:tc>
          <w:tcPr>
            <w:tcW w:w="1982" w:type="dxa"/>
            <w:tcBorders>
              <w:left w:val="single" w:sz="1" w:space="0" w:color="000000"/>
              <w:bottom w:val="single" w:sz="1" w:space="0" w:color="000000"/>
            </w:tcBorders>
            <w:shd w:val="clear" w:color="auto" w:fill="auto"/>
          </w:tcPr>
          <w:p w14:paraId="16ABD4AB" w14:textId="77777777" w:rsidR="006B0ED9" w:rsidRPr="00D76795" w:rsidRDefault="006B0ED9" w:rsidP="00586ECC">
            <w:pPr>
              <w:pStyle w:val="TableContents"/>
              <w:snapToGrid w:val="0"/>
              <w:rPr>
                <w:rFonts w:cs="Times New Roman"/>
                <w:sz w:val="22"/>
                <w:szCs w:val="22"/>
              </w:rPr>
            </w:pPr>
            <w:r w:rsidRPr="00D76795">
              <w:rPr>
                <w:rFonts w:cs="Times New Roman"/>
                <w:sz w:val="22"/>
                <w:szCs w:val="22"/>
              </w:rPr>
              <w:t>is a transformation of</w:t>
            </w:r>
          </w:p>
        </w:tc>
        <w:tc>
          <w:tcPr>
            <w:tcW w:w="1567" w:type="dxa"/>
            <w:tcBorders>
              <w:left w:val="single" w:sz="1" w:space="0" w:color="000000"/>
              <w:bottom w:val="single" w:sz="1" w:space="0" w:color="000000"/>
            </w:tcBorders>
            <w:shd w:val="clear" w:color="auto" w:fill="auto"/>
          </w:tcPr>
          <w:p w14:paraId="590A5FFD" w14:textId="77777777" w:rsidR="006B0ED9" w:rsidRPr="00D76795" w:rsidRDefault="006B0ED9" w:rsidP="00586ECC">
            <w:pPr>
              <w:pStyle w:val="TableContents"/>
              <w:snapToGrid w:val="0"/>
              <w:rPr>
                <w:rFonts w:cs="Times New Roman"/>
                <w:sz w:val="22"/>
                <w:szCs w:val="22"/>
              </w:rPr>
            </w:pPr>
            <w:r w:rsidRPr="00D76795">
              <w:rPr>
                <w:rFonts w:cs="Times New Roman"/>
                <w:sz w:val="22"/>
                <w:szCs w:val="22"/>
              </w:rPr>
              <w:t>was transformed into</w:t>
            </w:r>
          </w:p>
        </w:tc>
        <w:tc>
          <w:tcPr>
            <w:tcW w:w="1396" w:type="dxa"/>
            <w:tcBorders>
              <w:left w:val="single" w:sz="1" w:space="0" w:color="000000"/>
              <w:bottom w:val="single" w:sz="1" w:space="0" w:color="000000"/>
            </w:tcBorders>
            <w:shd w:val="clear" w:color="auto" w:fill="auto"/>
          </w:tcPr>
          <w:p w14:paraId="7E114BC4" w14:textId="77777777" w:rsidR="006B0ED9" w:rsidRPr="00D76795" w:rsidRDefault="006B0ED9" w:rsidP="00586ECC">
            <w:pPr>
              <w:pStyle w:val="TableContents"/>
              <w:snapToGrid w:val="0"/>
              <w:rPr>
                <w:rFonts w:cs="Times New Roman"/>
                <w:sz w:val="22"/>
                <w:szCs w:val="22"/>
              </w:rPr>
            </w:pPr>
            <w:r w:rsidRPr="00D76795">
              <w:rPr>
                <w:rFonts w:cs="Times New Roman"/>
                <w:sz w:val="22"/>
                <w:szCs w:val="22"/>
              </w:rPr>
              <w:t>Work</w:t>
            </w:r>
          </w:p>
        </w:tc>
        <w:tc>
          <w:tcPr>
            <w:tcW w:w="1533" w:type="dxa"/>
            <w:tcBorders>
              <w:left w:val="single" w:sz="1" w:space="0" w:color="000000"/>
              <w:bottom w:val="single" w:sz="1" w:space="0" w:color="000000"/>
              <w:right w:val="single" w:sz="1" w:space="0" w:color="000000"/>
            </w:tcBorders>
            <w:shd w:val="clear" w:color="auto" w:fill="auto"/>
          </w:tcPr>
          <w:p w14:paraId="78949CC1" w14:textId="77777777" w:rsidR="006B0ED9" w:rsidRPr="00D76795" w:rsidRDefault="006B0ED9" w:rsidP="00586ECC">
            <w:pPr>
              <w:pStyle w:val="TableContents"/>
              <w:snapToGrid w:val="0"/>
              <w:jc w:val="center"/>
              <w:rPr>
                <w:rFonts w:cs="Times New Roman"/>
                <w:sz w:val="22"/>
                <w:szCs w:val="22"/>
              </w:rPr>
            </w:pPr>
            <w:r w:rsidRPr="00D76795">
              <w:rPr>
                <w:rFonts w:cs="Times New Roman"/>
                <w:sz w:val="22"/>
                <w:szCs w:val="22"/>
              </w:rPr>
              <w:t>M to 1</w:t>
            </w:r>
          </w:p>
        </w:tc>
      </w:tr>
      <w:tr w:rsidR="00D76795" w:rsidRPr="00D76795" w14:paraId="7563ACAD" w14:textId="77777777" w:rsidTr="00822C41">
        <w:trPr>
          <w:tblCellSpacing w:w="11" w:type="dxa"/>
        </w:trPr>
        <w:tc>
          <w:tcPr>
            <w:tcW w:w="1106" w:type="dxa"/>
            <w:tcBorders>
              <w:left w:val="single" w:sz="1" w:space="0" w:color="000000"/>
              <w:bottom w:val="single" w:sz="1" w:space="0" w:color="000000"/>
            </w:tcBorders>
            <w:shd w:val="clear" w:color="auto" w:fill="auto"/>
          </w:tcPr>
          <w:p w14:paraId="79057AE1" w14:textId="77777777" w:rsidR="006B0ED9" w:rsidRPr="00D76795" w:rsidRDefault="006B0ED9" w:rsidP="00586ECC">
            <w:pPr>
              <w:pStyle w:val="TableContents"/>
              <w:snapToGrid w:val="0"/>
              <w:rPr>
                <w:rFonts w:cs="Times New Roman"/>
                <w:sz w:val="22"/>
                <w:szCs w:val="22"/>
              </w:rPr>
            </w:pPr>
          </w:p>
        </w:tc>
        <w:tc>
          <w:tcPr>
            <w:tcW w:w="1280" w:type="dxa"/>
            <w:tcBorders>
              <w:left w:val="single" w:sz="1" w:space="0" w:color="000000"/>
              <w:bottom w:val="single" w:sz="1" w:space="0" w:color="000000"/>
            </w:tcBorders>
            <w:shd w:val="clear" w:color="auto" w:fill="auto"/>
          </w:tcPr>
          <w:p w14:paraId="6247F901" w14:textId="77777777" w:rsidR="006B0ED9" w:rsidRPr="00D76795" w:rsidRDefault="006B0ED9" w:rsidP="00586ECC">
            <w:pPr>
              <w:pStyle w:val="TableContents"/>
              <w:snapToGrid w:val="0"/>
              <w:jc w:val="center"/>
              <w:rPr>
                <w:rFonts w:cs="Times New Roman"/>
                <w:sz w:val="22"/>
                <w:szCs w:val="22"/>
              </w:rPr>
            </w:pPr>
            <w:r w:rsidRPr="00D76795">
              <w:rPr>
                <w:rFonts w:cs="Times New Roman"/>
                <w:b/>
                <w:bCs/>
                <w:sz w:val="22"/>
                <w:szCs w:val="22"/>
              </w:rPr>
              <w:t>Definition</w:t>
            </w:r>
          </w:p>
        </w:tc>
        <w:tc>
          <w:tcPr>
            <w:tcW w:w="6544" w:type="dxa"/>
            <w:gridSpan w:val="4"/>
            <w:tcBorders>
              <w:left w:val="single" w:sz="1" w:space="0" w:color="000000"/>
              <w:bottom w:val="single" w:sz="1" w:space="0" w:color="000000"/>
              <w:right w:val="single" w:sz="1" w:space="0" w:color="000000"/>
            </w:tcBorders>
            <w:shd w:val="clear" w:color="auto" w:fill="auto"/>
          </w:tcPr>
          <w:p w14:paraId="7E289186" w14:textId="77777777" w:rsidR="006B0ED9" w:rsidRPr="00D76795" w:rsidRDefault="006B0ED9" w:rsidP="00586ECC">
            <w:pPr>
              <w:pStyle w:val="TableContents"/>
              <w:snapToGrid w:val="0"/>
              <w:rPr>
                <w:rFonts w:cs="Times New Roman"/>
                <w:sz w:val="22"/>
                <w:szCs w:val="22"/>
              </w:rPr>
            </w:pPr>
            <w:r w:rsidRPr="00D76795">
              <w:rPr>
                <w:rFonts w:cs="Times New Roman"/>
                <w:sz w:val="22"/>
                <w:szCs w:val="22"/>
              </w:rPr>
              <w:t xml:space="preserve">This relationship indicates that a new </w:t>
            </w:r>
            <w:r w:rsidRPr="00D76795">
              <w:rPr>
                <w:rFonts w:cs="Times New Roman"/>
                <w:i/>
                <w:iCs/>
                <w:sz w:val="22"/>
                <w:szCs w:val="22"/>
              </w:rPr>
              <w:t>work</w:t>
            </w:r>
            <w:r w:rsidRPr="00D76795">
              <w:rPr>
                <w:rFonts w:cs="Times New Roman"/>
                <w:sz w:val="22"/>
                <w:szCs w:val="22"/>
              </w:rPr>
              <w:t xml:space="preserve"> was created by changing the scope or editorial policy (as in a serial or aggregating </w:t>
            </w:r>
            <w:r w:rsidRPr="00D76795">
              <w:rPr>
                <w:rFonts w:cs="Times New Roman"/>
                <w:i/>
                <w:iCs/>
                <w:sz w:val="22"/>
                <w:szCs w:val="22"/>
              </w:rPr>
              <w:t>work</w:t>
            </w:r>
            <w:r w:rsidRPr="00D76795">
              <w:rPr>
                <w:rFonts w:cs="Times New Roman"/>
                <w:sz w:val="22"/>
                <w:szCs w:val="22"/>
              </w:rPr>
              <w:t xml:space="preserve">), the genre or literary form (dramatization, novelization), target audience (adaptation for children), or style (paraphrase, imitation, parody) of a previous </w:t>
            </w:r>
            <w:r w:rsidRPr="00D76795">
              <w:rPr>
                <w:rFonts w:cs="Times New Roman"/>
                <w:i/>
                <w:iCs/>
                <w:sz w:val="22"/>
                <w:szCs w:val="22"/>
              </w:rPr>
              <w:t>work</w:t>
            </w:r>
          </w:p>
        </w:tc>
      </w:tr>
      <w:tr w:rsidR="00D76795" w:rsidRPr="00D76795" w14:paraId="117FDAAC" w14:textId="77777777" w:rsidTr="00822C41">
        <w:trPr>
          <w:tblCellSpacing w:w="11" w:type="dxa"/>
        </w:trPr>
        <w:tc>
          <w:tcPr>
            <w:tcW w:w="1106" w:type="dxa"/>
            <w:tcBorders>
              <w:left w:val="single" w:sz="1" w:space="0" w:color="000000"/>
              <w:bottom w:val="single" w:sz="1" w:space="0" w:color="000000"/>
            </w:tcBorders>
            <w:shd w:val="clear" w:color="auto" w:fill="auto"/>
          </w:tcPr>
          <w:p w14:paraId="0BE45160" w14:textId="77777777" w:rsidR="006B0ED9" w:rsidRPr="00D76795" w:rsidRDefault="006B0ED9" w:rsidP="00586ECC">
            <w:pPr>
              <w:pStyle w:val="TableContents"/>
              <w:snapToGrid w:val="0"/>
              <w:rPr>
                <w:rFonts w:cs="Times New Roman"/>
                <w:sz w:val="22"/>
                <w:szCs w:val="22"/>
              </w:rPr>
            </w:pPr>
          </w:p>
        </w:tc>
        <w:tc>
          <w:tcPr>
            <w:tcW w:w="1280" w:type="dxa"/>
            <w:tcBorders>
              <w:left w:val="single" w:sz="1" w:space="0" w:color="000000"/>
              <w:bottom w:val="single" w:sz="1" w:space="0" w:color="000000"/>
            </w:tcBorders>
            <w:shd w:val="clear" w:color="auto" w:fill="auto"/>
          </w:tcPr>
          <w:p w14:paraId="51129256" w14:textId="77777777" w:rsidR="006B0ED9" w:rsidRPr="00D76795" w:rsidRDefault="006B0ED9" w:rsidP="00586ECC">
            <w:pPr>
              <w:pStyle w:val="TableContents"/>
              <w:snapToGrid w:val="0"/>
              <w:jc w:val="center"/>
              <w:rPr>
                <w:rFonts w:cs="Times New Roman"/>
                <w:sz w:val="22"/>
                <w:szCs w:val="22"/>
              </w:rPr>
            </w:pPr>
            <w:r w:rsidRPr="00D76795">
              <w:rPr>
                <w:rFonts w:cs="Times New Roman"/>
                <w:b/>
                <w:bCs/>
                <w:sz w:val="22"/>
                <w:szCs w:val="22"/>
              </w:rPr>
              <w:t>Scope notes</w:t>
            </w:r>
          </w:p>
        </w:tc>
        <w:tc>
          <w:tcPr>
            <w:tcW w:w="6544" w:type="dxa"/>
            <w:gridSpan w:val="4"/>
            <w:tcBorders>
              <w:left w:val="single" w:sz="1" w:space="0" w:color="000000"/>
              <w:bottom w:val="single" w:sz="1" w:space="0" w:color="000000"/>
              <w:right w:val="single" w:sz="1" w:space="0" w:color="000000"/>
            </w:tcBorders>
            <w:shd w:val="clear" w:color="auto" w:fill="auto"/>
          </w:tcPr>
          <w:p w14:paraId="5084CB80" w14:textId="77777777" w:rsidR="006B0ED9" w:rsidRPr="00D76795" w:rsidRDefault="006B0ED9" w:rsidP="00586ECC">
            <w:pPr>
              <w:snapToGrid w:val="0"/>
              <w:rPr>
                <w:rFonts w:ascii="Times New Roman" w:hAnsi="Times New Roman" w:cs="Times New Roman"/>
                <w:sz w:val="22"/>
                <w:szCs w:val="22"/>
              </w:rPr>
            </w:pPr>
            <w:r w:rsidRPr="00D76795">
              <w:rPr>
                <w:rFonts w:ascii="Times New Roman" w:hAnsi="Times New Roman" w:cs="Times New Roman"/>
                <w:sz w:val="22"/>
                <w:szCs w:val="22"/>
              </w:rPr>
              <w:t xml:space="preserve">Some transformations may be considered as being only inspired by a previous </w:t>
            </w:r>
            <w:r w:rsidRPr="00D76795">
              <w:rPr>
                <w:rFonts w:ascii="Times New Roman" w:hAnsi="Times New Roman" w:cs="Times New Roman"/>
                <w:i/>
                <w:iCs/>
                <w:sz w:val="22"/>
                <w:szCs w:val="22"/>
              </w:rPr>
              <w:t>work</w:t>
            </w:r>
            <w:r w:rsidRPr="00D76795">
              <w:rPr>
                <w:rFonts w:ascii="Times New Roman" w:hAnsi="Times New Roman" w:cs="Times New Roman"/>
                <w:sz w:val="22"/>
                <w:szCs w:val="22"/>
              </w:rPr>
              <w:t>.</w:t>
            </w:r>
          </w:p>
        </w:tc>
      </w:tr>
      <w:tr w:rsidR="00D76795" w:rsidRPr="00D76795" w14:paraId="0228CE47" w14:textId="77777777" w:rsidTr="00822C41">
        <w:trPr>
          <w:tblCellSpacing w:w="11" w:type="dxa"/>
        </w:trPr>
        <w:tc>
          <w:tcPr>
            <w:tcW w:w="1106" w:type="dxa"/>
            <w:tcBorders>
              <w:left w:val="single" w:sz="1" w:space="0" w:color="000000"/>
              <w:bottom w:val="single" w:sz="1" w:space="0" w:color="000000"/>
            </w:tcBorders>
            <w:shd w:val="clear" w:color="auto" w:fill="auto"/>
          </w:tcPr>
          <w:p w14:paraId="70F4C4E9" w14:textId="77777777" w:rsidR="006B0ED9" w:rsidRPr="00D76795" w:rsidRDefault="006B0ED9" w:rsidP="00586ECC">
            <w:pPr>
              <w:pStyle w:val="TableContents"/>
              <w:snapToGrid w:val="0"/>
              <w:rPr>
                <w:rFonts w:cs="Times New Roman"/>
                <w:sz w:val="22"/>
                <w:szCs w:val="22"/>
              </w:rPr>
            </w:pPr>
          </w:p>
        </w:tc>
        <w:tc>
          <w:tcPr>
            <w:tcW w:w="1280" w:type="dxa"/>
            <w:tcBorders>
              <w:left w:val="single" w:sz="1" w:space="0" w:color="000000"/>
              <w:bottom w:val="single" w:sz="1" w:space="0" w:color="000000"/>
            </w:tcBorders>
            <w:shd w:val="clear" w:color="auto" w:fill="auto"/>
          </w:tcPr>
          <w:p w14:paraId="793302F8" w14:textId="77777777" w:rsidR="006B0ED9" w:rsidRPr="00D76795" w:rsidRDefault="006B0ED9" w:rsidP="00586ECC">
            <w:pPr>
              <w:pStyle w:val="TableContents"/>
              <w:snapToGrid w:val="0"/>
              <w:jc w:val="center"/>
              <w:rPr>
                <w:rFonts w:cs="Times New Roman"/>
                <w:sz w:val="22"/>
                <w:szCs w:val="22"/>
              </w:rPr>
            </w:pPr>
            <w:r w:rsidRPr="00D76795">
              <w:rPr>
                <w:rFonts w:cs="Times New Roman"/>
                <w:b/>
                <w:bCs/>
                <w:sz w:val="22"/>
                <w:szCs w:val="22"/>
              </w:rPr>
              <w:t>Examples</w:t>
            </w:r>
          </w:p>
        </w:tc>
        <w:tc>
          <w:tcPr>
            <w:tcW w:w="6544" w:type="dxa"/>
            <w:gridSpan w:val="4"/>
            <w:tcBorders>
              <w:left w:val="single" w:sz="1" w:space="0" w:color="000000"/>
              <w:bottom w:val="single" w:sz="1" w:space="0" w:color="000000"/>
              <w:right w:val="single" w:sz="1" w:space="0" w:color="000000"/>
            </w:tcBorders>
            <w:shd w:val="clear" w:color="auto" w:fill="auto"/>
          </w:tcPr>
          <w:p w14:paraId="3505ECB0" w14:textId="77777777" w:rsidR="006B0ED9" w:rsidRPr="00D76795" w:rsidRDefault="006B0ED9" w:rsidP="0088146C">
            <w:pPr>
              <w:pStyle w:val="TableContents"/>
              <w:numPr>
                <w:ilvl w:val="0"/>
                <w:numId w:val="75"/>
              </w:numPr>
              <w:snapToGrid w:val="0"/>
              <w:rPr>
                <w:rFonts w:cs="Times New Roman"/>
                <w:sz w:val="22"/>
                <w:szCs w:val="22"/>
              </w:rPr>
            </w:pPr>
            <w:r w:rsidRPr="00D76795">
              <w:rPr>
                <w:rFonts w:cs="Times New Roman"/>
                <w:sz w:val="22"/>
                <w:szCs w:val="22"/>
              </w:rPr>
              <w:t xml:space="preserve">Mary Lamb’s </w:t>
            </w:r>
            <w:r w:rsidRPr="00D76795">
              <w:rPr>
                <w:rFonts w:cs="Times New Roman"/>
                <w:i/>
                <w:sz w:val="22"/>
                <w:szCs w:val="22"/>
              </w:rPr>
              <w:t xml:space="preserve">Cymbeline, </w:t>
            </w:r>
            <w:r w:rsidRPr="00D76795">
              <w:rPr>
                <w:rFonts w:cs="Times New Roman"/>
                <w:sz w:val="22"/>
                <w:szCs w:val="22"/>
              </w:rPr>
              <w:t xml:space="preserve">from Charles and Mary Lamb’s </w:t>
            </w:r>
            <w:r w:rsidRPr="00D76795">
              <w:rPr>
                <w:rFonts w:cs="Times New Roman"/>
                <w:i/>
                <w:sz w:val="22"/>
                <w:szCs w:val="22"/>
              </w:rPr>
              <w:t>Tales from Shakespeare, is a transformation of</w:t>
            </w:r>
            <w:r w:rsidRPr="00D76795">
              <w:rPr>
                <w:rFonts w:cs="Times New Roman"/>
                <w:sz w:val="22"/>
                <w:szCs w:val="22"/>
              </w:rPr>
              <w:t xml:space="preserve"> William Shakespeare’s </w:t>
            </w:r>
            <w:r w:rsidRPr="00D76795">
              <w:rPr>
                <w:rFonts w:cs="Times New Roman"/>
                <w:i/>
                <w:sz w:val="22"/>
                <w:szCs w:val="22"/>
              </w:rPr>
              <w:t>Cymbeline</w:t>
            </w:r>
          </w:p>
          <w:p w14:paraId="3F55FADF" w14:textId="77777777" w:rsidR="006B0ED9" w:rsidRPr="00D76795" w:rsidRDefault="006B0ED9" w:rsidP="0088146C">
            <w:pPr>
              <w:pStyle w:val="TableContents"/>
              <w:numPr>
                <w:ilvl w:val="0"/>
                <w:numId w:val="75"/>
              </w:numPr>
              <w:snapToGrid w:val="0"/>
              <w:rPr>
                <w:rFonts w:cs="Times New Roman"/>
                <w:sz w:val="22"/>
                <w:szCs w:val="22"/>
              </w:rPr>
            </w:pPr>
            <w:r w:rsidRPr="00D76795">
              <w:rPr>
                <w:rFonts w:cs="Times New Roman"/>
                <w:sz w:val="22"/>
                <w:szCs w:val="22"/>
              </w:rPr>
              <w:t xml:space="preserve">Seth Grahame-Smith’s </w:t>
            </w:r>
            <w:r w:rsidRPr="00D76795">
              <w:rPr>
                <w:rFonts w:cs="Times New Roman"/>
                <w:i/>
                <w:sz w:val="22"/>
                <w:szCs w:val="22"/>
              </w:rPr>
              <w:t>Pride and prejudice and zombies is a transformation of</w:t>
            </w:r>
            <w:r w:rsidRPr="00D76795">
              <w:rPr>
                <w:rFonts w:cs="Times New Roman"/>
                <w:sz w:val="22"/>
                <w:szCs w:val="22"/>
              </w:rPr>
              <w:t xml:space="preserve"> Jane Austen’s </w:t>
            </w:r>
            <w:r w:rsidRPr="00D76795">
              <w:rPr>
                <w:rFonts w:cs="Times New Roman"/>
                <w:i/>
                <w:sz w:val="22"/>
                <w:szCs w:val="22"/>
              </w:rPr>
              <w:t>Pride and prejudice</w:t>
            </w:r>
          </w:p>
          <w:p w14:paraId="60861C2B" w14:textId="6AAEA3FB" w:rsidR="006B0ED9" w:rsidRPr="00D76795" w:rsidRDefault="006B0ED9" w:rsidP="0088146C">
            <w:pPr>
              <w:pStyle w:val="TableContents"/>
              <w:numPr>
                <w:ilvl w:val="0"/>
                <w:numId w:val="75"/>
              </w:numPr>
              <w:snapToGrid w:val="0"/>
              <w:rPr>
                <w:rFonts w:cs="Times New Roman"/>
                <w:sz w:val="22"/>
                <w:szCs w:val="22"/>
              </w:rPr>
            </w:pPr>
            <w:r w:rsidRPr="00D76795">
              <w:rPr>
                <w:rFonts w:cs="Times New Roman"/>
                <w:sz w:val="22"/>
                <w:szCs w:val="22"/>
              </w:rPr>
              <w:t xml:space="preserve">The periodical entitled </w:t>
            </w:r>
            <w:r w:rsidRPr="00D76795">
              <w:rPr>
                <w:rFonts w:cs="Times New Roman"/>
                <w:i/>
                <w:sz w:val="22"/>
                <w:szCs w:val="22"/>
              </w:rPr>
              <w:t xml:space="preserve">Le Patriote de Saône-et-Loire </w:t>
            </w:r>
            <w:r w:rsidRPr="00D76795">
              <w:rPr>
                <w:rFonts w:cs="Times New Roman"/>
                <w:sz w:val="22"/>
                <w:szCs w:val="22"/>
              </w:rPr>
              <w:t>(ISSN</w:t>
            </w:r>
            <w:r w:rsidR="00540887">
              <w:rPr>
                <w:rFonts w:cs="Times New Roman"/>
                <w:sz w:val="22"/>
                <w:szCs w:val="22"/>
              </w:rPr>
              <w:t> </w:t>
            </w:r>
            <w:r w:rsidRPr="00D76795">
              <w:rPr>
                <w:rFonts w:cs="Times New Roman"/>
                <w:sz w:val="22"/>
                <w:szCs w:val="22"/>
              </w:rPr>
              <w:t>1959</w:t>
            </w:r>
            <w:r w:rsidRPr="00D76795">
              <w:rPr>
                <w:rFonts w:cs="Times New Roman"/>
                <w:sz w:val="22"/>
                <w:szCs w:val="22"/>
              </w:rPr>
              <w:noBreakHyphen/>
              <w:t>9935)</w:t>
            </w:r>
            <w:r w:rsidRPr="00D76795">
              <w:rPr>
                <w:rFonts w:cs="Times New Roman"/>
                <w:i/>
                <w:sz w:val="22"/>
                <w:szCs w:val="22"/>
              </w:rPr>
              <w:t xml:space="preserve"> was transformed into</w:t>
            </w:r>
            <w:r w:rsidRPr="00D76795">
              <w:rPr>
                <w:rFonts w:cs="Times New Roman"/>
                <w:sz w:val="22"/>
                <w:szCs w:val="22"/>
              </w:rPr>
              <w:t xml:space="preserve"> the new periodical entitled</w:t>
            </w:r>
            <w:r w:rsidRPr="00D76795">
              <w:rPr>
                <w:rFonts w:cs="Times New Roman"/>
                <w:i/>
                <w:sz w:val="22"/>
                <w:szCs w:val="22"/>
              </w:rPr>
              <w:t xml:space="preserve"> Le Démocrate de Saône-et-Loire </w:t>
            </w:r>
            <w:r w:rsidRPr="00D76795">
              <w:rPr>
                <w:rFonts w:cs="Times New Roman"/>
                <w:sz w:val="22"/>
                <w:szCs w:val="22"/>
              </w:rPr>
              <w:t>(ISSN 1959</w:t>
            </w:r>
            <w:r w:rsidRPr="00D76795">
              <w:rPr>
                <w:rFonts w:cs="Times New Roman"/>
                <w:sz w:val="22"/>
                <w:szCs w:val="22"/>
              </w:rPr>
              <w:noBreakHyphen/>
              <w:t xml:space="preserve">9943) </w:t>
            </w:r>
            <w:r w:rsidRPr="00D76795">
              <w:rPr>
                <w:rFonts w:cs="Times New Roman"/>
                <w:sz w:val="22"/>
                <w:szCs w:val="22"/>
              </w:rPr>
              <w:lastRenderedPageBreak/>
              <w:t>after the former was suppressed by censorship in 1850 [a definitive replacement]</w:t>
            </w:r>
          </w:p>
          <w:p w14:paraId="13F391B0" w14:textId="35BFB625" w:rsidR="006B0ED9" w:rsidRPr="00D76795" w:rsidRDefault="006B0ED9" w:rsidP="00540887">
            <w:pPr>
              <w:pStyle w:val="TableContents"/>
              <w:numPr>
                <w:ilvl w:val="0"/>
                <w:numId w:val="75"/>
              </w:numPr>
              <w:snapToGrid w:val="0"/>
              <w:rPr>
                <w:rFonts w:cs="Times New Roman"/>
                <w:sz w:val="22"/>
                <w:szCs w:val="22"/>
              </w:rPr>
            </w:pPr>
            <w:r w:rsidRPr="00D76795">
              <w:rPr>
                <w:rFonts w:cs="Times New Roman"/>
                <w:sz w:val="22"/>
                <w:szCs w:val="22"/>
              </w:rPr>
              <w:t xml:space="preserve">The separate periodicals entitled </w:t>
            </w:r>
            <w:r w:rsidRPr="00D76795">
              <w:rPr>
                <w:rFonts w:cs="Times New Roman"/>
                <w:i/>
                <w:iCs/>
                <w:sz w:val="22"/>
                <w:szCs w:val="22"/>
              </w:rPr>
              <w:t>Animal research</w:t>
            </w:r>
            <w:r w:rsidRPr="00D76795">
              <w:rPr>
                <w:rFonts w:cs="Times New Roman"/>
                <w:sz w:val="22"/>
                <w:szCs w:val="22"/>
              </w:rPr>
              <w:t xml:space="preserve"> (ISSN</w:t>
            </w:r>
            <w:r w:rsidR="00540887">
              <w:rPr>
                <w:rFonts w:cs="Times New Roman"/>
                <w:sz w:val="22"/>
                <w:szCs w:val="22"/>
              </w:rPr>
              <w:t> </w:t>
            </w:r>
            <w:r w:rsidRPr="00D76795">
              <w:rPr>
                <w:rFonts w:cs="Times New Roman"/>
                <w:sz w:val="22"/>
                <w:szCs w:val="22"/>
              </w:rPr>
              <w:t>1627</w:t>
            </w:r>
            <w:r w:rsidRPr="00D76795">
              <w:rPr>
                <w:rFonts w:cs="Times New Roman"/>
                <w:sz w:val="22"/>
                <w:szCs w:val="22"/>
              </w:rPr>
              <w:noBreakHyphen/>
              <w:t xml:space="preserve">3583), </w:t>
            </w:r>
            <w:r w:rsidRPr="00D76795">
              <w:rPr>
                <w:rFonts w:cs="Times New Roman"/>
                <w:i/>
                <w:iCs/>
                <w:sz w:val="22"/>
                <w:szCs w:val="22"/>
              </w:rPr>
              <w:t>Animal science</w:t>
            </w:r>
            <w:r w:rsidRPr="00D76795">
              <w:rPr>
                <w:rFonts w:cs="Times New Roman"/>
                <w:sz w:val="22"/>
                <w:szCs w:val="22"/>
              </w:rPr>
              <w:t xml:space="preserve"> (ISSN 1357</w:t>
            </w:r>
            <w:r w:rsidRPr="00D76795">
              <w:rPr>
                <w:rFonts w:cs="Times New Roman"/>
                <w:sz w:val="22"/>
                <w:szCs w:val="22"/>
              </w:rPr>
              <w:noBreakHyphen/>
              <w:t xml:space="preserve">7298), and </w:t>
            </w:r>
            <w:r w:rsidRPr="00D76795">
              <w:rPr>
                <w:rFonts w:cs="Times New Roman"/>
                <w:i/>
                <w:iCs/>
                <w:sz w:val="22"/>
                <w:szCs w:val="22"/>
              </w:rPr>
              <w:t>Reproduction nutrition development</w:t>
            </w:r>
            <w:r w:rsidRPr="00D76795">
              <w:rPr>
                <w:rFonts w:cs="Times New Roman"/>
                <w:sz w:val="22"/>
                <w:szCs w:val="22"/>
              </w:rPr>
              <w:t xml:space="preserve"> (ISSN 0926</w:t>
            </w:r>
            <w:r w:rsidRPr="00D76795">
              <w:rPr>
                <w:rFonts w:cs="Times New Roman"/>
                <w:sz w:val="22"/>
                <w:szCs w:val="22"/>
              </w:rPr>
              <w:noBreakHyphen/>
              <w:t xml:space="preserve">5287) </w:t>
            </w:r>
            <w:r w:rsidRPr="00D76795">
              <w:rPr>
                <w:rFonts w:cs="Times New Roman"/>
                <w:i/>
                <w:iCs/>
                <w:sz w:val="22"/>
                <w:szCs w:val="22"/>
              </w:rPr>
              <w:t>were transformed into</w:t>
            </w:r>
            <w:r w:rsidRPr="00D76795">
              <w:rPr>
                <w:rFonts w:cs="Times New Roman"/>
                <w:sz w:val="22"/>
                <w:szCs w:val="22"/>
              </w:rPr>
              <w:t xml:space="preserve"> the periodical entitled </w:t>
            </w:r>
            <w:r w:rsidRPr="00D76795">
              <w:rPr>
                <w:rFonts w:cs="Times New Roman"/>
                <w:i/>
                <w:iCs/>
                <w:sz w:val="22"/>
                <w:szCs w:val="22"/>
              </w:rPr>
              <w:t>Animal</w:t>
            </w:r>
            <w:r w:rsidRPr="00D76795">
              <w:rPr>
                <w:rFonts w:cs="Times New Roman"/>
                <w:sz w:val="22"/>
                <w:szCs w:val="22"/>
              </w:rPr>
              <w:t xml:space="preserve"> (ISSN</w:t>
            </w:r>
            <w:r w:rsidR="00540887">
              <w:rPr>
                <w:rFonts w:cs="Times New Roman"/>
                <w:sz w:val="22"/>
                <w:szCs w:val="22"/>
              </w:rPr>
              <w:t> </w:t>
            </w:r>
            <w:r w:rsidRPr="00D76795">
              <w:rPr>
                <w:rFonts w:cs="Times New Roman"/>
                <w:sz w:val="22"/>
                <w:szCs w:val="22"/>
              </w:rPr>
              <w:t>1751</w:t>
            </w:r>
            <w:r w:rsidRPr="00D76795">
              <w:rPr>
                <w:rFonts w:cs="Times New Roman"/>
                <w:sz w:val="22"/>
                <w:szCs w:val="22"/>
              </w:rPr>
              <w:noBreakHyphen/>
              <w:t>7311) [a merger]</w:t>
            </w:r>
          </w:p>
        </w:tc>
      </w:tr>
      <w:tr w:rsidR="00822C41" w:rsidRPr="00D76795" w14:paraId="04CC10CF" w14:textId="77777777" w:rsidTr="00822C41">
        <w:trPr>
          <w:tblCellSpacing w:w="11" w:type="dxa"/>
        </w:trPr>
        <w:tc>
          <w:tcPr>
            <w:tcW w:w="1106" w:type="dxa"/>
            <w:tcBorders>
              <w:left w:val="single" w:sz="1" w:space="0" w:color="000000"/>
              <w:bottom w:val="single" w:sz="1" w:space="0" w:color="000000"/>
            </w:tcBorders>
            <w:shd w:val="clear" w:color="auto" w:fill="E6E6E6"/>
          </w:tcPr>
          <w:p w14:paraId="727E3C40" w14:textId="77777777" w:rsidR="006B0ED9" w:rsidRPr="00D76795" w:rsidRDefault="006B0ED9" w:rsidP="00586ECC">
            <w:pPr>
              <w:pStyle w:val="TableContents"/>
              <w:snapToGrid w:val="0"/>
              <w:jc w:val="center"/>
              <w:rPr>
                <w:rFonts w:cs="Times New Roman"/>
                <w:b/>
                <w:sz w:val="22"/>
                <w:szCs w:val="22"/>
              </w:rPr>
            </w:pPr>
            <w:r w:rsidRPr="00D76795">
              <w:rPr>
                <w:rFonts w:cs="Times New Roman"/>
                <w:b/>
                <w:sz w:val="22"/>
                <w:szCs w:val="22"/>
              </w:rPr>
              <w:lastRenderedPageBreak/>
              <w:t>ID</w:t>
            </w:r>
          </w:p>
        </w:tc>
        <w:tc>
          <w:tcPr>
            <w:tcW w:w="1280" w:type="dxa"/>
            <w:tcBorders>
              <w:left w:val="single" w:sz="1" w:space="0" w:color="000000"/>
              <w:bottom w:val="single" w:sz="1" w:space="0" w:color="000000"/>
            </w:tcBorders>
            <w:shd w:val="clear" w:color="auto" w:fill="E6E6E6"/>
          </w:tcPr>
          <w:p w14:paraId="6FDA67DF" w14:textId="77777777" w:rsidR="006B0ED9" w:rsidRPr="00D76795" w:rsidRDefault="006B0ED9" w:rsidP="00586ECC">
            <w:pPr>
              <w:pStyle w:val="TableContents"/>
              <w:snapToGrid w:val="0"/>
              <w:jc w:val="center"/>
              <w:rPr>
                <w:rFonts w:cs="Times New Roman"/>
                <w:b/>
                <w:sz w:val="22"/>
                <w:szCs w:val="22"/>
              </w:rPr>
            </w:pPr>
            <w:r w:rsidRPr="00D76795">
              <w:rPr>
                <w:rFonts w:cs="Times New Roman"/>
                <w:b/>
                <w:sz w:val="22"/>
                <w:szCs w:val="22"/>
              </w:rPr>
              <w:t>Domain</w:t>
            </w:r>
          </w:p>
        </w:tc>
        <w:tc>
          <w:tcPr>
            <w:tcW w:w="1982" w:type="dxa"/>
            <w:tcBorders>
              <w:left w:val="single" w:sz="1" w:space="0" w:color="000000"/>
              <w:bottom w:val="single" w:sz="1" w:space="0" w:color="000000"/>
            </w:tcBorders>
            <w:shd w:val="clear" w:color="auto" w:fill="E6E6E6"/>
          </w:tcPr>
          <w:p w14:paraId="28CFDA43" w14:textId="77777777" w:rsidR="006B0ED9" w:rsidRPr="00D76795" w:rsidRDefault="006B0ED9" w:rsidP="00586ECC">
            <w:pPr>
              <w:pStyle w:val="TableContents"/>
              <w:snapToGrid w:val="0"/>
              <w:jc w:val="center"/>
              <w:rPr>
                <w:rFonts w:cs="Times New Roman"/>
                <w:b/>
                <w:bCs/>
                <w:sz w:val="22"/>
                <w:szCs w:val="22"/>
              </w:rPr>
            </w:pPr>
            <w:r w:rsidRPr="00D76795">
              <w:rPr>
                <w:rFonts w:cs="Times New Roman"/>
                <w:b/>
                <w:sz w:val="22"/>
                <w:szCs w:val="22"/>
              </w:rPr>
              <w:t>Relationship name</w:t>
            </w:r>
          </w:p>
        </w:tc>
        <w:tc>
          <w:tcPr>
            <w:tcW w:w="1567" w:type="dxa"/>
            <w:tcBorders>
              <w:left w:val="single" w:sz="1" w:space="0" w:color="000000"/>
              <w:bottom w:val="single" w:sz="1" w:space="0" w:color="000000"/>
            </w:tcBorders>
            <w:shd w:val="clear" w:color="auto" w:fill="E6E6E6"/>
          </w:tcPr>
          <w:p w14:paraId="48F506BE" w14:textId="77777777" w:rsidR="006B0ED9" w:rsidRPr="00D76795" w:rsidRDefault="006B0ED9" w:rsidP="00586ECC">
            <w:pPr>
              <w:pStyle w:val="TableContents"/>
              <w:snapToGrid w:val="0"/>
              <w:jc w:val="center"/>
              <w:rPr>
                <w:rFonts w:cs="Times New Roman"/>
                <w:b/>
                <w:sz w:val="22"/>
                <w:szCs w:val="22"/>
              </w:rPr>
            </w:pPr>
            <w:r w:rsidRPr="00D76795">
              <w:rPr>
                <w:rFonts w:cs="Times New Roman"/>
                <w:b/>
                <w:bCs/>
                <w:sz w:val="22"/>
                <w:szCs w:val="22"/>
              </w:rPr>
              <w:t>Inverse name</w:t>
            </w:r>
          </w:p>
        </w:tc>
        <w:tc>
          <w:tcPr>
            <w:tcW w:w="1396" w:type="dxa"/>
            <w:tcBorders>
              <w:left w:val="single" w:sz="1" w:space="0" w:color="000000"/>
              <w:bottom w:val="single" w:sz="1" w:space="0" w:color="000000"/>
            </w:tcBorders>
            <w:shd w:val="clear" w:color="auto" w:fill="E6E6E6"/>
          </w:tcPr>
          <w:p w14:paraId="7B108F05" w14:textId="77777777" w:rsidR="006B0ED9" w:rsidRPr="00D76795" w:rsidRDefault="006B0ED9" w:rsidP="00586ECC">
            <w:pPr>
              <w:pStyle w:val="TableContents"/>
              <w:snapToGrid w:val="0"/>
              <w:jc w:val="center"/>
              <w:rPr>
                <w:rFonts w:cs="Times New Roman"/>
                <w:b/>
                <w:sz w:val="22"/>
                <w:szCs w:val="22"/>
              </w:rPr>
            </w:pPr>
            <w:r w:rsidRPr="00D76795">
              <w:rPr>
                <w:rFonts w:cs="Times New Roman"/>
                <w:b/>
                <w:sz w:val="22"/>
                <w:szCs w:val="22"/>
              </w:rPr>
              <w:t>Range</w:t>
            </w:r>
          </w:p>
        </w:tc>
        <w:tc>
          <w:tcPr>
            <w:tcW w:w="1533" w:type="dxa"/>
            <w:tcBorders>
              <w:left w:val="single" w:sz="1" w:space="0" w:color="000000"/>
              <w:bottom w:val="single" w:sz="1" w:space="0" w:color="000000"/>
              <w:right w:val="single" w:sz="1" w:space="0" w:color="000000"/>
            </w:tcBorders>
            <w:shd w:val="clear" w:color="auto" w:fill="E6E6E6"/>
          </w:tcPr>
          <w:p w14:paraId="454BB784" w14:textId="77777777" w:rsidR="006B0ED9" w:rsidRPr="00D76795" w:rsidRDefault="006B0ED9" w:rsidP="00586ECC">
            <w:pPr>
              <w:pStyle w:val="TableContents"/>
              <w:snapToGrid w:val="0"/>
              <w:jc w:val="center"/>
              <w:rPr>
                <w:rFonts w:cs="Times New Roman"/>
                <w:sz w:val="22"/>
                <w:szCs w:val="22"/>
              </w:rPr>
            </w:pPr>
            <w:r w:rsidRPr="00D76795">
              <w:rPr>
                <w:rFonts w:cs="Times New Roman"/>
                <w:b/>
                <w:sz w:val="22"/>
                <w:szCs w:val="22"/>
              </w:rPr>
              <w:t>Cardinality</w:t>
            </w:r>
          </w:p>
        </w:tc>
      </w:tr>
      <w:tr w:rsidR="00822C41" w:rsidRPr="00D76795" w14:paraId="3A451B5D" w14:textId="77777777" w:rsidTr="00822C41">
        <w:trPr>
          <w:tblCellSpacing w:w="11" w:type="dxa"/>
        </w:trPr>
        <w:tc>
          <w:tcPr>
            <w:tcW w:w="1106" w:type="dxa"/>
            <w:tcBorders>
              <w:left w:val="single" w:sz="1" w:space="0" w:color="000000"/>
              <w:bottom w:val="single" w:sz="1" w:space="0" w:color="000000"/>
            </w:tcBorders>
            <w:shd w:val="clear" w:color="auto" w:fill="auto"/>
          </w:tcPr>
          <w:p w14:paraId="23AD7E1D" w14:textId="77777777" w:rsidR="006B0ED9" w:rsidRPr="00D76795" w:rsidRDefault="006B0ED9" w:rsidP="00586ECC">
            <w:pPr>
              <w:pStyle w:val="TableContents"/>
              <w:snapToGrid w:val="0"/>
              <w:rPr>
                <w:rFonts w:cs="Times New Roman"/>
                <w:sz w:val="22"/>
                <w:szCs w:val="22"/>
              </w:rPr>
            </w:pPr>
            <w:r w:rsidRPr="00D76795">
              <w:rPr>
                <w:rFonts w:cs="Times New Roman"/>
                <w:sz w:val="22"/>
                <w:szCs w:val="22"/>
              </w:rPr>
              <w:t>LRM-R23</w:t>
            </w:r>
          </w:p>
        </w:tc>
        <w:tc>
          <w:tcPr>
            <w:tcW w:w="1280" w:type="dxa"/>
            <w:tcBorders>
              <w:left w:val="single" w:sz="1" w:space="0" w:color="000000"/>
              <w:bottom w:val="single" w:sz="1" w:space="0" w:color="000000"/>
            </w:tcBorders>
            <w:shd w:val="clear" w:color="auto" w:fill="auto"/>
          </w:tcPr>
          <w:p w14:paraId="51CBD8C1" w14:textId="77777777" w:rsidR="006B0ED9" w:rsidRPr="00D76795" w:rsidRDefault="006B0ED9" w:rsidP="00586ECC">
            <w:pPr>
              <w:pStyle w:val="TableContents"/>
              <w:snapToGrid w:val="0"/>
              <w:rPr>
                <w:rFonts w:cs="Times New Roman"/>
                <w:sz w:val="22"/>
                <w:szCs w:val="22"/>
              </w:rPr>
            </w:pPr>
            <w:r w:rsidRPr="00D76795">
              <w:rPr>
                <w:rFonts w:cs="Times New Roman"/>
                <w:sz w:val="22"/>
                <w:szCs w:val="22"/>
              </w:rPr>
              <w:t>Expression</w:t>
            </w:r>
          </w:p>
        </w:tc>
        <w:tc>
          <w:tcPr>
            <w:tcW w:w="1982" w:type="dxa"/>
            <w:tcBorders>
              <w:left w:val="single" w:sz="1" w:space="0" w:color="000000"/>
              <w:bottom w:val="single" w:sz="1" w:space="0" w:color="000000"/>
            </w:tcBorders>
            <w:shd w:val="clear" w:color="auto" w:fill="auto"/>
          </w:tcPr>
          <w:p w14:paraId="14474320" w14:textId="77777777" w:rsidR="006B0ED9" w:rsidRPr="00D76795" w:rsidRDefault="006B0ED9" w:rsidP="00586ECC">
            <w:pPr>
              <w:pStyle w:val="TableContents"/>
              <w:snapToGrid w:val="0"/>
              <w:rPr>
                <w:rFonts w:cs="Times New Roman"/>
                <w:sz w:val="22"/>
                <w:szCs w:val="22"/>
              </w:rPr>
            </w:pPr>
            <w:r w:rsidRPr="00D76795">
              <w:rPr>
                <w:rFonts w:cs="Times New Roman"/>
                <w:sz w:val="22"/>
                <w:szCs w:val="22"/>
              </w:rPr>
              <w:t>has part</w:t>
            </w:r>
          </w:p>
        </w:tc>
        <w:tc>
          <w:tcPr>
            <w:tcW w:w="1567" w:type="dxa"/>
            <w:tcBorders>
              <w:left w:val="single" w:sz="1" w:space="0" w:color="000000"/>
              <w:bottom w:val="single" w:sz="1" w:space="0" w:color="000000"/>
            </w:tcBorders>
            <w:shd w:val="clear" w:color="auto" w:fill="auto"/>
          </w:tcPr>
          <w:p w14:paraId="0CE6E264" w14:textId="77777777" w:rsidR="006B0ED9" w:rsidRPr="00D76795" w:rsidRDefault="006B0ED9" w:rsidP="00586ECC">
            <w:pPr>
              <w:pStyle w:val="TableContents"/>
              <w:snapToGrid w:val="0"/>
              <w:rPr>
                <w:rFonts w:cs="Times New Roman"/>
                <w:sz w:val="22"/>
                <w:szCs w:val="22"/>
              </w:rPr>
            </w:pPr>
            <w:r w:rsidRPr="00D76795">
              <w:rPr>
                <w:rFonts w:cs="Times New Roman"/>
                <w:sz w:val="22"/>
                <w:szCs w:val="22"/>
              </w:rPr>
              <w:t>is part of</w:t>
            </w:r>
          </w:p>
        </w:tc>
        <w:tc>
          <w:tcPr>
            <w:tcW w:w="1396" w:type="dxa"/>
            <w:tcBorders>
              <w:left w:val="single" w:sz="1" w:space="0" w:color="000000"/>
              <w:bottom w:val="single" w:sz="1" w:space="0" w:color="000000"/>
            </w:tcBorders>
            <w:shd w:val="clear" w:color="auto" w:fill="auto"/>
          </w:tcPr>
          <w:p w14:paraId="1087DFE9" w14:textId="77777777" w:rsidR="006B0ED9" w:rsidRPr="00D76795" w:rsidRDefault="006B0ED9" w:rsidP="00586ECC">
            <w:pPr>
              <w:pStyle w:val="TableContents"/>
              <w:snapToGrid w:val="0"/>
              <w:rPr>
                <w:rFonts w:cs="Times New Roman"/>
                <w:sz w:val="22"/>
                <w:szCs w:val="22"/>
              </w:rPr>
            </w:pPr>
            <w:r w:rsidRPr="00D76795">
              <w:rPr>
                <w:rFonts w:cs="Times New Roman"/>
                <w:sz w:val="22"/>
                <w:szCs w:val="22"/>
              </w:rPr>
              <w:t>Expression</w:t>
            </w:r>
          </w:p>
        </w:tc>
        <w:tc>
          <w:tcPr>
            <w:tcW w:w="1533" w:type="dxa"/>
            <w:tcBorders>
              <w:left w:val="single" w:sz="1" w:space="0" w:color="000000"/>
              <w:bottom w:val="single" w:sz="1" w:space="0" w:color="000000"/>
              <w:right w:val="single" w:sz="1" w:space="0" w:color="000000"/>
            </w:tcBorders>
            <w:shd w:val="clear" w:color="auto" w:fill="auto"/>
          </w:tcPr>
          <w:p w14:paraId="47A5AF5B" w14:textId="77777777" w:rsidR="006B0ED9" w:rsidRPr="00D76795" w:rsidRDefault="006B0ED9" w:rsidP="00586ECC">
            <w:pPr>
              <w:pStyle w:val="TableContents"/>
              <w:snapToGrid w:val="0"/>
              <w:jc w:val="center"/>
              <w:rPr>
                <w:rFonts w:cs="Times New Roman"/>
                <w:sz w:val="22"/>
                <w:szCs w:val="22"/>
              </w:rPr>
            </w:pPr>
            <w:r w:rsidRPr="00D76795">
              <w:rPr>
                <w:rFonts w:cs="Times New Roman"/>
                <w:sz w:val="22"/>
                <w:szCs w:val="22"/>
              </w:rPr>
              <w:t>M to M</w:t>
            </w:r>
          </w:p>
        </w:tc>
      </w:tr>
      <w:tr w:rsidR="00D76795" w:rsidRPr="00D76795" w14:paraId="71FC8AED" w14:textId="77777777" w:rsidTr="00822C41">
        <w:trPr>
          <w:tblCellSpacing w:w="11" w:type="dxa"/>
        </w:trPr>
        <w:tc>
          <w:tcPr>
            <w:tcW w:w="1106" w:type="dxa"/>
            <w:tcBorders>
              <w:left w:val="single" w:sz="1" w:space="0" w:color="000000"/>
              <w:bottom w:val="single" w:sz="1" w:space="0" w:color="000000"/>
            </w:tcBorders>
            <w:shd w:val="clear" w:color="auto" w:fill="auto"/>
          </w:tcPr>
          <w:p w14:paraId="08378872" w14:textId="77777777" w:rsidR="006B0ED9" w:rsidRPr="00D76795" w:rsidRDefault="006B0ED9" w:rsidP="00586ECC">
            <w:pPr>
              <w:pStyle w:val="TableContents"/>
              <w:snapToGrid w:val="0"/>
              <w:rPr>
                <w:rFonts w:cs="Times New Roman"/>
                <w:sz w:val="22"/>
                <w:szCs w:val="22"/>
              </w:rPr>
            </w:pPr>
          </w:p>
        </w:tc>
        <w:tc>
          <w:tcPr>
            <w:tcW w:w="1280" w:type="dxa"/>
            <w:tcBorders>
              <w:left w:val="single" w:sz="1" w:space="0" w:color="000000"/>
              <w:bottom w:val="single" w:sz="1" w:space="0" w:color="000000"/>
            </w:tcBorders>
            <w:shd w:val="clear" w:color="auto" w:fill="auto"/>
          </w:tcPr>
          <w:p w14:paraId="557A1FBB" w14:textId="77777777" w:rsidR="006B0ED9" w:rsidRPr="00D76795" w:rsidRDefault="006B0ED9" w:rsidP="00586ECC">
            <w:pPr>
              <w:pStyle w:val="TableContents"/>
              <w:snapToGrid w:val="0"/>
              <w:jc w:val="center"/>
              <w:rPr>
                <w:rFonts w:cs="Times New Roman"/>
                <w:sz w:val="22"/>
                <w:szCs w:val="22"/>
              </w:rPr>
            </w:pPr>
            <w:r w:rsidRPr="00D76795">
              <w:rPr>
                <w:rFonts w:cs="Times New Roman"/>
                <w:b/>
                <w:bCs/>
                <w:sz w:val="22"/>
                <w:szCs w:val="22"/>
              </w:rPr>
              <w:t>Definition</w:t>
            </w:r>
          </w:p>
        </w:tc>
        <w:tc>
          <w:tcPr>
            <w:tcW w:w="6544" w:type="dxa"/>
            <w:gridSpan w:val="4"/>
            <w:tcBorders>
              <w:left w:val="single" w:sz="1" w:space="0" w:color="000000"/>
              <w:bottom w:val="single" w:sz="1" w:space="0" w:color="000000"/>
              <w:right w:val="single" w:sz="1" w:space="0" w:color="000000"/>
            </w:tcBorders>
            <w:shd w:val="clear" w:color="auto" w:fill="auto"/>
          </w:tcPr>
          <w:p w14:paraId="49202A1E" w14:textId="77777777" w:rsidR="006B0ED9" w:rsidRPr="00D76795" w:rsidRDefault="006B0ED9" w:rsidP="00586ECC">
            <w:pPr>
              <w:pStyle w:val="TableContents"/>
              <w:snapToGrid w:val="0"/>
              <w:rPr>
                <w:rFonts w:cs="Times New Roman"/>
                <w:sz w:val="22"/>
                <w:szCs w:val="22"/>
              </w:rPr>
            </w:pPr>
            <w:r w:rsidRPr="00D76795">
              <w:rPr>
                <w:rFonts w:cs="Times New Roman"/>
                <w:sz w:val="22"/>
                <w:szCs w:val="22"/>
              </w:rPr>
              <w:t xml:space="preserve">This is a relationship between two </w:t>
            </w:r>
            <w:r w:rsidRPr="00D76795">
              <w:rPr>
                <w:rFonts w:cs="Times New Roman"/>
                <w:i/>
                <w:iCs/>
                <w:sz w:val="22"/>
                <w:szCs w:val="22"/>
              </w:rPr>
              <w:t>expressions</w:t>
            </w:r>
            <w:r w:rsidRPr="00D76795">
              <w:rPr>
                <w:rFonts w:cs="Times New Roman"/>
                <w:sz w:val="22"/>
                <w:szCs w:val="22"/>
              </w:rPr>
              <w:t xml:space="preserve"> where one is a component of the other</w:t>
            </w:r>
          </w:p>
        </w:tc>
      </w:tr>
      <w:tr w:rsidR="00D76795" w:rsidRPr="00D76795" w14:paraId="37A5A089" w14:textId="77777777" w:rsidTr="00822C41">
        <w:trPr>
          <w:tblCellSpacing w:w="11" w:type="dxa"/>
        </w:trPr>
        <w:tc>
          <w:tcPr>
            <w:tcW w:w="1106" w:type="dxa"/>
            <w:tcBorders>
              <w:left w:val="single" w:sz="1" w:space="0" w:color="000000"/>
              <w:bottom w:val="single" w:sz="1" w:space="0" w:color="000000"/>
            </w:tcBorders>
            <w:shd w:val="clear" w:color="auto" w:fill="auto"/>
          </w:tcPr>
          <w:p w14:paraId="006A91A0" w14:textId="77777777" w:rsidR="006B0ED9" w:rsidRPr="00D76795" w:rsidRDefault="006B0ED9" w:rsidP="00586ECC">
            <w:pPr>
              <w:pStyle w:val="TableContents"/>
              <w:snapToGrid w:val="0"/>
              <w:rPr>
                <w:rFonts w:cs="Times New Roman"/>
                <w:sz w:val="22"/>
                <w:szCs w:val="22"/>
              </w:rPr>
            </w:pPr>
          </w:p>
        </w:tc>
        <w:tc>
          <w:tcPr>
            <w:tcW w:w="1280" w:type="dxa"/>
            <w:tcBorders>
              <w:left w:val="single" w:sz="1" w:space="0" w:color="000000"/>
              <w:bottom w:val="single" w:sz="1" w:space="0" w:color="000000"/>
            </w:tcBorders>
            <w:shd w:val="clear" w:color="auto" w:fill="auto"/>
          </w:tcPr>
          <w:p w14:paraId="13614D6B" w14:textId="77777777" w:rsidR="006B0ED9" w:rsidRPr="00D76795" w:rsidRDefault="006B0ED9" w:rsidP="00586ECC">
            <w:pPr>
              <w:pStyle w:val="TableContents"/>
              <w:snapToGrid w:val="0"/>
              <w:jc w:val="center"/>
              <w:rPr>
                <w:rFonts w:cs="Times New Roman"/>
                <w:sz w:val="22"/>
                <w:szCs w:val="22"/>
              </w:rPr>
            </w:pPr>
            <w:r w:rsidRPr="00D76795">
              <w:rPr>
                <w:rFonts w:cs="Times New Roman"/>
                <w:b/>
                <w:bCs/>
                <w:sz w:val="22"/>
                <w:szCs w:val="22"/>
              </w:rPr>
              <w:t>Scope notes</w:t>
            </w:r>
          </w:p>
        </w:tc>
        <w:tc>
          <w:tcPr>
            <w:tcW w:w="6544" w:type="dxa"/>
            <w:gridSpan w:val="4"/>
            <w:tcBorders>
              <w:left w:val="single" w:sz="1" w:space="0" w:color="000000"/>
              <w:bottom w:val="single" w:sz="1" w:space="0" w:color="000000"/>
              <w:right w:val="single" w:sz="1" w:space="0" w:color="000000"/>
            </w:tcBorders>
            <w:shd w:val="clear" w:color="auto" w:fill="auto"/>
          </w:tcPr>
          <w:p w14:paraId="16E3AE62" w14:textId="77777777" w:rsidR="006B0ED9" w:rsidRPr="00D76795" w:rsidRDefault="006B0ED9" w:rsidP="00586ECC">
            <w:pPr>
              <w:pStyle w:val="TableContents"/>
              <w:snapToGrid w:val="0"/>
              <w:rPr>
                <w:rFonts w:cs="Times New Roman"/>
                <w:sz w:val="22"/>
                <w:szCs w:val="22"/>
              </w:rPr>
            </w:pPr>
            <w:r w:rsidRPr="00D76795">
              <w:rPr>
                <w:rFonts w:cs="Times New Roman"/>
                <w:sz w:val="22"/>
                <w:szCs w:val="22"/>
              </w:rPr>
              <w:t xml:space="preserve">This applies when the component-to-whole relationship is an inherent aspect of the </w:t>
            </w:r>
            <w:r w:rsidRPr="00D76795">
              <w:rPr>
                <w:rFonts w:cs="Times New Roman"/>
                <w:i/>
                <w:iCs/>
                <w:sz w:val="22"/>
                <w:szCs w:val="22"/>
              </w:rPr>
              <w:t>works</w:t>
            </w:r>
            <w:r w:rsidRPr="00D76795">
              <w:rPr>
                <w:rFonts w:cs="Times New Roman"/>
                <w:sz w:val="22"/>
                <w:szCs w:val="22"/>
              </w:rPr>
              <w:t xml:space="preserve"> and holds for all the </w:t>
            </w:r>
            <w:r w:rsidRPr="00D76795">
              <w:rPr>
                <w:rFonts w:cs="Times New Roman"/>
                <w:i/>
                <w:iCs/>
                <w:sz w:val="22"/>
                <w:szCs w:val="22"/>
              </w:rPr>
              <w:t>expressions</w:t>
            </w:r>
            <w:r w:rsidRPr="00D76795">
              <w:rPr>
                <w:rFonts w:cs="Times New Roman"/>
                <w:sz w:val="22"/>
                <w:szCs w:val="22"/>
              </w:rPr>
              <w:t xml:space="preserve"> and </w:t>
            </w:r>
            <w:r w:rsidRPr="00D76795">
              <w:rPr>
                <w:rFonts w:cs="Times New Roman"/>
                <w:i/>
                <w:iCs/>
                <w:sz w:val="22"/>
                <w:szCs w:val="22"/>
              </w:rPr>
              <w:t>manifestations</w:t>
            </w:r>
            <w:r w:rsidRPr="00D76795">
              <w:rPr>
                <w:rFonts w:cs="Times New Roman"/>
                <w:sz w:val="22"/>
                <w:szCs w:val="22"/>
              </w:rPr>
              <w:t xml:space="preserve"> of the larger </w:t>
            </w:r>
            <w:r w:rsidRPr="00D76795">
              <w:rPr>
                <w:rFonts w:cs="Times New Roman"/>
                <w:i/>
                <w:iCs/>
                <w:sz w:val="22"/>
                <w:szCs w:val="22"/>
              </w:rPr>
              <w:t>work</w:t>
            </w:r>
            <w:r w:rsidRPr="00D76795">
              <w:rPr>
                <w:rFonts w:cs="Times New Roman"/>
                <w:sz w:val="22"/>
                <w:szCs w:val="22"/>
              </w:rPr>
              <w:t xml:space="preserve"> and of its component </w:t>
            </w:r>
            <w:r w:rsidRPr="00D76795">
              <w:rPr>
                <w:rFonts w:cs="Times New Roman"/>
                <w:i/>
                <w:iCs/>
                <w:sz w:val="22"/>
                <w:szCs w:val="22"/>
              </w:rPr>
              <w:t>works</w:t>
            </w:r>
            <w:r w:rsidRPr="00D76795">
              <w:rPr>
                <w:rFonts w:cs="Times New Roman"/>
                <w:sz w:val="22"/>
                <w:szCs w:val="22"/>
              </w:rPr>
              <w:t xml:space="preserve">, whether the </w:t>
            </w:r>
            <w:r w:rsidRPr="00D76795">
              <w:rPr>
                <w:rFonts w:cs="Times New Roman"/>
                <w:i/>
                <w:iCs/>
                <w:sz w:val="22"/>
                <w:szCs w:val="22"/>
              </w:rPr>
              <w:t>expression</w:t>
            </w:r>
            <w:r w:rsidRPr="00D76795">
              <w:rPr>
                <w:rFonts w:cs="Times New Roman"/>
                <w:sz w:val="22"/>
                <w:szCs w:val="22"/>
              </w:rPr>
              <w:t xml:space="preserve"> or </w:t>
            </w:r>
            <w:r w:rsidRPr="00D76795">
              <w:rPr>
                <w:rFonts w:cs="Times New Roman"/>
                <w:i/>
                <w:iCs/>
                <w:sz w:val="22"/>
                <w:szCs w:val="22"/>
              </w:rPr>
              <w:t>manifestation</w:t>
            </w:r>
            <w:r w:rsidRPr="00D76795">
              <w:rPr>
                <w:rFonts w:cs="Times New Roman"/>
                <w:sz w:val="22"/>
                <w:szCs w:val="22"/>
              </w:rPr>
              <w:t xml:space="preserve"> comprises the full larger </w:t>
            </w:r>
            <w:r w:rsidRPr="00D76795">
              <w:rPr>
                <w:rFonts w:cs="Times New Roman"/>
                <w:i/>
                <w:iCs/>
                <w:sz w:val="22"/>
                <w:szCs w:val="22"/>
              </w:rPr>
              <w:t>work</w:t>
            </w:r>
            <w:r w:rsidRPr="00D76795">
              <w:rPr>
                <w:rFonts w:cs="Times New Roman"/>
                <w:sz w:val="22"/>
                <w:szCs w:val="22"/>
              </w:rPr>
              <w:t xml:space="preserve"> or just one or more (but not all) of the component </w:t>
            </w:r>
            <w:r w:rsidRPr="00D76795">
              <w:rPr>
                <w:rFonts w:cs="Times New Roman"/>
                <w:i/>
                <w:iCs/>
                <w:sz w:val="22"/>
                <w:szCs w:val="22"/>
              </w:rPr>
              <w:t>works.</w:t>
            </w:r>
          </w:p>
        </w:tc>
      </w:tr>
      <w:tr w:rsidR="00D76795" w:rsidRPr="00D76795" w14:paraId="24E1B094" w14:textId="77777777" w:rsidTr="00822C41">
        <w:trPr>
          <w:tblCellSpacing w:w="11" w:type="dxa"/>
        </w:trPr>
        <w:tc>
          <w:tcPr>
            <w:tcW w:w="1106" w:type="dxa"/>
            <w:tcBorders>
              <w:left w:val="single" w:sz="1" w:space="0" w:color="000000"/>
              <w:bottom w:val="single" w:sz="1" w:space="0" w:color="000000"/>
            </w:tcBorders>
            <w:shd w:val="clear" w:color="auto" w:fill="auto"/>
          </w:tcPr>
          <w:p w14:paraId="680C6911" w14:textId="77777777" w:rsidR="006B0ED9" w:rsidRPr="00D76795" w:rsidRDefault="006B0ED9" w:rsidP="00586ECC">
            <w:pPr>
              <w:pStyle w:val="TableContents"/>
              <w:snapToGrid w:val="0"/>
              <w:rPr>
                <w:rFonts w:cs="Times New Roman"/>
                <w:sz w:val="22"/>
                <w:szCs w:val="22"/>
              </w:rPr>
            </w:pPr>
          </w:p>
        </w:tc>
        <w:tc>
          <w:tcPr>
            <w:tcW w:w="1280" w:type="dxa"/>
            <w:tcBorders>
              <w:left w:val="single" w:sz="1" w:space="0" w:color="000000"/>
              <w:bottom w:val="single" w:sz="1" w:space="0" w:color="000000"/>
            </w:tcBorders>
            <w:shd w:val="clear" w:color="auto" w:fill="auto"/>
          </w:tcPr>
          <w:p w14:paraId="45AF455C" w14:textId="2F50BA24" w:rsidR="006B0ED9" w:rsidRPr="00D76795" w:rsidRDefault="00357025" w:rsidP="00357025">
            <w:pPr>
              <w:pStyle w:val="TableContents"/>
              <w:snapToGrid w:val="0"/>
              <w:jc w:val="center"/>
              <w:rPr>
                <w:rFonts w:cs="Times New Roman"/>
                <w:b/>
                <w:bCs/>
                <w:sz w:val="22"/>
                <w:szCs w:val="22"/>
              </w:rPr>
            </w:pPr>
            <w:r w:rsidRPr="00D76795">
              <w:rPr>
                <w:rFonts w:cs="Times New Roman"/>
                <w:b/>
                <w:bCs/>
                <w:sz w:val="22"/>
                <w:szCs w:val="22"/>
              </w:rPr>
              <w:t>Examples</w:t>
            </w:r>
          </w:p>
        </w:tc>
        <w:tc>
          <w:tcPr>
            <w:tcW w:w="6544" w:type="dxa"/>
            <w:gridSpan w:val="4"/>
            <w:tcBorders>
              <w:left w:val="single" w:sz="1" w:space="0" w:color="000000"/>
              <w:bottom w:val="single" w:sz="1" w:space="0" w:color="000000"/>
              <w:right w:val="single" w:sz="1" w:space="0" w:color="000000"/>
            </w:tcBorders>
            <w:shd w:val="clear" w:color="auto" w:fill="auto"/>
          </w:tcPr>
          <w:p w14:paraId="7004C352" w14:textId="68741A7F" w:rsidR="006B0ED9" w:rsidRPr="00D76795" w:rsidRDefault="006B0ED9" w:rsidP="0088146C">
            <w:pPr>
              <w:pStyle w:val="TableContents"/>
              <w:numPr>
                <w:ilvl w:val="0"/>
                <w:numId w:val="76"/>
              </w:numPr>
              <w:snapToGrid w:val="0"/>
              <w:rPr>
                <w:rFonts w:cs="Times New Roman"/>
                <w:sz w:val="22"/>
                <w:szCs w:val="22"/>
              </w:rPr>
            </w:pPr>
            <w:r w:rsidRPr="00D76795">
              <w:rPr>
                <w:rFonts w:cs="Times New Roman"/>
                <w:sz w:val="22"/>
                <w:szCs w:val="22"/>
              </w:rPr>
              <w:t xml:space="preserve">The music notation of Franz Schubert’s </w:t>
            </w:r>
            <w:r w:rsidRPr="00D76795">
              <w:rPr>
                <w:rFonts w:cs="Times New Roman"/>
                <w:i/>
                <w:sz w:val="22"/>
                <w:szCs w:val="22"/>
              </w:rPr>
              <w:t>Ave Maria</w:t>
            </w:r>
            <w:r w:rsidRPr="00D76795">
              <w:rPr>
                <w:rFonts w:cs="Times New Roman"/>
                <w:sz w:val="22"/>
                <w:szCs w:val="22"/>
              </w:rPr>
              <w:t xml:space="preserve"> Op. 52, No.</w:t>
            </w:r>
            <w:r w:rsidR="00C02973">
              <w:rPr>
                <w:rFonts w:cs="Times New Roman"/>
                <w:sz w:val="22"/>
                <w:szCs w:val="22"/>
              </w:rPr>
              <w:t> </w:t>
            </w:r>
            <w:r w:rsidRPr="00D76795">
              <w:rPr>
                <w:rFonts w:cs="Times New Roman"/>
                <w:sz w:val="22"/>
                <w:szCs w:val="22"/>
              </w:rPr>
              <w:t xml:space="preserve">6 </w:t>
            </w:r>
            <w:r w:rsidRPr="00D76795">
              <w:rPr>
                <w:rFonts w:cs="Times New Roman"/>
                <w:i/>
                <w:sz w:val="22"/>
                <w:szCs w:val="22"/>
              </w:rPr>
              <w:t>is part of</w:t>
            </w:r>
            <w:r w:rsidRPr="00D76795">
              <w:rPr>
                <w:rFonts w:cs="Times New Roman"/>
                <w:sz w:val="22"/>
                <w:szCs w:val="22"/>
              </w:rPr>
              <w:t xml:space="preserve"> the music notation of Franz Schubert’s </w:t>
            </w:r>
            <w:r w:rsidRPr="00D76795">
              <w:rPr>
                <w:rFonts w:cs="Times New Roman"/>
                <w:i/>
                <w:sz w:val="22"/>
                <w:szCs w:val="22"/>
              </w:rPr>
              <w:t>Sieben Gesänge aus Walter Scott’s Fräulein vom See</w:t>
            </w:r>
            <w:r w:rsidRPr="00D76795">
              <w:rPr>
                <w:rFonts w:cs="Times New Roman"/>
                <w:sz w:val="22"/>
                <w:szCs w:val="22"/>
              </w:rPr>
              <w:t xml:space="preserve"> Op. 52</w:t>
            </w:r>
          </w:p>
          <w:p w14:paraId="01C60605" w14:textId="77777777" w:rsidR="006B0ED9" w:rsidRPr="00D76795" w:rsidRDefault="006B0ED9" w:rsidP="0088146C">
            <w:pPr>
              <w:pStyle w:val="TableContents"/>
              <w:numPr>
                <w:ilvl w:val="0"/>
                <w:numId w:val="76"/>
              </w:numPr>
              <w:snapToGrid w:val="0"/>
              <w:rPr>
                <w:rFonts w:cs="Times New Roman"/>
                <w:sz w:val="22"/>
                <w:szCs w:val="22"/>
              </w:rPr>
            </w:pPr>
            <w:r w:rsidRPr="00D76795">
              <w:rPr>
                <w:rFonts w:cs="Times New Roman"/>
                <w:sz w:val="22"/>
                <w:szCs w:val="22"/>
              </w:rPr>
              <w:t xml:space="preserve">The audio recording of Dante Alighieri's </w:t>
            </w:r>
            <w:r w:rsidRPr="00D76795">
              <w:rPr>
                <w:rFonts w:cs="Times New Roman"/>
                <w:i/>
                <w:iCs/>
                <w:sz w:val="22"/>
                <w:szCs w:val="22"/>
              </w:rPr>
              <w:t>La divina commedia</w:t>
            </w:r>
            <w:r w:rsidRPr="00D76795">
              <w:rPr>
                <w:rFonts w:cs="Times New Roman"/>
                <w:sz w:val="22"/>
                <w:szCs w:val="22"/>
              </w:rPr>
              <w:t xml:space="preserve"> read by Enrico de Negri </w:t>
            </w:r>
            <w:r w:rsidRPr="00D76795">
              <w:rPr>
                <w:rFonts w:cs="Times New Roman"/>
                <w:i/>
                <w:iCs/>
                <w:sz w:val="22"/>
                <w:szCs w:val="22"/>
              </w:rPr>
              <w:t>has part</w:t>
            </w:r>
            <w:r w:rsidRPr="00D76795">
              <w:rPr>
                <w:rFonts w:cs="Times New Roman"/>
                <w:sz w:val="22"/>
                <w:szCs w:val="22"/>
              </w:rPr>
              <w:t xml:space="preserve"> the audio recording of Dante Alighieri's </w:t>
            </w:r>
            <w:r w:rsidRPr="00D76795">
              <w:rPr>
                <w:rFonts w:cs="Times New Roman"/>
                <w:i/>
                <w:iCs/>
                <w:sz w:val="22"/>
                <w:szCs w:val="22"/>
              </w:rPr>
              <w:t>La divina commedia, Inferno</w:t>
            </w:r>
            <w:r w:rsidRPr="00D76795">
              <w:rPr>
                <w:rFonts w:cs="Times New Roman"/>
                <w:sz w:val="22"/>
                <w:szCs w:val="22"/>
              </w:rPr>
              <w:t xml:space="preserve"> read by Enrico de Negri</w:t>
            </w:r>
          </w:p>
        </w:tc>
      </w:tr>
      <w:tr w:rsidR="00822C41" w:rsidRPr="00D76795" w14:paraId="3E3DE238" w14:textId="77777777" w:rsidTr="00822C41">
        <w:trPr>
          <w:tblCellSpacing w:w="11" w:type="dxa"/>
        </w:trPr>
        <w:tc>
          <w:tcPr>
            <w:tcW w:w="1106" w:type="dxa"/>
            <w:tcBorders>
              <w:left w:val="single" w:sz="1" w:space="0" w:color="000000"/>
              <w:bottom w:val="single" w:sz="1" w:space="0" w:color="000000"/>
            </w:tcBorders>
            <w:shd w:val="clear" w:color="auto" w:fill="E6E6E6"/>
          </w:tcPr>
          <w:p w14:paraId="013FF18B" w14:textId="77777777" w:rsidR="006B0ED9" w:rsidRPr="00D76795" w:rsidRDefault="006B0ED9" w:rsidP="00586ECC">
            <w:pPr>
              <w:pStyle w:val="TableContents"/>
              <w:snapToGrid w:val="0"/>
              <w:jc w:val="center"/>
              <w:rPr>
                <w:rFonts w:cs="Times New Roman"/>
                <w:b/>
                <w:sz w:val="22"/>
                <w:szCs w:val="22"/>
              </w:rPr>
            </w:pPr>
            <w:r w:rsidRPr="00D76795">
              <w:rPr>
                <w:rFonts w:cs="Times New Roman"/>
                <w:b/>
                <w:sz w:val="22"/>
                <w:szCs w:val="22"/>
              </w:rPr>
              <w:t>ID</w:t>
            </w:r>
          </w:p>
        </w:tc>
        <w:tc>
          <w:tcPr>
            <w:tcW w:w="1280" w:type="dxa"/>
            <w:tcBorders>
              <w:left w:val="single" w:sz="1" w:space="0" w:color="000000"/>
              <w:bottom w:val="single" w:sz="1" w:space="0" w:color="000000"/>
            </w:tcBorders>
            <w:shd w:val="clear" w:color="auto" w:fill="E6E6E6"/>
          </w:tcPr>
          <w:p w14:paraId="0D220876" w14:textId="77777777" w:rsidR="006B0ED9" w:rsidRPr="00D76795" w:rsidRDefault="006B0ED9" w:rsidP="00586ECC">
            <w:pPr>
              <w:pStyle w:val="TableContents"/>
              <w:snapToGrid w:val="0"/>
              <w:jc w:val="center"/>
              <w:rPr>
                <w:rFonts w:cs="Times New Roman"/>
                <w:b/>
                <w:sz w:val="22"/>
                <w:szCs w:val="22"/>
              </w:rPr>
            </w:pPr>
            <w:r w:rsidRPr="00D76795">
              <w:rPr>
                <w:rFonts w:cs="Times New Roman"/>
                <w:b/>
                <w:sz w:val="22"/>
                <w:szCs w:val="22"/>
              </w:rPr>
              <w:t>Domain</w:t>
            </w:r>
          </w:p>
        </w:tc>
        <w:tc>
          <w:tcPr>
            <w:tcW w:w="1982" w:type="dxa"/>
            <w:tcBorders>
              <w:left w:val="single" w:sz="1" w:space="0" w:color="000000"/>
              <w:bottom w:val="single" w:sz="1" w:space="0" w:color="000000"/>
            </w:tcBorders>
            <w:shd w:val="clear" w:color="auto" w:fill="E6E6E6"/>
          </w:tcPr>
          <w:p w14:paraId="6DAB5BBA" w14:textId="77777777" w:rsidR="006B0ED9" w:rsidRPr="00D76795" w:rsidRDefault="006B0ED9" w:rsidP="00586ECC">
            <w:pPr>
              <w:pStyle w:val="TableContents"/>
              <w:snapToGrid w:val="0"/>
              <w:jc w:val="center"/>
              <w:rPr>
                <w:rFonts w:cs="Times New Roman"/>
                <w:b/>
                <w:bCs/>
                <w:sz w:val="22"/>
                <w:szCs w:val="22"/>
              </w:rPr>
            </w:pPr>
            <w:r w:rsidRPr="00D76795">
              <w:rPr>
                <w:rFonts w:cs="Times New Roman"/>
                <w:b/>
                <w:sz w:val="22"/>
                <w:szCs w:val="22"/>
              </w:rPr>
              <w:t>Relationship name</w:t>
            </w:r>
          </w:p>
        </w:tc>
        <w:tc>
          <w:tcPr>
            <w:tcW w:w="1567" w:type="dxa"/>
            <w:tcBorders>
              <w:left w:val="single" w:sz="1" w:space="0" w:color="000000"/>
              <w:bottom w:val="single" w:sz="1" w:space="0" w:color="000000"/>
            </w:tcBorders>
            <w:shd w:val="clear" w:color="auto" w:fill="E6E6E6"/>
          </w:tcPr>
          <w:p w14:paraId="61EAD123" w14:textId="77777777" w:rsidR="006B0ED9" w:rsidRPr="00D76795" w:rsidRDefault="006B0ED9" w:rsidP="00586ECC">
            <w:pPr>
              <w:pStyle w:val="TableContents"/>
              <w:snapToGrid w:val="0"/>
              <w:jc w:val="center"/>
              <w:rPr>
                <w:rFonts w:cs="Times New Roman"/>
                <w:b/>
                <w:sz w:val="22"/>
                <w:szCs w:val="22"/>
              </w:rPr>
            </w:pPr>
            <w:r w:rsidRPr="00D76795">
              <w:rPr>
                <w:rFonts w:cs="Times New Roman"/>
                <w:b/>
                <w:bCs/>
                <w:sz w:val="22"/>
                <w:szCs w:val="22"/>
              </w:rPr>
              <w:t>Inverse name</w:t>
            </w:r>
          </w:p>
        </w:tc>
        <w:tc>
          <w:tcPr>
            <w:tcW w:w="1396" w:type="dxa"/>
            <w:tcBorders>
              <w:left w:val="single" w:sz="1" w:space="0" w:color="000000"/>
              <w:bottom w:val="single" w:sz="1" w:space="0" w:color="000000"/>
            </w:tcBorders>
            <w:shd w:val="clear" w:color="auto" w:fill="E6E6E6"/>
          </w:tcPr>
          <w:p w14:paraId="086616CB" w14:textId="77777777" w:rsidR="006B0ED9" w:rsidRPr="00D76795" w:rsidRDefault="006B0ED9" w:rsidP="00586ECC">
            <w:pPr>
              <w:pStyle w:val="TableContents"/>
              <w:snapToGrid w:val="0"/>
              <w:jc w:val="center"/>
              <w:rPr>
                <w:rFonts w:cs="Times New Roman"/>
                <w:b/>
                <w:sz w:val="22"/>
                <w:szCs w:val="22"/>
              </w:rPr>
            </w:pPr>
            <w:r w:rsidRPr="00D76795">
              <w:rPr>
                <w:rFonts w:cs="Times New Roman"/>
                <w:b/>
                <w:sz w:val="22"/>
                <w:szCs w:val="22"/>
              </w:rPr>
              <w:t>Range</w:t>
            </w:r>
          </w:p>
        </w:tc>
        <w:tc>
          <w:tcPr>
            <w:tcW w:w="1533" w:type="dxa"/>
            <w:tcBorders>
              <w:left w:val="single" w:sz="1" w:space="0" w:color="000000"/>
              <w:bottom w:val="single" w:sz="1" w:space="0" w:color="000000"/>
              <w:right w:val="single" w:sz="1" w:space="0" w:color="000000"/>
            </w:tcBorders>
            <w:shd w:val="clear" w:color="auto" w:fill="E6E6E6"/>
          </w:tcPr>
          <w:p w14:paraId="4F850C83" w14:textId="77777777" w:rsidR="006B0ED9" w:rsidRPr="00D76795" w:rsidRDefault="006B0ED9" w:rsidP="00586ECC">
            <w:pPr>
              <w:pStyle w:val="TableContents"/>
              <w:snapToGrid w:val="0"/>
              <w:jc w:val="center"/>
              <w:rPr>
                <w:rFonts w:cs="Times New Roman"/>
                <w:sz w:val="22"/>
                <w:szCs w:val="22"/>
              </w:rPr>
            </w:pPr>
            <w:r w:rsidRPr="00D76795">
              <w:rPr>
                <w:rFonts w:cs="Times New Roman"/>
                <w:b/>
                <w:sz w:val="22"/>
                <w:szCs w:val="22"/>
              </w:rPr>
              <w:t>Cardinality</w:t>
            </w:r>
          </w:p>
        </w:tc>
      </w:tr>
      <w:tr w:rsidR="00822C41" w:rsidRPr="00D76795" w14:paraId="06959154" w14:textId="77777777" w:rsidTr="00822C41">
        <w:trPr>
          <w:tblCellSpacing w:w="11" w:type="dxa"/>
        </w:trPr>
        <w:tc>
          <w:tcPr>
            <w:tcW w:w="1106" w:type="dxa"/>
            <w:tcBorders>
              <w:left w:val="single" w:sz="1" w:space="0" w:color="000000"/>
              <w:bottom w:val="single" w:sz="1" w:space="0" w:color="000000"/>
            </w:tcBorders>
            <w:shd w:val="clear" w:color="auto" w:fill="auto"/>
          </w:tcPr>
          <w:p w14:paraId="671C5602" w14:textId="77777777" w:rsidR="006B0ED9" w:rsidRPr="00D76795" w:rsidRDefault="006B0ED9" w:rsidP="00586ECC">
            <w:pPr>
              <w:pStyle w:val="TableContents"/>
              <w:snapToGrid w:val="0"/>
              <w:rPr>
                <w:rFonts w:cs="Times New Roman"/>
                <w:sz w:val="22"/>
                <w:szCs w:val="22"/>
              </w:rPr>
            </w:pPr>
            <w:r w:rsidRPr="00D76795">
              <w:rPr>
                <w:rFonts w:cs="Times New Roman"/>
                <w:sz w:val="22"/>
                <w:szCs w:val="22"/>
              </w:rPr>
              <w:t>LRM-R24</w:t>
            </w:r>
          </w:p>
        </w:tc>
        <w:tc>
          <w:tcPr>
            <w:tcW w:w="1280" w:type="dxa"/>
            <w:tcBorders>
              <w:left w:val="single" w:sz="1" w:space="0" w:color="000000"/>
              <w:bottom w:val="single" w:sz="1" w:space="0" w:color="000000"/>
            </w:tcBorders>
            <w:shd w:val="clear" w:color="auto" w:fill="auto"/>
          </w:tcPr>
          <w:p w14:paraId="451C787F" w14:textId="77777777" w:rsidR="006B0ED9" w:rsidRPr="00D76795" w:rsidRDefault="006B0ED9" w:rsidP="00586ECC">
            <w:pPr>
              <w:pStyle w:val="TableContents"/>
              <w:snapToGrid w:val="0"/>
              <w:rPr>
                <w:rFonts w:cs="Times New Roman"/>
                <w:sz w:val="22"/>
                <w:szCs w:val="22"/>
              </w:rPr>
            </w:pPr>
            <w:r w:rsidRPr="00D76795">
              <w:rPr>
                <w:rFonts w:cs="Times New Roman"/>
                <w:sz w:val="22"/>
                <w:szCs w:val="22"/>
              </w:rPr>
              <w:t>Expression</w:t>
            </w:r>
          </w:p>
        </w:tc>
        <w:tc>
          <w:tcPr>
            <w:tcW w:w="1982" w:type="dxa"/>
            <w:tcBorders>
              <w:left w:val="single" w:sz="1" w:space="0" w:color="000000"/>
              <w:bottom w:val="single" w:sz="1" w:space="0" w:color="000000"/>
            </w:tcBorders>
            <w:shd w:val="clear" w:color="auto" w:fill="auto"/>
          </w:tcPr>
          <w:p w14:paraId="70477DF2" w14:textId="77777777" w:rsidR="006B0ED9" w:rsidRPr="00D76795" w:rsidRDefault="006B0ED9" w:rsidP="00586ECC">
            <w:pPr>
              <w:pStyle w:val="TableContents"/>
              <w:snapToGrid w:val="0"/>
              <w:rPr>
                <w:rFonts w:cs="Times New Roman"/>
                <w:sz w:val="22"/>
                <w:szCs w:val="22"/>
              </w:rPr>
            </w:pPr>
            <w:r w:rsidRPr="00D76795">
              <w:rPr>
                <w:rFonts w:cs="Times New Roman"/>
                <w:sz w:val="22"/>
                <w:szCs w:val="22"/>
              </w:rPr>
              <w:t>is derivation of</w:t>
            </w:r>
          </w:p>
        </w:tc>
        <w:tc>
          <w:tcPr>
            <w:tcW w:w="1567" w:type="dxa"/>
            <w:tcBorders>
              <w:left w:val="single" w:sz="1" w:space="0" w:color="000000"/>
              <w:bottom w:val="single" w:sz="1" w:space="0" w:color="000000"/>
            </w:tcBorders>
            <w:shd w:val="clear" w:color="auto" w:fill="auto"/>
          </w:tcPr>
          <w:p w14:paraId="01B796A4" w14:textId="77777777" w:rsidR="006B0ED9" w:rsidRPr="00D76795" w:rsidRDefault="006B0ED9" w:rsidP="00586ECC">
            <w:pPr>
              <w:pStyle w:val="TableContents"/>
              <w:snapToGrid w:val="0"/>
              <w:rPr>
                <w:rFonts w:cs="Times New Roman"/>
                <w:sz w:val="22"/>
                <w:szCs w:val="22"/>
              </w:rPr>
            </w:pPr>
            <w:r w:rsidRPr="00D76795">
              <w:rPr>
                <w:rFonts w:cs="Times New Roman"/>
                <w:sz w:val="22"/>
                <w:szCs w:val="22"/>
              </w:rPr>
              <w:t>has derivation</w:t>
            </w:r>
          </w:p>
        </w:tc>
        <w:tc>
          <w:tcPr>
            <w:tcW w:w="1396" w:type="dxa"/>
            <w:tcBorders>
              <w:left w:val="single" w:sz="1" w:space="0" w:color="000000"/>
              <w:bottom w:val="single" w:sz="1" w:space="0" w:color="000000"/>
            </w:tcBorders>
            <w:shd w:val="clear" w:color="auto" w:fill="auto"/>
          </w:tcPr>
          <w:p w14:paraId="7B1AD071" w14:textId="77777777" w:rsidR="006B0ED9" w:rsidRPr="00D76795" w:rsidRDefault="006B0ED9" w:rsidP="00586ECC">
            <w:pPr>
              <w:pStyle w:val="TableContents"/>
              <w:snapToGrid w:val="0"/>
              <w:rPr>
                <w:rFonts w:cs="Times New Roman"/>
                <w:sz w:val="22"/>
                <w:szCs w:val="22"/>
              </w:rPr>
            </w:pPr>
            <w:r w:rsidRPr="00D76795">
              <w:rPr>
                <w:rFonts w:cs="Times New Roman"/>
                <w:sz w:val="22"/>
                <w:szCs w:val="22"/>
              </w:rPr>
              <w:t>Expression</w:t>
            </w:r>
          </w:p>
        </w:tc>
        <w:tc>
          <w:tcPr>
            <w:tcW w:w="1533" w:type="dxa"/>
            <w:tcBorders>
              <w:left w:val="single" w:sz="1" w:space="0" w:color="000000"/>
              <w:bottom w:val="single" w:sz="1" w:space="0" w:color="000000"/>
              <w:right w:val="single" w:sz="1" w:space="0" w:color="000000"/>
            </w:tcBorders>
            <w:shd w:val="clear" w:color="auto" w:fill="auto"/>
          </w:tcPr>
          <w:p w14:paraId="4EBB681A" w14:textId="77777777" w:rsidR="006B0ED9" w:rsidRPr="00D76795" w:rsidRDefault="006B0ED9" w:rsidP="00586ECC">
            <w:pPr>
              <w:pStyle w:val="TableContents"/>
              <w:snapToGrid w:val="0"/>
              <w:jc w:val="center"/>
              <w:rPr>
                <w:rFonts w:cs="Times New Roman"/>
                <w:sz w:val="22"/>
                <w:szCs w:val="22"/>
              </w:rPr>
            </w:pPr>
            <w:r w:rsidRPr="00D76795">
              <w:rPr>
                <w:rFonts w:cs="Times New Roman"/>
                <w:sz w:val="22"/>
                <w:szCs w:val="22"/>
              </w:rPr>
              <w:t>M to 1</w:t>
            </w:r>
          </w:p>
        </w:tc>
      </w:tr>
      <w:tr w:rsidR="00D76795" w:rsidRPr="00D76795" w14:paraId="07A6DBE5" w14:textId="77777777" w:rsidTr="00822C41">
        <w:trPr>
          <w:tblCellSpacing w:w="11" w:type="dxa"/>
        </w:trPr>
        <w:tc>
          <w:tcPr>
            <w:tcW w:w="1106" w:type="dxa"/>
            <w:tcBorders>
              <w:left w:val="single" w:sz="1" w:space="0" w:color="000000"/>
              <w:bottom w:val="single" w:sz="1" w:space="0" w:color="000000"/>
            </w:tcBorders>
            <w:shd w:val="clear" w:color="auto" w:fill="auto"/>
          </w:tcPr>
          <w:p w14:paraId="32F4FBDD" w14:textId="77777777" w:rsidR="006B0ED9" w:rsidRPr="00D76795" w:rsidRDefault="006B0ED9" w:rsidP="00586ECC">
            <w:pPr>
              <w:pStyle w:val="TableContents"/>
              <w:snapToGrid w:val="0"/>
              <w:rPr>
                <w:rFonts w:cs="Times New Roman"/>
                <w:sz w:val="22"/>
                <w:szCs w:val="22"/>
              </w:rPr>
            </w:pPr>
          </w:p>
        </w:tc>
        <w:tc>
          <w:tcPr>
            <w:tcW w:w="1280" w:type="dxa"/>
            <w:tcBorders>
              <w:left w:val="single" w:sz="1" w:space="0" w:color="000000"/>
              <w:bottom w:val="single" w:sz="1" w:space="0" w:color="000000"/>
            </w:tcBorders>
            <w:shd w:val="clear" w:color="auto" w:fill="auto"/>
          </w:tcPr>
          <w:p w14:paraId="7B6F1789" w14:textId="77777777" w:rsidR="006B0ED9" w:rsidRPr="00D76795" w:rsidRDefault="006B0ED9" w:rsidP="00586ECC">
            <w:pPr>
              <w:pStyle w:val="TableContents"/>
              <w:snapToGrid w:val="0"/>
              <w:jc w:val="center"/>
              <w:rPr>
                <w:rFonts w:cs="Times New Roman"/>
                <w:sz w:val="22"/>
                <w:szCs w:val="22"/>
              </w:rPr>
            </w:pPr>
            <w:r w:rsidRPr="00D76795">
              <w:rPr>
                <w:rFonts w:cs="Times New Roman"/>
                <w:b/>
                <w:bCs/>
                <w:sz w:val="22"/>
                <w:szCs w:val="22"/>
              </w:rPr>
              <w:t>Definition</w:t>
            </w:r>
          </w:p>
        </w:tc>
        <w:tc>
          <w:tcPr>
            <w:tcW w:w="6544" w:type="dxa"/>
            <w:gridSpan w:val="4"/>
            <w:tcBorders>
              <w:left w:val="single" w:sz="1" w:space="0" w:color="000000"/>
              <w:bottom w:val="single" w:sz="1" w:space="0" w:color="000000"/>
              <w:right w:val="single" w:sz="1" w:space="0" w:color="000000"/>
            </w:tcBorders>
            <w:shd w:val="clear" w:color="auto" w:fill="auto"/>
          </w:tcPr>
          <w:p w14:paraId="6FE6E332" w14:textId="77777777" w:rsidR="006B0ED9" w:rsidRPr="00D76795" w:rsidRDefault="006B0ED9" w:rsidP="00586ECC">
            <w:pPr>
              <w:pStyle w:val="TableContents"/>
              <w:snapToGrid w:val="0"/>
              <w:rPr>
                <w:rFonts w:cs="Times New Roman"/>
                <w:sz w:val="22"/>
                <w:szCs w:val="22"/>
              </w:rPr>
            </w:pPr>
            <w:r w:rsidRPr="00D76795">
              <w:rPr>
                <w:rFonts w:cs="Times New Roman"/>
                <w:sz w:val="22"/>
                <w:szCs w:val="22"/>
              </w:rPr>
              <w:t xml:space="preserve">This relationship indicates that of two </w:t>
            </w:r>
            <w:r w:rsidRPr="00D76795">
              <w:rPr>
                <w:rFonts w:cs="Times New Roman"/>
                <w:i/>
                <w:iCs/>
                <w:sz w:val="22"/>
                <w:szCs w:val="22"/>
              </w:rPr>
              <w:t>expressions</w:t>
            </w:r>
            <w:r w:rsidRPr="00D76795">
              <w:rPr>
                <w:rFonts w:cs="Times New Roman"/>
                <w:sz w:val="22"/>
                <w:szCs w:val="22"/>
              </w:rPr>
              <w:t xml:space="preserve"> of the same </w:t>
            </w:r>
            <w:r w:rsidRPr="00D76795">
              <w:rPr>
                <w:rFonts w:cs="Times New Roman"/>
                <w:i/>
                <w:iCs/>
                <w:sz w:val="22"/>
                <w:szCs w:val="22"/>
              </w:rPr>
              <w:t>work</w:t>
            </w:r>
            <w:r w:rsidRPr="00D76795">
              <w:rPr>
                <w:rFonts w:cs="Times New Roman"/>
                <w:sz w:val="22"/>
                <w:szCs w:val="22"/>
              </w:rPr>
              <w:t>, the second was used as the source for the other</w:t>
            </w:r>
          </w:p>
        </w:tc>
      </w:tr>
      <w:tr w:rsidR="00D76795" w:rsidRPr="00D76795" w14:paraId="6CC9B92F" w14:textId="77777777" w:rsidTr="00822C41">
        <w:trPr>
          <w:tblCellSpacing w:w="11" w:type="dxa"/>
        </w:trPr>
        <w:tc>
          <w:tcPr>
            <w:tcW w:w="1106" w:type="dxa"/>
            <w:tcBorders>
              <w:left w:val="single" w:sz="1" w:space="0" w:color="000000"/>
              <w:bottom w:val="single" w:sz="1" w:space="0" w:color="000000"/>
            </w:tcBorders>
            <w:shd w:val="clear" w:color="auto" w:fill="auto"/>
          </w:tcPr>
          <w:p w14:paraId="274E94DE" w14:textId="77777777" w:rsidR="006B0ED9" w:rsidRPr="00D76795" w:rsidRDefault="006B0ED9" w:rsidP="00586ECC">
            <w:pPr>
              <w:pStyle w:val="TableContents"/>
              <w:snapToGrid w:val="0"/>
              <w:rPr>
                <w:rFonts w:cs="Times New Roman"/>
                <w:sz w:val="22"/>
                <w:szCs w:val="22"/>
              </w:rPr>
            </w:pPr>
          </w:p>
        </w:tc>
        <w:tc>
          <w:tcPr>
            <w:tcW w:w="1280" w:type="dxa"/>
            <w:tcBorders>
              <w:left w:val="single" w:sz="1" w:space="0" w:color="000000"/>
              <w:bottom w:val="single" w:sz="1" w:space="0" w:color="000000"/>
            </w:tcBorders>
            <w:shd w:val="clear" w:color="auto" w:fill="auto"/>
          </w:tcPr>
          <w:p w14:paraId="0CB1D6BA" w14:textId="77777777" w:rsidR="006B0ED9" w:rsidRPr="00D76795" w:rsidRDefault="006B0ED9" w:rsidP="00586ECC">
            <w:pPr>
              <w:pStyle w:val="TableContents"/>
              <w:snapToGrid w:val="0"/>
              <w:jc w:val="center"/>
              <w:rPr>
                <w:rFonts w:cs="Times New Roman"/>
                <w:sz w:val="22"/>
                <w:szCs w:val="22"/>
              </w:rPr>
            </w:pPr>
            <w:r w:rsidRPr="00D76795">
              <w:rPr>
                <w:rFonts w:cs="Times New Roman"/>
                <w:b/>
                <w:bCs/>
                <w:sz w:val="22"/>
                <w:szCs w:val="22"/>
              </w:rPr>
              <w:t>Scope notes</w:t>
            </w:r>
          </w:p>
        </w:tc>
        <w:tc>
          <w:tcPr>
            <w:tcW w:w="6544" w:type="dxa"/>
            <w:gridSpan w:val="4"/>
            <w:tcBorders>
              <w:left w:val="single" w:sz="1" w:space="0" w:color="000000"/>
              <w:bottom w:val="single" w:sz="1" w:space="0" w:color="000000"/>
              <w:right w:val="single" w:sz="1" w:space="0" w:color="000000"/>
            </w:tcBorders>
            <w:shd w:val="clear" w:color="auto" w:fill="auto"/>
          </w:tcPr>
          <w:p w14:paraId="1D875B63" w14:textId="77777777" w:rsidR="006B0ED9" w:rsidRPr="00D76795" w:rsidRDefault="006B0ED9" w:rsidP="00586ECC">
            <w:pPr>
              <w:pStyle w:val="TableContents"/>
              <w:snapToGrid w:val="0"/>
              <w:rPr>
                <w:rFonts w:cs="Times New Roman"/>
                <w:sz w:val="22"/>
                <w:szCs w:val="22"/>
              </w:rPr>
            </w:pPr>
            <w:r w:rsidRPr="00D76795">
              <w:rPr>
                <w:rFonts w:cs="Times New Roman"/>
                <w:sz w:val="22"/>
                <w:szCs w:val="22"/>
              </w:rPr>
              <w:t>In many cases the exact source of, for example, a translation, adaptation, revision, or arrangement is not known. If it is, it may be an interesting aspect for the end-user. The derivation relationship may be refined to provide more detailed information about the nature of the transformation.</w:t>
            </w:r>
          </w:p>
        </w:tc>
      </w:tr>
      <w:tr w:rsidR="00D76795" w:rsidRPr="00D76795" w14:paraId="77209625" w14:textId="77777777" w:rsidTr="00822C41">
        <w:trPr>
          <w:tblCellSpacing w:w="11" w:type="dxa"/>
        </w:trPr>
        <w:tc>
          <w:tcPr>
            <w:tcW w:w="1106" w:type="dxa"/>
            <w:tcBorders>
              <w:left w:val="single" w:sz="1" w:space="0" w:color="000000"/>
              <w:bottom w:val="single" w:sz="1" w:space="0" w:color="000000"/>
            </w:tcBorders>
            <w:shd w:val="clear" w:color="auto" w:fill="auto"/>
          </w:tcPr>
          <w:p w14:paraId="11D22036" w14:textId="77777777" w:rsidR="006B0ED9" w:rsidRPr="00D76795" w:rsidRDefault="006B0ED9" w:rsidP="00586ECC">
            <w:pPr>
              <w:pStyle w:val="TableContents"/>
              <w:snapToGrid w:val="0"/>
              <w:rPr>
                <w:rFonts w:cs="Times New Roman"/>
                <w:sz w:val="22"/>
                <w:szCs w:val="22"/>
              </w:rPr>
            </w:pPr>
          </w:p>
        </w:tc>
        <w:tc>
          <w:tcPr>
            <w:tcW w:w="1280" w:type="dxa"/>
            <w:tcBorders>
              <w:left w:val="single" w:sz="1" w:space="0" w:color="000000"/>
              <w:bottom w:val="single" w:sz="1" w:space="0" w:color="000000"/>
            </w:tcBorders>
            <w:shd w:val="clear" w:color="auto" w:fill="auto"/>
          </w:tcPr>
          <w:p w14:paraId="143443B5" w14:textId="43222A5C" w:rsidR="007164CA" w:rsidRDefault="006B0ED9" w:rsidP="00540887">
            <w:pPr>
              <w:pStyle w:val="TableContents"/>
              <w:snapToGrid w:val="0"/>
              <w:jc w:val="center"/>
              <w:rPr>
                <w:rFonts w:cs="Times New Roman"/>
                <w:b/>
                <w:bCs/>
                <w:sz w:val="22"/>
                <w:szCs w:val="22"/>
              </w:rPr>
            </w:pPr>
            <w:r w:rsidRPr="00D76795">
              <w:rPr>
                <w:rFonts w:cs="Times New Roman"/>
                <w:b/>
                <w:bCs/>
                <w:sz w:val="22"/>
                <w:szCs w:val="22"/>
              </w:rPr>
              <w:t>Examples</w:t>
            </w:r>
          </w:p>
          <w:p w14:paraId="2EF3C21F" w14:textId="77777777" w:rsidR="007164CA" w:rsidRDefault="007164CA" w:rsidP="00586ECC">
            <w:pPr>
              <w:pStyle w:val="TableContents"/>
              <w:snapToGrid w:val="0"/>
              <w:jc w:val="center"/>
              <w:rPr>
                <w:rFonts w:cs="Times New Roman"/>
                <w:b/>
                <w:bCs/>
                <w:sz w:val="22"/>
                <w:szCs w:val="22"/>
              </w:rPr>
            </w:pPr>
          </w:p>
          <w:p w14:paraId="070601BF" w14:textId="77777777" w:rsidR="007164CA" w:rsidRDefault="007164CA" w:rsidP="00586ECC">
            <w:pPr>
              <w:pStyle w:val="TableContents"/>
              <w:snapToGrid w:val="0"/>
              <w:jc w:val="center"/>
              <w:rPr>
                <w:rFonts w:cs="Times New Roman"/>
                <w:b/>
                <w:bCs/>
                <w:sz w:val="22"/>
                <w:szCs w:val="22"/>
              </w:rPr>
            </w:pPr>
          </w:p>
          <w:p w14:paraId="452A6CE4" w14:textId="6D984E70" w:rsidR="007164CA" w:rsidRPr="00D76795" w:rsidRDefault="007164CA" w:rsidP="00586ECC">
            <w:pPr>
              <w:pStyle w:val="TableContents"/>
              <w:snapToGrid w:val="0"/>
              <w:jc w:val="center"/>
              <w:rPr>
                <w:rFonts w:cs="Times New Roman"/>
                <w:sz w:val="22"/>
                <w:szCs w:val="22"/>
              </w:rPr>
            </w:pPr>
          </w:p>
        </w:tc>
        <w:tc>
          <w:tcPr>
            <w:tcW w:w="6544" w:type="dxa"/>
            <w:gridSpan w:val="4"/>
            <w:tcBorders>
              <w:left w:val="single" w:sz="1" w:space="0" w:color="000000"/>
              <w:bottom w:val="single" w:sz="1" w:space="0" w:color="000000"/>
              <w:right w:val="single" w:sz="1" w:space="0" w:color="000000"/>
            </w:tcBorders>
            <w:shd w:val="clear" w:color="auto" w:fill="auto"/>
          </w:tcPr>
          <w:p w14:paraId="07A0464A" w14:textId="77777777" w:rsidR="006B0ED9" w:rsidRPr="00D76795" w:rsidRDefault="006B0ED9" w:rsidP="0088146C">
            <w:pPr>
              <w:pStyle w:val="TableContents"/>
              <w:numPr>
                <w:ilvl w:val="0"/>
                <w:numId w:val="77"/>
              </w:numPr>
              <w:snapToGrid w:val="0"/>
              <w:rPr>
                <w:rFonts w:cs="Times New Roman"/>
                <w:sz w:val="22"/>
                <w:szCs w:val="22"/>
              </w:rPr>
            </w:pPr>
            <w:r w:rsidRPr="00D76795">
              <w:rPr>
                <w:rFonts w:cs="Times New Roman"/>
                <w:sz w:val="22"/>
                <w:szCs w:val="22"/>
              </w:rPr>
              <w:t xml:space="preserve">The French translation of Yukio Mishima’s </w:t>
            </w:r>
            <w:r w:rsidRPr="00D76795">
              <w:rPr>
                <w:rFonts w:cs="Times New Roman"/>
                <w:sz w:val="22"/>
                <w:szCs w:val="22"/>
              </w:rPr>
              <w:t>天人五衰</w:t>
            </w:r>
            <w:r w:rsidRPr="00D76795">
              <w:rPr>
                <w:rFonts w:cs="Times New Roman"/>
                <w:sz w:val="22"/>
                <w:szCs w:val="22"/>
              </w:rPr>
              <w:t xml:space="preserve"> published as “L’ange en décomposition” </w:t>
            </w:r>
            <w:r w:rsidRPr="00D76795">
              <w:rPr>
                <w:rFonts w:cs="Times New Roman"/>
                <w:i/>
                <w:iCs/>
                <w:sz w:val="22"/>
                <w:szCs w:val="22"/>
              </w:rPr>
              <w:t>is a derivation of</w:t>
            </w:r>
            <w:r w:rsidRPr="00D76795">
              <w:rPr>
                <w:rFonts w:cs="Times New Roman"/>
                <w:sz w:val="22"/>
                <w:szCs w:val="22"/>
              </w:rPr>
              <w:t xml:space="preserve"> the English translation of Yukio Mishima’s </w:t>
            </w:r>
            <w:r w:rsidRPr="00D76795">
              <w:rPr>
                <w:rFonts w:cs="Times New Roman"/>
                <w:sz w:val="22"/>
                <w:szCs w:val="22"/>
              </w:rPr>
              <w:t>天人五衰</w:t>
            </w:r>
            <w:r w:rsidRPr="00D76795">
              <w:rPr>
                <w:rFonts w:cs="Times New Roman"/>
                <w:sz w:val="22"/>
                <w:szCs w:val="22"/>
              </w:rPr>
              <w:t xml:space="preserve"> published as “The decay of the angel”</w:t>
            </w:r>
          </w:p>
          <w:p w14:paraId="2AB54818" w14:textId="77777777" w:rsidR="006B0ED9" w:rsidRPr="00D76795" w:rsidRDefault="006B0ED9" w:rsidP="0088146C">
            <w:pPr>
              <w:pStyle w:val="TableContents"/>
              <w:numPr>
                <w:ilvl w:val="0"/>
                <w:numId w:val="77"/>
              </w:numPr>
              <w:snapToGrid w:val="0"/>
              <w:rPr>
                <w:rFonts w:cs="Times New Roman"/>
                <w:sz w:val="22"/>
                <w:szCs w:val="22"/>
              </w:rPr>
            </w:pPr>
            <w:r w:rsidRPr="00D76795">
              <w:rPr>
                <w:rFonts w:cs="Times New Roman"/>
                <w:sz w:val="22"/>
                <w:szCs w:val="22"/>
              </w:rPr>
              <w:t xml:space="preserve">The 1965 recording of a performance of Anton Bruckner’s </w:t>
            </w:r>
            <w:r w:rsidRPr="00D76795">
              <w:rPr>
                <w:rFonts w:cs="Times New Roman"/>
                <w:i/>
                <w:iCs/>
                <w:sz w:val="22"/>
                <w:szCs w:val="22"/>
              </w:rPr>
              <w:t>Symphony No. 2 in C minor</w:t>
            </w:r>
            <w:r w:rsidRPr="00D76795">
              <w:rPr>
                <w:rFonts w:cs="Times New Roman"/>
                <w:sz w:val="22"/>
                <w:szCs w:val="22"/>
              </w:rPr>
              <w:t xml:space="preserve"> by the Toronto Symphony Orchestra directed by Herman Scherchen </w:t>
            </w:r>
            <w:r w:rsidRPr="00D76795">
              <w:rPr>
                <w:rFonts w:cs="Times New Roman"/>
                <w:i/>
                <w:iCs/>
                <w:sz w:val="22"/>
                <w:szCs w:val="22"/>
              </w:rPr>
              <w:t xml:space="preserve">is a derivation of </w:t>
            </w:r>
            <w:r w:rsidRPr="00D76795">
              <w:rPr>
                <w:rFonts w:cs="Times New Roman"/>
                <w:sz w:val="22"/>
                <w:szCs w:val="22"/>
              </w:rPr>
              <w:t xml:space="preserve">the particular score of Anton Bruckner’s </w:t>
            </w:r>
            <w:r w:rsidRPr="00D76795">
              <w:rPr>
                <w:rFonts w:cs="Times New Roman"/>
                <w:i/>
                <w:iCs/>
                <w:sz w:val="22"/>
                <w:szCs w:val="22"/>
              </w:rPr>
              <w:t>Symphony No. 2 in C minor</w:t>
            </w:r>
            <w:r w:rsidRPr="00D76795">
              <w:rPr>
                <w:rFonts w:cs="Times New Roman"/>
                <w:sz w:val="22"/>
                <w:szCs w:val="22"/>
              </w:rPr>
              <w:t xml:space="preserve"> found in the 1892 edition (Doblinger) supervised by Cyrill Hynais with revisions by Bruckner</w:t>
            </w:r>
          </w:p>
          <w:p w14:paraId="079B97F0" w14:textId="77777777" w:rsidR="006B0ED9" w:rsidRPr="00D76795" w:rsidRDefault="006B0ED9" w:rsidP="0088146C">
            <w:pPr>
              <w:pStyle w:val="TableContents"/>
              <w:numPr>
                <w:ilvl w:val="0"/>
                <w:numId w:val="77"/>
              </w:numPr>
              <w:snapToGrid w:val="0"/>
              <w:rPr>
                <w:rFonts w:cs="Times New Roman"/>
                <w:sz w:val="22"/>
                <w:szCs w:val="22"/>
              </w:rPr>
            </w:pPr>
            <w:r w:rsidRPr="00D76795">
              <w:rPr>
                <w:rFonts w:cs="Times New Roman"/>
                <w:sz w:val="22"/>
                <w:szCs w:val="22"/>
              </w:rPr>
              <w:t xml:space="preserve">The French translation of </w:t>
            </w:r>
            <w:r w:rsidRPr="00D76795">
              <w:rPr>
                <w:rFonts w:cs="Times New Roman"/>
                <w:i/>
                <w:iCs/>
                <w:sz w:val="22"/>
                <w:szCs w:val="22"/>
              </w:rPr>
              <w:t>Wong’s essentials of pediatric nursing</w:t>
            </w:r>
            <w:r w:rsidRPr="00D76795">
              <w:rPr>
                <w:rFonts w:cs="Times New Roman"/>
                <w:sz w:val="22"/>
                <w:szCs w:val="22"/>
              </w:rPr>
              <w:t xml:space="preserve"> published as </w:t>
            </w:r>
            <w:r w:rsidRPr="00D76795">
              <w:rPr>
                <w:rFonts w:cs="Times New Roman"/>
                <w:i/>
                <w:iCs/>
                <w:sz w:val="22"/>
                <w:szCs w:val="22"/>
              </w:rPr>
              <w:t>Soins infirmiers : pédiatrie</w:t>
            </w:r>
            <w:r w:rsidRPr="00D76795">
              <w:rPr>
                <w:rFonts w:cs="Times New Roman"/>
                <w:sz w:val="22"/>
                <w:szCs w:val="22"/>
              </w:rPr>
              <w:t xml:space="preserve"> by Chenelière éducation (Montréal, Québec), ©2012, </w:t>
            </w:r>
            <w:r w:rsidRPr="00D76795">
              <w:rPr>
                <w:rFonts w:cs="Times New Roman"/>
                <w:i/>
                <w:iCs/>
                <w:sz w:val="22"/>
                <w:szCs w:val="22"/>
              </w:rPr>
              <w:t>is a derivation of</w:t>
            </w:r>
            <w:r w:rsidRPr="00D76795">
              <w:rPr>
                <w:rFonts w:cs="Times New Roman"/>
                <w:sz w:val="22"/>
                <w:szCs w:val="22"/>
              </w:rPr>
              <w:t xml:space="preserve"> the 8</w:t>
            </w:r>
            <w:r w:rsidRPr="00D76795">
              <w:rPr>
                <w:rFonts w:cs="Times New Roman"/>
                <w:sz w:val="22"/>
                <w:szCs w:val="22"/>
                <w:vertAlign w:val="superscript"/>
              </w:rPr>
              <w:t>th</w:t>
            </w:r>
            <w:r w:rsidRPr="00D76795">
              <w:rPr>
                <w:rFonts w:cs="Times New Roman"/>
                <w:sz w:val="22"/>
                <w:szCs w:val="22"/>
              </w:rPr>
              <w:t xml:space="preserve"> English edition, appearing in the </w:t>
            </w:r>
            <w:r w:rsidRPr="00D76795">
              <w:rPr>
                <w:rFonts w:cs="Times New Roman"/>
                <w:i/>
                <w:iCs/>
                <w:sz w:val="22"/>
                <w:szCs w:val="22"/>
              </w:rPr>
              <w:t>manifestation</w:t>
            </w:r>
            <w:r w:rsidRPr="00D76795">
              <w:rPr>
                <w:rFonts w:cs="Times New Roman"/>
                <w:sz w:val="22"/>
                <w:szCs w:val="22"/>
              </w:rPr>
              <w:t xml:space="preserve"> published by Mosby/Elsevier (St. Louis, Missouri), ©2009</w:t>
            </w:r>
          </w:p>
        </w:tc>
      </w:tr>
      <w:tr w:rsidR="00822C41" w:rsidRPr="00D76795" w14:paraId="4A1FC6B6" w14:textId="77777777" w:rsidTr="00822C41">
        <w:trPr>
          <w:tblCellSpacing w:w="11" w:type="dxa"/>
        </w:trPr>
        <w:tc>
          <w:tcPr>
            <w:tcW w:w="1106" w:type="dxa"/>
            <w:tcBorders>
              <w:left w:val="single" w:sz="1" w:space="0" w:color="000000"/>
              <w:bottom w:val="single" w:sz="1" w:space="0" w:color="000000"/>
            </w:tcBorders>
            <w:shd w:val="clear" w:color="auto" w:fill="E6E6E6"/>
          </w:tcPr>
          <w:p w14:paraId="382CFFFB" w14:textId="77777777" w:rsidR="006B0ED9" w:rsidRPr="00D76795" w:rsidRDefault="006B0ED9" w:rsidP="00586ECC">
            <w:pPr>
              <w:pStyle w:val="TableContents"/>
              <w:snapToGrid w:val="0"/>
              <w:jc w:val="center"/>
              <w:rPr>
                <w:rFonts w:cs="Times New Roman"/>
                <w:b/>
                <w:sz w:val="22"/>
                <w:szCs w:val="22"/>
              </w:rPr>
            </w:pPr>
            <w:r w:rsidRPr="00D76795">
              <w:rPr>
                <w:rFonts w:cs="Times New Roman"/>
                <w:b/>
                <w:sz w:val="22"/>
                <w:szCs w:val="22"/>
              </w:rPr>
              <w:lastRenderedPageBreak/>
              <w:t>ID</w:t>
            </w:r>
          </w:p>
        </w:tc>
        <w:tc>
          <w:tcPr>
            <w:tcW w:w="1280" w:type="dxa"/>
            <w:tcBorders>
              <w:left w:val="single" w:sz="1" w:space="0" w:color="000000"/>
              <w:bottom w:val="single" w:sz="1" w:space="0" w:color="000000"/>
            </w:tcBorders>
            <w:shd w:val="clear" w:color="auto" w:fill="E6E6E6"/>
          </w:tcPr>
          <w:p w14:paraId="31650173" w14:textId="77777777" w:rsidR="006B0ED9" w:rsidRPr="00D76795" w:rsidRDefault="006B0ED9" w:rsidP="00586ECC">
            <w:pPr>
              <w:pStyle w:val="TableContents"/>
              <w:snapToGrid w:val="0"/>
              <w:jc w:val="center"/>
              <w:rPr>
                <w:rFonts w:cs="Times New Roman"/>
                <w:b/>
                <w:sz w:val="22"/>
                <w:szCs w:val="22"/>
              </w:rPr>
            </w:pPr>
            <w:r w:rsidRPr="00D76795">
              <w:rPr>
                <w:rFonts w:cs="Times New Roman"/>
                <w:b/>
                <w:sz w:val="22"/>
                <w:szCs w:val="22"/>
              </w:rPr>
              <w:t>Domain</w:t>
            </w:r>
          </w:p>
        </w:tc>
        <w:tc>
          <w:tcPr>
            <w:tcW w:w="1982" w:type="dxa"/>
            <w:tcBorders>
              <w:left w:val="single" w:sz="1" w:space="0" w:color="000000"/>
              <w:bottom w:val="single" w:sz="1" w:space="0" w:color="000000"/>
            </w:tcBorders>
            <w:shd w:val="clear" w:color="auto" w:fill="E6E6E6"/>
          </w:tcPr>
          <w:p w14:paraId="0AF55446" w14:textId="77777777" w:rsidR="006B0ED9" w:rsidRPr="00D76795" w:rsidRDefault="006B0ED9" w:rsidP="00586ECC">
            <w:pPr>
              <w:pStyle w:val="TableContents"/>
              <w:snapToGrid w:val="0"/>
              <w:jc w:val="center"/>
              <w:rPr>
                <w:rFonts w:cs="Times New Roman"/>
                <w:b/>
                <w:bCs/>
                <w:sz w:val="22"/>
                <w:szCs w:val="22"/>
              </w:rPr>
            </w:pPr>
            <w:r w:rsidRPr="00D76795">
              <w:rPr>
                <w:rFonts w:cs="Times New Roman"/>
                <w:b/>
                <w:sz w:val="22"/>
                <w:szCs w:val="22"/>
              </w:rPr>
              <w:t>Relationship name</w:t>
            </w:r>
          </w:p>
        </w:tc>
        <w:tc>
          <w:tcPr>
            <w:tcW w:w="1567" w:type="dxa"/>
            <w:tcBorders>
              <w:left w:val="single" w:sz="1" w:space="0" w:color="000000"/>
              <w:bottom w:val="single" w:sz="1" w:space="0" w:color="000000"/>
            </w:tcBorders>
            <w:shd w:val="clear" w:color="auto" w:fill="E6E6E6"/>
          </w:tcPr>
          <w:p w14:paraId="00AEBD74" w14:textId="77777777" w:rsidR="006B0ED9" w:rsidRPr="00D76795" w:rsidRDefault="006B0ED9" w:rsidP="00586ECC">
            <w:pPr>
              <w:pStyle w:val="TableContents"/>
              <w:snapToGrid w:val="0"/>
              <w:jc w:val="center"/>
              <w:rPr>
                <w:rFonts w:cs="Times New Roman"/>
                <w:b/>
                <w:sz w:val="22"/>
                <w:szCs w:val="22"/>
              </w:rPr>
            </w:pPr>
            <w:r w:rsidRPr="00D76795">
              <w:rPr>
                <w:rFonts w:cs="Times New Roman"/>
                <w:b/>
                <w:bCs/>
                <w:sz w:val="22"/>
                <w:szCs w:val="22"/>
              </w:rPr>
              <w:t>Inverse name</w:t>
            </w:r>
          </w:p>
        </w:tc>
        <w:tc>
          <w:tcPr>
            <w:tcW w:w="1396" w:type="dxa"/>
            <w:tcBorders>
              <w:left w:val="single" w:sz="1" w:space="0" w:color="000000"/>
              <w:bottom w:val="single" w:sz="1" w:space="0" w:color="000000"/>
            </w:tcBorders>
            <w:shd w:val="clear" w:color="auto" w:fill="E6E6E6"/>
          </w:tcPr>
          <w:p w14:paraId="4AA6AB36" w14:textId="77777777" w:rsidR="006B0ED9" w:rsidRPr="00D76795" w:rsidRDefault="006B0ED9" w:rsidP="00586ECC">
            <w:pPr>
              <w:pStyle w:val="TableContents"/>
              <w:snapToGrid w:val="0"/>
              <w:jc w:val="center"/>
              <w:rPr>
                <w:rFonts w:cs="Times New Roman"/>
                <w:b/>
                <w:sz w:val="22"/>
                <w:szCs w:val="22"/>
              </w:rPr>
            </w:pPr>
            <w:r w:rsidRPr="00D76795">
              <w:rPr>
                <w:rFonts w:cs="Times New Roman"/>
                <w:b/>
                <w:sz w:val="22"/>
                <w:szCs w:val="22"/>
              </w:rPr>
              <w:t>Range</w:t>
            </w:r>
          </w:p>
        </w:tc>
        <w:tc>
          <w:tcPr>
            <w:tcW w:w="1533" w:type="dxa"/>
            <w:tcBorders>
              <w:left w:val="single" w:sz="1" w:space="0" w:color="000000"/>
              <w:bottom w:val="single" w:sz="1" w:space="0" w:color="000000"/>
              <w:right w:val="single" w:sz="1" w:space="0" w:color="000000"/>
            </w:tcBorders>
            <w:shd w:val="clear" w:color="auto" w:fill="E6E6E6"/>
          </w:tcPr>
          <w:p w14:paraId="77030690" w14:textId="77777777" w:rsidR="006B0ED9" w:rsidRPr="00D76795" w:rsidRDefault="006B0ED9" w:rsidP="00586ECC">
            <w:pPr>
              <w:pStyle w:val="TableContents"/>
              <w:snapToGrid w:val="0"/>
              <w:jc w:val="center"/>
              <w:rPr>
                <w:rFonts w:cs="Times New Roman"/>
                <w:sz w:val="22"/>
                <w:szCs w:val="22"/>
              </w:rPr>
            </w:pPr>
            <w:r w:rsidRPr="00D76795">
              <w:rPr>
                <w:rFonts w:cs="Times New Roman"/>
                <w:b/>
                <w:sz w:val="22"/>
                <w:szCs w:val="22"/>
              </w:rPr>
              <w:t>Cardinality</w:t>
            </w:r>
          </w:p>
        </w:tc>
      </w:tr>
      <w:tr w:rsidR="00822C41" w:rsidRPr="00D76795" w14:paraId="08147216" w14:textId="77777777" w:rsidTr="00822C41">
        <w:trPr>
          <w:tblCellSpacing w:w="11" w:type="dxa"/>
        </w:trPr>
        <w:tc>
          <w:tcPr>
            <w:tcW w:w="1106" w:type="dxa"/>
            <w:tcBorders>
              <w:left w:val="single" w:sz="1" w:space="0" w:color="000000"/>
              <w:bottom w:val="single" w:sz="1" w:space="0" w:color="000000"/>
            </w:tcBorders>
            <w:shd w:val="clear" w:color="auto" w:fill="auto"/>
          </w:tcPr>
          <w:p w14:paraId="40170C75" w14:textId="77777777" w:rsidR="006B0ED9" w:rsidRPr="00D76795" w:rsidRDefault="006B0ED9" w:rsidP="00586ECC">
            <w:pPr>
              <w:pStyle w:val="TableContents"/>
              <w:snapToGrid w:val="0"/>
              <w:rPr>
                <w:rFonts w:cs="Times New Roman"/>
                <w:sz w:val="22"/>
                <w:szCs w:val="22"/>
              </w:rPr>
            </w:pPr>
            <w:r w:rsidRPr="00D76795">
              <w:rPr>
                <w:rFonts w:cs="Times New Roman"/>
                <w:sz w:val="22"/>
                <w:szCs w:val="22"/>
              </w:rPr>
              <w:t>LRM-R25</w:t>
            </w:r>
          </w:p>
        </w:tc>
        <w:tc>
          <w:tcPr>
            <w:tcW w:w="1280" w:type="dxa"/>
            <w:tcBorders>
              <w:left w:val="single" w:sz="1" w:space="0" w:color="000000"/>
              <w:bottom w:val="single" w:sz="1" w:space="0" w:color="000000"/>
            </w:tcBorders>
            <w:shd w:val="clear" w:color="auto" w:fill="auto"/>
          </w:tcPr>
          <w:p w14:paraId="4F45C443" w14:textId="77777777" w:rsidR="006B0ED9" w:rsidRPr="00D76795" w:rsidRDefault="006B0ED9" w:rsidP="00586ECC">
            <w:pPr>
              <w:pStyle w:val="TableContents"/>
              <w:snapToGrid w:val="0"/>
              <w:rPr>
                <w:rFonts w:cs="Times New Roman"/>
                <w:sz w:val="22"/>
                <w:szCs w:val="22"/>
              </w:rPr>
            </w:pPr>
            <w:r w:rsidRPr="00D76795">
              <w:rPr>
                <w:rFonts w:cs="Times New Roman"/>
                <w:sz w:val="22"/>
                <w:szCs w:val="22"/>
              </w:rPr>
              <w:t>Expression</w:t>
            </w:r>
          </w:p>
        </w:tc>
        <w:tc>
          <w:tcPr>
            <w:tcW w:w="1982" w:type="dxa"/>
            <w:tcBorders>
              <w:left w:val="single" w:sz="1" w:space="0" w:color="000000"/>
              <w:bottom w:val="single" w:sz="1" w:space="0" w:color="000000"/>
            </w:tcBorders>
            <w:shd w:val="clear" w:color="auto" w:fill="auto"/>
          </w:tcPr>
          <w:p w14:paraId="42871D6D" w14:textId="77777777" w:rsidR="006B0ED9" w:rsidRPr="00D76795" w:rsidRDefault="006B0ED9" w:rsidP="00586ECC">
            <w:pPr>
              <w:pStyle w:val="TableContents"/>
              <w:snapToGrid w:val="0"/>
              <w:rPr>
                <w:rFonts w:cs="Times New Roman"/>
                <w:sz w:val="22"/>
                <w:szCs w:val="22"/>
              </w:rPr>
            </w:pPr>
            <w:r w:rsidRPr="00D76795">
              <w:rPr>
                <w:rFonts w:cs="Times New Roman"/>
                <w:sz w:val="22"/>
                <w:szCs w:val="22"/>
              </w:rPr>
              <w:t>was aggregated by</w:t>
            </w:r>
          </w:p>
        </w:tc>
        <w:tc>
          <w:tcPr>
            <w:tcW w:w="1567" w:type="dxa"/>
            <w:tcBorders>
              <w:left w:val="single" w:sz="1" w:space="0" w:color="000000"/>
              <w:bottom w:val="single" w:sz="1" w:space="0" w:color="000000"/>
            </w:tcBorders>
            <w:shd w:val="clear" w:color="auto" w:fill="auto"/>
          </w:tcPr>
          <w:p w14:paraId="5480A554" w14:textId="77777777" w:rsidR="006B0ED9" w:rsidRPr="00D76795" w:rsidRDefault="006B0ED9" w:rsidP="00586ECC">
            <w:pPr>
              <w:pStyle w:val="TableContents"/>
              <w:snapToGrid w:val="0"/>
              <w:rPr>
                <w:rFonts w:cs="Times New Roman"/>
                <w:sz w:val="22"/>
                <w:szCs w:val="22"/>
              </w:rPr>
            </w:pPr>
            <w:r w:rsidRPr="00D76795">
              <w:rPr>
                <w:rFonts w:cs="Times New Roman"/>
                <w:sz w:val="22"/>
                <w:szCs w:val="22"/>
              </w:rPr>
              <w:t>aggregated</w:t>
            </w:r>
          </w:p>
        </w:tc>
        <w:tc>
          <w:tcPr>
            <w:tcW w:w="1396" w:type="dxa"/>
            <w:tcBorders>
              <w:left w:val="single" w:sz="1" w:space="0" w:color="000000"/>
              <w:bottom w:val="single" w:sz="1" w:space="0" w:color="000000"/>
            </w:tcBorders>
            <w:shd w:val="clear" w:color="auto" w:fill="auto"/>
          </w:tcPr>
          <w:p w14:paraId="66537356" w14:textId="77777777" w:rsidR="006B0ED9" w:rsidRPr="00D76795" w:rsidRDefault="006B0ED9" w:rsidP="00586ECC">
            <w:pPr>
              <w:pStyle w:val="TableContents"/>
              <w:snapToGrid w:val="0"/>
              <w:rPr>
                <w:rFonts w:cs="Times New Roman"/>
                <w:sz w:val="22"/>
                <w:szCs w:val="22"/>
              </w:rPr>
            </w:pPr>
            <w:r w:rsidRPr="00D76795">
              <w:rPr>
                <w:rFonts w:cs="Times New Roman"/>
                <w:sz w:val="22"/>
                <w:szCs w:val="22"/>
              </w:rPr>
              <w:t>Expression</w:t>
            </w:r>
          </w:p>
        </w:tc>
        <w:tc>
          <w:tcPr>
            <w:tcW w:w="1533" w:type="dxa"/>
            <w:tcBorders>
              <w:left w:val="single" w:sz="1" w:space="0" w:color="000000"/>
              <w:bottom w:val="single" w:sz="1" w:space="0" w:color="000000"/>
              <w:right w:val="single" w:sz="1" w:space="0" w:color="000000"/>
            </w:tcBorders>
            <w:shd w:val="clear" w:color="auto" w:fill="auto"/>
          </w:tcPr>
          <w:p w14:paraId="2A7C92B2" w14:textId="77777777" w:rsidR="006B0ED9" w:rsidRPr="00D76795" w:rsidRDefault="006B0ED9" w:rsidP="00586ECC">
            <w:pPr>
              <w:pStyle w:val="TableContents"/>
              <w:snapToGrid w:val="0"/>
              <w:jc w:val="center"/>
              <w:rPr>
                <w:rFonts w:cs="Times New Roman"/>
                <w:sz w:val="22"/>
                <w:szCs w:val="22"/>
              </w:rPr>
            </w:pPr>
            <w:r w:rsidRPr="00D76795">
              <w:rPr>
                <w:rFonts w:cs="Times New Roman"/>
                <w:sz w:val="22"/>
                <w:szCs w:val="22"/>
              </w:rPr>
              <w:t>M to M</w:t>
            </w:r>
          </w:p>
        </w:tc>
      </w:tr>
      <w:tr w:rsidR="00D76795" w:rsidRPr="00D76795" w14:paraId="64CC9F33" w14:textId="77777777" w:rsidTr="00822C41">
        <w:trPr>
          <w:tblCellSpacing w:w="11" w:type="dxa"/>
        </w:trPr>
        <w:tc>
          <w:tcPr>
            <w:tcW w:w="1106" w:type="dxa"/>
            <w:tcBorders>
              <w:left w:val="single" w:sz="1" w:space="0" w:color="000000"/>
              <w:bottom w:val="single" w:sz="1" w:space="0" w:color="000000"/>
            </w:tcBorders>
            <w:shd w:val="clear" w:color="auto" w:fill="auto"/>
          </w:tcPr>
          <w:p w14:paraId="13696B0B" w14:textId="77777777" w:rsidR="006B0ED9" w:rsidRPr="00D76795" w:rsidRDefault="006B0ED9" w:rsidP="00586ECC">
            <w:pPr>
              <w:pStyle w:val="TableContents"/>
              <w:snapToGrid w:val="0"/>
              <w:rPr>
                <w:rFonts w:cs="Times New Roman"/>
                <w:sz w:val="22"/>
                <w:szCs w:val="22"/>
              </w:rPr>
            </w:pPr>
          </w:p>
        </w:tc>
        <w:tc>
          <w:tcPr>
            <w:tcW w:w="1280" w:type="dxa"/>
            <w:tcBorders>
              <w:left w:val="single" w:sz="1" w:space="0" w:color="000000"/>
              <w:bottom w:val="single" w:sz="1" w:space="0" w:color="000000"/>
            </w:tcBorders>
            <w:shd w:val="clear" w:color="auto" w:fill="auto"/>
          </w:tcPr>
          <w:p w14:paraId="4E3C4F8D" w14:textId="77777777" w:rsidR="006B0ED9" w:rsidRPr="00D76795" w:rsidRDefault="006B0ED9" w:rsidP="00586ECC">
            <w:pPr>
              <w:pStyle w:val="TableContents"/>
              <w:snapToGrid w:val="0"/>
              <w:jc w:val="center"/>
              <w:rPr>
                <w:rFonts w:cs="Times New Roman"/>
                <w:sz w:val="22"/>
                <w:szCs w:val="22"/>
              </w:rPr>
            </w:pPr>
            <w:r w:rsidRPr="00D76795">
              <w:rPr>
                <w:rFonts w:cs="Times New Roman"/>
                <w:b/>
                <w:bCs/>
                <w:sz w:val="22"/>
                <w:szCs w:val="22"/>
              </w:rPr>
              <w:t>Definition</w:t>
            </w:r>
          </w:p>
        </w:tc>
        <w:tc>
          <w:tcPr>
            <w:tcW w:w="6544" w:type="dxa"/>
            <w:gridSpan w:val="4"/>
            <w:tcBorders>
              <w:left w:val="single" w:sz="1" w:space="0" w:color="000000"/>
              <w:bottom w:val="single" w:sz="1" w:space="0" w:color="000000"/>
              <w:right w:val="single" w:sz="1" w:space="0" w:color="000000"/>
            </w:tcBorders>
            <w:shd w:val="clear" w:color="auto" w:fill="auto"/>
          </w:tcPr>
          <w:p w14:paraId="7AC4A3CB" w14:textId="77777777" w:rsidR="006B0ED9" w:rsidRPr="00D76795" w:rsidRDefault="006B0ED9" w:rsidP="00586ECC">
            <w:pPr>
              <w:pStyle w:val="TableContents"/>
              <w:snapToGrid w:val="0"/>
              <w:rPr>
                <w:rFonts w:cs="Times New Roman"/>
                <w:sz w:val="22"/>
                <w:szCs w:val="22"/>
              </w:rPr>
            </w:pPr>
            <w:r w:rsidRPr="00D76795">
              <w:rPr>
                <w:rFonts w:cs="Times New Roman"/>
                <w:sz w:val="22"/>
                <w:szCs w:val="22"/>
              </w:rPr>
              <w:t xml:space="preserve">This relationship indicates that a specific </w:t>
            </w:r>
            <w:r w:rsidRPr="00D76795">
              <w:rPr>
                <w:rFonts w:cs="Times New Roman"/>
                <w:i/>
                <w:iCs/>
                <w:sz w:val="22"/>
                <w:szCs w:val="22"/>
              </w:rPr>
              <w:t>expression</w:t>
            </w:r>
            <w:r w:rsidRPr="00D76795">
              <w:rPr>
                <w:rFonts w:cs="Times New Roman"/>
                <w:sz w:val="22"/>
                <w:szCs w:val="22"/>
              </w:rPr>
              <w:t xml:space="preserve"> of a </w:t>
            </w:r>
            <w:r w:rsidRPr="00D76795">
              <w:rPr>
                <w:rFonts w:cs="Times New Roman"/>
                <w:i/>
                <w:iCs/>
                <w:sz w:val="22"/>
                <w:szCs w:val="22"/>
              </w:rPr>
              <w:t>work</w:t>
            </w:r>
            <w:r w:rsidRPr="00D76795">
              <w:rPr>
                <w:rFonts w:cs="Times New Roman"/>
                <w:sz w:val="22"/>
                <w:szCs w:val="22"/>
              </w:rPr>
              <w:t xml:space="preserve"> was chosen as part of the plan of an aggregating </w:t>
            </w:r>
            <w:r w:rsidRPr="00D76795">
              <w:rPr>
                <w:rFonts w:cs="Times New Roman"/>
                <w:i/>
                <w:iCs/>
                <w:sz w:val="22"/>
                <w:szCs w:val="22"/>
              </w:rPr>
              <w:t>expression</w:t>
            </w:r>
          </w:p>
        </w:tc>
      </w:tr>
      <w:tr w:rsidR="00D76795" w:rsidRPr="00D76795" w14:paraId="4FEA2381" w14:textId="77777777" w:rsidTr="00822C41">
        <w:trPr>
          <w:tblCellSpacing w:w="11" w:type="dxa"/>
        </w:trPr>
        <w:tc>
          <w:tcPr>
            <w:tcW w:w="1106" w:type="dxa"/>
            <w:tcBorders>
              <w:left w:val="single" w:sz="1" w:space="0" w:color="000000"/>
              <w:bottom w:val="single" w:sz="1" w:space="0" w:color="000000"/>
            </w:tcBorders>
            <w:shd w:val="clear" w:color="auto" w:fill="auto"/>
          </w:tcPr>
          <w:p w14:paraId="19045C7E" w14:textId="77777777" w:rsidR="006B0ED9" w:rsidRPr="00D76795" w:rsidRDefault="006B0ED9" w:rsidP="00586ECC">
            <w:pPr>
              <w:pStyle w:val="TableContents"/>
              <w:snapToGrid w:val="0"/>
              <w:rPr>
                <w:rFonts w:cs="Times New Roman"/>
                <w:sz w:val="22"/>
                <w:szCs w:val="22"/>
              </w:rPr>
            </w:pPr>
          </w:p>
        </w:tc>
        <w:tc>
          <w:tcPr>
            <w:tcW w:w="1280" w:type="dxa"/>
            <w:tcBorders>
              <w:left w:val="single" w:sz="1" w:space="0" w:color="000000"/>
              <w:bottom w:val="single" w:sz="1" w:space="0" w:color="000000"/>
            </w:tcBorders>
            <w:shd w:val="clear" w:color="auto" w:fill="auto"/>
          </w:tcPr>
          <w:p w14:paraId="575D1601" w14:textId="77777777" w:rsidR="006B0ED9" w:rsidRPr="00D76795" w:rsidRDefault="006B0ED9" w:rsidP="00586ECC">
            <w:pPr>
              <w:pStyle w:val="TableContents"/>
              <w:snapToGrid w:val="0"/>
              <w:jc w:val="center"/>
              <w:rPr>
                <w:rFonts w:cs="Times New Roman"/>
                <w:sz w:val="22"/>
                <w:szCs w:val="22"/>
              </w:rPr>
            </w:pPr>
            <w:r w:rsidRPr="00D76795">
              <w:rPr>
                <w:rFonts w:cs="Times New Roman"/>
                <w:b/>
                <w:bCs/>
                <w:sz w:val="22"/>
                <w:szCs w:val="22"/>
              </w:rPr>
              <w:t>Scope notes</w:t>
            </w:r>
          </w:p>
        </w:tc>
        <w:tc>
          <w:tcPr>
            <w:tcW w:w="6544" w:type="dxa"/>
            <w:gridSpan w:val="4"/>
            <w:tcBorders>
              <w:left w:val="single" w:sz="1" w:space="0" w:color="000000"/>
              <w:bottom w:val="single" w:sz="1" w:space="0" w:color="000000"/>
              <w:right w:val="single" w:sz="1" w:space="0" w:color="000000"/>
            </w:tcBorders>
            <w:shd w:val="clear" w:color="auto" w:fill="auto"/>
          </w:tcPr>
          <w:p w14:paraId="2922021A" w14:textId="77777777" w:rsidR="006B0ED9" w:rsidRPr="00D76795" w:rsidRDefault="006B0ED9" w:rsidP="00586ECC">
            <w:pPr>
              <w:pStyle w:val="TableContents"/>
              <w:snapToGrid w:val="0"/>
              <w:rPr>
                <w:rFonts w:cs="Times New Roman"/>
                <w:sz w:val="22"/>
                <w:szCs w:val="22"/>
              </w:rPr>
            </w:pPr>
            <w:r w:rsidRPr="00D76795">
              <w:rPr>
                <w:rFonts w:cs="Times New Roman"/>
                <w:sz w:val="22"/>
                <w:szCs w:val="22"/>
              </w:rPr>
              <w:t xml:space="preserve">An aggregating </w:t>
            </w:r>
            <w:r w:rsidRPr="00D76795">
              <w:rPr>
                <w:rFonts w:cs="Times New Roman"/>
                <w:i/>
                <w:iCs/>
                <w:sz w:val="22"/>
                <w:szCs w:val="22"/>
              </w:rPr>
              <w:t>expression</w:t>
            </w:r>
            <w:r w:rsidRPr="00D76795">
              <w:rPr>
                <w:rFonts w:cs="Times New Roman"/>
                <w:sz w:val="22"/>
                <w:szCs w:val="22"/>
              </w:rPr>
              <w:t xml:space="preserve"> will select multiple specific </w:t>
            </w:r>
            <w:r w:rsidRPr="00D76795">
              <w:rPr>
                <w:rFonts w:cs="Times New Roman"/>
                <w:i/>
                <w:iCs/>
                <w:sz w:val="22"/>
                <w:szCs w:val="22"/>
              </w:rPr>
              <w:t>expressions</w:t>
            </w:r>
            <w:r w:rsidRPr="00D76795">
              <w:rPr>
                <w:rFonts w:cs="Times New Roman"/>
                <w:sz w:val="22"/>
                <w:szCs w:val="22"/>
              </w:rPr>
              <w:t xml:space="preserve"> of other </w:t>
            </w:r>
            <w:r w:rsidRPr="00D76795">
              <w:rPr>
                <w:rFonts w:cs="Times New Roman"/>
                <w:i/>
                <w:iCs/>
                <w:sz w:val="22"/>
                <w:szCs w:val="22"/>
              </w:rPr>
              <w:t>works</w:t>
            </w:r>
            <w:r w:rsidRPr="00D76795">
              <w:rPr>
                <w:rFonts w:cs="Times New Roman"/>
                <w:sz w:val="22"/>
                <w:szCs w:val="22"/>
              </w:rPr>
              <w:t xml:space="preserve"> so that they can be embodied together in an aggregate </w:t>
            </w:r>
            <w:r w:rsidRPr="00D76795">
              <w:rPr>
                <w:rFonts w:cs="Times New Roman"/>
                <w:i/>
                <w:iCs/>
                <w:sz w:val="22"/>
                <w:szCs w:val="22"/>
              </w:rPr>
              <w:t>manifestation</w:t>
            </w:r>
            <w:r w:rsidRPr="00D76795">
              <w:rPr>
                <w:rFonts w:cs="Times New Roman"/>
                <w:sz w:val="22"/>
                <w:szCs w:val="22"/>
              </w:rPr>
              <w:t xml:space="preserve">. An </w:t>
            </w:r>
            <w:r w:rsidRPr="00D76795">
              <w:rPr>
                <w:rFonts w:cs="Times New Roman"/>
                <w:i/>
                <w:iCs/>
                <w:sz w:val="22"/>
                <w:szCs w:val="22"/>
              </w:rPr>
              <w:t>expression</w:t>
            </w:r>
            <w:r w:rsidRPr="00D76795">
              <w:rPr>
                <w:rFonts w:cs="Times New Roman"/>
                <w:sz w:val="22"/>
                <w:szCs w:val="22"/>
              </w:rPr>
              <w:t xml:space="preserve"> may be chosen by multiple aggregating </w:t>
            </w:r>
            <w:r w:rsidRPr="00D76795">
              <w:rPr>
                <w:rFonts w:cs="Times New Roman"/>
                <w:i/>
                <w:iCs/>
                <w:sz w:val="22"/>
                <w:szCs w:val="22"/>
              </w:rPr>
              <w:t>expressions</w:t>
            </w:r>
            <w:r w:rsidRPr="00D76795">
              <w:rPr>
                <w:rFonts w:cs="Times New Roman"/>
                <w:sz w:val="22"/>
                <w:szCs w:val="22"/>
              </w:rPr>
              <w:t>.</w:t>
            </w:r>
          </w:p>
          <w:p w14:paraId="18B75BD7" w14:textId="77777777" w:rsidR="006B0ED9" w:rsidRPr="00D76795" w:rsidRDefault="006B0ED9" w:rsidP="00586ECC">
            <w:pPr>
              <w:pStyle w:val="TableContents"/>
              <w:snapToGrid w:val="0"/>
              <w:rPr>
                <w:rFonts w:cs="Times New Roman"/>
                <w:sz w:val="22"/>
                <w:szCs w:val="22"/>
              </w:rPr>
            </w:pPr>
          </w:p>
          <w:p w14:paraId="4D4B0A04" w14:textId="6825DBE4" w:rsidR="006B0ED9" w:rsidRPr="00D76795" w:rsidRDefault="006B0ED9" w:rsidP="00586ECC">
            <w:pPr>
              <w:pStyle w:val="TableContents"/>
              <w:snapToGrid w:val="0"/>
              <w:rPr>
                <w:rFonts w:cs="Times New Roman"/>
                <w:sz w:val="22"/>
                <w:szCs w:val="22"/>
              </w:rPr>
            </w:pPr>
            <w:r w:rsidRPr="00D76795">
              <w:rPr>
                <w:rFonts w:cs="Times New Roman"/>
                <w:sz w:val="22"/>
                <w:szCs w:val="22"/>
              </w:rPr>
              <w:t xml:space="preserve">This is a shortcut of the relationships illustrated in </w:t>
            </w:r>
            <w:r w:rsidR="003971CD" w:rsidRPr="00B64E53">
              <w:rPr>
                <w:rFonts w:cs="Times New Roman"/>
                <w:sz w:val="22"/>
                <w:szCs w:val="22"/>
              </w:rPr>
              <w:fldChar w:fldCharType="begin"/>
            </w:r>
            <w:r w:rsidR="003971CD" w:rsidRPr="00B64E53">
              <w:rPr>
                <w:rFonts w:cs="Times New Roman"/>
                <w:sz w:val="22"/>
                <w:szCs w:val="22"/>
              </w:rPr>
              <w:instrText xml:space="preserve"> REF _Ref489540689 \h </w:instrText>
            </w:r>
            <w:r w:rsidR="00B64E53" w:rsidRPr="00B64E53">
              <w:rPr>
                <w:rFonts w:cs="Times New Roman"/>
                <w:sz w:val="22"/>
                <w:szCs w:val="22"/>
              </w:rPr>
              <w:instrText xml:space="preserve"> \* MERGEFORMAT </w:instrText>
            </w:r>
            <w:r w:rsidR="003971CD" w:rsidRPr="00B64E53">
              <w:rPr>
                <w:rFonts w:cs="Times New Roman"/>
                <w:sz w:val="22"/>
                <w:szCs w:val="22"/>
              </w:rPr>
            </w:r>
            <w:r w:rsidR="003971CD" w:rsidRPr="00B64E53">
              <w:rPr>
                <w:rFonts w:cs="Times New Roman"/>
                <w:sz w:val="22"/>
                <w:szCs w:val="22"/>
              </w:rPr>
              <w:fldChar w:fldCharType="separate"/>
            </w:r>
            <w:r w:rsidR="00575865" w:rsidRPr="00575865">
              <w:rPr>
                <w:rFonts w:cs="Times New Roman"/>
                <w:sz w:val="22"/>
                <w:szCs w:val="22"/>
              </w:rPr>
              <w:t xml:space="preserve">Figure </w:t>
            </w:r>
            <w:r w:rsidR="00575865" w:rsidRPr="00575865">
              <w:rPr>
                <w:rFonts w:cs="Times New Roman"/>
                <w:noProof/>
                <w:sz w:val="22"/>
                <w:szCs w:val="22"/>
              </w:rPr>
              <w:t>5.7</w:t>
            </w:r>
            <w:r w:rsidR="003971CD" w:rsidRPr="00B64E53">
              <w:rPr>
                <w:rFonts w:cs="Times New Roman"/>
                <w:sz w:val="22"/>
                <w:szCs w:val="22"/>
              </w:rPr>
              <w:fldChar w:fldCharType="end"/>
            </w:r>
            <w:r w:rsidRPr="00D76795">
              <w:rPr>
                <w:rFonts w:cs="Times New Roman"/>
                <w:sz w:val="22"/>
                <w:szCs w:val="22"/>
              </w:rPr>
              <w:t>, the general model for aggregates.</w:t>
            </w:r>
          </w:p>
          <w:p w14:paraId="52CC1D29" w14:textId="77777777" w:rsidR="006B0ED9" w:rsidRPr="00D76795" w:rsidRDefault="006B0ED9" w:rsidP="00586ECC">
            <w:pPr>
              <w:pStyle w:val="TableContents"/>
              <w:snapToGrid w:val="0"/>
              <w:rPr>
                <w:rFonts w:cs="Times New Roman"/>
                <w:sz w:val="22"/>
                <w:szCs w:val="22"/>
              </w:rPr>
            </w:pPr>
            <w:r w:rsidRPr="00D76795">
              <w:rPr>
                <w:rFonts w:cs="Times New Roman"/>
                <w:sz w:val="22"/>
                <w:szCs w:val="22"/>
              </w:rPr>
              <w:t xml:space="preserve">EXPRESSION1 </w:t>
            </w:r>
            <w:r w:rsidRPr="00D76795">
              <w:rPr>
                <w:rFonts w:cs="Times New Roman"/>
                <w:i/>
                <w:iCs/>
                <w:sz w:val="22"/>
                <w:szCs w:val="22"/>
              </w:rPr>
              <w:t>is embodied in</w:t>
            </w:r>
            <w:r w:rsidRPr="00D76795">
              <w:rPr>
                <w:rFonts w:cs="Times New Roman"/>
                <w:sz w:val="22"/>
                <w:szCs w:val="22"/>
              </w:rPr>
              <w:t xml:space="preserve"> MANIFESTATION (aggregate) + MANIFESTATION (aggregate) </w:t>
            </w:r>
            <w:r w:rsidRPr="00D76795">
              <w:rPr>
                <w:rFonts w:cs="Times New Roman"/>
                <w:i/>
                <w:iCs/>
                <w:sz w:val="22"/>
                <w:szCs w:val="22"/>
              </w:rPr>
              <w:t>embodies</w:t>
            </w:r>
            <w:r w:rsidRPr="00D76795">
              <w:rPr>
                <w:rFonts w:cs="Times New Roman"/>
                <w:sz w:val="22"/>
                <w:szCs w:val="22"/>
              </w:rPr>
              <w:t xml:space="preserve"> (aggregating) EXPRESSION</w:t>
            </w:r>
          </w:p>
          <w:p w14:paraId="7B878256" w14:textId="77777777" w:rsidR="006B0ED9" w:rsidRPr="00D76795" w:rsidRDefault="006B0ED9" w:rsidP="00586ECC">
            <w:pPr>
              <w:pStyle w:val="TableContents"/>
              <w:snapToGrid w:val="0"/>
              <w:rPr>
                <w:rFonts w:cs="Times New Roman"/>
                <w:sz w:val="22"/>
                <w:szCs w:val="22"/>
              </w:rPr>
            </w:pPr>
          </w:p>
          <w:p w14:paraId="18A01248" w14:textId="77777777" w:rsidR="006B0ED9" w:rsidRPr="00D76795" w:rsidRDefault="006B0ED9" w:rsidP="00586ECC">
            <w:pPr>
              <w:pStyle w:val="TableContents"/>
              <w:snapToGrid w:val="0"/>
              <w:rPr>
                <w:rFonts w:cs="Times New Roman"/>
                <w:sz w:val="22"/>
                <w:szCs w:val="22"/>
              </w:rPr>
            </w:pPr>
            <w:r w:rsidRPr="00D76795">
              <w:rPr>
                <w:rFonts w:cs="Times New Roman"/>
                <w:sz w:val="22"/>
                <w:szCs w:val="22"/>
              </w:rPr>
              <w:t xml:space="preserve">Unlike the whole-part relationship between </w:t>
            </w:r>
            <w:r w:rsidRPr="00D76795">
              <w:rPr>
                <w:rFonts w:cs="Times New Roman"/>
                <w:i/>
                <w:iCs/>
                <w:sz w:val="22"/>
                <w:szCs w:val="22"/>
              </w:rPr>
              <w:t>expressions</w:t>
            </w:r>
            <w:r w:rsidRPr="00D76795">
              <w:rPr>
                <w:rFonts w:cs="Times New Roman"/>
                <w:sz w:val="22"/>
                <w:szCs w:val="22"/>
              </w:rPr>
              <w:t xml:space="preserve">, the </w:t>
            </w:r>
            <w:r w:rsidRPr="00D76795">
              <w:rPr>
                <w:rFonts w:cs="Times New Roman"/>
                <w:i/>
                <w:iCs/>
                <w:sz w:val="22"/>
                <w:szCs w:val="22"/>
              </w:rPr>
              <w:t>expressions</w:t>
            </w:r>
            <w:r w:rsidRPr="00D76795">
              <w:rPr>
                <w:rFonts w:cs="Times New Roman"/>
                <w:sz w:val="22"/>
                <w:szCs w:val="22"/>
              </w:rPr>
              <w:t xml:space="preserve"> selected to appear together in the aggregate </w:t>
            </w:r>
            <w:r w:rsidRPr="00D76795">
              <w:rPr>
                <w:rFonts w:cs="Times New Roman"/>
                <w:i/>
                <w:iCs/>
                <w:sz w:val="22"/>
                <w:szCs w:val="22"/>
              </w:rPr>
              <w:t>manifestation</w:t>
            </w:r>
            <w:r w:rsidRPr="00D76795">
              <w:rPr>
                <w:rFonts w:cs="Times New Roman"/>
                <w:sz w:val="22"/>
                <w:szCs w:val="22"/>
              </w:rPr>
              <w:t xml:space="preserve"> do not become components of the aggregating </w:t>
            </w:r>
            <w:r w:rsidRPr="00D76795">
              <w:rPr>
                <w:rFonts w:cs="Times New Roman"/>
                <w:i/>
                <w:iCs/>
                <w:sz w:val="22"/>
                <w:szCs w:val="22"/>
              </w:rPr>
              <w:t>expression</w:t>
            </w:r>
            <w:r w:rsidRPr="00D76795">
              <w:rPr>
                <w:rFonts w:cs="Times New Roman"/>
                <w:sz w:val="22"/>
                <w:szCs w:val="22"/>
              </w:rPr>
              <w:t xml:space="preserve">. Furthermore, the relationship between these </w:t>
            </w:r>
            <w:r w:rsidRPr="00D76795">
              <w:rPr>
                <w:rFonts w:cs="Times New Roman"/>
                <w:i/>
                <w:iCs/>
                <w:sz w:val="22"/>
                <w:szCs w:val="22"/>
              </w:rPr>
              <w:t>expressions</w:t>
            </w:r>
            <w:r w:rsidRPr="00D76795">
              <w:rPr>
                <w:rFonts w:cs="Times New Roman"/>
                <w:sz w:val="22"/>
                <w:szCs w:val="22"/>
              </w:rPr>
              <w:t xml:space="preserve"> is not an inherent feature of the </w:t>
            </w:r>
            <w:r w:rsidRPr="00D76795">
              <w:rPr>
                <w:rFonts w:cs="Times New Roman"/>
                <w:i/>
                <w:iCs/>
                <w:sz w:val="22"/>
                <w:szCs w:val="22"/>
              </w:rPr>
              <w:t>works</w:t>
            </w:r>
            <w:r w:rsidRPr="00D76795">
              <w:rPr>
                <w:rFonts w:cs="Times New Roman"/>
                <w:sz w:val="22"/>
                <w:szCs w:val="22"/>
              </w:rPr>
              <w:t xml:space="preserve"> that these </w:t>
            </w:r>
            <w:r w:rsidRPr="00D76795">
              <w:rPr>
                <w:rFonts w:cs="Times New Roman"/>
                <w:i/>
                <w:iCs/>
                <w:sz w:val="22"/>
                <w:szCs w:val="22"/>
              </w:rPr>
              <w:t>expressions</w:t>
            </w:r>
            <w:r w:rsidRPr="00D76795">
              <w:rPr>
                <w:rFonts w:cs="Times New Roman"/>
                <w:sz w:val="22"/>
                <w:szCs w:val="22"/>
              </w:rPr>
              <w:t xml:space="preserve"> realize, and thus is does not hold in other </w:t>
            </w:r>
            <w:r w:rsidRPr="00D76795">
              <w:rPr>
                <w:rFonts w:cs="Times New Roman"/>
                <w:i/>
                <w:iCs/>
                <w:sz w:val="22"/>
                <w:szCs w:val="22"/>
              </w:rPr>
              <w:t>expressions</w:t>
            </w:r>
            <w:r w:rsidRPr="00D76795">
              <w:rPr>
                <w:rFonts w:cs="Times New Roman"/>
                <w:sz w:val="22"/>
                <w:szCs w:val="22"/>
              </w:rPr>
              <w:t xml:space="preserve"> of those </w:t>
            </w:r>
            <w:r w:rsidRPr="00D76795">
              <w:rPr>
                <w:rFonts w:cs="Times New Roman"/>
                <w:i/>
                <w:iCs/>
                <w:sz w:val="22"/>
                <w:szCs w:val="22"/>
              </w:rPr>
              <w:t>works</w:t>
            </w:r>
            <w:r w:rsidRPr="00D76795">
              <w:rPr>
                <w:rFonts w:cs="Times New Roman"/>
                <w:sz w:val="22"/>
                <w:szCs w:val="22"/>
              </w:rPr>
              <w:t>.</w:t>
            </w:r>
          </w:p>
        </w:tc>
      </w:tr>
      <w:tr w:rsidR="00D76795" w:rsidRPr="00D76795" w14:paraId="0932A087" w14:textId="77777777" w:rsidTr="00822C41">
        <w:trPr>
          <w:tblCellSpacing w:w="11" w:type="dxa"/>
        </w:trPr>
        <w:tc>
          <w:tcPr>
            <w:tcW w:w="1106" w:type="dxa"/>
            <w:tcBorders>
              <w:left w:val="single" w:sz="1" w:space="0" w:color="000000"/>
              <w:bottom w:val="single" w:sz="1" w:space="0" w:color="000000"/>
            </w:tcBorders>
            <w:shd w:val="clear" w:color="auto" w:fill="auto"/>
          </w:tcPr>
          <w:p w14:paraId="6460F36A" w14:textId="77777777" w:rsidR="006B0ED9" w:rsidRPr="00D76795" w:rsidRDefault="006B0ED9" w:rsidP="00586ECC">
            <w:pPr>
              <w:pStyle w:val="TableContents"/>
              <w:snapToGrid w:val="0"/>
              <w:rPr>
                <w:rFonts w:cs="Times New Roman"/>
                <w:sz w:val="22"/>
                <w:szCs w:val="22"/>
              </w:rPr>
            </w:pPr>
          </w:p>
        </w:tc>
        <w:tc>
          <w:tcPr>
            <w:tcW w:w="1280" w:type="dxa"/>
            <w:tcBorders>
              <w:left w:val="single" w:sz="1" w:space="0" w:color="000000"/>
              <w:bottom w:val="single" w:sz="1" w:space="0" w:color="000000"/>
            </w:tcBorders>
            <w:shd w:val="clear" w:color="auto" w:fill="auto"/>
          </w:tcPr>
          <w:p w14:paraId="76670465" w14:textId="77777777" w:rsidR="006B0ED9" w:rsidRPr="00D76795" w:rsidRDefault="006B0ED9" w:rsidP="00586ECC">
            <w:pPr>
              <w:pStyle w:val="TableContents"/>
              <w:snapToGrid w:val="0"/>
              <w:jc w:val="center"/>
              <w:rPr>
                <w:rFonts w:cs="Times New Roman"/>
                <w:sz w:val="22"/>
                <w:szCs w:val="22"/>
              </w:rPr>
            </w:pPr>
            <w:r w:rsidRPr="00D76795">
              <w:rPr>
                <w:rFonts w:cs="Times New Roman"/>
                <w:b/>
                <w:bCs/>
                <w:sz w:val="22"/>
                <w:szCs w:val="22"/>
              </w:rPr>
              <w:t>Examples</w:t>
            </w:r>
          </w:p>
        </w:tc>
        <w:tc>
          <w:tcPr>
            <w:tcW w:w="6544" w:type="dxa"/>
            <w:gridSpan w:val="4"/>
            <w:tcBorders>
              <w:left w:val="single" w:sz="1" w:space="0" w:color="000000"/>
              <w:bottom w:val="single" w:sz="1" w:space="0" w:color="000000"/>
              <w:right w:val="single" w:sz="1" w:space="0" w:color="000000"/>
            </w:tcBorders>
            <w:shd w:val="clear" w:color="auto" w:fill="auto"/>
          </w:tcPr>
          <w:p w14:paraId="69207D31" w14:textId="77777777" w:rsidR="006B0ED9" w:rsidRPr="00D76795" w:rsidRDefault="006B0ED9" w:rsidP="0088146C">
            <w:pPr>
              <w:pStyle w:val="TableContents"/>
              <w:numPr>
                <w:ilvl w:val="0"/>
                <w:numId w:val="78"/>
              </w:numPr>
              <w:snapToGrid w:val="0"/>
              <w:rPr>
                <w:rFonts w:cs="Times New Roman"/>
                <w:sz w:val="22"/>
                <w:szCs w:val="22"/>
              </w:rPr>
            </w:pPr>
            <w:r w:rsidRPr="00D76795">
              <w:rPr>
                <w:rFonts w:cs="Times New Roman"/>
                <w:sz w:val="22"/>
                <w:szCs w:val="22"/>
              </w:rPr>
              <w:t xml:space="preserve">The English text of Edgar Allan Poe’s “The fall of the House of Usher” </w:t>
            </w:r>
            <w:r w:rsidRPr="00D76795">
              <w:rPr>
                <w:rFonts w:cs="Times New Roman"/>
                <w:i/>
                <w:sz w:val="22"/>
                <w:szCs w:val="22"/>
              </w:rPr>
              <w:t>was aggregated by</w:t>
            </w:r>
            <w:r w:rsidRPr="00D76795">
              <w:rPr>
                <w:rFonts w:cs="Times New Roman"/>
                <w:sz w:val="22"/>
                <w:szCs w:val="22"/>
              </w:rPr>
              <w:t xml:space="preserve"> the aggregating </w:t>
            </w:r>
            <w:r w:rsidRPr="00D76795">
              <w:rPr>
                <w:rFonts w:cs="Times New Roman"/>
                <w:i/>
                <w:sz w:val="22"/>
                <w:szCs w:val="22"/>
              </w:rPr>
              <w:t>expression</w:t>
            </w:r>
            <w:r w:rsidRPr="00D76795">
              <w:rPr>
                <w:rFonts w:cs="Times New Roman"/>
                <w:sz w:val="22"/>
                <w:szCs w:val="22"/>
              </w:rPr>
              <w:t xml:space="preserve"> that produced the aggregate </w:t>
            </w:r>
            <w:r w:rsidRPr="00D76795">
              <w:rPr>
                <w:rFonts w:cs="Times New Roman"/>
                <w:i/>
                <w:sz w:val="22"/>
                <w:szCs w:val="22"/>
              </w:rPr>
              <w:t>manifestation</w:t>
            </w:r>
            <w:r w:rsidRPr="00D76795">
              <w:rPr>
                <w:rFonts w:cs="Times New Roman"/>
                <w:sz w:val="22"/>
                <w:szCs w:val="22"/>
              </w:rPr>
              <w:t xml:space="preserve"> “The Oxford book of short stories” chosen by V.S. Pritchett</w:t>
            </w:r>
          </w:p>
          <w:p w14:paraId="1E6FAD39" w14:textId="77777777" w:rsidR="006B0ED9" w:rsidRPr="00D76795" w:rsidRDefault="006B0ED9" w:rsidP="0088146C">
            <w:pPr>
              <w:pStyle w:val="TableContents"/>
              <w:numPr>
                <w:ilvl w:val="0"/>
                <w:numId w:val="78"/>
              </w:numPr>
              <w:snapToGrid w:val="0"/>
              <w:rPr>
                <w:rFonts w:cs="Times New Roman"/>
                <w:sz w:val="22"/>
                <w:szCs w:val="22"/>
              </w:rPr>
            </w:pPr>
            <w:r w:rsidRPr="00D76795">
              <w:rPr>
                <w:rFonts w:cs="Times New Roman"/>
                <w:sz w:val="22"/>
                <w:szCs w:val="22"/>
              </w:rPr>
              <w:t xml:space="preserve">The aggregate </w:t>
            </w:r>
            <w:r w:rsidRPr="00D76795">
              <w:rPr>
                <w:rFonts w:cs="Times New Roman"/>
                <w:i/>
                <w:sz w:val="22"/>
                <w:szCs w:val="22"/>
              </w:rPr>
              <w:t>expression</w:t>
            </w:r>
            <w:r w:rsidRPr="00D76795">
              <w:rPr>
                <w:rFonts w:cs="Times New Roman"/>
                <w:sz w:val="22"/>
                <w:szCs w:val="22"/>
              </w:rPr>
              <w:t xml:space="preserve"> that produces the monographic series “IFLA series on bibliographic control” </w:t>
            </w:r>
            <w:r w:rsidRPr="00D76795">
              <w:rPr>
                <w:rFonts w:cs="Times New Roman"/>
                <w:i/>
                <w:sz w:val="22"/>
                <w:szCs w:val="22"/>
              </w:rPr>
              <w:t>aggregated</w:t>
            </w:r>
            <w:r w:rsidRPr="00D76795">
              <w:rPr>
                <w:rFonts w:cs="Times New Roman"/>
                <w:sz w:val="22"/>
                <w:szCs w:val="22"/>
              </w:rPr>
              <w:t xml:space="preserve"> the English text of “ISBD : International standard bibliographic description”, consolidated edition 2011</w:t>
            </w:r>
          </w:p>
          <w:p w14:paraId="3D55372D" w14:textId="77777777" w:rsidR="006B0ED9" w:rsidRPr="00D76795" w:rsidRDefault="006B0ED9" w:rsidP="0088146C">
            <w:pPr>
              <w:pStyle w:val="TableContents"/>
              <w:numPr>
                <w:ilvl w:val="0"/>
                <w:numId w:val="78"/>
              </w:numPr>
              <w:snapToGrid w:val="0"/>
              <w:rPr>
                <w:rFonts w:cs="Times New Roman"/>
                <w:sz w:val="22"/>
                <w:szCs w:val="22"/>
              </w:rPr>
            </w:pPr>
            <w:r w:rsidRPr="00D76795">
              <w:rPr>
                <w:rFonts w:cs="Times New Roman"/>
                <w:sz w:val="22"/>
                <w:szCs w:val="22"/>
              </w:rPr>
              <w:t xml:space="preserve">The aggregate </w:t>
            </w:r>
            <w:r w:rsidRPr="00D76795">
              <w:rPr>
                <w:rFonts w:cs="Times New Roman"/>
                <w:i/>
                <w:sz w:val="22"/>
                <w:szCs w:val="22"/>
              </w:rPr>
              <w:t>expression</w:t>
            </w:r>
            <w:r w:rsidRPr="00D76795">
              <w:rPr>
                <w:rFonts w:cs="Times New Roman"/>
                <w:sz w:val="22"/>
                <w:szCs w:val="22"/>
              </w:rPr>
              <w:t xml:space="preserve"> that produces the monographic series “Povremena izdanja Hrvatskoga knjižničarskog društva. Novi niz” </w:t>
            </w:r>
            <w:r w:rsidRPr="00D76795">
              <w:rPr>
                <w:rFonts w:cs="Times New Roman"/>
                <w:i/>
                <w:sz w:val="22"/>
                <w:szCs w:val="22"/>
              </w:rPr>
              <w:t>aggregated</w:t>
            </w:r>
            <w:r w:rsidRPr="00D76795">
              <w:rPr>
                <w:rFonts w:cs="Times New Roman"/>
                <w:sz w:val="22"/>
                <w:szCs w:val="22"/>
              </w:rPr>
              <w:t xml:space="preserve"> the 2014 Croatian text of “ISBD : International standard bibliographic description”, consolidated edition 2011</w:t>
            </w:r>
          </w:p>
        </w:tc>
      </w:tr>
      <w:tr w:rsidR="00822C41" w:rsidRPr="00D76795" w14:paraId="36092407" w14:textId="77777777" w:rsidTr="00822C41">
        <w:trPr>
          <w:tblCellSpacing w:w="11" w:type="dxa"/>
        </w:trPr>
        <w:tc>
          <w:tcPr>
            <w:tcW w:w="1106" w:type="dxa"/>
            <w:tcBorders>
              <w:left w:val="single" w:sz="1" w:space="0" w:color="000000"/>
              <w:bottom w:val="single" w:sz="1" w:space="0" w:color="000000"/>
            </w:tcBorders>
            <w:shd w:val="clear" w:color="auto" w:fill="E6E6E6"/>
          </w:tcPr>
          <w:p w14:paraId="76451316" w14:textId="77777777" w:rsidR="006B0ED9" w:rsidRPr="00D76795" w:rsidRDefault="006B0ED9" w:rsidP="00586ECC">
            <w:pPr>
              <w:pStyle w:val="TableContents"/>
              <w:snapToGrid w:val="0"/>
              <w:jc w:val="center"/>
              <w:rPr>
                <w:rFonts w:cs="Times New Roman"/>
                <w:b/>
                <w:sz w:val="22"/>
                <w:szCs w:val="22"/>
              </w:rPr>
            </w:pPr>
            <w:r w:rsidRPr="00D76795">
              <w:rPr>
                <w:rFonts w:cs="Times New Roman"/>
                <w:b/>
                <w:sz w:val="22"/>
                <w:szCs w:val="22"/>
              </w:rPr>
              <w:t>ID</w:t>
            </w:r>
          </w:p>
        </w:tc>
        <w:tc>
          <w:tcPr>
            <w:tcW w:w="1280" w:type="dxa"/>
            <w:tcBorders>
              <w:left w:val="single" w:sz="1" w:space="0" w:color="000000"/>
              <w:bottom w:val="single" w:sz="1" w:space="0" w:color="000000"/>
            </w:tcBorders>
            <w:shd w:val="clear" w:color="auto" w:fill="E6E6E6"/>
          </w:tcPr>
          <w:p w14:paraId="52FA2E19" w14:textId="77777777" w:rsidR="006B0ED9" w:rsidRPr="00D76795" w:rsidRDefault="006B0ED9" w:rsidP="00586ECC">
            <w:pPr>
              <w:pStyle w:val="TableContents"/>
              <w:snapToGrid w:val="0"/>
              <w:jc w:val="center"/>
              <w:rPr>
                <w:rFonts w:cs="Times New Roman"/>
                <w:b/>
                <w:sz w:val="22"/>
                <w:szCs w:val="22"/>
              </w:rPr>
            </w:pPr>
            <w:r w:rsidRPr="00D76795">
              <w:rPr>
                <w:rFonts w:cs="Times New Roman"/>
                <w:b/>
                <w:sz w:val="22"/>
                <w:szCs w:val="22"/>
              </w:rPr>
              <w:t>Domain</w:t>
            </w:r>
          </w:p>
        </w:tc>
        <w:tc>
          <w:tcPr>
            <w:tcW w:w="1982" w:type="dxa"/>
            <w:tcBorders>
              <w:left w:val="single" w:sz="1" w:space="0" w:color="000000"/>
              <w:bottom w:val="single" w:sz="1" w:space="0" w:color="000000"/>
            </w:tcBorders>
            <w:shd w:val="clear" w:color="auto" w:fill="E6E6E6"/>
          </w:tcPr>
          <w:p w14:paraId="62C75FB4" w14:textId="77777777" w:rsidR="006B0ED9" w:rsidRPr="00D76795" w:rsidRDefault="006B0ED9" w:rsidP="00586ECC">
            <w:pPr>
              <w:pStyle w:val="TableContents"/>
              <w:snapToGrid w:val="0"/>
              <w:jc w:val="center"/>
              <w:rPr>
                <w:rFonts w:cs="Times New Roman"/>
                <w:b/>
                <w:bCs/>
                <w:sz w:val="22"/>
                <w:szCs w:val="22"/>
              </w:rPr>
            </w:pPr>
            <w:r w:rsidRPr="00D76795">
              <w:rPr>
                <w:rFonts w:cs="Times New Roman"/>
                <w:b/>
                <w:sz w:val="22"/>
                <w:szCs w:val="22"/>
              </w:rPr>
              <w:t>Relationship name</w:t>
            </w:r>
          </w:p>
        </w:tc>
        <w:tc>
          <w:tcPr>
            <w:tcW w:w="1567" w:type="dxa"/>
            <w:tcBorders>
              <w:left w:val="single" w:sz="1" w:space="0" w:color="000000"/>
              <w:bottom w:val="single" w:sz="1" w:space="0" w:color="000000"/>
            </w:tcBorders>
            <w:shd w:val="clear" w:color="auto" w:fill="E6E6E6"/>
          </w:tcPr>
          <w:p w14:paraId="15AF6871" w14:textId="77777777" w:rsidR="006B0ED9" w:rsidRPr="00D76795" w:rsidRDefault="006B0ED9" w:rsidP="00586ECC">
            <w:pPr>
              <w:pStyle w:val="TableContents"/>
              <w:snapToGrid w:val="0"/>
              <w:jc w:val="center"/>
              <w:rPr>
                <w:rFonts w:cs="Times New Roman"/>
                <w:b/>
                <w:sz w:val="22"/>
                <w:szCs w:val="22"/>
              </w:rPr>
            </w:pPr>
            <w:r w:rsidRPr="00D76795">
              <w:rPr>
                <w:rFonts w:cs="Times New Roman"/>
                <w:b/>
                <w:bCs/>
                <w:sz w:val="22"/>
                <w:szCs w:val="22"/>
              </w:rPr>
              <w:t>Inverse name</w:t>
            </w:r>
          </w:p>
        </w:tc>
        <w:tc>
          <w:tcPr>
            <w:tcW w:w="1396" w:type="dxa"/>
            <w:tcBorders>
              <w:left w:val="single" w:sz="1" w:space="0" w:color="000000"/>
              <w:bottom w:val="single" w:sz="1" w:space="0" w:color="000000"/>
            </w:tcBorders>
            <w:shd w:val="clear" w:color="auto" w:fill="E6E6E6"/>
          </w:tcPr>
          <w:p w14:paraId="054667AF" w14:textId="77777777" w:rsidR="006B0ED9" w:rsidRPr="00D76795" w:rsidRDefault="006B0ED9" w:rsidP="00586ECC">
            <w:pPr>
              <w:pStyle w:val="TableContents"/>
              <w:snapToGrid w:val="0"/>
              <w:jc w:val="center"/>
              <w:rPr>
                <w:rFonts w:cs="Times New Roman"/>
                <w:b/>
                <w:sz w:val="22"/>
                <w:szCs w:val="22"/>
              </w:rPr>
            </w:pPr>
            <w:r w:rsidRPr="00D76795">
              <w:rPr>
                <w:rFonts w:cs="Times New Roman"/>
                <w:b/>
                <w:sz w:val="22"/>
                <w:szCs w:val="22"/>
              </w:rPr>
              <w:t>Range</w:t>
            </w:r>
          </w:p>
        </w:tc>
        <w:tc>
          <w:tcPr>
            <w:tcW w:w="1533" w:type="dxa"/>
            <w:tcBorders>
              <w:left w:val="single" w:sz="1" w:space="0" w:color="000000"/>
              <w:bottom w:val="single" w:sz="1" w:space="0" w:color="000000"/>
              <w:right w:val="single" w:sz="1" w:space="0" w:color="000000"/>
            </w:tcBorders>
            <w:shd w:val="clear" w:color="auto" w:fill="E6E6E6"/>
          </w:tcPr>
          <w:p w14:paraId="790453A0" w14:textId="77777777" w:rsidR="006B0ED9" w:rsidRPr="00D76795" w:rsidRDefault="006B0ED9" w:rsidP="00586ECC">
            <w:pPr>
              <w:pStyle w:val="TableContents"/>
              <w:snapToGrid w:val="0"/>
              <w:jc w:val="center"/>
              <w:rPr>
                <w:rFonts w:cs="Times New Roman"/>
                <w:sz w:val="22"/>
                <w:szCs w:val="22"/>
              </w:rPr>
            </w:pPr>
            <w:r w:rsidRPr="00D76795">
              <w:rPr>
                <w:rFonts w:cs="Times New Roman"/>
                <w:b/>
                <w:sz w:val="22"/>
                <w:szCs w:val="22"/>
              </w:rPr>
              <w:t>Cardinality</w:t>
            </w:r>
          </w:p>
        </w:tc>
      </w:tr>
      <w:tr w:rsidR="00822C41" w:rsidRPr="00D76795" w14:paraId="4141E6AF" w14:textId="77777777" w:rsidTr="00822C41">
        <w:trPr>
          <w:tblCellSpacing w:w="11" w:type="dxa"/>
        </w:trPr>
        <w:tc>
          <w:tcPr>
            <w:tcW w:w="1106" w:type="dxa"/>
            <w:tcBorders>
              <w:left w:val="single" w:sz="1" w:space="0" w:color="000000"/>
              <w:bottom w:val="single" w:sz="1" w:space="0" w:color="000000"/>
            </w:tcBorders>
            <w:shd w:val="clear" w:color="auto" w:fill="auto"/>
          </w:tcPr>
          <w:p w14:paraId="17B7E09C" w14:textId="77777777" w:rsidR="006B0ED9" w:rsidRPr="00D76795" w:rsidRDefault="006B0ED9" w:rsidP="00586ECC">
            <w:pPr>
              <w:pStyle w:val="TableContents"/>
              <w:snapToGrid w:val="0"/>
              <w:rPr>
                <w:rFonts w:cs="Times New Roman"/>
                <w:sz w:val="22"/>
                <w:szCs w:val="22"/>
              </w:rPr>
            </w:pPr>
            <w:r w:rsidRPr="00D76795">
              <w:rPr>
                <w:rFonts w:cs="Times New Roman"/>
                <w:sz w:val="22"/>
                <w:szCs w:val="22"/>
              </w:rPr>
              <w:t>LRM-R26</w:t>
            </w:r>
          </w:p>
        </w:tc>
        <w:tc>
          <w:tcPr>
            <w:tcW w:w="1280" w:type="dxa"/>
            <w:tcBorders>
              <w:left w:val="single" w:sz="1" w:space="0" w:color="000000"/>
              <w:bottom w:val="single" w:sz="1" w:space="0" w:color="000000"/>
            </w:tcBorders>
            <w:shd w:val="clear" w:color="auto" w:fill="auto"/>
          </w:tcPr>
          <w:p w14:paraId="04307FC4" w14:textId="77777777" w:rsidR="006B0ED9" w:rsidRPr="003867CD" w:rsidRDefault="006B0ED9" w:rsidP="00586ECC">
            <w:pPr>
              <w:pStyle w:val="TableContents"/>
              <w:snapToGrid w:val="0"/>
              <w:rPr>
                <w:rFonts w:cs="Times New Roman"/>
                <w:sz w:val="20"/>
                <w:szCs w:val="20"/>
              </w:rPr>
            </w:pPr>
            <w:r w:rsidRPr="003867CD">
              <w:rPr>
                <w:rFonts w:cs="Times New Roman"/>
                <w:sz w:val="20"/>
                <w:szCs w:val="20"/>
              </w:rPr>
              <w:t>Manifestation</w:t>
            </w:r>
          </w:p>
        </w:tc>
        <w:tc>
          <w:tcPr>
            <w:tcW w:w="1982" w:type="dxa"/>
            <w:tcBorders>
              <w:left w:val="single" w:sz="1" w:space="0" w:color="000000"/>
              <w:bottom w:val="single" w:sz="1" w:space="0" w:color="000000"/>
            </w:tcBorders>
            <w:shd w:val="clear" w:color="auto" w:fill="auto"/>
          </w:tcPr>
          <w:p w14:paraId="53A2336E" w14:textId="77777777" w:rsidR="006B0ED9" w:rsidRPr="00D76795" w:rsidRDefault="006B0ED9" w:rsidP="00586ECC">
            <w:pPr>
              <w:pStyle w:val="TableContents"/>
              <w:snapToGrid w:val="0"/>
              <w:rPr>
                <w:rFonts w:cs="Times New Roman"/>
                <w:sz w:val="22"/>
                <w:szCs w:val="22"/>
              </w:rPr>
            </w:pPr>
            <w:r w:rsidRPr="00D76795">
              <w:rPr>
                <w:rFonts w:cs="Times New Roman"/>
                <w:sz w:val="22"/>
                <w:szCs w:val="22"/>
              </w:rPr>
              <w:t>has part</w:t>
            </w:r>
          </w:p>
        </w:tc>
        <w:tc>
          <w:tcPr>
            <w:tcW w:w="1567" w:type="dxa"/>
            <w:tcBorders>
              <w:left w:val="single" w:sz="1" w:space="0" w:color="000000"/>
              <w:bottom w:val="single" w:sz="1" w:space="0" w:color="000000"/>
            </w:tcBorders>
            <w:shd w:val="clear" w:color="auto" w:fill="auto"/>
          </w:tcPr>
          <w:p w14:paraId="109BE9C4" w14:textId="77777777" w:rsidR="006B0ED9" w:rsidRPr="00D76795" w:rsidRDefault="006B0ED9" w:rsidP="00586ECC">
            <w:pPr>
              <w:pStyle w:val="TableContents"/>
              <w:snapToGrid w:val="0"/>
              <w:rPr>
                <w:rFonts w:cs="Times New Roman"/>
                <w:sz w:val="22"/>
                <w:szCs w:val="22"/>
              </w:rPr>
            </w:pPr>
            <w:r w:rsidRPr="00D76795">
              <w:rPr>
                <w:rFonts w:cs="Times New Roman"/>
                <w:sz w:val="22"/>
                <w:szCs w:val="22"/>
              </w:rPr>
              <w:t xml:space="preserve">is part of </w:t>
            </w:r>
          </w:p>
        </w:tc>
        <w:tc>
          <w:tcPr>
            <w:tcW w:w="1396" w:type="dxa"/>
            <w:tcBorders>
              <w:left w:val="single" w:sz="1" w:space="0" w:color="000000"/>
              <w:bottom w:val="single" w:sz="1" w:space="0" w:color="000000"/>
            </w:tcBorders>
            <w:shd w:val="clear" w:color="auto" w:fill="auto"/>
          </w:tcPr>
          <w:p w14:paraId="4863BFC5" w14:textId="77777777" w:rsidR="006B0ED9" w:rsidRPr="00D76795" w:rsidRDefault="006B0ED9" w:rsidP="00586ECC">
            <w:pPr>
              <w:pStyle w:val="TableContents"/>
              <w:snapToGrid w:val="0"/>
              <w:rPr>
                <w:rFonts w:cs="Times New Roman"/>
                <w:sz w:val="22"/>
                <w:szCs w:val="22"/>
              </w:rPr>
            </w:pPr>
            <w:r w:rsidRPr="00D76795">
              <w:rPr>
                <w:rFonts w:cs="Times New Roman"/>
                <w:sz w:val="22"/>
                <w:szCs w:val="22"/>
              </w:rPr>
              <w:t>Manifestation</w:t>
            </w:r>
          </w:p>
        </w:tc>
        <w:tc>
          <w:tcPr>
            <w:tcW w:w="1533" w:type="dxa"/>
            <w:tcBorders>
              <w:left w:val="single" w:sz="1" w:space="0" w:color="000000"/>
              <w:bottom w:val="single" w:sz="1" w:space="0" w:color="000000"/>
              <w:right w:val="single" w:sz="1" w:space="0" w:color="000000"/>
            </w:tcBorders>
            <w:shd w:val="clear" w:color="auto" w:fill="auto"/>
          </w:tcPr>
          <w:p w14:paraId="35C0D1EB" w14:textId="77777777" w:rsidR="006B0ED9" w:rsidRPr="00D76795" w:rsidRDefault="006B0ED9" w:rsidP="00586ECC">
            <w:pPr>
              <w:pStyle w:val="TableContents"/>
              <w:snapToGrid w:val="0"/>
              <w:jc w:val="center"/>
              <w:rPr>
                <w:rFonts w:cs="Times New Roman"/>
                <w:sz w:val="22"/>
                <w:szCs w:val="22"/>
              </w:rPr>
            </w:pPr>
            <w:r w:rsidRPr="00D76795">
              <w:rPr>
                <w:rFonts w:cs="Times New Roman"/>
                <w:sz w:val="22"/>
                <w:szCs w:val="22"/>
              </w:rPr>
              <w:t>M to M</w:t>
            </w:r>
          </w:p>
        </w:tc>
      </w:tr>
      <w:tr w:rsidR="00D76795" w:rsidRPr="00D76795" w14:paraId="44F468EB" w14:textId="77777777" w:rsidTr="00822C41">
        <w:trPr>
          <w:tblCellSpacing w:w="11" w:type="dxa"/>
        </w:trPr>
        <w:tc>
          <w:tcPr>
            <w:tcW w:w="1106" w:type="dxa"/>
            <w:tcBorders>
              <w:left w:val="single" w:sz="1" w:space="0" w:color="000000"/>
              <w:bottom w:val="single" w:sz="1" w:space="0" w:color="000000"/>
            </w:tcBorders>
            <w:shd w:val="clear" w:color="auto" w:fill="auto"/>
          </w:tcPr>
          <w:p w14:paraId="183B97E6" w14:textId="77777777" w:rsidR="006B0ED9" w:rsidRPr="00D76795" w:rsidRDefault="006B0ED9" w:rsidP="00586ECC">
            <w:pPr>
              <w:pStyle w:val="TableContents"/>
              <w:snapToGrid w:val="0"/>
              <w:rPr>
                <w:rFonts w:cs="Times New Roman"/>
                <w:sz w:val="22"/>
                <w:szCs w:val="22"/>
              </w:rPr>
            </w:pPr>
          </w:p>
        </w:tc>
        <w:tc>
          <w:tcPr>
            <w:tcW w:w="1280" w:type="dxa"/>
            <w:tcBorders>
              <w:left w:val="single" w:sz="1" w:space="0" w:color="000000"/>
              <w:bottom w:val="single" w:sz="1" w:space="0" w:color="000000"/>
            </w:tcBorders>
            <w:shd w:val="clear" w:color="auto" w:fill="auto"/>
          </w:tcPr>
          <w:p w14:paraId="413F219B" w14:textId="77777777" w:rsidR="006B0ED9" w:rsidRPr="00D76795" w:rsidRDefault="006B0ED9" w:rsidP="00586ECC">
            <w:pPr>
              <w:pStyle w:val="TableContents"/>
              <w:snapToGrid w:val="0"/>
              <w:jc w:val="center"/>
              <w:rPr>
                <w:rFonts w:cs="Times New Roman"/>
                <w:sz w:val="22"/>
                <w:szCs w:val="22"/>
              </w:rPr>
            </w:pPr>
            <w:r w:rsidRPr="00D76795">
              <w:rPr>
                <w:rFonts w:cs="Times New Roman"/>
                <w:b/>
                <w:bCs/>
                <w:sz w:val="22"/>
                <w:szCs w:val="22"/>
              </w:rPr>
              <w:t>Definition</w:t>
            </w:r>
          </w:p>
        </w:tc>
        <w:tc>
          <w:tcPr>
            <w:tcW w:w="6544" w:type="dxa"/>
            <w:gridSpan w:val="4"/>
            <w:tcBorders>
              <w:left w:val="single" w:sz="1" w:space="0" w:color="000000"/>
              <w:bottom w:val="single" w:sz="1" w:space="0" w:color="000000"/>
              <w:right w:val="single" w:sz="1" w:space="0" w:color="000000"/>
            </w:tcBorders>
            <w:shd w:val="clear" w:color="auto" w:fill="auto"/>
          </w:tcPr>
          <w:p w14:paraId="2DF902FD" w14:textId="77777777" w:rsidR="006B0ED9" w:rsidRPr="00D76795" w:rsidRDefault="006B0ED9" w:rsidP="00586ECC">
            <w:pPr>
              <w:pStyle w:val="TableContents"/>
              <w:snapToGrid w:val="0"/>
              <w:rPr>
                <w:rFonts w:cs="Times New Roman"/>
                <w:sz w:val="22"/>
                <w:szCs w:val="22"/>
              </w:rPr>
            </w:pPr>
            <w:r w:rsidRPr="00D76795">
              <w:rPr>
                <w:rFonts w:cs="Times New Roman"/>
                <w:sz w:val="22"/>
                <w:szCs w:val="22"/>
              </w:rPr>
              <w:t xml:space="preserve">This is a relationship between two </w:t>
            </w:r>
            <w:r w:rsidRPr="00D76795">
              <w:rPr>
                <w:rFonts w:cs="Times New Roman"/>
                <w:i/>
                <w:iCs/>
                <w:sz w:val="22"/>
                <w:szCs w:val="22"/>
              </w:rPr>
              <w:t>manifestations</w:t>
            </w:r>
            <w:r w:rsidRPr="00D76795">
              <w:rPr>
                <w:rFonts w:cs="Times New Roman"/>
                <w:sz w:val="22"/>
                <w:szCs w:val="22"/>
              </w:rPr>
              <w:t xml:space="preserve"> where one is a component of the other</w:t>
            </w:r>
          </w:p>
        </w:tc>
      </w:tr>
      <w:tr w:rsidR="00D76795" w:rsidRPr="00D76795" w14:paraId="3D62F542" w14:textId="77777777" w:rsidTr="00822C41">
        <w:trPr>
          <w:tblCellSpacing w:w="11" w:type="dxa"/>
        </w:trPr>
        <w:tc>
          <w:tcPr>
            <w:tcW w:w="1106" w:type="dxa"/>
            <w:tcBorders>
              <w:left w:val="single" w:sz="1" w:space="0" w:color="000000"/>
              <w:bottom w:val="single" w:sz="1" w:space="0" w:color="000000"/>
            </w:tcBorders>
            <w:shd w:val="clear" w:color="auto" w:fill="auto"/>
          </w:tcPr>
          <w:p w14:paraId="6F69E45F" w14:textId="77777777" w:rsidR="006B0ED9" w:rsidRPr="00D76795" w:rsidRDefault="006B0ED9" w:rsidP="00586ECC">
            <w:pPr>
              <w:pStyle w:val="TableContents"/>
              <w:snapToGrid w:val="0"/>
              <w:rPr>
                <w:rFonts w:cs="Times New Roman"/>
                <w:sz w:val="22"/>
                <w:szCs w:val="22"/>
              </w:rPr>
            </w:pPr>
          </w:p>
        </w:tc>
        <w:tc>
          <w:tcPr>
            <w:tcW w:w="1280" w:type="dxa"/>
            <w:tcBorders>
              <w:left w:val="single" w:sz="1" w:space="0" w:color="000000"/>
              <w:bottom w:val="single" w:sz="1" w:space="0" w:color="000000"/>
            </w:tcBorders>
            <w:shd w:val="clear" w:color="auto" w:fill="auto"/>
          </w:tcPr>
          <w:p w14:paraId="4C6B0B05" w14:textId="77777777" w:rsidR="006B0ED9" w:rsidRPr="00D76795" w:rsidRDefault="006B0ED9" w:rsidP="00586ECC">
            <w:pPr>
              <w:pStyle w:val="TableContents"/>
              <w:snapToGrid w:val="0"/>
              <w:jc w:val="center"/>
              <w:rPr>
                <w:rFonts w:cs="Times New Roman"/>
                <w:sz w:val="22"/>
                <w:szCs w:val="22"/>
              </w:rPr>
            </w:pPr>
            <w:r w:rsidRPr="00D76795">
              <w:rPr>
                <w:rFonts w:cs="Times New Roman"/>
                <w:b/>
                <w:bCs/>
                <w:sz w:val="22"/>
                <w:szCs w:val="22"/>
              </w:rPr>
              <w:t>Scope notes</w:t>
            </w:r>
          </w:p>
        </w:tc>
        <w:tc>
          <w:tcPr>
            <w:tcW w:w="6544" w:type="dxa"/>
            <w:gridSpan w:val="4"/>
            <w:tcBorders>
              <w:left w:val="single" w:sz="1" w:space="0" w:color="000000"/>
              <w:bottom w:val="single" w:sz="1" w:space="0" w:color="000000"/>
              <w:right w:val="single" w:sz="1" w:space="0" w:color="000000"/>
            </w:tcBorders>
            <w:shd w:val="clear" w:color="auto" w:fill="auto"/>
          </w:tcPr>
          <w:p w14:paraId="4192980E" w14:textId="77777777" w:rsidR="006B0ED9" w:rsidRPr="00D76795" w:rsidRDefault="006B0ED9" w:rsidP="00586ECC">
            <w:pPr>
              <w:pStyle w:val="TableContents"/>
              <w:snapToGrid w:val="0"/>
              <w:rPr>
                <w:rFonts w:cs="Times New Roman"/>
                <w:sz w:val="22"/>
                <w:szCs w:val="22"/>
              </w:rPr>
            </w:pPr>
            <w:r w:rsidRPr="00D76795">
              <w:rPr>
                <w:rFonts w:cs="Times New Roman"/>
                <w:sz w:val="22"/>
                <w:szCs w:val="22"/>
              </w:rPr>
              <w:t xml:space="preserve">In some cases the components of a </w:t>
            </w:r>
            <w:r w:rsidRPr="00D76795">
              <w:rPr>
                <w:rFonts w:cs="Times New Roman"/>
                <w:i/>
                <w:iCs/>
                <w:sz w:val="22"/>
                <w:szCs w:val="22"/>
              </w:rPr>
              <w:t>manifestation</w:t>
            </w:r>
            <w:r w:rsidRPr="00D76795">
              <w:rPr>
                <w:rFonts w:cs="Times New Roman"/>
                <w:sz w:val="22"/>
                <w:szCs w:val="22"/>
              </w:rPr>
              <w:t xml:space="preserve"> are based on physical considerations relating to the carrier in which the </w:t>
            </w:r>
            <w:r w:rsidRPr="00D76795">
              <w:rPr>
                <w:rFonts w:cs="Times New Roman"/>
                <w:i/>
                <w:iCs/>
                <w:sz w:val="22"/>
                <w:szCs w:val="22"/>
              </w:rPr>
              <w:t>manifestation</w:t>
            </w:r>
            <w:r w:rsidRPr="00D76795">
              <w:rPr>
                <w:rFonts w:cs="Times New Roman"/>
                <w:sz w:val="22"/>
                <w:szCs w:val="22"/>
              </w:rPr>
              <w:t xml:space="preserve"> is intended to be issued (for example, a recording is too long to fit on a single disc and is issued in a two-disc boxed set). An alternate </w:t>
            </w:r>
            <w:r w:rsidRPr="00D76795">
              <w:rPr>
                <w:rFonts w:cs="Times New Roman"/>
                <w:i/>
                <w:iCs/>
                <w:sz w:val="22"/>
                <w:szCs w:val="22"/>
              </w:rPr>
              <w:t>manifestation</w:t>
            </w:r>
            <w:r w:rsidRPr="00D76795">
              <w:rPr>
                <w:rFonts w:cs="Times New Roman"/>
                <w:sz w:val="22"/>
                <w:szCs w:val="22"/>
              </w:rPr>
              <w:t xml:space="preserve"> on another carrier may not display the same components.</w:t>
            </w:r>
          </w:p>
          <w:p w14:paraId="2FE037BD" w14:textId="77777777" w:rsidR="006B0ED9" w:rsidRPr="00D76795" w:rsidRDefault="006B0ED9" w:rsidP="00586ECC">
            <w:pPr>
              <w:pStyle w:val="TableContents"/>
              <w:snapToGrid w:val="0"/>
              <w:rPr>
                <w:rFonts w:cs="Times New Roman"/>
                <w:sz w:val="22"/>
                <w:szCs w:val="22"/>
              </w:rPr>
            </w:pPr>
          </w:p>
          <w:p w14:paraId="47C721A8" w14:textId="77777777" w:rsidR="006B0ED9" w:rsidRPr="00D76795" w:rsidRDefault="006B0ED9" w:rsidP="00586ECC">
            <w:pPr>
              <w:pStyle w:val="TableContents"/>
              <w:snapToGrid w:val="0"/>
              <w:rPr>
                <w:rFonts w:cs="Times New Roman"/>
                <w:sz w:val="22"/>
                <w:szCs w:val="22"/>
              </w:rPr>
            </w:pPr>
            <w:r w:rsidRPr="00D76795">
              <w:rPr>
                <w:rFonts w:cs="Times New Roman"/>
                <w:sz w:val="22"/>
                <w:szCs w:val="22"/>
              </w:rPr>
              <w:t xml:space="preserve">However, in the case when the component-to-whole relationship is an inherent aspect of the </w:t>
            </w:r>
            <w:r w:rsidRPr="00D76795">
              <w:rPr>
                <w:rFonts w:cs="Times New Roman"/>
                <w:i/>
                <w:iCs/>
                <w:sz w:val="22"/>
                <w:szCs w:val="22"/>
              </w:rPr>
              <w:t>works</w:t>
            </w:r>
            <w:r w:rsidRPr="00D76795">
              <w:rPr>
                <w:rFonts w:cs="Times New Roman"/>
                <w:sz w:val="22"/>
                <w:szCs w:val="22"/>
              </w:rPr>
              <w:t xml:space="preserve"> it holds for all the </w:t>
            </w:r>
            <w:r w:rsidRPr="00D76795">
              <w:rPr>
                <w:rFonts w:cs="Times New Roman"/>
                <w:i/>
                <w:iCs/>
                <w:sz w:val="22"/>
                <w:szCs w:val="22"/>
              </w:rPr>
              <w:t>expressions</w:t>
            </w:r>
            <w:r w:rsidRPr="00D76795">
              <w:rPr>
                <w:rFonts w:cs="Times New Roman"/>
                <w:sz w:val="22"/>
                <w:szCs w:val="22"/>
              </w:rPr>
              <w:t xml:space="preserve"> and </w:t>
            </w:r>
            <w:r w:rsidRPr="00D76795">
              <w:rPr>
                <w:rFonts w:cs="Times New Roman"/>
                <w:i/>
                <w:iCs/>
                <w:sz w:val="22"/>
                <w:szCs w:val="22"/>
              </w:rPr>
              <w:t>manifestations</w:t>
            </w:r>
            <w:r w:rsidRPr="00D76795">
              <w:rPr>
                <w:rFonts w:cs="Times New Roman"/>
                <w:sz w:val="22"/>
                <w:szCs w:val="22"/>
              </w:rPr>
              <w:t xml:space="preserve"> of the larger </w:t>
            </w:r>
            <w:r w:rsidRPr="00D76795">
              <w:rPr>
                <w:rFonts w:cs="Times New Roman"/>
                <w:i/>
                <w:iCs/>
                <w:sz w:val="22"/>
                <w:szCs w:val="22"/>
              </w:rPr>
              <w:t>work</w:t>
            </w:r>
            <w:r w:rsidRPr="00D76795">
              <w:rPr>
                <w:rFonts w:cs="Times New Roman"/>
                <w:sz w:val="22"/>
                <w:szCs w:val="22"/>
              </w:rPr>
              <w:t xml:space="preserve"> and of its component </w:t>
            </w:r>
            <w:r w:rsidRPr="00D76795">
              <w:rPr>
                <w:rFonts w:cs="Times New Roman"/>
                <w:i/>
                <w:iCs/>
                <w:sz w:val="22"/>
                <w:szCs w:val="22"/>
              </w:rPr>
              <w:t>works</w:t>
            </w:r>
            <w:r w:rsidRPr="00D76795">
              <w:rPr>
                <w:rFonts w:cs="Times New Roman"/>
                <w:sz w:val="22"/>
                <w:szCs w:val="22"/>
              </w:rPr>
              <w:t xml:space="preserve">, whether the </w:t>
            </w:r>
            <w:r w:rsidRPr="00D76795">
              <w:rPr>
                <w:rFonts w:cs="Times New Roman"/>
                <w:i/>
                <w:iCs/>
                <w:sz w:val="22"/>
                <w:szCs w:val="22"/>
              </w:rPr>
              <w:t>expression</w:t>
            </w:r>
            <w:r w:rsidRPr="00D76795">
              <w:rPr>
                <w:rFonts w:cs="Times New Roman"/>
                <w:sz w:val="22"/>
                <w:szCs w:val="22"/>
              </w:rPr>
              <w:t xml:space="preserve"> or </w:t>
            </w:r>
            <w:r w:rsidRPr="00D76795">
              <w:rPr>
                <w:rFonts w:cs="Times New Roman"/>
                <w:i/>
                <w:iCs/>
                <w:sz w:val="22"/>
                <w:szCs w:val="22"/>
              </w:rPr>
              <w:t>manifestation</w:t>
            </w:r>
            <w:r w:rsidRPr="00D76795">
              <w:rPr>
                <w:rFonts w:cs="Times New Roman"/>
                <w:sz w:val="22"/>
                <w:szCs w:val="22"/>
              </w:rPr>
              <w:t xml:space="preserve"> comprises the full larger </w:t>
            </w:r>
            <w:r w:rsidRPr="00D76795">
              <w:rPr>
                <w:rFonts w:cs="Times New Roman"/>
                <w:i/>
                <w:iCs/>
                <w:sz w:val="22"/>
                <w:szCs w:val="22"/>
              </w:rPr>
              <w:t>work</w:t>
            </w:r>
            <w:r w:rsidRPr="00D76795">
              <w:rPr>
                <w:rFonts w:cs="Times New Roman"/>
                <w:sz w:val="22"/>
                <w:szCs w:val="22"/>
              </w:rPr>
              <w:t xml:space="preserve"> or just one or more (but not all) of the component </w:t>
            </w:r>
            <w:r w:rsidRPr="00D76795">
              <w:rPr>
                <w:rFonts w:cs="Times New Roman"/>
                <w:i/>
                <w:iCs/>
                <w:sz w:val="22"/>
                <w:szCs w:val="22"/>
              </w:rPr>
              <w:t>works.</w:t>
            </w:r>
          </w:p>
        </w:tc>
      </w:tr>
      <w:tr w:rsidR="00D76795" w:rsidRPr="00D76795" w14:paraId="5B9523CD" w14:textId="77777777" w:rsidTr="00822C41">
        <w:trPr>
          <w:tblCellSpacing w:w="11" w:type="dxa"/>
        </w:trPr>
        <w:tc>
          <w:tcPr>
            <w:tcW w:w="1106" w:type="dxa"/>
            <w:tcBorders>
              <w:left w:val="single" w:sz="1" w:space="0" w:color="000000"/>
              <w:bottom w:val="single" w:sz="1" w:space="0" w:color="000000"/>
            </w:tcBorders>
            <w:shd w:val="clear" w:color="auto" w:fill="auto"/>
          </w:tcPr>
          <w:p w14:paraId="1867CCE8" w14:textId="77777777" w:rsidR="006B0ED9" w:rsidRPr="00D76795" w:rsidRDefault="006B0ED9" w:rsidP="00586ECC">
            <w:pPr>
              <w:pStyle w:val="TableContents"/>
              <w:snapToGrid w:val="0"/>
              <w:rPr>
                <w:rFonts w:cs="Times New Roman"/>
                <w:sz w:val="22"/>
                <w:szCs w:val="22"/>
              </w:rPr>
            </w:pPr>
          </w:p>
        </w:tc>
        <w:tc>
          <w:tcPr>
            <w:tcW w:w="1280" w:type="dxa"/>
            <w:tcBorders>
              <w:left w:val="single" w:sz="1" w:space="0" w:color="000000"/>
              <w:bottom w:val="single" w:sz="1" w:space="0" w:color="000000"/>
            </w:tcBorders>
            <w:shd w:val="clear" w:color="auto" w:fill="auto"/>
          </w:tcPr>
          <w:p w14:paraId="612C9148" w14:textId="77777777" w:rsidR="006B0ED9" w:rsidRPr="00D76795" w:rsidRDefault="006B0ED9" w:rsidP="00586ECC">
            <w:pPr>
              <w:pStyle w:val="TableContents"/>
              <w:snapToGrid w:val="0"/>
              <w:jc w:val="center"/>
              <w:rPr>
                <w:rFonts w:cs="Times New Roman"/>
                <w:sz w:val="22"/>
                <w:szCs w:val="22"/>
              </w:rPr>
            </w:pPr>
            <w:r w:rsidRPr="00D76795">
              <w:rPr>
                <w:rFonts w:cs="Times New Roman"/>
                <w:b/>
                <w:bCs/>
                <w:sz w:val="22"/>
                <w:szCs w:val="22"/>
              </w:rPr>
              <w:t>Examples</w:t>
            </w:r>
          </w:p>
        </w:tc>
        <w:tc>
          <w:tcPr>
            <w:tcW w:w="6544" w:type="dxa"/>
            <w:gridSpan w:val="4"/>
            <w:tcBorders>
              <w:left w:val="single" w:sz="1" w:space="0" w:color="000000"/>
              <w:bottom w:val="single" w:sz="1" w:space="0" w:color="000000"/>
              <w:right w:val="single" w:sz="1" w:space="0" w:color="000000"/>
            </w:tcBorders>
            <w:shd w:val="clear" w:color="auto" w:fill="auto"/>
          </w:tcPr>
          <w:p w14:paraId="05CE6F6C" w14:textId="154944CB" w:rsidR="006B0ED9" w:rsidRPr="00D76795" w:rsidRDefault="006B0ED9" w:rsidP="00B64E53">
            <w:pPr>
              <w:pStyle w:val="TableContents"/>
              <w:numPr>
                <w:ilvl w:val="0"/>
                <w:numId w:val="79"/>
              </w:numPr>
              <w:snapToGrid w:val="0"/>
              <w:rPr>
                <w:rFonts w:cs="Times New Roman"/>
                <w:sz w:val="22"/>
                <w:szCs w:val="22"/>
              </w:rPr>
            </w:pPr>
            <w:r w:rsidRPr="00D76795">
              <w:rPr>
                <w:rFonts w:cs="Times New Roman"/>
                <w:sz w:val="22"/>
                <w:szCs w:val="22"/>
              </w:rPr>
              <w:t xml:space="preserve">The Bolchazy-Carducci Publishers publication of </w:t>
            </w:r>
            <w:r w:rsidRPr="00D76795">
              <w:rPr>
                <w:rFonts w:cs="Times New Roman"/>
                <w:i/>
                <w:sz w:val="22"/>
                <w:szCs w:val="22"/>
              </w:rPr>
              <w:t>Latin for the new millennium</w:t>
            </w:r>
            <w:r w:rsidRPr="00D76795">
              <w:rPr>
                <w:rFonts w:cs="Times New Roman"/>
                <w:sz w:val="22"/>
                <w:szCs w:val="22"/>
              </w:rPr>
              <w:t xml:space="preserve"> by Milena Minkova et al. </w:t>
            </w:r>
            <w:r w:rsidRPr="00D76795">
              <w:rPr>
                <w:rFonts w:cs="Times New Roman"/>
                <w:i/>
                <w:sz w:val="22"/>
                <w:szCs w:val="22"/>
              </w:rPr>
              <w:t>has part</w:t>
            </w:r>
            <w:r w:rsidRPr="00D76795">
              <w:rPr>
                <w:rFonts w:cs="Times New Roman"/>
                <w:sz w:val="22"/>
                <w:szCs w:val="22"/>
              </w:rPr>
              <w:t xml:space="preserve"> the Bolchazy-Carducci Publishers publication of volume 5, “Level</w:t>
            </w:r>
            <w:r w:rsidR="00B64E53">
              <w:rPr>
                <w:rFonts w:cs="Times New Roman"/>
                <w:sz w:val="22"/>
                <w:szCs w:val="22"/>
              </w:rPr>
              <w:t> </w:t>
            </w:r>
            <w:r w:rsidRPr="00D76795">
              <w:rPr>
                <w:rFonts w:cs="Times New Roman"/>
                <w:sz w:val="22"/>
                <w:szCs w:val="22"/>
              </w:rPr>
              <w:t>2: Student text”, ISBN 978</w:t>
            </w:r>
            <w:r w:rsidRPr="00D76795">
              <w:rPr>
                <w:rFonts w:cs="Times New Roman"/>
                <w:sz w:val="22"/>
                <w:szCs w:val="22"/>
              </w:rPr>
              <w:noBreakHyphen/>
              <w:t>0</w:t>
            </w:r>
            <w:r w:rsidRPr="00D76795">
              <w:rPr>
                <w:rFonts w:cs="Times New Roman"/>
                <w:sz w:val="22"/>
                <w:szCs w:val="22"/>
              </w:rPr>
              <w:noBreakHyphen/>
              <w:t>86516</w:t>
            </w:r>
            <w:r w:rsidRPr="00D76795">
              <w:rPr>
                <w:rFonts w:cs="Times New Roman"/>
                <w:sz w:val="22"/>
                <w:szCs w:val="22"/>
              </w:rPr>
              <w:noBreakHyphen/>
              <w:t>563</w:t>
            </w:r>
            <w:r w:rsidRPr="00D76795">
              <w:rPr>
                <w:rFonts w:cs="Times New Roman"/>
                <w:sz w:val="22"/>
                <w:szCs w:val="22"/>
              </w:rPr>
              <w:noBreakHyphen/>
              <w:t xml:space="preserve">2, of </w:t>
            </w:r>
            <w:r w:rsidRPr="00D76795">
              <w:rPr>
                <w:rFonts w:cs="Times New Roman"/>
                <w:i/>
                <w:sz w:val="22"/>
                <w:szCs w:val="22"/>
              </w:rPr>
              <w:t>Latin for the new millennium</w:t>
            </w:r>
            <w:r w:rsidRPr="00D76795">
              <w:rPr>
                <w:rFonts w:cs="Times New Roman"/>
                <w:sz w:val="22"/>
                <w:szCs w:val="22"/>
              </w:rPr>
              <w:t xml:space="preserve"> by Milena Minkova et al.</w:t>
            </w:r>
          </w:p>
        </w:tc>
      </w:tr>
      <w:tr w:rsidR="00822C41" w:rsidRPr="00D76795" w14:paraId="561E4EB6" w14:textId="77777777" w:rsidTr="00822C41">
        <w:trPr>
          <w:tblCellSpacing w:w="11" w:type="dxa"/>
        </w:trPr>
        <w:tc>
          <w:tcPr>
            <w:tcW w:w="1106" w:type="dxa"/>
            <w:tcBorders>
              <w:left w:val="single" w:sz="1" w:space="0" w:color="000000"/>
              <w:bottom w:val="single" w:sz="1" w:space="0" w:color="000000"/>
            </w:tcBorders>
            <w:shd w:val="clear" w:color="auto" w:fill="E6E6E6"/>
          </w:tcPr>
          <w:p w14:paraId="038B57B4" w14:textId="77777777" w:rsidR="006B0ED9" w:rsidRPr="00D76795" w:rsidRDefault="006B0ED9" w:rsidP="00586ECC">
            <w:pPr>
              <w:pStyle w:val="TableContents"/>
              <w:snapToGrid w:val="0"/>
              <w:jc w:val="center"/>
              <w:rPr>
                <w:rFonts w:cs="Times New Roman"/>
                <w:b/>
                <w:sz w:val="22"/>
                <w:szCs w:val="22"/>
              </w:rPr>
            </w:pPr>
            <w:r w:rsidRPr="00D76795">
              <w:rPr>
                <w:rFonts w:cs="Times New Roman"/>
                <w:b/>
                <w:sz w:val="22"/>
                <w:szCs w:val="22"/>
              </w:rPr>
              <w:t>ID</w:t>
            </w:r>
          </w:p>
        </w:tc>
        <w:tc>
          <w:tcPr>
            <w:tcW w:w="1280" w:type="dxa"/>
            <w:tcBorders>
              <w:left w:val="single" w:sz="1" w:space="0" w:color="000000"/>
              <w:bottom w:val="single" w:sz="1" w:space="0" w:color="000000"/>
            </w:tcBorders>
            <w:shd w:val="clear" w:color="auto" w:fill="E6E6E6"/>
          </w:tcPr>
          <w:p w14:paraId="13B03AE8" w14:textId="77777777" w:rsidR="006B0ED9" w:rsidRPr="00D76795" w:rsidRDefault="006B0ED9" w:rsidP="00586ECC">
            <w:pPr>
              <w:pStyle w:val="TableContents"/>
              <w:snapToGrid w:val="0"/>
              <w:jc w:val="center"/>
              <w:rPr>
                <w:rFonts w:cs="Times New Roman"/>
                <w:b/>
                <w:sz w:val="22"/>
                <w:szCs w:val="22"/>
              </w:rPr>
            </w:pPr>
            <w:r w:rsidRPr="00D76795">
              <w:rPr>
                <w:rFonts w:cs="Times New Roman"/>
                <w:b/>
                <w:sz w:val="22"/>
                <w:szCs w:val="22"/>
              </w:rPr>
              <w:t>Domain</w:t>
            </w:r>
          </w:p>
        </w:tc>
        <w:tc>
          <w:tcPr>
            <w:tcW w:w="1982" w:type="dxa"/>
            <w:tcBorders>
              <w:left w:val="single" w:sz="1" w:space="0" w:color="000000"/>
              <w:bottom w:val="single" w:sz="1" w:space="0" w:color="000000"/>
            </w:tcBorders>
            <w:shd w:val="clear" w:color="auto" w:fill="E6E6E6"/>
          </w:tcPr>
          <w:p w14:paraId="6AD097B1" w14:textId="77777777" w:rsidR="006B0ED9" w:rsidRPr="00D76795" w:rsidRDefault="006B0ED9" w:rsidP="00586ECC">
            <w:pPr>
              <w:pStyle w:val="TableContents"/>
              <w:snapToGrid w:val="0"/>
              <w:jc w:val="center"/>
              <w:rPr>
                <w:rFonts w:cs="Times New Roman"/>
                <w:b/>
                <w:bCs/>
                <w:sz w:val="22"/>
                <w:szCs w:val="22"/>
              </w:rPr>
            </w:pPr>
            <w:r w:rsidRPr="00D76795">
              <w:rPr>
                <w:rFonts w:cs="Times New Roman"/>
                <w:b/>
                <w:sz w:val="22"/>
                <w:szCs w:val="22"/>
              </w:rPr>
              <w:t>Relationship name</w:t>
            </w:r>
          </w:p>
        </w:tc>
        <w:tc>
          <w:tcPr>
            <w:tcW w:w="1567" w:type="dxa"/>
            <w:tcBorders>
              <w:left w:val="single" w:sz="1" w:space="0" w:color="000000"/>
              <w:bottom w:val="single" w:sz="1" w:space="0" w:color="000000"/>
            </w:tcBorders>
            <w:shd w:val="clear" w:color="auto" w:fill="E6E6E6"/>
          </w:tcPr>
          <w:p w14:paraId="5F585118" w14:textId="77777777" w:rsidR="006B0ED9" w:rsidRPr="00D76795" w:rsidRDefault="006B0ED9" w:rsidP="00586ECC">
            <w:pPr>
              <w:pStyle w:val="TableContents"/>
              <w:snapToGrid w:val="0"/>
              <w:jc w:val="center"/>
              <w:rPr>
                <w:rFonts w:cs="Times New Roman"/>
                <w:b/>
                <w:sz w:val="22"/>
                <w:szCs w:val="22"/>
              </w:rPr>
            </w:pPr>
            <w:r w:rsidRPr="00D76795">
              <w:rPr>
                <w:rFonts w:cs="Times New Roman"/>
                <w:b/>
                <w:bCs/>
                <w:sz w:val="22"/>
                <w:szCs w:val="22"/>
              </w:rPr>
              <w:t>Inverse name</w:t>
            </w:r>
          </w:p>
        </w:tc>
        <w:tc>
          <w:tcPr>
            <w:tcW w:w="1396" w:type="dxa"/>
            <w:tcBorders>
              <w:left w:val="single" w:sz="1" w:space="0" w:color="000000"/>
              <w:bottom w:val="single" w:sz="1" w:space="0" w:color="000000"/>
            </w:tcBorders>
            <w:shd w:val="clear" w:color="auto" w:fill="E6E6E6"/>
          </w:tcPr>
          <w:p w14:paraId="5A2BDFDB" w14:textId="77777777" w:rsidR="006B0ED9" w:rsidRPr="00D76795" w:rsidRDefault="006B0ED9" w:rsidP="00586ECC">
            <w:pPr>
              <w:pStyle w:val="TableContents"/>
              <w:snapToGrid w:val="0"/>
              <w:jc w:val="center"/>
              <w:rPr>
                <w:rFonts w:cs="Times New Roman"/>
                <w:b/>
                <w:sz w:val="22"/>
                <w:szCs w:val="22"/>
              </w:rPr>
            </w:pPr>
            <w:r w:rsidRPr="00D76795">
              <w:rPr>
                <w:rFonts w:cs="Times New Roman"/>
                <w:b/>
                <w:sz w:val="22"/>
                <w:szCs w:val="22"/>
              </w:rPr>
              <w:t>Range</w:t>
            </w:r>
          </w:p>
        </w:tc>
        <w:tc>
          <w:tcPr>
            <w:tcW w:w="1533" w:type="dxa"/>
            <w:tcBorders>
              <w:left w:val="single" w:sz="1" w:space="0" w:color="000000"/>
              <w:bottom w:val="single" w:sz="1" w:space="0" w:color="000000"/>
              <w:right w:val="single" w:sz="1" w:space="0" w:color="000000"/>
            </w:tcBorders>
            <w:shd w:val="clear" w:color="auto" w:fill="E6E6E6"/>
          </w:tcPr>
          <w:p w14:paraId="6037C21A" w14:textId="77777777" w:rsidR="006B0ED9" w:rsidRPr="00D76795" w:rsidRDefault="006B0ED9" w:rsidP="00586ECC">
            <w:pPr>
              <w:pStyle w:val="TableContents"/>
              <w:snapToGrid w:val="0"/>
              <w:jc w:val="center"/>
              <w:rPr>
                <w:rFonts w:cs="Times New Roman"/>
                <w:sz w:val="22"/>
                <w:szCs w:val="22"/>
              </w:rPr>
            </w:pPr>
            <w:r w:rsidRPr="00D76795">
              <w:rPr>
                <w:rFonts w:cs="Times New Roman"/>
                <w:b/>
                <w:sz w:val="22"/>
                <w:szCs w:val="22"/>
              </w:rPr>
              <w:t>Cardinality</w:t>
            </w:r>
          </w:p>
        </w:tc>
      </w:tr>
      <w:tr w:rsidR="00822C41" w:rsidRPr="00D76795" w14:paraId="5D62014A" w14:textId="77777777" w:rsidTr="00822C41">
        <w:trPr>
          <w:tblCellSpacing w:w="11" w:type="dxa"/>
        </w:trPr>
        <w:tc>
          <w:tcPr>
            <w:tcW w:w="1106" w:type="dxa"/>
            <w:tcBorders>
              <w:left w:val="single" w:sz="1" w:space="0" w:color="000000"/>
              <w:bottom w:val="single" w:sz="1" w:space="0" w:color="000000"/>
            </w:tcBorders>
            <w:shd w:val="clear" w:color="auto" w:fill="auto"/>
          </w:tcPr>
          <w:p w14:paraId="63BE9234" w14:textId="77777777" w:rsidR="006B0ED9" w:rsidRPr="00D76795" w:rsidRDefault="006B0ED9" w:rsidP="00586ECC">
            <w:pPr>
              <w:pStyle w:val="TableContents"/>
              <w:snapToGrid w:val="0"/>
              <w:rPr>
                <w:rFonts w:cs="Times New Roman"/>
                <w:sz w:val="22"/>
                <w:szCs w:val="22"/>
              </w:rPr>
            </w:pPr>
            <w:r w:rsidRPr="00D76795">
              <w:rPr>
                <w:rFonts w:cs="Times New Roman"/>
                <w:sz w:val="22"/>
                <w:szCs w:val="22"/>
              </w:rPr>
              <w:t>LRM-R27</w:t>
            </w:r>
          </w:p>
        </w:tc>
        <w:tc>
          <w:tcPr>
            <w:tcW w:w="1280" w:type="dxa"/>
            <w:tcBorders>
              <w:left w:val="single" w:sz="1" w:space="0" w:color="000000"/>
              <w:bottom w:val="single" w:sz="1" w:space="0" w:color="000000"/>
            </w:tcBorders>
            <w:shd w:val="clear" w:color="auto" w:fill="auto"/>
          </w:tcPr>
          <w:p w14:paraId="20FBB8EC" w14:textId="77777777" w:rsidR="006B0ED9" w:rsidRPr="003867CD" w:rsidRDefault="006B0ED9" w:rsidP="00586ECC">
            <w:pPr>
              <w:pStyle w:val="TableContents"/>
              <w:snapToGrid w:val="0"/>
              <w:rPr>
                <w:rFonts w:cs="Times New Roman"/>
                <w:sz w:val="20"/>
                <w:szCs w:val="20"/>
              </w:rPr>
            </w:pPr>
            <w:r w:rsidRPr="003867CD">
              <w:rPr>
                <w:rFonts w:cs="Times New Roman"/>
                <w:sz w:val="20"/>
                <w:szCs w:val="20"/>
              </w:rPr>
              <w:t>Manifestation</w:t>
            </w:r>
          </w:p>
        </w:tc>
        <w:tc>
          <w:tcPr>
            <w:tcW w:w="1982" w:type="dxa"/>
            <w:tcBorders>
              <w:left w:val="single" w:sz="1" w:space="0" w:color="000000"/>
              <w:bottom w:val="single" w:sz="1" w:space="0" w:color="000000"/>
            </w:tcBorders>
            <w:shd w:val="clear" w:color="auto" w:fill="auto"/>
          </w:tcPr>
          <w:p w14:paraId="73F1FC04" w14:textId="77777777" w:rsidR="006B0ED9" w:rsidRPr="00D76795" w:rsidRDefault="006B0ED9" w:rsidP="00586ECC">
            <w:pPr>
              <w:pStyle w:val="TableContents"/>
              <w:snapToGrid w:val="0"/>
              <w:rPr>
                <w:rFonts w:cs="Times New Roman"/>
                <w:sz w:val="22"/>
                <w:szCs w:val="22"/>
              </w:rPr>
            </w:pPr>
            <w:r w:rsidRPr="00D76795">
              <w:rPr>
                <w:rFonts w:cs="Times New Roman"/>
                <w:sz w:val="22"/>
                <w:szCs w:val="22"/>
              </w:rPr>
              <w:t>has reproduction</w:t>
            </w:r>
          </w:p>
        </w:tc>
        <w:tc>
          <w:tcPr>
            <w:tcW w:w="1567" w:type="dxa"/>
            <w:tcBorders>
              <w:left w:val="single" w:sz="1" w:space="0" w:color="000000"/>
              <w:bottom w:val="single" w:sz="1" w:space="0" w:color="000000"/>
            </w:tcBorders>
            <w:shd w:val="clear" w:color="auto" w:fill="auto"/>
          </w:tcPr>
          <w:p w14:paraId="255E0DD5" w14:textId="77777777" w:rsidR="006B0ED9" w:rsidRPr="00D76795" w:rsidRDefault="006B0ED9" w:rsidP="00586ECC">
            <w:pPr>
              <w:pStyle w:val="TableContents"/>
              <w:snapToGrid w:val="0"/>
              <w:rPr>
                <w:rFonts w:cs="Times New Roman"/>
                <w:sz w:val="22"/>
                <w:szCs w:val="22"/>
              </w:rPr>
            </w:pPr>
            <w:r w:rsidRPr="00D76795">
              <w:rPr>
                <w:rFonts w:cs="Times New Roman"/>
                <w:sz w:val="22"/>
                <w:szCs w:val="22"/>
              </w:rPr>
              <w:t>is reproduction of</w:t>
            </w:r>
          </w:p>
        </w:tc>
        <w:tc>
          <w:tcPr>
            <w:tcW w:w="1396" w:type="dxa"/>
            <w:tcBorders>
              <w:left w:val="single" w:sz="1" w:space="0" w:color="000000"/>
              <w:bottom w:val="single" w:sz="1" w:space="0" w:color="000000"/>
            </w:tcBorders>
            <w:shd w:val="clear" w:color="auto" w:fill="auto"/>
          </w:tcPr>
          <w:p w14:paraId="244558E8" w14:textId="77777777" w:rsidR="006B0ED9" w:rsidRPr="00D76795" w:rsidRDefault="006B0ED9" w:rsidP="00586ECC">
            <w:pPr>
              <w:pStyle w:val="TableContents"/>
              <w:snapToGrid w:val="0"/>
              <w:rPr>
                <w:rFonts w:cs="Times New Roman"/>
                <w:sz w:val="22"/>
                <w:szCs w:val="22"/>
              </w:rPr>
            </w:pPr>
            <w:r w:rsidRPr="00D76795">
              <w:rPr>
                <w:rFonts w:cs="Times New Roman"/>
                <w:sz w:val="22"/>
                <w:szCs w:val="22"/>
              </w:rPr>
              <w:t>Manifestation</w:t>
            </w:r>
          </w:p>
        </w:tc>
        <w:tc>
          <w:tcPr>
            <w:tcW w:w="1533" w:type="dxa"/>
            <w:tcBorders>
              <w:left w:val="single" w:sz="1" w:space="0" w:color="000000"/>
              <w:bottom w:val="single" w:sz="1" w:space="0" w:color="000000"/>
              <w:right w:val="single" w:sz="1" w:space="0" w:color="000000"/>
            </w:tcBorders>
            <w:shd w:val="clear" w:color="auto" w:fill="auto"/>
          </w:tcPr>
          <w:p w14:paraId="13707C6C" w14:textId="77777777" w:rsidR="006B0ED9" w:rsidRPr="00D76795" w:rsidRDefault="006B0ED9" w:rsidP="00586ECC">
            <w:pPr>
              <w:pStyle w:val="TableContents"/>
              <w:snapToGrid w:val="0"/>
              <w:jc w:val="center"/>
              <w:rPr>
                <w:rFonts w:cs="Times New Roman"/>
                <w:sz w:val="22"/>
                <w:szCs w:val="22"/>
              </w:rPr>
            </w:pPr>
            <w:r w:rsidRPr="00D76795">
              <w:rPr>
                <w:rFonts w:cs="Times New Roman"/>
                <w:sz w:val="22"/>
                <w:szCs w:val="22"/>
              </w:rPr>
              <w:t>1 to M</w:t>
            </w:r>
          </w:p>
        </w:tc>
      </w:tr>
      <w:tr w:rsidR="00D76795" w:rsidRPr="00D76795" w14:paraId="71E40ECB" w14:textId="77777777" w:rsidTr="00822C41">
        <w:trPr>
          <w:tblCellSpacing w:w="11" w:type="dxa"/>
        </w:trPr>
        <w:tc>
          <w:tcPr>
            <w:tcW w:w="1106" w:type="dxa"/>
            <w:tcBorders>
              <w:left w:val="single" w:sz="1" w:space="0" w:color="000000"/>
              <w:bottom w:val="single" w:sz="1" w:space="0" w:color="000000"/>
            </w:tcBorders>
            <w:shd w:val="clear" w:color="auto" w:fill="auto"/>
          </w:tcPr>
          <w:p w14:paraId="13D86DB8" w14:textId="77777777" w:rsidR="006B0ED9" w:rsidRPr="00D76795" w:rsidRDefault="006B0ED9" w:rsidP="00586ECC">
            <w:pPr>
              <w:pStyle w:val="TableContents"/>
              <w:snapToGrid w:val="0"/>
              <w:rPr>
                <w:rFonts w:cs="Times New Roman"/>
                <w:sz w:val="22"/>
                <w:szCs w:val="22"/>
              </w:rPr>
            </w:pPr>
          </w:p>
        </w:tc>
        <w:tc>
          <w:tcPr>
            <w:tcW w:w="1280" w:type="dxa"/>
            <w:tcBorders>
              <w:left w:val="single" w:sz="1" w:space="0" w:color="000000"/>
              <w:bottom w:val="single" w:sz="1" w:space="0" w:color="000000"/>
            </w:tcBorders>
            <w:shd w:val="clear" w:color="auto" w:fill="auto"/>
          </w:tcPr>
          <w:p w14:paraId="70F5ECA7" w14:textId="77777777" w:rsidR="006B0ED9" w:rsidRPr="00D76795" w:rsidRDefault="006B0ED9" w:rsidP="00586ECC">
            <w:pPr>
              <w:pStyle w:val="TableContents"/>
              <w:snapToGrid w:val="0"/>
              <w:jc w:val="center"/>
              <w:rPr>
                <w:rFonts w:cs="Times New Roman"/>
                <w:sz w:val="22"/>
                <w:szCs w:val="22"/>
              </w:rPr>
            </w:pPr>
            <w:r w:rsidRPr="00D76795">
              <w:rPr>
                <w:rFonts w:cs="Times New Roman"/>
                <w:b/>
                <w:bCs/>
                <w:sz w:val="22"/>
                <w:szCs w:val="22"/>
              </w:rPr>
              <w:t>Definition</w:t>
            </w:r>
          </w:p>
        </w:tc>
        <w:tc>
          <w:tcPr>
            <w:tcW w:w="6544" w:type="dxa"/>
            <w:gridSpan w:val="4"/>
            <w:tcBorders>
              <w:left w:val="single" w:sz="1" w:space="0" w:color="000000"/>
              <w:bottom w:val="single" w:sz="1" w:space="0" w:color="000000"/>
              <w:right w:val="single" w:sz="1" w:space="0" w:color="000000"/>
            </w:tcBorders>
            <w:shd w:val="clear" w:color="auto" w:fill="auto"/>
          </w:tcPr>
          <w:p w14:paraId="2584C771" w14:textId="77777777" w:rsidR="006B0ED9" w:rsidRPr="00D76795" w:rsidRDefault="006B0ED9" w:rsidP="00586ECC">
            <w:pPr>
              <w:pStyle w:val="TableContents"/>
              <w:snapToGrid w:val="0"/>
              <w:rPr>
                <w:rFonts w:cs="Times New Roman"/>
                <w:sz w:val="22"/>
                <w:szCs w:val="22"/>
              </w:rPr>
            </w:pPr>
            <w:r w:rsidRPr="00D76795">
              <w:rPr>
                <w:rFonts w:cs="Times New Roman"/>
                <w:sz w:val="22"/>
                <w:szCs w:val="22"/>
              </w:rPr>
              <w:t xml:space="preserve">This is the relationship between two </w:t>
            </w:r>
            <w:r w:rsidRPr="00D76795">
              <w:rPr>
                <w:rFonts w:cs="Times New Roman"/>
                <w:i/>
                <w:iCs/>
                <w:sz w:val="22"/>
                <w:szCs w:val="22"/>
              </w:rPr>
              <w:t>manifestations</w:t>
            </w:r>
            <w:r w:rsidRPr="00D76795">
              <w:rPr>
                <w:rFonts w:cs="Times New Roman"/>
                <w:sz w:val="22"/>
                <w:szCs w:val="22"/>
              </w:rPr>
              <w:t xml:space="preserve"> providing the end-user with exactly the same content and where an earlier </w:t>
            </w:r>
            <w:r w:rsidRPr="00D76795">
              <w:rPr>
                <w:rFonts w:cs="Times New Roman"/>
                <w:i/>
                <w:iCs/>
                <w:sz w:val="22"/>
                <w:szCs w:val="22"/>
              </w:rPr>
              <w:t>manifestation</w:t>
            </w:r>
            <w:r w:rsidRPr="00D76795">
              <w:rPr>
                <w:rFonts w:cs="Times New Roman"/>
                <w:sz w:val="22"/>
                <w:szCs w:val="22"/>
              </w:rPr>
              <w:t xml:space="preserve"> has provided a source for the creation of a subsequent </w:t>
            </w:r>
            <w:r w:rsidRPr="00D76795">
              <w:rPr>
                <w:rFonts w:cs="Times New Roman"/>
                <w:i/>
                <w:iCs/>
                <w:sz w:val="22"/>
                <w:szCs w:val="22"/>
              </w:rPr>
              <w:t>manifestation</w:t>
            </w:r>
            <w:r w:rsidRPr="00D76795">
              <w:rPr>
                <w:rFonts w:cs="Times New Roman"/>
                <w:sz w:val="22"/>
                <w:szCs w:val="22"/>
              </w:rPr>
              <w:t>, such as facsimiles, reproductions, reprints, and reissues</w:t>
            </w:r>
          </w:p>
        </w:tc>
      </w:tr>
      <w:tr w:rsidR="00D76795" w:rsidRPr="00D76795" w14:paraId="47DCE687" w14:textId="77777777" w:rsidTr="00822C41">
        <w:trPr>
          <w:tblCellSpacing w:w="11" w:type="dxa"/>
        </w:trPr>
        <w:tc>
          <w:tcPr>
            <w:tcW w:w="1106" w:type="dxa"/>
            <w:tcBorders>
              <w:left w:val="single" w:sz="1" w:space="0" w:color="000000"/>
              <w:bottom w:val="single" w:sz="1" w:space="0" w:color="000000"/>
            </w:tcBorders>
            <w:shd w:val="clear" w:color="auto" w:fill="auto"/>
          </w:tcPr>
          <w:p w14:paraId="55186C4B" w14:textId="77777777" w:rsidR="006B0ED9" w:rsidRPr="00D76795" w:rsidRDefault="006B0ED9" w:rsidP="00586ECC">
            <w:pPr>
              <w:pStyle w:val="TableContents"/>
              <w:snapToGrid w:val="0"/>
              <w:rPr>
                <w:rFonts w:cs="Times New Roman"/>
                <w:sz w:val="22"/>
                <w:szCs w:val="22"/>
              </w:rPr>
            </w:pPr>
          </w:p>
        </w:tc>
        <w:tc>
          <w:tcPr>
            <w:tcW w:w="1280" w:type="dxa"/>
            <w:tcBorders>
              <w:left w:val="single" w:sz="1" w:space="0" w:color="000000"/>
              <w:bottom w:val="single" w:sz="1" w:space="0" w:color="000000"/>
            </w:tcBorders>
            <w:shd w:val="clear" w:color="auto" w:fill="auto"/>
          </w:tcPr>
          <w:p w14:paraId="24FF5E7A" w14:textId="77777777" w:rsidR="006B0ED9" w:rsidRPr="00D76795" w:rsidRDefault="006B0ED9" w:rsidP="00586ECC">
            <w:pPr>
              <w:pStyle w:val="TableContents"/>
              <w:snapToGrid w:val="0"/>
              <w:jc w:val="center"/>
              <w:rPr>
                <w:rFonts w:cs="Times New Roman"/>
                <w:sz w:val="22"/>
                <w:szCs w:val="22"/>
              </w:rPr>
            </w:pPr>
            <w:r w:rsidRPr="00D76795">
              <w:rPr>
                <w:rFonts w:cs="Times New Roman"/>
                <w:b/>
                <w:bCs/>
                <w:sz w:val="22"/>
                <w:szCs w:val="22"/>
              </w:rPr>
              <w:t>Scope notes</w:t>
            </w:r>
          </w:p>
        </w:tc>
        <w:tc>
          <w:tcPr>
            <w:tcW w:w="6544" w:type="dxa"/>
            <w:gridSpan w:val="4"/>
            <w:tcBorders>
              <w:left w:val="single" w:sz="1" w:space="0" w:color="000000"/>
              <w:bottom w:val="single" w:sz="1" w:space="0" w:color="000000"/>
              <w:right w:val="single" w:sz="1" w:space="0" w:color="000000"/>
            </w:tcBorders>
            <w:shd w:val="clear" w:color="auto" w:fill="auto"/>
          </w:tcPr>
          <w:p w14:paraId="73D83101" w14:textId="77777777" w:rsidR="006B0ED9" w:rsidRPr="00D76795" w:rsidRDefault="006B0ED9" w:rsidP="00586ECC">
            <w:pPr>
              <w:pStyle w:val="TableContents"/>
              <w:snapToGrid w:val="0"/>
              <w:rPr>
                <w:rFonts w:cs="Times New Roman"/>
                <w:sz w:val="22"/>
                <w:szCs w:val="22"/>
              </w:rPr>
            </w:pPr>
            <w:r w:rsidRPr="00D76795">
              <w:rPr>
                <w:rFonts w:cs="Times New Roman"/>
                <w:sz w:val="22"/>
                <w:szCs w:val="22"/>
              </w:rPr>
              <w:t xml:space="preserve">Generally, for reprints and reissues no specific </w:t>
            </w:r>
            <w:r w:rsidRPr="00D76795">
              <w:rPr>
                <w:rFonts w:cs="Times New Roman"/>
                <w:i/>
                <w:iCs/>
                <w:sz w:val="22"/>
                <w:szCs w:val="22"/>
              </w:rPr>
              <w:t>item</w:t>
            </w:r>
            <w:r w:rsidRPr="00D76795">
              <w:rPr>
                <w:rFonts w:cs="Times New Roman"/>
                <w:sz w:val="22"/>
                <w:szCs w:val="22"/>
              </w:rPr>
              <w:t xml:space="preserve"> of the source </w:t>
            </w:r>
            <w:r w:rsidRPr="00D76795">
              <w:rPr>
                <w:rFonts w:cs="Times New Roman"/>
                <w:i/>
                <w:iCs/>
                <w:sz w:val="22"/>
                <w:szCs w:val="22"/>
              </w:rPr>
              <w:t>manifestation</w:t>
            </w:r>
            <w:r w:rsidRPr="00D76795">
              <w:rPr>
                <w:rFonts w:cs="Times New Roman"/>
                <w:sz w:val="22"/>
                <w:szCs w:val="22"/>
              </w:rPr>
              <w:t xml:space="preserve"> is singled out as the source of the reproduction. Furthermore, in these cases, although a particular </w:t>
            </w:r>
            <w:r w:rsidRPr="00D76795">
              <w:rPr>
                <w:rFonts w:cs="Times New Roman"/>
                <w:i/>
                <w:iCs/>
                <w:sz w:val="22"/>
                <w:szCs w:val="22"/>
              </w:rPr>
              <w:t>item</w:t>
            </w:r>
            <w:r w:rsidRPr="00D76795">
              <w:rPr>
                <w:rFonts w:cs="Times New Roman"/>
                <w:sz w:val="22"/>
                <w:szCs w:val="22"/>
              </w:rPr>
              <w:t xml:space="preserve"> may have been used as a source of reproduction, this </w:t>
            </w:r>
            <w:r w:rsidRPr="00D76795">
              <w:rPr>
                <w:rFonts w:cs="Times New Roman"/>
                <w:i/>
                <w:iCs/>
                <w:sz w:val="22"/>
                <w:szCs w:val="22"/>
              </w:rPr>
              <w:t>item</w:t>
            </w:r>
            <w:r w:rsidRPr="00D76795">
              <w:rPr>
                <w:rFonts w:cs="Times New Roman"/>
                <w:sz w:val="22"/>
                <w:szCs w:val="22"/>
              </w:rPr>
              <w:t xml:space="preserve"> should be considered to represent the source </w:t>
            </w:r>
            <w:r w:rsidRPr="00D76795">
              <w:rPr>
                <w:rFonts w:cs="Times New Roman"/>
                <w:i/>
                <w:iCs/>
                <w:sz w:val="22"/>
                <w:szCs w:val="22"/>
              </w:rPr>
              <w:t>manifestation</w:t>
            </w:r>
            <w:r w:rsidRPr="00D76795">
              <w:rPr>
                <w:rFonts w:cs="Times New Roman"/>
                <w:sz w:val="22"/>
                <w:szCs w:val="22"/>
              </w:rPr>
              <w:t xml:space="preserve"> as a whole. The process of reproduction always results in a new </w:t>
            </w:r>
            <w:r w:rsidRPr="00D76795">
              <w:rPr>
                <w:rFonts w:cs="Times New Roman"/>
                <w:i/>
                <w:iCs/>
                <w:sz w:val="22"/>
                <w:szCs w:val="22"/>
              </w:rPr>
              <w:t>manifestation</w:t>
            </w:r>
            <w:r w:rsidRPr="00D76795">
              <w:rPr>
                <w:rFonts w:cs="Times New Roman"/>
                <w:sz w:val="22"/>
                <w:szCs w:val="22"/>
              </w:rPr>
              <w:t xml:space="preserve">, even when only a single </w:t>
            </w:r>
            <w:r w:rsidRPr="00D76795">
              <w:rPr>
                <w:rFonts w:cs="Times New Roman"/>
                <w:i/>
                <w:iCs/>
                <w:sz w:val="22"/>
                <w:szCs w:val="22"/>
              </w:rPr>
              <w:t>item</w:t>
            </w:r>
            <w:r w:rsidRPr="00D76795">
              <w:rPr>
                <w:rFonts w:cs="Times New Roman"/>
                <w:sz w:val="22"/>
                <w:szCs w:val="22"/>
              </w:rPr>
              <w:t xml:space="preserve"> was produced from that </w:t>
            </w:r>
            <w:r w:rsidRPr="00D76795">
              <w:rPr>
                <w:rFonts w:cs="Times New Roman"/>
                <w:i/>
                <w:iCs/>
                <w:sz w:val="22"/>
                <w:szCs w:val="22"/>
              </w:rPr>
              <w:t>manifestation</w:t>
            </w:r>
            <w:r w:rsidRPr="00D76795">
              <w:rPr>
                <w:rFonts w:cs="Times New Roman"/>
                <w:sz w:val="22"/>
                <w:szCs w:val="22"/>
              </w:rPr>
              <w:t>.</w:t>
            </w:r>
          </w:p>
        </w:tc>
      </w:tr>
      <w:tr w:rsidR="00D76795" w:rsidRPr="00D76795" w14:paraId="318F667E" w14:textId="77777777" w:rsidTr="00822C41">
        <w:trPr>
          <w:tblCellSpacing w:w="11" w:type="dxa"/>
        </w:trPr>
        <w:tc>
          <w:tcPr>
            <w:tcW w:w="1106" w:type="dxa"/>
            <w:tcBorders>
              <w:left w:val="single" w:sz="1" w:space="0" w:color="000000"/>
              <w:bottom w:val="single" w:sz="1" w:space="0" w:color="000000"/>
            </w:tcBorders>
            <w:shd w:val="clear" w:color="auto" w:fill="auto"/>
          </w:tcPr>
          <w:p w14:paraId="0084A9EE" w14:textId="77777777" w:rsidR="006B0ED9" w:rsidRPr="00D76795" w:rsidRDefault="006B0ED9" w:rsidP="00586ECC">
            <w:pPr>
              <w:pStyle w:val="TableContents"/>
              <w:snapToGrid w:val="0"/>
              <w:rPr>
                <w:rFonts w:cs="Times New Roman"/>
                <w:sz w:val="22"/>
                <w:szCs w:val="22"/>
              </w:rPr>
            </w:pPr>
          </w:p>
        </w:tc>
        <w:tc>
          <w:tcPr>
            <w:tcW w:w="1280" w:type="dxa"/>
            <w:tcBorders>
              <w:left w:val="single" w:sz="1" w:space="0" w:color="000000"/>
              <w:bottom w:val="single" w:sz="1" w:space="0" w:color="000000"/>
            </w:tcBorders>
            <w:shd w:val="clear" w:color="auto" w:fill="auto"/>
          </w:tcPr>
          <w:p w14:paraId="7C77BD9D" w14:textId="77777777" w:rsidR="006B0ED9" w:rsidRPr="00D76795" w:rsidRDefault="006B0ED9" w:rsidP="00586ECC">
            <w:pPr>
              <w:pStyle w:val="TableContents"/>
              <w:snapToGrid w:val="0"/>
              <w:jc w:val="center"/>
              <w:rPr>
                <w:rFonts w:cs="Times New Roman"/>
                <w:sz w:val="22"/>
                <w:szCs w:val="22"/>
              </w:rPr>
            </w:pPr>
            <w:r w:rsidRPr="00D76795">
              <w:rPr>
                <w:rFonts w:cs="Times New Roman"/>
                <w:b/>
                <w:bCs/>
                <w:sz w:val="22"/>
                <w:szCs w:val="22"/>
              </w:rPr>
              <w:t>Examples</w:t>
            </w:r>
          </w:p>
        </w:tc>
        <w:tc>
          <w:tcPr>
            <w:tcW w:w="6544" w:type="dxa"/>
            <w:gridSpan w:val="4"/>
            <w:tcBorders>
              <w:left w:val="single" w:sz="1" w:space="0" w:color="000000"/>
              <w:bottom w:val="single" w:sz="1" w:space="0" w:color="000000"/>
              <w:right w:val="single" w:sz="1" w:space="0" w:color="000000"/>
            </w:tcBorders>
            <w:shd w:val="clear" w:color="auto" w:fill="auto"/>
          </w:tcPr>
          <w:p w14:paraId="18B22C0C" w14:textId="77777777" w:rsidR="006B0ED9" w:rsidRPr="00D76795" w:rsidRDefault="006B0ED9" w:rsidP="0088146C">
            <w:pPr>
              <w:pStyle w:val="TableContents"/>
              <w:numPr>
                <w:ilvl w:val="0"/>
                <w:numId w:val="79"/>
              </w:numPr>
              <w:snapToGrid w:val="0"/>
              <w:rPr>
                <w:rFonts w:cs="Times New Roman"/>
                <w:sz w:val="22"/>
                <w:szCs w:val="22"/>
              </w:rPr>
            </w:pPr>
            <w:r w:rsidRPr="00D76795">
              <w:rPr>
                <w:rFonts w:cs="Times New Roman"/>
                <w:sz w:val="22"/>
                <w:szCs w:val="22"/>
              </w:rPr>
              <w:t xml:space="preserve">The 1873 publication of Daniel Wilson’s </w:t>
            </w:r>
            <w:r w:rsidRPr="00D76795">
              <w:rPr>
                <w:rFonts w:cs="Times New Roman"/>
                <w:i/>
                <w:sz w:val="22"/>
                <w:szCs w:val="22"/>
              </w:rPr>
              <w:t>Caliban: the missing link</w:t>
            </w:r>
            <w:r w:rsidRPr="00D76795">
              <w:rPr>
                <w:rFonts w:cs="Times New Roman"/>
                <w:sz w:val="22"/>
                <w:szCs w:val="22"/>
              </w:rPr>
              <w:t xml:space="preserve"> by Macmillan </w:t>
            </w:r>
            <w:r w:rsidRPr="00D76795">
              <w:rPr>
                <w:rFonts w:cs="Times New Roman"/>
                <w:i/>
                <w:sz w:val="22"/>
                <w:szCs w:val="22"/>
              </w:rPr>
              <w:t>has reproduction</w:t>
            </w:r>
            <w:r w:rsidRPr="00D76795">
              <w:rPr>
                <w:rFonts w:cs="Times New Roman"/>
                <w:sz w:val="22"/>
                <w:szCs w:val="22"/>
              </w:rPr>
              <w:t xml:space="preserve"> the 2014 publication of Daniel Wilson’s </w:t>
            </w:r>
            <w:r w:rsidRPr="00D76795">
              <w:rPr>
                <w:rFonts w:cs="Times New Roman"/>
                <w:i/>
                <w:sz w:val="22"/>
                <w:szCs w:val="22"/>
              </w:rPr>
              <w:t>Caliban: the missing link</w:t>
            </w:r>
            <w:r w:rsidRPr="00D76795">
              <w:rPr>
                <w:rFonts w:cs="Times New Roman"/>
                <w:sz w:val="22"/>
                <w:szCs w:val="22"/>
              </w:rPr>
              <w:t xml:space="preserve"> by Cambridge University press as a facsimile edition</w:t>
            </w:r>
          </w:p>
          <w:p w14:paraId="065078B1" w14:textId="5F3CA0C2" w:rsidR="006B0ED9" w:rsidRPr="00D76795" w:rsidRDefault="006B0ED9" w:rsidP="0088146C">
            <w:pPr>
              <w:pStyle w:val="TableContents"/>
              <w:numPr>
                <w:ilvl w:val="0"/>
                <w:numId w:val="79"/>
              </w:numPr>
              <w:snapToGrid w:val="0"/>
              <w:rPr>
                <w:rFonts w:cs="Times New Roman"/>
                <w:sz w:val="22"/>
                <w:szCs w:val="22"/>
              </w:rPr>
            </w:pPr>
            <w:r w:rsidRPr="00D76795">
              <w:rPr>
                <w:rFonts w:cs="Times New Roman"/>
                <w:sz w:val="22"/>
                <w:szCs w:val="22"/>
              </w:rPr>
              <w:t xml:space="preserve">The 2007 reprint edition of Hubert Reeve’s </w:t>
            </w:r>
            <w:r w:rsidRPr="00D76795">
              <w:rPr>
                <w:rFonts w:cs="Times New Roman"/>
                <w:i/>
                <w:iCs/>
                <w:sz w:val="22"/>
                <w:szCs w:val="22"/>
              </w:rPr>
              <w:t>Malicorne: réflexions d’un observateur de la nature</w:t>
            </w:r>
            <w:r w:rsidRPr="00D76795">
              <w:rPr>
                <w:rFonts w:cs="Times New Roman"/>
                <w:sz w:val="22"/>
                <w:szCs w:val="22"/>
              </w:rPr>
              <w:t xml:space="preserve"> published by Éditions du Seuil as number 179 in the series </w:t>
            </w:r>
            <w:r w:rsidRPr="00D76795">
              <w:rPr>
                <w:rFonts w:cs="Times New Roman"/>
                <w:i/>
                <w:iCs/>
                <w:sz w:val="22"/>
                <w:szCs w:val="22"/>
              </w:rPr>
              <w:t>Points. Science</w:t>
            </w:r>
            <w:r w:rsidRPr="00D76795">
              <w:rPr>
                <w:rFonts w:cs="Times New Roman"/>
                <w:sz w:val="22"/>
                <w:szCs w:val="22"/>
              </w:rPr>
              <w:t xml:space="preserve"> (ISBN</w:t>
            </w:r>
            <w:r w:rsidR="00B64E53">
              <w:rPr>
                <w:rFonts w:cs="Times New Roman"/>
                <w:sz w:val="22"/>
                <w:szCs w:val="22"/>
              </w:rPr>
              <w:t> </w:t>
            </w:r>
            <w:r w:rsidRPr="00D76795">
              <w:rPr>
                <w:rFonts w:cs="Times New Roman"/>
                <w:sz w:val="22"/>
                <w:szCs w:val="22"/>
              </w:rPr>
              <w:t>978</w:t>
            </w:r>
            <w:r w:rsidRPr="00D76795">
              <w:rPr>
                <w:rFonts w:cs="Times New Roman"/>
                <w:sz w:val="22"/>
                <w:szCs w:val="22"/>
              </w:rPr>
              <w:noBreakHyphen/>
              <w:t>2</w:t>
            </w:r>
            <w:r w:rsidRPr="00D76795">
              <w:rPr>
                <w:rFonts w:cs="Times New Roman"/>
                <w:sz w:val="22"/>
                <w:szCs w:val="22"/>
              </w:rPr>
              <w:noBreakHyphen/>
              <w:t>02</w:t>
            </w:r>
            <w:r w:rsidRPr="00D76795">
              <w:rPr>
                <w:rFonts w:cs="Times New Roman"/>
                <w:sz w:val="22"/>
                <w:szCs w:val="22"/>
              </w:rPr>
              <w:noBreakHyphen/>
              <w:t>096760</w:t>
            </w:r>
            <w:r w:rsidRPr="00D76795">
              <w:rPr>
                <w:rFonts w:cs="Times New Roman"/>
                <w:sz w:val="22"/>
                <w:szCs w:val="22"/>
              </w:rPr>
              <w:noBreakHyphen/>
              <w:t xml:space="preserve">0) </w:t>
            </w:r>
            <w:r w:rsidRPr="00D76795">
              <w:rPr>
                <w:rFonts w:cs="Times New Roman"/>
                <w:i/>
                <w:iCs/>
                <w:sz w:val="22"/>
                <w:szCs w:val="22"/>
              </w:rPr>
              <w:t>is reproduction of</w:t>
            </w:r>
            <w:r w:rsidRPr="00D76795">
              <w:rPr>
                <w:rFonts w:cs="Times New Roman"/>
                <w:sz w:val="22"/>
                <w:szCs w:val="22"/>
              </w:rPr>
              <w:t xml:space="preserve"> the 1990 edition of Hubert Reeve’s </w:t>
            </w:r>
            <w:r w:rsidRPr="00D76795">
              <w:rPr>
                <w:rFonts w:cs="Times New Roman"/>
                <w:i/>
                <w:iCs/>
                <w:sz w:val="22"/>
                <w:szCs w:val="22"/>
              </w:rPr>
              <w:t>Malicorne: réflexions d’un observateur de la nature</w:t>
            </w:r>
            <w:r w:rsidRPr="00D76795">
              <w:rPr>
                <w:rFonts w:cs="Times New Roman"/>
                <w:sz w:val="22"/>
                <w:szCs w:val="22"/>
              </w:rPr>
              <w:t xml:space="preserve"> published by Éditions du Seuil in the series </w:t>
            </w:r>
            <w:r w:rsidRPr="00D76795">
              <w:rPr>
                <w:rFonts w:cs="Times New Roman"/>
                <w:i/>
                <w:iCs/>
                <w:sz w:val="22"/>
                <w:szCs w:val="22"/>
              </w:rPr>
              <w:t>Science ouverte</w:t>
            </w:r>
            <w:r w:rsidRPr="00D76795">
              <w:rPr>
                <w:rFonts w:cs="Times New Roman"/>
                <w:sz w:val="22"/>
                <w:szCs w:val="22"/>
              </w:rPr>
              <w:t xml:space="preserve"> (ISBN 2</w:t>
            </w:r>
            <w:r w:rsidRPr="00D76795">
              <w:rPr>
                <w:rFonts w:cs="Times New Roman"/>
                <w:sz w:val="22"/>
                <w:szCs w:val="22"/>
              </w:rPr>
              <w:noBreakHyphen/>
              <w:t>02</w:t>
            </w:r>
            <w:r w:rsidRPr="00D76795">
              <w:rPr>
                <w:rFonts w:cs="Times New Roman"/>
                <w:sz w:val="22"/>
                <w:szCs w:val="22"/>
              </w:rPr>
              <w:noBreakHyphen/>
              <w:t>012644</w:t>
            </w:r>
            <w:r w:rsidRPr="00D76795">
              <w:rPr>
                <w:rFonts w:cs="Times New Roman"/>
                <w:sz w:val="22"/>
                <w:szCs w:val="22"/>
              </w:rPr>
              <w:noBreakHyphen/>
              <w:t>3)</w:t>
            </w:r>
          </w:p>
          <w:p w14:paraId="5832D7D8" w14:textId="6421B4B7" w:rsidR="006B0ED9" w:rsidRPr="00D76795" w:rsidRDefault="006B0ED9" w:rsidP="00B64E53">
            <w:pPr>
              <w:pStyle w:val="TableContents"/>
              <w:numPr>
                <w:ilvl w:val="0"/>
                <w:numId w:val="79"/>
              </w:numPr>
              <w:snapToGrid w:val="0"/>
              <w:rPr>
                <w:rFonts w:cs="Times New Roman"/>
                <w:sz w:val="22"/>
                <w:szCs w:val="22"/>
              </w:rPr>
            </w:pPr>
            <w:r w:rsidRPr="00D76795">
              <w:rPr>
                <w:rFonts w:cs="Times New Roman"/>
                <w:sz w:val="22"/>
                <w:szCs w:val="22"/>
              </w:rPr>
              <w:t xml:space="preserve">The 1990 edition of Hubert Reeve’s </w:t>
            </w:r>
            <w:r w:rsidRPr="00D76795">
              <w:rPr>
                <w:rFonts w:cs="Times New Roman"/>
                <w:i/>
                <w:iCs/>
                <w:sz w:val="22"/>
                <w:szCs w:val="22"/>
              </w:rPr>
              <w:t>Malicorne: réflexions d’un observateur de la nature</w:t>
            </w:r>
            <w:r w:rsidRPr="00D76795">
              <w:rPr>
                <w:rFonts w:cs="Times New Roman"/>
                <w:sz w:val="22"/>
                <w:szCs w:val="22"/>
              </w:rPr>
              <w:t xml:space="preserve"> published by Éditions du Seuil in the series </w:t>
            </w:r>
            <w:r w:rsidRPr="00D76795">
              <w:rPr>
                <w:rFonts w:cs="Times New Roman"/>
                <w:i/>
                <w:iCs/>
                <w:sz w:val="22"/>
                <w:szCs w:val="22"/>
              </w:rPr>
              <w:t>Science ouverte</w:t>
            </w:r>
            <w:r w:rsidRPr="00D76795">
              <w:rPr>
                <w:rFonts w:cs="Times New Roman"/>
                <w:sz w:val="22"/>
                <w:szCs w:val="22"/>
              </w:rPr>
              <w:t xml:space="preserve"> (ISBN 2-02-012644-3) </w:t>
            </w:r>
            <w:r w:rsidRPr="00D76795">
              <w:rPr>
                <w:rFonts w:cs="Times New Roman"/>
                <w:i/>
                <w:iCs/>
                <w:sz w:val="22"/>
                <w:szCs w:val="22"/>
              </w:rPr>
              <w:t>has reproduction</w:t>
            </w:r>
            <w:r w:rsidRPr="00D76795">
              <w:rPr>
                <w:rFonts w:cs="Times New Roman"/>
                <w:sz w:val="22"/>
                <w:szCs w:val="22"/>
              </w:rPr>
              <w:t xml:space="preserve"> the 1991 edition published by France loisirs (ISBN</w:t>
            </w:r>
            <w:r w:rsidR="00B64E53">
              <w:rPr>
                <w:rFonts w:cs="Times New Roman"/>
                <w:sz w:val="22"/>
                <w:szCs w:val="22"/>
              </w:rPr>
              <w:t> </w:t>
            </w:r>
            <w:r w:rsidRPr="00D76795">
              <w:rPr>
                <w:rFonts w:cs="Times New Roman"/>
                <w:sz w:val="22"/>
                <w:szCs w:val="22"/>
              </w:rPr>
              <w:t>2</w:t>
            </w:r>
            <w:r w:rsidR="00B64E53">
              <w:rPr>
                <w:rFonts w:cs="Times New Roman"/>
                <w:sz w:val="22"/>
                <w:szCs w:val="22"/>
              </w:rPr>
              <w:noBreakHyphen/>
            </w:r>
            <w:r w:rsidRPr="00D76795">
              <w:rPr>
                <w:rFonts w:cs="Times New Roman"/>
                <w:sz w:val="22"/>
                <w:szCs w:val="22"/>
              </w:rPr>
              <w:t>7242</w:t>
            </w:r>
            <w:r w:rsidR="00B64E53">
              <w:rPr>
                <w:rFonts w:cs="Times New Roman"/>
                <w:sz w:val="22"/>
                <w:szCs w:val="22"/>
              </w:rPr>
              <w:noBreakHyphen/>
            </w:r>
            <w:r w:rsidRPr="00D76795">
              <w:rPr>
                <w:rFonts w:cs="Times New Roman"/>
                <w:sz w:val="22"/>
                <w:szCs w:val="22"/>
              </w:rPr>
              <w:t>6486</w:t>
            </w:r>
            <w:r w:rsidR="00B64E53">
              <w:rPr>
                <w:rFonts w:cs="Times New Roman"/>
                <w:sz w:val="22"/>
                <w:szCs w:val="22"/>
              </w:rPr>
              <w:noBreakHyphen/>
            </w:r>
            <w:r w:rsidRPr="00D76795">
              <w:rPr>
                <w:rFonts w:cs="Times New Roman"/>
                <w:sz w:val="22"/>
                <w:szCs w:val="22"/>
              </w:rPr>
              <w:t>X)</w:t>
            </w:r>
          </w:p>
        </w:tc>
      </w:tr>
      <w:tr w:rsidR="00822C41" w:rsidRPr="00D76795" w14:paraId="71DABA17" w14:textId="77777777" w:rsidTr="00822C41">
        <w:trPr>
          <w:tblCellSpacing w:w="11" w:type="dxa"/>
        </w:trPr>
        <w:tc>
          <w:tcPr>
            <w:tcW w:w="1106" w:type="dxa"/>
            <w:tcBorders>
              <w:left w:val="single" w:sz="1" w:space="0" w:color="000000"/>
              <w:bottom w:val="single" w:sz="1" w:space="0" w:color="000000"/>
            </w:tcBorders>
            <w:shd w:val="clear" w:color="auto" w:fill="E6E6E6"/>
          </w:tcPr>
          <w:p w14:paraId="655BAE43" w14:textId="77777777" w:rsidR="006B0ED9" w:rsidRPr="00D76795" w:rsidRDefault="006B0ED9" w:rsidP="00586ECC">
            <w:pPr>
              <w:pStyle w:val="TableContents"/>
              <w:snapToGrid w:val="0"/>
              <w:jc w:val="center"/>
              <w:rPr>
                <w:rFonts w:cs="Times New Roman"/>
                <w:b/>
                <w:sz w:val="22"/>
                <w:szCs w:val="22"/>
              </w:rPr>
            </w:pPr>
            <w:r w:rsidRPr="00D76795">
              <w:rPr>
                <w:rFonts w:cs="Times New Roman"/>
                <w:b/>
                <w:sz w:val="22"/>
                <w:szCs w:val="22"/>
              </w:rPr>
              <w:t>ID</w:t>
            </w:r>
          </w:p>
        </w:tc>
        <w:tc>
          <w:tcPr>
            <w:tcW w:w="1280" w:type="dxa"/>
            <w:tcBorders>
              <w:left w:val="single" w:sz="1" w:space="0" w:color="000000"/>
              <w:bottom w:val="single" w:sz="1" w:space="0" w:color="000000"/>
            </w:tcBorders>
            <w:shd w:val="clear" w:color="auto" w:fill="E6E6E6"/>
          </w:tcPr>
          <w:p w14:paraId="09392CEA" w14:textId="77777777" w:rsidR="006B0ED9" w:rsidRPr="00D76795" w:rsidRDefault="006B0ED9" w:rsidP="00586ECC">
            <w:pPr>
              <w:pStyle w:val="TableContents"/>
              <w:snapToGrid w:val="0"/>
              <w:jc w:val="center"/>
              <w:rPr>
                <w:rFonts w:cs="Times New Roman"/>
                <w:b/>
                <w:sz w:val="22"/>
                <w:szCs w:val="22"/>
              </w:rPr>
            </w:pPr>
            <w:r w:rsidRPr="00D76795">
              <w:rPr>
                <w:rFonts w:cs="Times New Roman"/>
                <w:b/>
                <w:sz w:val="22"/>
                <w:szCs w:val="22"/>
              </w:rPr>
              <w:t>Domain</w:t>
            </w:r>
          </w:p>
        </w:tc>
        <w:tc>
          <w:tcPr>
            <w:tcW w:w="1982" w:type="dxa"/>
            <w:tcBorders>
              <w:left w:val="single" w:sz="1" w:space="0" w:color="000000"/>
              <w:bottom w:val="single" w:sz="1" w:space="0" w:color="000000"/>
            </w:tcBorders>
            <w:shd w:val="clear" w:color="auto" w:fill="E6E6E6"/>
          </w:tcPr>
          <w:p w14:paraId="717CC80C" w14:textId="77777777" w:rsidR="006B0ED9" w:rsidRPr="00D76795" w:rsidRDefault="006B0ED9" w:rsidP="00586ECC">
            <w:pPr>
              <w:pStyle w:val="TableContents"/>
              <w:snapToGrid w:val="0"/>
              <w:jc w:val="center"/>
              <w:rPr>
                <w:rFonts w:cs="Times New Roman"/>
                <w:b/>
                <w:bCs/>
                <w:sz w:val="22"/>
                <w:szCs w:val="22"/>
              </w:rPr>
            </w:pPr>
            <w:r w:rsidRPr="00D76795">
              <w:rPr>
                <w:rFonts w:cs="Times New Roman"/>
                <w:b/>
                <w:sz w:val="22"/>
                <w:szCs w:val="22"/>
              </w:rPr>
              <w:t>Relationship name</w:t>
            </w:r>
          </w:p>
        </w:tc>
        <w:tc>
          <w:tcPr>
            <w:tcW w:w="1567" w:type="dxa"/>
            <w:tcBorders>
              <w:left w:val="single" w:sz="1" w:space="0" w:color="000000"/>
              <w:bottom w:val="single" w:sz="1" w:space="0" w:color="000000"/>
            </w:tcBorders>
            <w:shd w:val="clear" w:color="auto" w:fill="E6E6E6"/>
          </w:tcPr>
          <w:p w14:paraId="5B1379A8" w14:textId="77777777" w:rsidR="006B0ED9" w:rsidRPr="00D76795" w:rsidRDefault="006B0ED9" w:rsidP="00586ECC">
            <w:pPr>
              <w:pStyle w:val="TableContents"/>
              <w:snapToGrid w:val="0"/>
              <w:jc w:val="center"/>
              <w:rPr>
                <w:rFonts w:cs="Times New Roman"/>
                <w:b/>
                <w:sz w:val="22"/>
                <w:szCs w:val="22"/>
              </w:rPr>
            </w:pPr>
            <w:r w:rsidRPr="00D76795">
              <w:rPr>
                <w:rFonts w:cs="Times New Roman"/>
                <w:b/>
                <w:bCs/>
                <w:sz w:val="22"/>
                <w:szCs w:val="22"/>
              </w:rPr>
              <w:t>Inverse name</w:t>
            </w:r>
          </w:p>
        </w:tc>
        <w:tc>
          <w:tcPr>
            <w:tcW w:w="1396" w:type="dxa"/>
            <w:tcBorders>
              <w:left w:val="single" w:sz="1" w:space="0" w:color="000000"/>
              <w:bottom w:val="single" w:sz="1" w:space="0" w:color="000000"/>
            </w:tcBorders>
            <w:shd w:val="clear" w:color="auto" w:fill="E6E6E6"/>
          </w:tcPr>
          <w:p w14:paraId="152F0145" w14:textId="77777777" w:rsidR="006B0ED9" w:rsidRPr="00D76795" w:rsidRDefault="006B0ED9" w:rsidP="00586ECC">
            <w:pPr>
              <w:pStyle w:val="TableContents"/>
              <w:snapToGrid w:val="0"/>
              <w:jc w:val="center"/>
              <w:rPr>
                <w:rFonts w:cs="Times New Roman"/>
                <w:b/>
                <w:sz w:val="22"/>
                <w:szCs w:val="22"/>
              </w:rPr>
            </w:pPr>
            <w:r w:rsidRPr="00D76795">
              <w:rPr>
                <w:rFonts w:cs="Times New Roman"/>
                <w:b/>
                <w:sz w:val="22"/>
                <w:szCs w:val="22"/>
              </w:rPr>
              <w:t>Range</w:t>
            </w:r>
          </w:p>
        </w:tc>
        <w:tc>
          <w:tcPr>
            <w:tcW w:w="1533" w:type="dxa"/>
            <w:tcBorders>
              <w:left w:val="single" w:sz="1" w:space="0" w:color="000000"/>
              <w:bottom w:val="single" w:sz="1" w:space="0" w:color="000000"/>
              <w:right w:val="single" w:sz="1" w:space="0" w:color="000000"/>
            </w:tcBorders>
            <w:shd w:val="clear" w:color="auto" w:fill="E6E6E6"/>
          </w:tcPr>
          <w:p w14:paraId="4750625F" w14:textId="77777777" w:rsidR="006B0ED9" w:rsidRPr="00D76795" w:rsidRDefault="006B0ED9" w:rsidP="00586ECC">
            <w:pPr>
              <w:pStyle w:val="TableContents"/>
              <w:snapToGrid w:val="0"/>
              <w:jc w:val="center"/>
              <w:rPr>
                <w:rFonts w:cs="Times New Roman"/>
                <w:sz w:val="22"/>
                <w:szCs w:val="22"/>
              </w:rPr>
            </w:pPr>
            <w:r w:rsidRPr="00D76795">
              <w:rPr>
                <w:rFonts w:cs="Times New Roman"/>
                <w:b/>
                <w:sz w:val="22"/>
                <w:szCs w:val="22"/>
              </w:rPr>
              <w:t>Cardinality</w:t>
            </w:r>
          </w:p>
        </w:tc>
      </w:tr>
      <w:tr w:rsidR="00822C41" w:rsidRPr="00D76795" w14:paraId="68E31229" w14:textId="77777777" w:rsidTr="00822C41">
        <w:trPr>
          <w:tblCellSpacing w:w="11" w:type="dxa"/>
        </w:trPr>
        <w:tc>
          <w:tcPr>
            <w:tcW w:w="1106" w:type="dxa"/>
            <w:tcBorders>
              <w:left w:val="single" w:sz="1" w:space="0" w:color="000000"/>
              <w:bottom w:val="single" w:sz="1" w:space="0" w:color="000000"/>
            </w:tcBorders>
            <w:shd w:val="clear" w:color="auto" w:fill="auto"/>
          </w:tcPr>
          <w:p w14:paraId="6F21ED8D" w14:textId="77777777" w:rsidR="006B0ED9" w:rsidRPr="00D76795" w:rsidRDefault="006B0ED9" w:rsidP="00586ECC">
            <w:pPr>
              <w:pStyle w:val="TableContents"/>
              <w:snapToGrid w:val="0"/>
              <w:rPr>
                <w:rFonts w:cs="Times New Roman"/>
                <w:sz w:val="22"/>
                <w:szCs w:val="22"/>
              </w:rPr>
            </w:pPr>
            <w:r w:rsidRPr="00D76795">
              <w:rPr>
                <w:rFonts w:cs="Times New Roman"/>
                <w:sz w:val="22"/>
                <w:szCs w:val="22"/>
              </w:rPr>
              <w:t>LRM-R28</w:t>
            </w:r>
          </w:p>
        </w:tc>
        <w:tc>
          <w:tcPr>
            <w:tcW w:w="1280" w:type="dxa"/>
            <w:tcBorders>
              <w:left w:val="single" w:sz="1" w:space="0" w:color="000000"/>
              <w:bottom w:val="single" w:sz="1" w:space="0" w:color="000000"/>
            </w:tcBorders>
            <w:shd w:val="clear" w:color="auto" w:fill="auto"/>
          </w:tcPr>
          <w:p w14:paraId="03A33B54" w14:textId="77777777" w:rsidR="006B0ED9" w:rsidRPr="00D76795" w:rsidRDefault="006B0ED9" w:rsidP="00586ECC">
            <w:pPr>
              <w:pStyle w:val="TableContents"/>
              <w:snapToGrid w:val="0"/>
              <w:rPr>
                <w:rFonts w:cs="Times New Roman"/>
                <w:sz w:val="22"/>
                <w:szCs w:val="22"/>
              </w:rPr>
            </w:pPr>
            <w:r w:rsidRPr="00D76795">
              <w:rPr>
                <w:rFonts w:cs="Times New Roman"/>
                <w:sz w:val="22"/>
                <w:szCs w:val="22"/>
              </w:rPr>
              <w:t>Item</w:t>
            </w:r>
          </w:p>
        </w:tc>
        <w:tc>
          <w:tcPr>
            <w:tcW w:w="1982" w:type="dxa"/>
            <w:tcBorders>
              <w:left w:val="single" w:sz="1" w:space="0" w:color="000000"/>
              <w:bottom w:val="single" w:sz="1" w:space="0" w:color="000000"/>
            </w:tcBorders>
            <w:shd w:val="clear" w:color="auto" w:fill="auto"/>
          </w:tcPr>
          <w:p w14:paraId="2827B7CB" w14:textId="77777777" w:rsidR="006B0ED9" w:rsidRPr="00D76795" w:rsidRDefault="006B0ED9" w:rsidP="00586ECC">
            <w:pPr>
              <w:pStyle w:val="TableContents"/>
              <w:snapToGrid w:val="0"/>
              <w:rPr>
                <w:rFonts w:cs="Times New Roman"/>
                <w:sz w:val="22"/>
                <w:szCs w:val="22"/>
              </w:rPr>
            </w:pPr>
            <w:r w:rsidRPr="00D76795">
              <w:rPr>
                <w:rFonts w:cs="Times New Roman"/>
                <w:sz w:val="22"/>
                <w:szCs w:val="22"/>
              </w:rPr>
              <w:t>has reproduction</w:t>
            </w:r>
          </w:p>
        </w:tc>
        <w:tc>
          <w:tcPr>
            <w:tcW w:w="1567" w:type="dxa"/>
            <w:tcBorders>
              <w:left w:val="single" w:sz="1" w:space="0" w:color="000000"/>
              <w:bottom w:val="single" w:sz="1" w:space="0" w:color="000000"/>
            </w:tcBorders>
            <w:shd w:val="clear" w:color="auto" w:fill="auto"/>
          </w:tcPr>
          <w:p w14:paraId="16C2BC04" w14:textId="77777777" w:rsidR="006B0ED9" w:rsidRPr="00D76795" w:rsidRDefault="006B0ED9" w:rsidP="00586ECC">
            <w:pPr>
              <w:pStyle w:val="TableContents"/>
              <w:snapToGrid w:val="0"/>
              <w:rPr>
                <w:rFonts w:cs="Times New Roman"/>
                <w:sz w:val="22"/>
                <w:szCs w:val="22"/>
              </w:rPr>
            </w:pPr>
            <w:r w:rsidRPr="00D76795">
              <w:rPr>
                <w:rFonts w:cs="Times New Roman"/>
                <w:sz w:val="22"/>
                <w:szCs w:val="22"/>
              </w:rPr>
              <w:t>is reproduction of</w:t>
            </w:r>
          </w:p>
        </w:tc>
        <w:tc>
          <w:tcPr>
            <w:tcW w:w="1396" w:type="dxa"/>
            <w:tcBorders>
              <w:left w:val="single" w:sz="1" w:space="0" w:color="000000"/>
              <w:bottom w:val="single" w:sz="1" w:space="0" w:color="000000"/>
            </w:tcBorders>
            <w:shd w:val="clear" w:color="auto" w:fill="auto"/>
          </w:tcPr>
          <w:p w14:paraId="47B3B40E" w14:textId="77777777" w:rsidR="006B0ED9" w:rsidRPr="00D76795" w:rsidRDefault="006B0ED9" w:rsidP="00586ECC">
            <w:pPr>
              <w:pStyle w:val="TableContents"/>
              <w:snapToGrid w:val="0"/>
              <w:rPr>
                <w:rFonts w:cs="Times New Roman"/>
                <w:sz w:val="22"/>
                <w:szCs w:val="22"/>
              </w:rPr>
            </w:pPr>
            <w:r w:rsidRPr="00D76795">
              <w:rPr>
                <w:rFonts w:cs="Times New Roman"/>
                <w:sz w:val="22"/>
                <w:szCs w:val="22"/>
              </w:rPr>
              <w:t>Manifestation</w:t>
            </w:r>
          </w:p>
        </w:tc>
        <w:tc>
          <w:tcPr>
            <w:tcW w:w="1533" w:type="dxa"/>
            <w:tcBorders>
              <w:left w:val="single" w:sz="1" w:space="0" w:color="000000"/>
              <w:bottom w:val="single" w:sz="1" w:space="0" w:color="000000"/>
              <w:right w:val="single" w:sz="1" w:space="0" w:color="000000"/>
            </w:tcBorders>
            <w:shd w:val="clear" w:color="auto" w:fill="auto"/>
          </w:tcPr>
          <w:p w14:paraId="540F4551" w14:textId="77777777" w:rsidR="006B0ED9" w:rsidRPr="00D76795" w:rsidRDefault="006B0ED9" w:rsidP="00586ECC">
            <w:pPr>
              <w:pStyle w:val="TableContents"/>
              <w:snapToGrid w:val="0"/>
              <w:jc w:val="center"/>
              <w:rPr>
                <w:rFonts w:cs="Times New Roman"/>
                <w:sz w:val="22"/>
                <w:szCs w:val="22"/>
              </w:rPr>
            </w:pPr>
            <w:r w:rsidRPr="00D76795">
              <w:rPr>
                <w:rFonts w:cs="Times New Roman"/>
                <w:sz w:val="22"/>
                <w:szCs w:val="22"/>
              </w:rPr>
              <w:t>1 to M</w:t>
            </w:r>
          </w:p>
        </w:tc>
      </w:tr>
      <w:tr w:rsidR="00D76795" w:rsidRPr="00D76795" w14:paraId="3F9C0F67" w14:textId="77777777" w:rsidTr="00822C41">
        <w:trPr>
          <w:tblCellSpacing w:w="11" w:type="dxa"/>
        </w:trPr>
        <w:tc>
          <w:tcPr>
            <w:tcW w:w="1106" w:type="dxa"/>
            <w:tcBorders>
              <w:left w:val="single" w:sz="1" w:space="0" w:color="000000"/>
              <w:bottom w:val="single" w:sz="1" w:space="0" w:color="000000"/>
            </w:tcBorders>
            <w:shd w:val="clear" w:color="auto" w:fill="auto"/>
          </w:tcPr>
          <w:p w14:paraId="6A3C91A6" w14:textId="77777777" w:rsidR="006B0ED9" w:rsidRPr="00D76795" w:rsidRDefault="006B0ED9" w:rsidP="00586ECC">
            <w:pPr>
              <w:pStyle w:val="TableContents"/>
              <w:snapToGrid w:val="0"/>
              <w:rPr>
                <w:rFonts w:cs="Times New Roman"/>
                <w:sz w:val="22"/>
                <w:szCs w:val="22"/>
              </w:rPr>
            </w:pPr>
          </w:p>
        </w:tc>
        <w:tc>
          <w:tcPr>
            <w:tcW w:w="1280" w:type="dxa"/>
            <w:tcBorders>
              <w:left w:val="single" w:sz="1" w:space="0" w:color="000000"/>
              <w:bottom w:val="single" w:sz="1" w:space="0" w:color="000000"/>
            </w:tcBorders>
            <w:shd w:val="clear" w:color="auto" w:fill="auto"/>
          </w:tcPr>
          <w:p w14:paraId="30AC7695" w14:textId="77777777" w:rsidR="006B0ED9" w:rsidRPr="00D76795" w:rsidRDefault="006B0ED9" w:rsidP="00586ECC">
            <w:pPr>
              <w:pStyle w:val="TableContents"/>
              <w:snapToGrid w:val="0"/>
              <w:jc w:val="center"/>
              <w:rPr>
                <w:rFonts w:cs="Times New Roman"/>
                <w:sz w:val="22"/>
                <w:szCs w:val="22"/>
              </w:rPr>
            </w:pPr>
            <w:r w:rsidRPr="00D76795">
              <w:rPr>
                <w:rFonts w:cs="Times New Roman"/>
                <w:b/>
                <w:bCs/>
                <w:sz w:val="22"/>
                <w:szCs w:val="22"/>
              </w:rPr>
              <w:t>Definition</w:t>
            </w:r>
          </w:p>
        </w:tc>
        <w:tc>
          <w:tcPr>
            <w:tcW w:w="6544" w:type="dxa"/>
            <w:gridSpan w:val="4"/>
            <w:tcBorders>
              <w:left w:val="single" w:sz="1" w:space="0" w:color="000000"/>
              <w:bottom w:val="single" w:sz="1" w:space="0" w:color="000000"/>
              <w:right w:val="single" w:sz="1" w:space="0" w:color="000000"/>
            </w:tcBorders>
            <w:shd w:val="clear" w:color="auto" w:fill="auto"/>
          </w:tcPr>
          <w:p w14:paraId="634DED78" w14:textId="77777777" w:rsidR="006B0ED9" w:rsidRPr="00D76795" w:rsidRDefault="006B0ED9" w:rsidP="00586ECC">
            <w:pPr>
              <w:pStyle w:val="TableContents"/>
              <w:snapToGrid w:val="0"/>
              <w:rPr>
                <w:rFonts w:cs="Times New Roman"/>
                <w:sz w:val="22"/>
                <w:szCs w:val="22"/>
              </w:rPr>
            </w:pPr>
            <w:r w:rsidRPr="00D76795">
              <w:rPr>
                <w:rFonts w:cs="Times New Roman"/>
                <w:sz w:val="22"/>
                <w:szCs w:val="22"/>
              </w:rPr>
              <w:t xml:space="preserve">This is the relationship between an </w:t>
            </w:r>
            <w:r w:rsidRPr="00D76795">
              <w:rPr>
                <w:rFonts w:cs="Times New Roman"/>
                <w:i/>
                <w:iCs/>
                <w:sz w:val="22"/>
                <w:szCs w:val="22"/>
              </w:rPr>
              <w:t>item</w:t>
            </w:r>
            <w:r w:rsidRPr="00D76795">
              <w:rPr>
                <w:rFonts w:cs="Times New Roman"/>
                <w:sz w:val="22"/>
                <w:szCs w:val="22"/>
              </w:rPr>
              <w:t xml:space="preserve"> of one </w:t>
            </w:r>
            <w:r w:rsidRPr="00D76795">
              <w:rPr>
                <w:rFonts w:cs="Times New Roman"/>
                <w:i/>
                <w:iCs/>
                <w:sz w:val="22"/>
                <w:szCs w:val="22"/>
              </w:rPr>
              <w:t>manifestation</w:t>
            </w:r>
            <w:r w:rsidRPr="00D76795">
              <w:rPr>
                <w:rFonts w:cs="Times New Roman"/>
                <w:sz w:val="22"/>
                <w:szCs w:val="22"/>
              </w:rPr>
              <w:t xml:space="preserve"> and another </w:t>
            </w:r>
            <w:r w:rsidRPr="00D76795">
              <w:rPr>
                <w:rFonts w:cs="Times New Roman"/>
                <w:i/>
                <w:iCs/>
                <w:sz w:val="22"/>
                <w:szCs w:val="22"/>
              </w:rPr>
              <w:t>manifestation</w:t>
            </w:r>
            <w:r w:rsidRPr="00D76795">
              <w:rPr>
                <w:rFonts w:cs="Times New Roman"/>
                <w:sz w:val="22"/>
                <w:szCs w:val="22"/>
              </w:rPr>
              <w:t xml:space="preserve"> providing the end-user with exactly the same content and where a specific </w:t>
            </w:r>
            <w:r w:rsidRPr="00D76795">
              <w:rPr>
                <w:rFonts w:cs="Times New Roman"/>
                <w:i/>
                <w:iCs/>
                <w:sz w:val="22"/>
                <w:szCs w:val="22"/>
              </w:rPr>
              <w:t>item</w:t>
            </w:r>
            <w:r w:rsidRPr="00D76795">
              <w:rPr>
                <w:rFonts w:cs="Times New Roman"/>
                <w:sz w:val="22"/>
                <w:szCs w:val="22"/>
              </w:rPr>
              <w:t xml:space="preserve"> has provided a source for the creation of a subsequent </w:t>
            </w:r>
            <w:r w:rsidRPr="00D76795">
              <w:rPr>
                <w:rFonts w:cs="Times New Roman"/>
                <w:i/>
                <w:iCs/>
                <w:sz w:val="22"/>
                <w:szCs w:val="22"/>
              </w:rPr>
              <w:t>manifestation</w:t>
            </w:r>
          </w:p>
        </w:tc>
      </w:tr>
      <w:tr w:rsidR="00D76795" w:rsidRPr="00D76795" w14:paraId="1D62CAAE" w14:textId="77777777" w:rsidTr="00822C41">
        <w:trPr>
          <w:tblCellSpacing w:w="11" w:type="dxa"/>
        </w:trPr>
        <w:tc>
          <w:tcPr>
            <w:tcW w:w="1106" w:type="dxa"/>
            <w:tcBorders>
              <w:left w:val="single" w:sz="1" w:space="0" w:color="000000"/>
              <w:bottom w:val="single" w:sz="1" w:space="0" w:color="000000"/>
            </w:tcBorders>
            <w:shd w:val="clear" w:color="auto" w:fill="auto"/>
          </w:tcPr>
          <w:p w14:paraId="6107B117" w14:textId="77777777" w:rsidR="006B0ED9" w:rsidRPr="00D76795" w:rsidRDefault="006B0ED9" w:rsidP="00586ECC">
            <w:pPr>
              <w:pStyle w:val="TableContents"/>
              <w:snapToGrid w:val="0"/>
              <w:rPr>
                <w:rFonts w:cs="Times New Roman"/>
                <w:sz w:val="22"/>
                <w:szCs w:val="22"/>
              </w:rPr>
            </w:pPr>
          </w:p>
        </w:tc>
        <w:tc>
          <w:tcPr>
            <w:tcW w:w="1280" w:type="dxa"/>
            <w:tcBorders>
              <w:left w:val="single" w:sz="1" w:space="0" w:color="000000"/>
              <w:bottom w:val="single" w:sz="1" w:space="0" w:color="000000"/>
            </w:tcBorders>
            <w:shd w:val="clear" w:color="auto" w:fill="auto"/>
          </w:tcPr>
          <w:p w14:paraId="7F21B4EA" w14:textId="77777777" w:rsidR="006B0ED9" w:rsidRPr="00D76795" w:rsidRDefault="006B0ED9" w:rsidP="00586ECC">
            <w:pPr>
              <w:pStyle w:val="TableContents"/>
              <w:snapToGrid w:val="0"/>
              <w:jc w:val="center"/>
              <w:rPr>
                <w:rFonts w:cs="Times New Roman"/>
                <w:sz w:val="22"/>
                <w:szCs w:val="22"/>
              </w:rPr>
            </w:pPr>
            <w:r w:rsidRPr="00D76795">
              <w:rPr>
                <w:rFonts w:cs="Times New Roman"/>
                <w:b/>
                <w:bCs/>
                <w:sz w:val="22"/>
                <w:szCs w:val="22"/>
              </w:rPr>
              <w:t>Scope notes</w:t>
            </w:r>
          </w:p>
        </w:tc>
        <w:tc>
          <w:tcPr>
            <w:tcW w:w="6544" w:type="dxa"/>
            <w:gridSpan w:val="4"/>
            <w:tcBorders>
              <w:left w:val="single" w:sz="1" w:space="0" w:color="000000"/>
              <w:bottom w:val="single" w:sz="1" w:space="0" w:color="000000"/>
              <w:right w:val="single" w:sz="1" w:space="0" w:color="000000"/>
            </w:tcBorders>
            <w:shd w:val="clear" w:color="auto" w:fill="auto"/>
          </w:tcPr>
          <w:p w14:paraId="4B2674FC" w14:textId="77777777" w:rsidR="006B0ED9" w:rsidRPr="00D76795" w:rsidRDefault="006B0ED9" w:rsidP="00586ECC">
            <w:pPr>
              <w:pStyle w:val="TableContents"/>
              <w:snapToGrid w:val="0"/>
              <w:rPr>
                <w:rFonts w:cs="Times New Roman"/>
                <w:sz w:val="22"/>
                <w:szCs w:val="22"/>
              </w:rPr>
            </w:pPr>
            <w:r w:rsidRPr="00D76795">
              <w:rPr>
                <w:rFonts w:cs="Times New Roman"/>
                <w:sz w:val="22"/>
                <w:szCs w:val="22"/>
              </w:rPr>
              <w:t xml:space="preserve">In this case, the particular </w:t>
            </w:r>
            <w:r w:rsidRPr="00D76795">
              <w:rPr>
                <w:rFonts w:cs="Times New Roman"/>
                <w:i/>
                <w:iCs/>
                <w:sz w:val="22"/>
                <w:szCs w:val="22"/>
              </w:rPr>
              <w:t>item</w:t>
            </w:r>
            <w:r w:rsidRPr="00D76795">
              <w:rPr>
                <w:rFonts w:cs="Times New Roman"/>
                <w:sz w:val="22"/>
                <w:szCs w:val="22"/>
              </w:rPr>
              <w:t xml:space="preserve"> used as a source of reproduction is significant, either by its provenance or due to </w:t>
            </w:r>
            <w:r w:rsidRPr="00D76795">
              <w:rPr>
                <w:rFonts w:cs="Times New Roman"/>
                <w:i/>
                <w:iCs/>
                <w:sz w:val="22"/>
                <w:szCs w:val="22"/>
              </w:rPr>
              <w:t>item</w:t>
            </w:r>
            <w:r w:rsidRPr="00D76795">
              <w:rPr>
                <w:rFonts w:cs="Times New Roman"/>
                <w:sz w:val="22"/>
                <w:szCs w:val="22"/>
              </w:rPr>
              <w:t xml:space="preserve">-specific characteristics such as annotations or ownership markings. The process of reproduction always results in a new </w:t>
            </w:r>
            <w:r w:rsidRPr="00D76795">
              <w:rPr>
                <w:rFonts w:cs="Times New Roman"/>
                <w:i/>
                <w:iCs/>
                <w:sz w:val="22"/>
                <w:szCs w:val="22"/>
              </w:rPr>
              <w:t>manifestation</w:t>
            </w:r>
            <w:r w:rsidRPr="00D76795">
              <w:rPr>
                <w:rFonts w:cs="Times New Roman"/>
                <w:sz w:val="22"/>
                <w:szCs w:val="22"/>
              </w:rPr>
              <w:t xml:space="preserve">, even when only a single </w:t>
            </w:r>
            <w:r w:rsidRPr="00D76795">
              <w:rPr>
                <w:rFonts w:cs="Times New Roman"/>
                <w:i/>
                <w:iCs/>
                <w:sz w:val="22"/>
                <w:szCs w:val="22"/>
              </w:rPr>
              <w:t>item</w:t>
            </w:r>
            <w:r w:rsidRPr="00D76795">
              <w:rPr>
                <w:rFonts w:cs="Times New Roman"/>
                <w:sz w:val="22"/>
                <w:szCs w:val="22"/>
              </w:rPr>
              <w:t xml:space="preserve"> was produced from that </w:t>
            </w:r>
            <w:r w:rsidRPr="00D76795">
              <w:rPr>
                <w:rFonts w:cs="Times New Roman"/>
                <w:i/>
                <w:iCs/>
                <w:sz w:val="22"/>
                <w:szCs w:val="22"/>
              </w:rPr>
              <w:t>manifestation</w:t>
            </w:r>
            <w:r w:rsidRPr="00D76795">
              <w:rPr>
                <w:rFonts w:cs="Times New Roman"/>
                <w:sz w:val="22"/>
                <w:szCs w:val="22"/>
              </w:rPr>
              <w:t>.</w:t>
            </w:r>
          </w:p>
        </w:tc>
      </w:tr>
      <w:tr w:rsidR="00D76795" w:rsidRPr="00D76795" w14:paraId="2BE963D2" w14:textId="77777777" w:rsidTr="00822C41">
        <w:trPr>
          <w:tblCellSpacing w:w="11" w:type="dxa"/>
        </w:trPr>
        <w:tc>
          <w:tcPr>
            <w:tcW w:w="1106" w:type="dxa"/>
            <w:tcBorders>
              <w:left w:val="single" w:sz="1" w:space="0" w:color="000000"/>
              <w:bottom w:val="single" w:sz="1" w:space="0" w:color="000000"/>
            </w:tcBorders>
            <w:shd w:val="clear" w:color="auto" w:fill="auto"/>
          </w:tcPr>
          <w:p w14:paraId="72063499" w14:textId="77777777" w:rsidR="006B0ED9" w:rsidRPr="00D76795" w:rsidRDefault="006B0ED9" w:rsidP="00586ECC">
            <w:pPr>
              <w:pStyle w:val="TableContents"/>
              <w:snapToGrid w:val="0"/>
              <w:rPr>
                <w:rFonts w:cs="Times New Roman"/>
                <w:sz w:val="22"/>
                <w:szCs w:val="22"/>
              </w:rPr>
            </w:pPr>
          </w:p>
        </w:tc>
        <w:tc>
          <w:tcPr>
            <w:tcW w:w="1280" w:type="dxa"/>
            <w:tcBorders>
              <w:left w:val="single" w:sz="1" w:space="0" w:color="000000"/>
              <w:bottom w:val="single" w:sz="1" w:space="0" w:color="000000"/>
            </w:tcBorders>
            <w:shd w:val="clear" w:color="auto" w:fill="auto"/>
          </w:tcPr>
          <w:p w14:paraId="731CC50B" w14:textId="77777777" w:rsidR="006B0ED9" w:rsidRPr="00D76795" w:rsidRDefault="006B0ED9" w:rsidP="00586ECC">
            <w:pPr>
              <w:pStyle w:val="TableContents"/>
              <w:snapToGrid w:val="0"/>
              <w:jc w:val="center"/>
              <w:rPr>
                <w:rFonts w:cs="Times New Roman"/>
                <w:sz w:val="22"/>
                <w:szCs w:val="22"/>
              </w:rPr>
            </w:pPr>
            <w:r w:rsidRPr="00D76795">
              <w:rPr>
                <w:rFonts w:cs="Times New Roman"/>
                <w:b/>
                <w:bCs/>
                <w:sz w:val="22"/>
                <w:szCs w:val="22"/>
              </w:rPr>
              <w:t>Examples</w:t>
            </w:r>
          </w:p>
        </w:tc>
        <w:tc>
          <w:tcPr>
            <w:tcW w:w="6544" w:type="dxa"/>
            <w:gridSpan w:val="4"/>
            <w:tcBorders>
              <w:left w:val="single" w:sz="1" w:space="0" w:color="000000"/>
              <w:bottom w:val="single" w:sz="1" w:space="0" w:color="000000"/>
              <w:right w:val="single" w:sz="1" w:space="0" w:color="000000"/>
            </w:tcBorders>
            <w:shd w:val="clear" w:color="auto" w:fill="auto"/>
          </w:tcPr>
          <w:p w14:paraId="31C033C1" w14:textId="77777777" w:rsidR="006B0ED9" w:rsidRPr="00D76795" w:rsidRDefault="006B0ED9" w:rsidP="0088146C">
            <w:pPr>
              <w:pStyle w:val="TableContents"/>
              <w:numPr>
                <w:ilvl w:val="0"/>
                <w:numId w:val="80"/>
              </w:numPr>
              <w:snapToGrid w:val="0"/>
              <w:rPr>
                <w:rFonts w:cs="Times New Roman"/>
                <w:sz w:val="22"/>
                <w:szCs w:val="22"/>
              </w:rPr>
            </w:pPr>
            <w:r w:rsidRPr="00D76795">
              <w:rPr>
                <w:rFonts w:cs="Times New Roman"/>
                <w:sz w:val="22"/>
                <w:szCs w:val="22"/>
              </w:rPr>
              <w:t xml:space="preserve">The 2015 publication of Harry Partch’s </w:t>
            </w:r>
            <w:r w:rsidRPr="00D76795">
              <w:rPr>
                <w:rFonts w:cs="Times New Roman"/>
                <w:i/>
                <w:sz w:val="22"/>
                <w:szCs w:val="22"/>
              </w:rPr>
              <w:t>Two studies on ancient Greek scales</w:t>
            </w:r>
            <w:r w:rsidRPr="00D76795">
              <w:rPr>
                <w:rFonts w:cs="Times New Roman"/>
                <w:sz w:val="22"/>
                <w:szCs w:val="22"/>
              </w:rPr>
              <w:t xml:space="preserve"> by Schott </w:t>
            </w:r>
            <w:r w:rsidRPr="00D76795">
              <w:rPr>
                <w:rFonts w:cs="Times New Roman"/>
                <w:i/>
                <w:sz w:val="22"/>
                <w:szCs w:val="22"/>
              </w:rPr>
              <w:t>is reproduction of</w:t>
            </w:r>
            <w:r w:rsidRPr="00D76795">
              <w:rPr>
                <w:rFonts w:cs="Times New Roman"/>
                <w:sz w:val="22"/>
                <w:szCs w:val="22"/>
              </w:rPr>
              <w:t xml:space="preserve"> the holograph manuscript of Harry Partch’s </w:t>
            </w:r>
            <w:r w:rsidRPr="00D76795">
              <w:rPr>
                <w:rFonts w:cs="Times New Roman"/>
                <w:i/>
                <w:sz w:val="22"/>
                <w:szCs w:val="22"/>
              </w:rPr>
              <w:t>Two studies on ancient Greek scales</w:t>
            </w:r>
          </w:p>
          <w:p w14:paraId="358E3739" w14:textId="77777777" w:rsidR="006B0ED9" w:rsidRPr="00D76795" w:rsidRDefault="006B0ED9" w:rsidP="0088146C">
            <w:pPr>
              <w:pStyle w:val="TableContents"/>
              <w:numPr>
                <w:ilvl w:val="0"/>
                <w:numId w:val="80"/>
              </w:numPr>
              <w:snapToGrid w:val="0"/>
              <w:rPr>
                <w:rFonts w:cs="Times New Roman"/>
                <w:sz w:val="22"/>
                <w:szCs w:val="22"/>
              </w:rPr>
            </w:pPr>
            <w:r w:rsidRPr="00D76795">
              <w:rPr>
                <w:rFonts w:cs="Times New Roman"/>
                <w:sz w:val="22"/>
                <w:szCs w:val="22"/>
              </w:rPr>
              <w:t xml:space="preserve">The Canadian Pacific Railway’s </w:t>
            </w:r>
            <w:r w:rsidRPr="00D76795">
              <w:rPr>
                <w:rFonts w:cs="Times New Roman"/>
                <w:i/>
                <w:iCs/>
                <w:sz w:val="22"/>
                <w:szCs w:val="22"/>
              </w:rPr>
              <w:t>1913 settlers’ guide : information concerning Manitoba, Saskatchewan and Alberta</w:t>
            </w:r>
            <w:r w:rsidRPr="00D76795">
              <w:rPr>
                <w:rFonts w:cs="Times New Roman"/>
                <w:sz w:val="22"/>
                <w:szCs w:val="22"/>
              </w:rPr>
              <w:t xml:space="preserve">, originally published in Montreal in 1913, </w:t>
            </w:r>
            <w:r w:rsidRPr="00D76795">
              <w:rPr>
                <w:rFonts w:cs="Times New Roman"/>
                <w:i/>
                <w:sz w:val="22"/>
                <w:szCs w:val="22"/>
              </w:rPr>
              <w:t>has reproduction</w:t>
            </w:r>
            <w:r w:rsidRPr="00D76795">
              <w:rPr>
                <w:rFonts w:cs="Times New Roman"/>
                <w:sz w:val="22"/>
                <w:szCs w:val="22"/>
              </w:rPr>
              <w:t xml:space="preserve"> on microfiche issued by the Canadian Institute for Historical Microreproductions in 2000, which was filmed from a copy of the original publication held by the Glenbow Museum Library, Calgary</w:t>
            </w:r>
          </w:p>
        </w:tc>
      </w:tr>
      <w:tr w:rsidR="00D55B6B" w:rsidRPr="00D76795" w14:paraId="610EB882" w14:textId="77777777" w:rsidTr="00822C41">
        <w:trPr>
          <w:tblCellSpacing w:w="11" w:type="dxa"/>
        </w:trPr>
        <w:tc>
          <w:tcPr>
            <w:tcW w:w="1106" w:type="dxa"/>
            <w:tcBorders>
              <w:left w:val="single" w:sz="1" w:space="0" w:color="000000"/>
              <w:bottom w:val="single" w:sz="1" w:space="0" w:color="000000"/>
            </w:tcBorders>
            <w:shd w:val="clear" w:color="auto" w:fill="E6E6E6"/>
          </w:tcPr>
          <w:p w14:paraId="33A72829" w14:textId="77777777" w:rsidR="006B0ED9" w:rsidRPr="00D76795" w:rsidRDefault="006B0ED9" w:rsidP="00586ECC">
            <w:pPr>
              <w:pStyle w:val="TableContents"/>
              <w:snapToGrid w:val="0"/>
              <w:jc w:val="center"/>
              <w:rPr>
                <w:rFonts w:cs="Times New Roman"/>
                <w:b/>
                <w:sz w:val="22"/>
                <w:szCs w:val="22"/>
              </w:rPr>
            </w:pPr>
            <w:r w:rsidRPr="00D76795">
              <w:rPr>
                <w:rFonts w:cs="Times New Roman"/>
                <w:b/>
                <w:sz w:val="22"/>
                <w:szCs w:val="22"/>
              </w:rPr>
              <w:t>ID</w:t>
            </w:r>
          </w:p>
        </w:tc>
        <w:tc>
          <w:tcPr>
            <w:tcW w:w="1280" w:type="dxa"/>
            <w:tcBorders>
              <w:left w:val="single" w:sz="1" w:space="0" w:color="000000"/>
              <w:bottom w:val="single" w:sz="1" w:space="0" w:color="000000"/>
            </w:tcBorders>
            <w:shd w:val="clear" w:color="auto" w:fill="E6E6E6"/>
          </w:tcPr>
          <w:p w14:paraId="2EBC8191" w14:textId="77777777" w:rsidR="006B0ED9" w:rsidRPr="00D76795" w:rsidRDefault="006B0ED9" w:rsidP="00586ECC">
            <w:pPr>
              <w:pStyle w:val="TableContents"/>
              <w:snapToGrid w:val="0"/>
              <w:jc w:val="center"/>
              <w:rPr>
                <w:rFonts w:cs="Times New Roman"/>
                <w:b/>
                <w:sz w:val="22"/>
                <w:szCs w:val="22"/>
              </w:rPr>
            </w:pPr>
            <w:r w:rsidRPr="00D76795">
              <w:rPr>
                <w:rFonts w:cs="Times New Roman"/>
                <w:b/>
                <w:sz w:val="22"/>
                <w:szCs w:val="22"/>
              </w:rPr>
              <w:t>Domain</w:t>
            </w:r>
          </w:p>
        </w:tc>
        <w:tc>
          <w:tcPr>
            <w:tcW w:w="1982" w:type="dxa"/>
            <w:tcBorders>
              <w:left w:val="single" w:sz="1" w:space="0" w:color="000000"/>
              <w:bottom w:val="single" w:sz="1" w:space="0" w:color="000000"/>
            </w:tcBorders>
            <w:shd w:val="clear" w:color="auto" w:fill="E6E6E6"/>
          </w:tcPr>
          <w:p w14:paraId="10C354E5" w14:textId="77777777" w:rsidR="006B0ED9" w:rsidRPr="00D76795" w:rsidRDefault="006B0ED9" w:rsidP="00586ECC">
            <w:pPr>
              <w:pStyle w:val="TableContents"/>
              <w:snapToGrid w:val="0"/>
              <w:jc w:val="center"/>
              <w:rPr>
                <w:rFonts w:cs="Times New Roman"/>
                <w:b/>
                <w:bCs/>
                <w:sz w:val="22"/>
                <w:szCs w:val="22"/>
              </w:rPr>
            </w:pPr>
            <w:r w:rsidRPr="00D76795">
              <w:rPr>
                <w:rFonts w:cs="Times New Roman"/>
                <w:b/>
                <w:sz w:val="22"/>
                <w:szCs w:val="22"/>
              </w:rPr>
              <w:t>Relationship name</w:t>
            </w:r>
          </w:p>
        </w:tc>
        <w:tc>
          <w:tcPr>
            <w:tcW w:w="1567" w:type="dxa"/>
            <w:tcBorders>
              <w:left w:val="single" w:sz="1" w:space="0" w:color="000000"/>
              <w:bottom w:val="single" w:sz="1" w:space="0" w:color="000000"/>
            </w:tcBorders>
            <w:shd w:val="clear" w:color="auto" w:fill="E6E6E6"/>
          </w:tcPr>
          <w:p w14:paraId="309C9807" w14:textId="77777777" w:rsidR="006B0ED9" w:rsidRPr="00D76795" w:rsidRDefault="006B0ED9" w:rsidP="00586ECC">
            <w:pPr>
              <w:pStyle w:val="TableContents"/>
              <w:snapToGrid w:val="0"/>
              <w:jc w:val="center"/>
              <w:rPr>
                <w:rFonts w:cs="Times New Roman"/>
                <w:b/>
                <w:sz w:val="22"/>
                <w:szCs w:val="22"/>
              </w:rPr>
            </w:pPr>
            <w:r w:rsidRPr="00D76795">
              <w:rPr>
                <w:rFonts w:cs="Times New Roman"/>
                <w:b/>
                <w:bCs/>
                <w:sz w:val="22"/>
                <w:szCs w:val="22"/>
              </w:rPr>
              <w:t>Inverse name</w:t>
            </w:r>
          </w:p>
        </w:tc>
        <w:tc>
          <w:tcPr>
            <w:tcW w:w="1396" w:type="dxa"/>
            <w:tcBorders>
              <w:left w:val="single" w:sz="1" w:space="0" w:color="000000"/>
              <w:bottom w:val="single" w:sz="1" w:space="0" w:color="000000"/>
            </w:tcBorders>
            <w:shd w:val="clear" w:color="auto" w:fill="E6E6E6"/>
          </w:tcPr>
          <w:p w14:paraId="02811F49" w14:textId="77777777" w:rsidR="006B0ED9" w:rsidRPr="00D76795" w:rsidRDefault="006B0ED9" w:rsidP="00586ECC">
            <w:pPr>
              <w:pStyle w:val="TableContents"/>
              <w:snapToGrid w:val="0"/>
              <w:jc w:val="center"/>
              <w:rPr>
                <w:rFonts w:cs="Times New Roman"/>
                <w:b/>
                <w:sz w:val="22"/>
                <w:szCs w:val="22"/>
              </w:rPr>
            </w:pPr>
            <w:r w:rsidRPr="00D76795">
              <w:rPr>
                <w:rFonts w:cs="Times New Roman"/>
                <w:b/>
                <w:sz w:val="22"/>
                <w:szCs w:val="22"/>
              </w:rPr>
              <w:t>Range</w:t>
            </w:r>
          </w:p>
        </w:tc>
        <w:tc>
          <w:tcPr>
            <w:tcW w:w="1533" w:type="dxa"/>
            <w:tcBorders>
              <w:left w:val="single" w:sz="1" w:space="0" w:color="000000"/>
              <w:bottom w:val="single" w:sz="1" w:space="0" w:color="000000"/>
              <w:right w:val="single" w:sz="1" w:space="0" w:color="000000"/>
            </w:tcBorders>
            <w:shd w:val="clear" w:color="auto" w:fill="E6E6E6"/>
          </w:tcPr>
          <w:p w14:paraId="2E99E5B9" w14:textId="77777777" w:rsidR="006B0ED9" w:rsidRPr="00D76795" w:rsidRDefault="006B0ED9" w:rsidP="00586ECC">
            <w:pPr>
              <w:pStyle w:val="TableContents"/>
              <w:snapToGrid w:val="0"/>
              <w:jc w:val="center"/>
              <w:rPr>
                <w:rFonts w:cs="Times New Roman"/>
                <w:sz w:val="22"/>
                <w:szCs w:val="22"/>
              </w:rPr>
            </w:pPr>
            <w:r w:rsidRPr="00D76795">
              <w:rPr>
                <w:rFonts w:cs="Times New Roman"/>
                <w:b/>
                <w:sz w:val="22"/>
                <w:szCs w:val="22"/>
              </w:rPr>
              <w:t>Cardinality</w:t>
            </w:r>
          </w:p>
        </w:tc>
      </w:tr>
      <w:tr w:rsidR="00D55B6B" w:rsidRPr="00D76795" w14:paraId="431D3F85" w14:textId="77777777" w:rsidTr="00822C41">
        <w:trPr>
          <w:tblCellSpacing w:w="11" w:type="dxa"/>
        </w:trPr>
        <w:tc>
          <w:tcPr>
            <w:tcW w:w="1106" w:type="dxa"/>
            <w:tcBorders>
              <w:left w:val="single" w:sz="1" w:space="0" w:color="000000"/>
              <w:bottom w:val="single" w:sz="1" w:space="0" w:color="000000"/>
            </w:tcBorders>
            <w:shd w:val="clear" w:color="auto" w:fill="auto"/>
          </w:tcPr>
          <w:p w14:paraId="0CC93CF4" w14:textId="77777777" w:rsidR="006B0ED9" w:rsidRPr="00D76795" w:rsidRDefault="006B0ED9" w:rsidP="00586ECC">
            <w:pPr>
              <w:pStyle w:val="TableContents"/>
              <w:snapToGrid w:val="0"/>
              <w:rPr>
                <w:rFonts w:cs="Times New Roman"/>
                <w:sz w:val="22"/>
                <w:szCs w:val="22"/>
              </w:rPr>
            </w:pPr>
            <w:r w:rsidRPr="00D76795">
              <w:rPr>
                <w:rFonts w:cs="Times New Roman"/>
                <w:sz w:val="22"/>
                <w:szCs w:val="22"/>
              </w:rPr>
              <w:t>LRM-R29</w:t>
            </w:r>
          </w:p>
        </w:tc>
        <w:tc>
          <w:tcPr>
            <w:tcW w:w="1280" w:type="dxa"/>
            <w:tcBorders>
              <w:left w:val="single" w:sz="1" w:space="0" w:color="000000"/>
              <w:bottom w:val="single" w:sz="1" w:space="0" w:color="000000"/>
            </w:tcBorders>
            <w:shd w:val="clear" w:color="auto" w:fill="auto"/>
          </w:tcPr>
          <w:p w14:paraId="1F341B6F" w14:textId="77777777" w:rsidR="006B0ED9" w:rsidRPr="003867CD" w:rsidRDefault="006B0ED9" w:rsidP="00586ECC">
            <w:pPr>
              <w:pStyle w:val="TableContents"/>
              <w:snapToGrid w:val="0"/>
              <w:rPr>
                <w:rFonts w:cs="Times New Roman"/>
                <w:sz w:val="20"/>
                <w:szCs w:val="20"/>
              </w:rPr>
            </w:pPr>
            <w:r w:rsidRPr="003867CD">
              <w:rPr>
                <w:rFonts w:cs="Times New Roman"/>
                <w:sz w:val="20"/>
                <w:szCs w:val="20"/>
              </w:rPr>
              <w:t>Manifestation</w:t>
            </w:r>
          </w:p>
        </w:tc>
        <w:tc>
          <w:tcPr>
            <w:tcW w:w="1982" w:type="dxa"/>
            <w:tcBorders>
              <w:left w:val="single" w:sz="1" w:space="0" w:color="000000"/>
              <w:bottom w:val="single" w:sz="1" w:space="0" w:color="000000"/>
            </w:tcBorders>
            <w:shd w:val="clear" w:color="auto" w:fill="auto"/>
          </w:tcPr>
          <w:p w14:paraId="2D0D2D0B" w14:textId="77777777" w:rsidR="006B0ED9" w:rsidRPr="00D76795" w:rsidRDefault="006B0ED9" w:rsidP="00586ECC">
            <w:pPr>
              <w:pStyle w:val="TableContents"/>
              <w:snapToGrid w:val="0"/>
              <w:rPr>
                <w:rFonts w:cs="Times New Roman"/>
                <w:sz w:val="22"/>
                <w:szCs w:val="22"/>
              </w:rPr>
            </w:pPr>
            <w:r w:rsidRPr="00D76795">
              <w:rPr>
                <w:rFonts w:cs="Times New Roman"/>
                <w:sz w:val="22"/>
                <w:szCs w:val="22"/>
              </w:rPr>
              <w:t>has alternate</w:t>
            </w:r>
          </w:p>
        </w:tc>
        <w:tc>
          <w:tcPr>
            <w:tcW w:w="1567" w:type="dxa"/>
            <w:tcBorders>
              <w:left w:val="single" w:sz="1" w:space="0" w:color="000000"/>
              <w:bottom w:val="single" w:sz="1" w:space="0" w:color="000000"/>
            </w:tcBorders>
            <w:shd w:val="clear" w:color="auto" w:fill="auto"/>
          </w:tcPr>
          <w:p w14:paraId="6D85CFEB" w14:textId="77777777" w:rsidR="006B0ED9" w:rsidRPr="00D76795" w:rsidRDefault="006B0ED9" w:rsidP="00586ECC">
            <w:pPr>
              <w:pStyle w:val="TableContents"/>
              <w:snapToGrid w:val="0"/>
              <w:rPr>
                <w:rFonts w:cs="Times New Roman"/>
                <w:sz w:val="22"/>
                <w:szCs w:val="22"/>
              </w:rPr>
            </w:pPr>
            <w:r w:rsidRPr="00D76795">
              <w:rPr>
                <w:rFonts w:cs="Times New Roman"/>
                <w:sz w:val="22"/>
                <w:szCs w:val="22"/>
              </w:rPr>
              <w:t>has alternate</w:t>
            </w:r>
          </w:p>
        </w:tc>
        <w:tc>
          <w:tcPr>
            <w:tcW w:w="1396" w:type="dxa"/>
            <w:tcBorders>
              <w:left w:val="single" w:sz="1" w:space="0" w:color="000000"/>
              <w:bottom w:val="single" w:sz="1" w:space="0" w:color="000000"/>
            </w:tcBorders>
            <w:shd w:val="clear" w:color="auto" w:fill="auto"/>
          </w:tcPr>
          <w:p w14:paraId="41864ACE" w14:textId="77777777" w:rsidR="006B0ED9" w:rsidRPr="00D76795" w:rsidRDefault="006B0ED9" w:rsidP="00586ECC">
            <w:pPr>
              <w:pStyle w:val="TableContents"/>
              <w:snapToGrid w:val="0"/>
              <w:rPr>
                <w:rFonts w:cs="Times New Roman"/>
                <w:sz w:val="22"/>
                <w:szCs w:val="22"/>
              </w:rPr>
            </w:pPr>
            <w:r w:rsidRPr="00D76795">
              <w:rPr>
                <w:rFonts w:cs="Times New Roman"/>
                <w:sz w:val="22"/>
                <w:szCs w:val="22"/>
              </w:rPr>
              <w:t>Manifestation</w:t>
            </w:r>
          </w:p>
        </w:tc>
        <w:tc>
          <w:tcPr>
            <w:tcW w:w="1533" w:type="dxa"/>
            <w:tcBorders>
              <w:left w:val="single" w:sz="1" w:space="0" w:color="000000"/>
              <w:bottom w:val="single" w:sz="1" w:space="0" w:color="000000"/>
              <w:right w:val="single" w:sz="1" w:space="0" w:color="000000"/>
            </w:tcBorders>
            <w:shd w:val="clear" w:color="auto" w:fill="auto"/>
          </w:tcPr>
          <w:p w14:paraId="57F091FB" w14:textId="77777777" w:rsidR="006B0ED9" w:rsidRPr="00D76795" w:rsidRDefault="006B0ED9" w:rsidP="00586ECC">
            <w:pPr>
              <w:pStyle w:val="TableContents"/>
              <w:snapToGrid w:val="0"/>
              <w:jc w:val="center"/>
              <w:rPr>
                <w:rFonts w:cs="Times New Roman"/>
                <w:sz w:val="22"/>
                <w:szCs w:val="22"/>
              </w:rPr>
            </w:pPr>
            <w:r w:rsidRPr="00D76795">
              <w:rPr>
                <w:rFonts w:cs="Times New Roman"/>
                <w:sz w:val="22"/>
                <w:szCs w:val="22"/>
              </w:rPr>
              <w:t>M to M</w:t>
            </w:r>
          </w:p>
        </w:tc>
      </w:tr>
      <w:tr w:rsidR="00D76795" w:rsidRPr="00D76795" w14:paraId="38F1E205" w14:textId="77777777" w:rsidTr="00822C41">
        <w:trPr>
          <w:tblCellSpacing w:w="11" w:type="dxa"/>
        </w:trPr>
        <w:tc>
          <w:tcPr>
            <w:tcW w:w="1106" w:type="dxa"/>
            <w:tcBorders>
              <w:left w:val="single" w:sz="1" w:space="0" w:color="000000"/>
              <w:bottom w:val="single" w:sz="1" w:space="0" w:color="000000"/>
            </w:tcBorders>
            <w:shd w:val="clear" w:color="auto" w:fill="auto"/>
          </w:tcPr>
          <w:p w14:paraId="541ABC63" w14:textId="77777777" w:rsidR="006B0ED9" w:rsidRPr="00D76795" w:rsidRDefault="006B0ED9" w:rsidP="00586ECC">
            <w:pPr>
              <w:pStyle w:val="TableContents"/>
              <w:snapToGrid w:val="0"/>
              <w:rPr>
                <w:rFonts w:cs="Times New Roman"/>
                <w:sz w:val="22"/>
                <w:szCs w:val="22"/>
              </w:rPr>
            </w:pPr>
          </w:p>
        </w:tc>
        <w:tc>
          <w:tcPr>
            <w:tcW w:w="1280" w:type="dxa"/>
            <w:tcBorders>
              <w:left w:val="single" w:sz="1" w:space="0" w:color="000000"/>
              <w:bottom w:val="single" w:sz="1" w:space="0" w:color="000000"/>
            </w:tcBorders>
            <w:shd w:val="clear" w:color="auto" w:fill="auto"/>
          </w:tcPr>
          <w:p w14:paraId="20BA1176" w14:textId="77777777" w:rsidR="006B0ED9" w:rsidRPr="00D76795" w:rsidRDefault="006B0ED9" w:rsidP="00586ECC">
            <w:pPr>
              <w:pStyle w:val="TableContents"/>
              <w:snapToGrid w:val="0"/>
              <w:jc w:val="center"/>
              <w:rPr>
                <w:rFonts w:cs="Times New Roman"/>
                <w:sz w:val="22"/>
                <w:szCs w:val="22"/>
              </w:rPr>
            </w:pPr>
            <w:r w:rsidRPr="00D76795">
              <w:rPr>
                <w:rFonts w:cs="Times New Roman"/>
                <w:b/>
                <w:bCs/>
                <w:sz w:val="22"/>
                <w:szCs w:val="22"/>
              </w:rPr>
              <w:t>Definition</w:t>
            </w:r>
          </w:p>
        </w:tc>
        <w:tc>
          <w:tcPr>
            <w:tcW w:w="6544" w:type="dxa"/>
            <w:gridSpan w:val="4"/>
            <w:tcBorders>
              <w:left w:val="single" w:sz="1" w:space="0" w:color="000000"/>
              <w:bottom w:val="single" w:sz="1" w:space="0" w:color="000000"/>
              <w:right w:val="single" w:sz="1" w:space="0" w:color="000000"/>
            </w:tcBorders>
            <w:shd w:val="clear" w:color="auto" w:fill="auto"/>
          </w:tcPr>
          <w:p w14:paraId="1D3C9A23" w14:textId="77777777" w:rsidR="006B0ED9" w:rsidRPr="00D76795" w:rsidRDefault="006B0ED9" w:rsidP="00586ECC">
            <w:pPr>
              <w:pStyle w:val="TableContents"/>
              <w:snapToGrid w:val="0"/>
              <w:rPr>
                <w:rFonts w:cs="Times New Roman"/>
                <w:sz w:val="22"/>
                <w:szCs w:val="22"/>
              </w:rPr>
            </w:pPr>
            <w:r w:rsidRPr="00D76795">
              <w:rPr>
                <w:rFonts w:cs="Times New Roman"/>
                <w:sz w:val="22"/>
                <w:szCs w:val="22"/>
              </w:rPr>
              <w:t xml:space="preserve">This relationship involves </w:t>
            </w:r>
            <w:r w:rsidRPr="00D76795">
              <w:rPr>
                <w:rFonts w:cs="Times New Roman"/>
                <w:i/>
                <w:iCs/>
                <w:sz w:val="22"/>
                <w:szCs w:val="22"/>
              </w:rPr>
              <w:t>manifestations</w:t>
            </w:r>
            <w:r w:rsidRPr="00D76795">
              <w:rPr>
                <w:rFonts w:cs="Times New Roman"/>
                <w:sz w:val="22"/>
                <w:szCs w:val="22"/>
              </w:rPr>
              <w:t xml:space="preserve"> that effectively serve as alternatives for each other</w:t>
            </w:r>
          </w:p>
        </w:tc>
      </w:tr>
      <w:tr w:rsidR="00D76795" w:rsidRPr="00D76795" w14:paraId="6706EC00" w14:textId="77777777" w:rsidTr="00822C41">
        <w:trPr>
          <w:tblCellSpacing w:w="11" w:type="dxa"/>
        </w:trPr>
        <w:tc>
          <w:tcPr>
            <w:tcW w:w="1106" w:type="dxa"/>
            <w:tcBorders>
              <w:left w:val="single" w:sz="1" w:space="0" w:color="000000"/>
              <w:bottom w:val="single" w:sz="1" w:space="0" w:color="000000"/>
            </w:tcBorders>
            <w:shd w:val="clear" w:color="auto" w:fill="auto"/>
          </w:tcPr>
          <w:p w14:paraId="3278A139" w14:textId="77777777" w:rsidR="006B0ED9" w:rsidRPr="00D76795" w:rsidRDefault="006B0ED9" w:rsidP="00586ECC">
            <w:pPr>
              <w:pStyle w:val="TableContents"/>
              <w:snapToGrid w:val="0"/>
              <w:rPr>
                <w:rFonts w:cs="Times New Roman"/>
                <w:sz w:val="22"/>
                <w:szCs w:val="22"/>
              </w:rPr>
            </w:pPr>
          </w:p>
        </w:tc>
        <w:tc>
          <w:tcPr>
            <w:tcW w:w="1280" w:type="dxa"/>
            <w:tcBorders>
              <w:left w:val="single" w:sz="1" w:space="0" w:color="000000"/>
              <w:bottom w:val="single" w:sz="1" w:space="0" w:color="000000"/>
            </w:tcBorders>
            <w:shd w:val="clear" w:color="auto" w:fill="auto"/>
          </w:tcPr>
          <w:p w14:paraId="58CDE584" w14:textId="77777777" w:rsidR="006B0ED9" w:rsidRPr="00D76795" w:rsidRDefault="006B0ED9" w:rsidP="00586ECC">
            <w:pPr>
              <w:pStyle w:val="TableContents"/>
              <w:snapToGrid w:val="0"/>
              <w:jc w:val="center"/>
              <w:rPr>
                <w:rFonts w:cs="Times New Roman"/>
                <w:sz w:val="22"/>
                <w:szCs w:val="22"/>
              </w:rPr>
            </w:pPr>
            <w:r w:rsidRPr="00D76795">
              <w:rPr>
                <w:rFonts w:cs="Times New Roman"/>
                <w:b/>
                <w:bCs/>
                <w:sz w:val="22"/>
                <w:szCs w:val="22"/>
              </w:rPr>
              <w:t>Scope notes</w:t>
            </w:r>
          </w:p>
        </w:tc>
        <w:tc>
          <w:tcPr>
            <w:tcW w:w="6544" w:type="dxa"/>
            <w:gridSpan w:val="4"/>
            <w:tcBorders>
              <w:left w:val="single" w:sz="1" w:space="0" w:color="000000"/>
              <w:bottom w:val="single" w:sz="1" w:space="0" w:color="000000"/>
              <w:right w:val="single" w:sz="1" w:space="0" w:color="000000"/>
            </w:tcBorders>
            <w:shd w:val="clear" w:color="auto" w:fill="auto"/>
          </w:tcPr>
          <w:p w14:paraId="6DEAE2AD" w14:textId="77777777" w:rsidR="006B0ED9" w:rsidRPr="00D76795" w:rsidRDefault="006B0ED9" w:rsidP="00586ECC">
            <w:pPr>
              <w:pStyle w:val="TableContents"/>
              <w:snapToGrid w:val="0"/>
              <w:rPr>
                <w:rFonts w:cs="Times New Roman"/>
                <w:sz w:val="22"/>
                <w:szCs w:val="22"/>
              </w:rPr>
            </w:pPr>
            <w:r w:rsidRPr="00D76795">
              <w:rPr>
                <w:rFonts w:cs="Times New Roman"/>
                <w:sz w:val="22"/>
                <w:szCs w:val="22"/>
              </w:rPr>
              <w:t>Typical cases are when a publication, sound recording, video, etc., is issued in more than one format or when it is released simultaneously by different publishers in different countries.</w:t>
            </w:r>
          </w:p>
        </w:tc>
      </w:tr>
      <w:tr w:rsidR="00D76795" w:rsidRPr="00D76795" w14:paraId="74F13D7F" w14:textId="77777777" w:rsidTr="00822C41">
        <w:trPr>
          <w:tblCellSpacing w:w="11" w:type="dxa"/>
        </w:trPr>
        <w:tc>
          <w:tcPr>
            <w:tcW w:w="1106" w:type="dxa"/>
            <w:tcBorders>
              <w:left w:val="single" w:sz="1" w:space="0" w:color="000000"/>
              <w:bottom w:val="single" w:sz="1" w:space="0" w:color="000000"/>
            </w:tcBorders>
            <w:shd w:val="clear" w:color="auto" w:fill="auto"/>
          </w:tcPr>
          <w:p w14:paraId="0F989E3C" w14:textId="77777777" w:rsidR="006B0ED9" w:rsidRPr="00D76795" w:rsidRDefault="006B0ED9" w:rsidP="00586ECC">
            <w:pPr>
              <w:pStyle w:val="TableContents"/>
              <w:snapToGrid w:val="0"/>
              <w:rPr>
                <w:rFonts w:cs="Times New Roman"/>
                <w:sz w:val="22"/>
                <w:szCs w:val="22"/>
              </w:rPr>
            </w:pPr>
          </w:p>
        </w:tc>
        <w:tc>
          <w:tcPr>
            <w:tcW w:w="1280" w:type="dxa"/>
            <w:tcBorders>
              <w:left w:val="single" w:sz="1" w:space="0" w:color="000000"/>
              <w:bottom w:val="single" w:sz="1" w:space="0" w:color="000000"/>
            </w:tcBorders>
            <w:shd w:val="clear" w:color="auto" w:fill="auto"/>
          </w:tcPr>
          <w:p w14:paraId="6CFB1C4A" w14:textId="77777777" w:rsidR="006B0ED9" w:rsidRPr="00D76795" w:rsidRDefault="006B0ED9" w:rsidP="00586ECC">
            <w:pPr>
              <w:pStyle w:val="TableContents"/>
              <w:snapToGrid w:val="0"/>
              <w:jc w:val="center"/>
              <w:rPr>
                <w:rFonts w:cs="Times New Roman"/>
                <w:sz w:val="22"/>
                <w:szCs w:val="22"/>
              </w:rPr>
            </w:pPr>
            <w:r w:rsidRPr="00D76795">
              <w:rPr>
                <w:rFonts w:cs="Times New Roman"/>
                <w:b/>
                <w:bCs/>
                <w:sz w:val="22"/>
                <w:szCs w:val="22"/>
              </w:rPr>
              <w:t>Examples</w:t>
            </w:r>
          </w:p>
        </w:tc>
        <w:tc>
          <w:tcPr>
            <w:tcW w:w="6544" w:type="dxa"/>
            <w:gridSpan w:val="4"/>
            <w:tcBorders>
              <w:left w:val="single" w:sz="1" w:space="0" w:color="000000"/>
              <w:bottom w:val="single" w:sz="1" w:space="0" w:color="000000"/>
              <w:right w:val="single" w:sz="1" w:space="0" w:color="000000"/>
            </w:tcBorders>
            <w:shd w:val="clear" w:color="auto" w:fill="auto"/>
          </w:tcPr>
          <w:p w14:paraId="7879416F" w14:textId="77777777" w:rsidR="006B0ED9" w:rsidRPr="00D76795" w:rsidRDefault="006B0ED9" w:rsidP="0088146C">
            <w:pPr>
              <w:pStyle w:val="TableContents"/>
              <w:numPr>
                <w:ilvl w:val="0"/>
                <w:numId w:val="81"/>
              </w:numPr>
              <w:snapToGrid w:val="0"/>
              <w:rPr>
                <w:rFonts w:cs="Times New Roman"/>
                <w:sz w:val="22"/>
                <w:szCs w:val="22"/>
              </w:rPr>
            </w:pPr>
            <w:r w:rsidRPr="00D76795">
              <w:rPr>
                <w:rFonts w:cs="Times New Roman"/>
                <w:sz w:val="22"/>
                <w:szCs w:val="22"/>
              </w:rPr>
              <w:t xml:space="preserve">The LP release of the punk rock band the Soviettes’ album titled “LP III” </w:t>
            </w:r>
            <w:r w:rsidRPr="00D76795">
              <w:rPr>
                <w:rFonts w:cs="Times New Roman"/>
                <w:i/>
                <w:sz w:val="22"/>
                <w:szCs w:val="22"/>
              </w:rPr>
              <w:t>has alternate</w:t>
            </w:r>
            <w:r w:rsidRPr="00D76795">
              <w:rPr>
                <w:rFonts w:cs="Times New Roman"/>
                <w:sz w:val="22"/>
                <w:szCs w:val="22"/>
              </w:rPr>
              <w:t xml:space="preserve"> the CD release of the punk rock band the Soviettes’ album titled “LP III”</w:t>
            </w:r>
          </w:p>
          <w:p w14:paraId="5ED03795" w14:textId="77777777" w:rsidR="006B0ED9" w:rsidRPr="00D76795" w:rsidRDefault="006B0ED9" w:rsidP="0088146C">
            <w:pPr>
              <w:pStyle w:val="TableContents"/>
              <w:numPr>
                <w:ilvl w:val="0"/>
                <w:numId w:val="81"/>
              </w:numPr>
              <w:snapToGrid w:val="0"/>
              <w:rPr>
                <w:rFonts w:cs="Times New Roman"/>
                <w:sz w:val="22"/>
                <w:szCs w:val="22"/>
              </w:rPr>
            </w:pPr>
            <w:r w:rsidRPr="00D76795">
              <w:rPr>
                <w:rFonts w:cs="Times New Roman"/>
                <w:sz w:val="22"/>
                <w:szCs w:val="22"/>
              </w:rPr>
              <w:t xml:space="preserve">Agatha Christie’s </w:t>
            </w:r>
            <w:r w:rsidRPr="00D76795">
              <w:rPr>
                <w:rFonts w:cs="Times New Roman"/>
                <w:i/>
                <w:iCs/>
                <w:sz w:val="22"/>
                <w:szCs w:val="22"/>
              </w:rPr>
              <w:t>The Sittaford Mystery</w:t>
            </w:r>
            <w:r w:rsidRPr="00D76795">
              <w:rPr>
                <w:rFonts w:cs="Times New Roman"/>
                <w:sz w:val="22"/>
                <w:szCs w:val="22"/>
              </w:rPr>
              <w:t xml:space="preserve"> published in 1931 in the UK by William Collins &amp; Sons </w:t>
            </w:r>
            <w:r w:rsidRPr="00D76795">
              <w:rPr>
                <w:rFonts w:cs="Times New Roman"/>
                <w:i/>
                <w:iCs/>
                <w:sz w:val="22"/>
                <w:szCs w:val="22"/>
              </w:rPr>
              <w:t>has alternate</w:t>
            </w:r>
            <w:r w:rsidRPr="00D76795">
              <w:rPr>
                <w:rFonts w:cs="Times New Roman"/>
                <w:sz w:val="22"/>
                <w:szCs w:val="22"/>
              </w:rPr>
              <w:t xml:space="preserve"> the simultaneous US edition published as </w:t>
            </w:r>
            <w:r w:rsidRPr="00D76795">
              <w:rPr>
                <w:rFonts w:cs="Times New Roman"/>
                <w:i/>
                <w:iCs/>
                <w:sz w:val="22"/>
                <w:szCs w:val="22"/>
              </w:rPr>
              <w:t>The Murder at Hazelmoor</w:t>
            </w:r>
            <w:r w:rsidRPr="00D76795">
              <w:rPr>
                <w:rFonts w:cs="Times New Roman"/>
                <w:sz w:val="22"/>
                <w:szCs w:val="22"/>
              </w:rPr>
              <w:t xml:space="preserve"> by Dodd, Mead &amp; Co.</w:t>
            </w:r>
          </w:p>
        </w:tc>
      </w:tr>
      <w:tr w:rsidR="00D55B6B" w:rsidRPr="00D76795" w14:paraId="566A9092" w14:textId="77777777" w:rsidTr="00822C41">
        <w:trPr>
          <w:tblCellSpacing w:w="11" w:type="dxa"/>
        </w:trPr>
        <w:tc>
          <w:tcPr>
            <w:tcW w:w="1106" w:type="dxa"/>
            <w:tcBorders>
              <w:left w:val="single" w:sz="1" w:space="0" w:color="000000"/>
              <w:bottom w:val="single" w:sz="1" w:space="0" w:color="000000"/>
            </w:tcBorders>
            <w:shd w:val="clear" w:color="auto" w:fill="E6E6E6"/>
          </w:tcPr>
          <w:p w14:paraId="65D12054" w14:textId="77777777" w:rsidR="006B0ED9" w:rsidRPr="00D76795" w:rsidRDefault="006B0ED9" w:rsidP="00586ECC">
            <w:pPr>
              <w:pStyle w:val="TableContents"/>
              <w:snapToGrid w:val="0"/>
              <w:jc w:val="center"/>
              <w:rPr>
                <w:rFonts w:cs="Times New Roman"/>
                <w:b/>
                <w:sz w:val="22"/>
                <w:szCs w:val="22"/>
              </w:rPr>
            </w:pPr>
            <w:r w:rsidRPr="00D76795">
              <w:rPr>
                <w:rFonts w:cs="Times New Roman"/>
                <w:b/>
                <w:sz w:val="22"/>
                <w:szCs w:val="22"/>
              </w:rPr>
              <w:t>ID</w:t>
            </w:r>
          </w:p>
        </w:tc>
        <w:tc>
          <w:tcPr>
            <w:tcW w:w="1280" w:type="dxa"/>
            <w:tcBorders>
              <w:left w:val="single" w:sz="1" w:space="0" w:color="000000"/>
              <w:bottom w:val="single" w:sz="1" w:space="0" w:color="000000"/>
            </w:tcBorders>
            <w:shd w:val="clear" w:color="auto" w:fill="E6E6E6"/>
          </w:tcPr>
          <w:p w14:paraId="22D225A3" w14:textId="77777777" w:rsidR="006B0ED9" w:rsidRPr="00D76795" w:rsidRDefault="006B0ED9" w:rsidP="00586ECC">
            <w:pPr>
              <w:pStyle w:val="TableContents"/>
              <w:snapToGrid w:val="0"/>
              <w:jc w:val="center"/>
              <w:rPr>
                <w:rFonts w:cs="Times New Roman"/>
                <w:b/>
                <w:sz w:val="22"/>
                <w:szCs w:val="22"/>
              </w:rPr>
            </w:pPr>
            <w:r w:rsidRPr="00D76795">
              <w:rPr>
                <w:rFonts w:cs="Times New Roman"/>
                <w:b/>
                <w:sz w:val="22"/>
                <w:szCs w:val="22"/>
              </w:rPr>
              <w:t>Domain</w:t>
            </w:r>
          </w:p>
        </w:tc>
        <w:tc>
          <w:tcPr>
            <w:tcW w:w="1982" w:type="dxa"/>
            <w:tcBorders>
              <w:left w:val="single" w:sz="1" w:space="0" w:color="000000"/>
              <w:bottom w:val="single" w:sz="1" w:space="0" w:color="000000"/>
            </w:tcBorders>
            <w:shd w:val="clear" w:color="auto" w:fill="E6E6E6"/>
          </w:tcPr>
          <w:p w14:paraId="72FAA000" w14:textId="77777777" w:rsidR="006B0ED9" w:rsidRPr="00D76795" w:rsidRDefault="006B0ED9" w:rsidP="00586ECC">
            <w:pPr>
              <w:pStyle w:val="TableContents"/>
              <w:snapToGrid w:val="0"/>
              <w:jc w:val="center"/>
              <w:rPr>
                <w:rFonts w:cs="Times New Roman"/>
                <w:b/>
                <w:bCs/>
                <w:sz w:val="22"/>
                <w:szCs w:val="22"/>
              </w:rPr>
            </w:pPr>
            <w:r w:rsidRPr="00D76795">
              <w:rPr>
                <w:rFonts w:cs="Times New Roman"/>
                <w:b/>
                <w:sz w:val="22"/>
                <w:szCs w:val="22"/>
              </w:rPr>
              <w:t>Relationship name</w:t>
            </w:r>
          </w:p>
        </w:tc>
        <w:tc>
          <w:tcPr>
            <w:tcW w:w="1567" w:type="dxa"/>
            <w:tcBorders>
              <w:left w:val="single" w:sz="1" w:space="0" w:color="000000"/>
              <w:bottom w:val="single" w:sz="1" w:space="0" w:color="000000"/>
            </w:tcBorders>
            <w:shd w:val="clear" w:color="auto" w:fill="E6E6E6"/>
          </w:tcPr>
          <w:p w14:paraId="13D90C46" w14:textId="77777777" w:rsidR="006B0ED9" w:rsidRPr="00D76795" w:rsidRDefault="006B0ED9" w:rsidP="00586ECC">
            <w:pPr>
              <w:pStyle w:val="TableContents"/>
              <w:snapToGrid w:val="0"/>
              <w:jc w:val="center"/>
              <w:rPr>
                <w:rFonts w:cs="Times New Roman"/>
                <w:b/>
                <w:sz w:val="22"/>
                <w:szCs w:val="22"/>
              </w:rPr>
            </w:pPr>
            <w:r w:rsidRPr="00D76795">
              <w:rPr>
                <w:rFonts w:cs="Times New Roman"/>
                <w:b/>
                <w:bCs/>
                <w:sz w:val="22"/>
                <w:szCs w:val="22"/>
              </w:rPr>
              <w:t>Inverse name</w:t>
            </w:r>
          </w:p>
        </w:tc>
        <w:tc>
          <w:tcPr>
            <w:tcW w:w="1396" w:type="dxa"/>
            <w:tcBorders>
              <w:left w:val="single" w:sz="1" w:space="0" w:color="000000"/>
              <w:bottom w:val="single" w:sz="1" w:space="0" w:color="000000"/>
            </w:tcBorders>
            <w:shd w:val="clear" w:color="auto" w:fill="E6E6E6"/>
          </w:tcPr>
          <w:p w14:paraId="08B89F0B" w14:textId="77777777" w:rsidR="006B0ED9" w:rsidRPr="00D76795" w:rsidRDefault="006B0ED9" w:rsidP="00586ECC">
            <w:pPr>
              <w:pStyle w:val="TableContents"/>
              <w:snapToGrid w:val="0"/>
              <w:jc w:val="center"/>
              <w:rPr>
                <w:rFonts w:cs="Times New Roman"/>
                <w:b/>
                <w:sz w:val="22"/>
                <w:szCs w:val="22"/>
              </w:rPr>
            </w:pPr>
            <w:r w:rsidRPr="00D76795">
              <w:rPr>
                <w:rFonts w:cs="Times New Roman"/>
                <w:b/>
                <w:sz w:val="22"/>
                <w:szCs w:val="22"/>
              </w:rPr>
              <w:t>Range</w:t>
            </w:r>
          </w:p>
        </w:tc>
        <w:tc>
          <w:tcPr>
            <w:tcW w:w="1533" w:type="dxa"/>
            <w:tcBorders>
              <w:left w:val="single" w:sz="1" w:space="0" w:color="000000"/>
              <w:bottom w:val="single" w:sz="1" w:space="0" w:color="000000"/>
              <w:right w:val="single" w:sz="1" w:space="0" w:color="000000"/>
            </w:tcBorders>
            <w:shd w:val="clear" w:color="auto" w:fill="E6E6E6"/>
          </w:tcPr>
          <w:p w14:paraId="2DBA12A8" w14:textId="77777777" w:rsidR="006B0ED9" w:rsidRPr="00D76795" w:rsidRDefault="006B0ED9" w:rsidP="00586ECC">
            <w:pPr>
              <w:pStyle w:val="TableContents"/>
              <w:snapToGrid w:val="0"/>
              <w:jc w:val="center"/>
              <w:rPr>
                <w:rFonts w:cs="Times New Roman"/>
                <w:sz w:val="22"/>
                <w:szCs w:val="22"/>
              </w:rPr>
            </w:pPr>
            <w:r w:rsidRPr="00D76795">
              <w:rPr>
                <w:rFonts w:cs="Times New Roman"/>
                <w:b/>
                <w:sz w:val="22"/>
                <w:szCs w:val="22"/>
              </w:rPr>
              <w:t>Cardinality</w:t>
            </w:r>
          </w:p>
        </w:tc>
      </w:tr>
      <w:tr w:rsidR="00D55B6B" w:rsidRPr="00D76795" w14:paraId="4DA42D02" w14:textId="77777777" w:rsidTr="00822C41">
        <w:trPr>
          <w:tblCellSpacing w:w="11" w:type="dxa"/>
        </w:trPr>
        <w:tc>
          <w:tcPr>
            <w:tcW w:w="1106" w:type="dxa"/>
            <w:tcBorders>
              <w:left w:val="single" w:sz="1" w:space="0" w:color="000000"/>
              <w:bottom w:val="single" w:sz="1" w:space="0" w:color="000000"/>
            </w:tcBorders>
            <w:shd w:val="clear" w:color="auto" w:fill="auto"/>
          </w:tcPr>
          <w:p w14:paraId="51390D33" w14:textId="77777777" w:rsidR="006B0ED9" w:rsidRPr="00D76795" w:rsidRDefault="006B0ED9" w:rsidP="00586ECC">
            <w:pPr>
              <w:pStyle w:val="TableContents"/>
              <w:snapToGrid w:val="0"/>
              <w:rPr>
                <w:rFonts w:cs="Times New Roman"/>
                <w:sz w:val="22"/>
                <w:szCs w:val="22"/>
              </w:rPr>
            </w:pPr>
            <w:r w:rsidRPr="00D76795">
              <w:rPr>
                <w:rFonts w:cs="Times New Roman"/>
                <w:sz w:val="22"/>
                <w:szCs w:val="22"/>
              </w:rPr>
              <w:t>LRM-R30</w:t>
            </w:r>
          </w:p>
        </w:tc>
        <w:tc>
          <w:tcPr>
            <w:tcW w:w="1280" w:type="dxa"/>
            <w:tcBorders>
              <w:left w:val="single" w:sz="1" w:space="0" w:color="000000"/>
              <w:bottom w:val="single" w:sz="1" w:space="0" w:color="000000"/>
            </w:tcBorders>
            <w:shd w:val="clear" w:color="auto" w:fill="auto"/>
          </w:tcPr>
          <w:p w14:paraId="14BC4767" w14:textId="77777777" w:rsidR="006B0ED9" w:rsidRPr="00D76795" w:rsidRDefault="006B0ED9" w:rsidP="00586ECC">
            <w:pPr>
              <w:pStyle w:val="TableContents"/>
              <w:snapToGrid w:val="0"/>
              <w:rPr>
                <w:rFonts w:cs="Times New Roman"/>
                <w:sz w:val="22"/>
                <w:szCs w:val="22"/>
              </w:rPr>
            </w:pPr>
            <w:r w:rsidRPr="00D76795">
              <w:rPr>
                <w:rFonts w:cs="Times New Roman"/>
                <w:sz w:val="22"/>
                <w:szCs w:val="22"/>
              </w:rPr>
              <w:t>Agent</w:t>
            </w:r>
          </w:p>
        </w:tc>
        <w:tc>
          <w:tcPr>
            <w:tcW w:w="1982" w:type="dxa"/>
            <w:tcBorders>
              <w:left w:val="single" w:sz="1" w:space="0" w:color="000000"/>
              <w:bottom w:val="single" w:sz="1" w:space="0" w:color="000000"/>
            </w:tcBorders>
            <w:shd w:val="clear" w:color="auto" w:fill="auto"/>
          </w:tcPr>
          <w:p w14:paraId="160C0726" w14:textId="77777777" w:rsidR="006B0ED9" w:rsidRPr="00D76795" w:rsidRDefault="006B0ED9" w:rsidP="00586ECC">
            <w:pPr>
              <w:pStyle w:val="TableContents"/>
              <w:snapToGrid w:val="0"/>
              <w:rPr>
                <w:rFonts w:cs="Times New Roman"/>
                <w:sz w:val="22"/>
                <w:szCs w:val="22"/>
              </w:rPr>
            </w:pPr>
            <w:r w:rsidRPr="00D76795">
              <w:rPr>
                <w:rFonts w:cs="Times New Roman"/>
                <w:sz w:val="22"/>
                <w:szCs w:val="22"/>
              </w:rPr>
              <w:t>is member of</w:t>
            </w:r>
          </w:p>
        </w:tc>
        <w:tc>
          <w:tcPr>
            <w:tcW w:w="1567" w:type="dxa"/>
            <w:tcBorders>
              <w:left w:val="single" w:sz="1" w:space="0" w:color="000000"/>
              <w:bottom w:val="single" w:sz="1" w:space="0" w:color="000000"/>
            </w:tcBorders>
            <w:shd w:val="clear" w:color="auto" w:fill="auto"/>
          </w:tcPr>
          <w:p w14:paraId="667AF047" w14:textId="77777777" w:rsidR="006B0ED9" w:rsidRPr="00D76795" w:rsidRDefault="006B0ED9" w:rsidP="00586ECC">
            <w:pPr>
              <w:pStyle w:val="TableContents"/>
              <w:snapToGrid w:val="0"/>
              <w:rPr>
                <w:rFonts w:cs="Times New Roman"/>
                <w:sz w:val="22"/>
                <w:szCs w:val="22"/>
              </w:rPr>
            </w:pPr>
            <w:r w:rsidRPr="00D76795">
              <w:rPr>
                <w:rFonts w:cs="Times New Roman"/>
                <w:sz w:val="22"/>
                <w:szCs w:val="22"/>
              </w:rPr>
              <w:t>has member</w:t>
            </w:r>
          </w:p>
        </w:tc>
        <w:tc>
          <w:tcPr>
            <w:tcW w:w="1396" w:type="dxa"/>
            <w:tcBorders>
              <w:left w:val="single" w:sz="1" w:space="0" w:color="000000"/>
              <w:bottom w:val="single" w:sz="1" w:space="0" w:color="000000"/>
            </w:tcBorders>
            <w:shd w:val="clear" w:color="auto" w:fill="auto"/>
          </w:tcPr>
          <w:p w14:paraId="1560CBD5" w14:textId="77777777" w:rsidR="006B0ED9" w:rsidRPr="00D76795" w:rsidRDefault="006B0ED9" w:rsidP="00586ECC">
            <w:pPr>
              <w:pStyle w:val="TableContents"/>
              <w:snapToGrid w:val="0"/>
              <w:rPr>
                <w:rFonts w:cs="Times New Roman"/>
                <w:sz w:val="22"/>
                <w:szCs w:val="22"/>
              </w:rPr>
            </w:pPr>
            <w:r w:rsidRPr="00D76795">
              <w:rPr>
                <w:rFonts w:cs="Times New Roman"/>
                <w:sz w:val="22"/>
                <w:szCs w:val="22"/>
              </w:rPr>
              <w:t>Collective Agent</w:t>
            </w:r>
          </w:p>
        </w:tc>
        <w:tc>
          <w:tcPr>
            <w:tcW w:w="1533" w:type="dxa"/>
            <w:tcBorders>
              <w:left w:val="single" w:sz="1" w:space="0" w:color="000000"/>
              <w:bottom w:val="single" w:sz="1" w:space="0" w:color="000000"/>
              <w:right w:val="single" w:sz="1" w:space="0" w:color="000000"/>
            </w:tcBorders>
            <w:shd w:val="clear" w:color="auto" w:fill="auto"/>
          </w:tcPr>
          <w:p w14:paraId="3D785D68" w14:textId="77777777" w:rsidR="006B0ED9" w:rsidRPr="00D76795" w:rsidRDefault="006B0ED9" w:rsidP="00586ECC">
            <w:pPr>
              <w:pStyle w:val="TableContents"/>
              <w:snapToGrid w:val="0"/>
              <w:jc w:val="center"/>
              <w:rPr>
                <w:rFonts w:cs="Times New Roman"/>
                <w:sz w:val="22"/>
                <w:szCs w:val="22"/>
              </w:rPr>
            </w:pPr>
            <w:r w:rsidRPr="00D76795">
              <w:rPr>
                <w:rFonts w:cs="Times New Roman"/>
                <w:sz w:val="22"/>
                <w:szCs w:val="22"/>
              </w:rPr>
              <w:t>M to M</w:t>
            </w:r>
          </w:p>
        </w:tc>
      </w:tr>
      <w:tr w:rsidR="00D76795" w:rsidRPr="00D76795" w14:paraId="5E2C1B50" w14:textId="77777777" w:rsidTr="00822C41">
        <w:trPr>
          <w:tblCellSpacing w:w="11" w:type="dxa"/>
        </w:trPr>
        <w:tc>
          <w:tcPr>
            <w:tcW w:w="1106" w:type="dxa"/>
            <w:tcBorders>
              <w:top w:val="single" w:sz="1" w:space="0" w:color="000000"/>
              <w:left w:val="single" w:sz="1" w:space="0" w:color="000000"/>
              <w:bottom w:val="single" w:sz="1" w:space="0" w:color="000000"/>
            </w:tcBorders>
            <w:shd w:val="clear" w:color="auto" w:fill="auto"/>
          </w:tcPr>
          <w:p w14:paraId="2E5F717B" w14:textId="77777777" w:rsidR="006B0ED9" w:rsidRPr="00D76795" w:rsidRDefault="006B0ED9" w:rsidP="00586ECC">
            <w:pPr>
              <w:pStyle w:val="TableContents"/>
              <w:snapToGrid w:val="0"/>
              <w:rPr>
                <w:rFonts w:cs="Times New Roman"/>
                <w:sz w:val="22"/>
                <w:szCs w:val="22"/>
              </w:rPr>
            </w:pPr>
          </w:p>
        </w:tc>
        <w:tc>
          <w:tcPr>
            <w:tcW w:w="1280" w:type="dxa"/>
            <w:tcBorders>
              <w:top w:val="single" w:sz="1" w:space="0" w:color="000000"/>
              <w:left w:val="single" w:sz="1" w:space="0" w:color="000000"/>
              <w:bottom w:val="single" w:sz="1" w:space="0" w:color="000000"/>
            </w:tcBorders>
            <w:shd w:val="clear" w:color="auto" w:fill="auto"/>
          </w:tcPr>
          <w:p w14:paraId="1E9147AA" w14:textId="77777777" w:rsidR="006B0ED9" w:rsidRPr="00D76795" w:rsidRDefault="006B0ED9" w:rsidP="00586ECC">
            <w:pPr>
              <w:pStyle w:val="TableContents"/>
              <w:snapToGrid w:val="0"/>
              <w:jc w:val="center"/>
              <w:rPr>
                <w:rFonts w:cs="Times New Roman"/>
                <w:sz w:val="22"/>
                <w:szCs w:val="22"/>
              </w:rPr>
            </w:pPr>
            <w:r w:rsidRPr="00D76795">
              <w:rPr>
                <w:rFonts w:cs="Times New Roman"/>
                <w:b/>
                <w:bCs/>
                <w:sz w:val="22"/>
                <w:szCs w:val="22"/>
              </w:rPr>
              <w:t>Definition</w:t>
            </w:r>
          </w:p>
        </w:tc>
        <w:tc>
          <w:tcPr>
            <w:tcW w:w="6544" w:type="dxa"/>
            <w:gridSpan w:val="4"/>
            <w:tcBorders>
              <w:top w:val="single" w:sz="1" w:space="0" w:color="000000"/>
              <w:left w:val="single" w:sz="1" w:space="0" w:color="000000"/>
              <w:bottom w:val="single" w:sz="1" w:space="0" w:color="000000"/>
              <w:right w:val="single" w:sz="1" w:space="0" w:color="000000"/>
            </w:tcBorders>
            <w:shd w:val="clear" w:color="auto" w:fill="auto"/>
          </w:tcPr>
          <w:p w14:paraId="4676FF47" w14:textId="77777777" w:rsidR="006B0ED9" w:rsidRPr="00D76795" w:rsidRDefault="006B0ED9" w:rsidP="00586ECC">
            <w:pPr>
              <w:pStyle w:val="TableContents"/>
              <w:snapToGrid w:val="0"/>
              <w:rPr>
                <w:rFonts w:cs="Times New Roman"/>
                <w:sz w:val="22"/>
                <w:szCs w:val="22"/>
              </w:rPr>
            </w:pPr>
            <w:r w:rsidRPr="00D76795">
              <w:rPr>
                <w:rFonts w:cs="Times New Roman"/>
                <w:sz w:val="22"/>
                <w:szCs w:val="22"/>
              </w:rPr>
              <w:t xml:space="preserve">This a relationship between an </w:t>
            </w:r>
            <w:r w:rsidRPr="00D76795">
              <w:rPr>
                <w:rFonts w:cs="Times New Roman"/>
                <w:i/>
                <w:iCs/>
                <w:sz w:val="22"/>
                <w:szCs w:val="22"/>
              </w:rPr>
              <w:t>agent</w:t>
            </w:r>
            <w:r w:rsidRPr="00D76795">
              <w:rPr>
                <w:rFonts w:cs="Times New Roman"/>
                <w:sz w:val="22"/>
                <w:szCs w:val="22"/>
              </w:rPr>
              <w:t xml:space="preserve"> and a </w:t>
            </w:r>
            <w:r w:rsidRPr="00D76795">
              <w:rPr>
                <w:rFonts w:cs="Times New Roman"/>
                <w:i/>
                <w:iCs/>
                <w:sz w:val="22"/>
                <w:szCs w:val="22"/>
              </w:rPr>
              <w:t>collective agent</w:t>
            </w:r>
            <w:r w:rsidRPr="00D76795">
              <w:rPr>
                <w:rFonts w:cs="Times New Roman"/>
                <w:sz w:val="22"/>
                <w:szCs w:val="22"/>
              </w:rPr>
              <w:t xml:space="preserve"> that the </w:t>
            </w:r>
            <w:r w:rsidRPr="00D76795">
              <w:rPr>
                <w:rFonts w:cs="Times New Roman"/>
                <w:i/>
                <w:iCs/>
                <w:sz w:val="22"/>
                <w:szCs w:val="22"/>
              </w:rPr>
              <w:t>agent</w:t>
            </w:r>
            <w:r w:rsidRPr="00D76795">
              <w:rPr>
                <w:rFonts w:cs="Times New Roman"/>
                <w:sz w:val="22"/>
                <w:szCs w:val="22"/>
              </w:rPr>
              <w:t xml:space="preserve"> joined as a member</w:t>
            </w:r>
          </w:p>
        </w:tc>
      </w:tr>
      <w:tr w:rsidR="00D76795" w:rsidRPr="00D76795" w14:paraId="220E8D1B" w14:textId="77777777" w:rsidTr="00822C41">
        <w:trPr>
          <w:tblCellSpacing w:w="11" w:type="dxa"/>
        </w:trPr>
        <w:tc>
          <w:tcPr>
            <w:tcW w:w="1106" w:type="dxa"/>
            <w:tcBorders>
              <w:left w:val="single" w:sz="1" w:space="0" w:color="000000"/>
              <w:bottom w:val="single" w:sz="1" w:space="0" w:color="000000"/>
            </w:tcBorders>
            <w:shd w:val="clear" w:color="auto" w:fill="auto"/>
          </w:tcPr>
          <w:p w14:paraId="5D20A1B4" w14:textId="77777777" w:rsidR="006B0ED9" w:rsidRPr="00D76795" w:rsidRDefault="006B0ED9" w:rsidP="00586ECC">
            <w:pPr>
              <w:pStyle w:val="TableContents"/>
              <w:snapToGrid w:val="0"/>
              <w:rPr>
                <w:rFonts w:cs="Times New Roman"/>
                <w:sz w:val="22"/>
                <w:szCs w:val="22"/>
              </w:rPr>
            </w:pPr>
          </w:p>
        </w:tc>
        <w:tc>
          <w:tcPr>
            <w:tcW w:w="1280" w:type="dxa"/>
            <w:tcBorders>
              <w:left w:val="single" w:sz="1" w:space="0" w:color="000000"/>
              <w:bottom w:val="single" w:sz="1" w:space="0" w:color="000000"/>
            </w:tcBorders>
            <w:shd w:val="clear" w:color="auto" w:fill="auto"/>
          </w:tcPr>
          <w:p w14:paraId="47E867D5" w14:textId="77777777" w:rsidR="006B0ED9" w:rsidRPr="00D76795" w:rsidRDefault="006B0ED9" w:rsidP="00586ECC">
            <w:pPr>
              <w:pStyle w:val="TableContents"/>
              <w:snapToGrid w:val="0"/>
              <w:jc w:val="center"/>
              <w:rPr>
                <w:rFonts w:cs="Times New Roman"/>
                <w:sz w:val="22"/>
                <w:szCs w:val="22"/>
              </w:rPr>
            </w:pPr>
            <w:r w:rsidRPr="00D76795">
              <w:rPr>
                <w:rFonts w:cs="Times New Roman"/>
                <w:b/>
                <w:bCs/>
                <w:sz w:val="22"/>
                <w:szCs w:val="22"/>
              </w:rPr>
              <w:t>Scope notes</w:t>
            </w:r>
          </w:p>
        </w:tc>
        <w:tc>
          <w:tcPr>
            <w:tcW w:w="6544" w:type="dxa"/>
            <w:gridSpan w:val="4"/>
            <w:tcBorders>
              <w:left w:val="single" w:sz="1" w:space="0" w:color="000000"/>
              <w:bottom w:val="single" w:sz="1" w:space="0" w:color="000000"/>
              <w:right w:val="single" w:sz="1" w:space="0" w:color="000000"/>
            </w:tcBorders>
            <w:shd w:val="clear" w:color="auto" w:fill="auto"/>
          </w:tcPr>
          <w:p w14:paraId="39E4305E" w14:textId="77777777" w:rsidR="006B0ED9" w:rsidRPr="00D76795" w:rsidRDefault="006B0ED9" w:rsidP="00586ECC">
            <w:pPr>
              <w:pStyle w:val="TableContents"/>
              <w:snapToGrid w:val="0"/>
              <w:rPr>
                <w:rFonts w:cs="Times New Roman"/>
                <w:sz w:val="22"/>
                <w:szCs w:val="22"/>
              </w:rPr>
            </w:pPr>
            <w:r w:rsidRPr="00D76795">
              <w:rPr>
                <w:rFonts w:cs="Times New Roman"/>
                <w:sz w:val="22"/>
                <w:szCs w:val="22"/>
              </w:rPr>
              <w:t xml:space="preserve">A </w:t>
            </w:r>
            <w:r w:rsidRPr="00D76795">
              <w:rPr>
                <w:rFonts w:cs="Times New Roman"/>
                <w:i/>
                <w:iCs/>
                <w:sz w:val="22"/>
                <w:szCs w:val="22"/>
              </w:rPr>
              <w:t>person</w:t>
            </w:r>
            <w:r w:rsidRPr="00D76795">
              <w:rPr>
                <w:rFonts w:cs="Times New Roman"/>
                <w:sz w:val="22"/>
                <w:szCs w:val="22"/>
              </w:rPr>
              <w:t xml:space="preserve"> may explicitly join an organization or association. A </w:t>
            </w:r>
            <w:r w:rsidRPr="00D76795">
              <w:rPr>
                <w:rFonts w:cs="Times New Roman"/>
                <w:i/>
                <w:iCs/>
                <w:sz w:val="22"/>
                <w:szCs w:val="22"/>
              </w:rPr>
              <w:t>person</w:t>
            </w:r>
            <w:r w:rsidRPr="00D76795">
              <w:rPr>
                <w:rFonts w:cs="Times New Roman"/>
                <w:sz w:val="22"/>
                <w:szCs w:val="22"/>
              </w:rPr>
              <w:t xml:space="preserve"> may implicitly become a member of a family by birth, adoption, marriage, etc.</w:t>
            </w:r>
          </w:p>
          <w:p w14:paraId="022065C3" w14:textId="77777777" w:rsidR="006B0ED9" w:rsidRPr="00D76795" w:rsidRDefault="006B0ED9" w:rsidP="00586ECC">
            <w:pPr>
              <w:pStyle w:val="TableContents"/>
              <w:snapToGrid w:val="0"/>
              <w:rPr>
                <w:rFonts w:cs="Times New Roman"/>
                <w:sz w:val="22"/>
                <w:szCs w:val="22"/>
              </w:rPr>
            </w:pPr>
          </w:p>
          <w:p w14:paraId="2FEC94A0" w14:textId="77777777" w:rsidR="006B0ED9" w:rsidRPr="00D76795" w:rsidRDefault="006B0ED9" w:rsidP="00586ECC">
            <w:pPr>
              <w:pStyle w:val="TableContents"/>
              <w:snapToGrid w:val="0"/>
              <w:rPr>
                <w:rFonts w:cs="Times New Roman"/>
                <w:sz w:val="22"/>
                <w:szCs w:val="22"/>
              </w:rPr>
            </w:pPr>
            <w:r w:rsidRPr="00D76795">
              <w:rPr>
                <w:rFonts w:cs="Times New Roman"/>
                <w:sz w:val="22"/>
                <w:szCs w:val="22"/>
              </w:rPr>
              <w:t xml:space="preserve">A </w:t>
            </w:r>
            <w:r w:rsidRPr="00D76795">
              <w:rPr>
                <w:rFonts w:cs="Times New Roman"/>
                <w:i/>
                <w:iCs/>
                <w:sz w:val="22"/>
                <w:szCs w:val="22"/>
              </w:rPr>
              <w:t>collective agent</w:t>
            </w:r>
            <w:r w:rsidRPr="00D76795">
              <w:rPr>
                <w:rFonts w:cs="Times New Roman"/>
                <w:sz w:val="22"/>
                <w:szCs w:val="22"/>
              </w:rPr>
              <w:t xml:space="preserve"> may join another </w:t>
            </w:r>
            <w:r w:rsidRPr="00D76795">
              <w:rPr>
                <w:rFonts w:cs="Times New Roman"/>
                <w:i/>
                <w:iCs/>
                <w:sz w:val="22"/>
                <w:szCs w:val="22"/>
              </w:rPr>
              <w:t xml:space="preserve">collective agent </w:t>
            </w:r>
            <w:r w:rsidRPr="00D76795">
              <w:rPr>
                <w:rFonts w:cs="Times New Roman"/>
                <w:sz w:val="22"/>
                <w:szCs w:val="22"/>
              </w:rPr>
              <w:t>as a member.</w:t>
            </w:r>
          </w:p>
        </w:tc>
      </w:tr>
      <w:tr w:rsidR="00D76795" w:rsidRPr="00D76795" w14:paraId="46895B3C" w14:textId="77777777" w:rsidTr="00822C41">
        <w:trPr>
          <w:tblCellSpacing w:w="11" w:type="dxa"/>
        </w:trPr>
        <w:tc>
          <w:tcPr>
            <w:tcW w:w="1106" w:type="dxa"/>
            <w:tcBorders>
              <w:left w:val="single" w:sz="1" w:space="0" w:color="000000"/>
              <w:bottom w:val="single" w:sz="1" w:space="0" w:color="000000"/>
            </w:tcBorders>
            <w:shd w:val="clear" w:color="auto" w:fill="auto"/>
          </w:tcPr>
          <w:p w14:paraId="2347FA29" w14:textId="77777777" w:rsidR="006B0ED9" w:rsidRPr="00D76795" w:rsidRDefault="006B0ED9" w:rsidP="00586ECC">
            <w:pPr>
              <w:pStyle w:val="TableContents"/>
              <w:snapToGrid w:val="0"/>
              <w:rPr>
                <w:rFonts w:cs="Times New Roman"/>
                <w:sz w:val="22"/>
                <w:szCs w:val="22"/>
              </w:rPr>
            </w:pPr>
          </w:p>
        </w:tc>
        <w:tc>
          <w:tcPr>
            <w:tcW w:w="1280" w:type="dxa"/>
            <w:tcBorders>
              <w:left w:val="single" w:sz="1" w:space="0" w:color="000000"/>
              <w:bottom w:val="single" w:sz="1" w:space="0" w:color="000000"/>
            </w:tcBorders>
            <w:shd w:val="clear" w:color="auto" w:fill="auto"/>
          </w:tcPr>
          <w:p w14:paraId="1B54B6F6" w14:textId="77777777" w:rsidR="006B0ED9" w:rsidRPr="00D76795" w:rsidRDefault="006B0ED9" w:rsidP="00586ECC">
            <w:pPr>
              <w:pStyle w:val="TableContents"/>
              <w:snapToGrid w:val="0"/>
              <w:jc w:val="center"/>
              <w:rPr>
                <w:rFonts w:cs="Times New Roman"/>
                <w:sz w:val="22"/>
                <w:szCs w:val="22"/>
              </w:rPr>
            </w:pPr>
            <w:r w:rsidRPr="00D76795">
              <w:rPr>
                <w:rFonts w:cs="Times New Roman"/>
                <w:b/>
                <w:bCs/>
                <w:sz w:val="22"/>
                <w:szCs w:val="22"/>
              </w:rPr>
              <w:t>Examples</w:t>
            </w:r>
          </w:p>
        </w:tc>
        <w:tc>
          <w:tcPr>
            <w:tcW w:w="6544" w:type="dxa"/>
            <w:gridSpan w:val="4"/>
            <w:tcBorders>
              <w:left w:val="single" w:sz="1" w:space="0" w:color="000000"/>
              <w:bottom w:val="single" w:sz="1" w:space="0" w:color="000000"/>
              <w:right w:val="single" w:sz="1" w:space="0" w:color="000000"/>
            </w:tcBorders>
            <w:shd w:val="clear" w:color="auto" w:fill="auto"/>
          </w:tcPr>
          <w:p w14:paraId="1BFBBA76" w14:textId="77777777" w:rsidR="006B0ED9" w:rsidRPr="00D76795" w:rsidRDefault="006B0ED9" w:rsidP="0088146C">
            <w:pPr>
              <w:pStyle w:val="TableContents"/>
              <w:numPr>
                <w:ilvl w:val="0"/>
                <w:numId w:val="82"/>
              </w:numPr>
              <w:snapToGrid w:val="0"/>
              <w:rPr>
                <w:rFonts w:cs="Times New Roman"/>
                <w:sz w:val="22"/>
                <w:szCs w:val="22"/>
              </w:rPr>
            </w:pPr>
            <w:r w:rsidRPr="00D76795">
              <w:rPr>
                <w:rFonts w:cs="Times New Roman"/>
                <w:sz w:val="22"/>
                <w:szCs w:val="22"/>
              </w:rPr>
              <w:t xml:space="preserve">The king of England Henry VIII </w:t>
            </w:r>
            <w:r w:rsidRPr="00D76795">
              <w:rPr>
                <w:rFonts w:cs="Times New Roman"/>
                <w:i/>
                <w:sz w:val="22"/>
                <w:szCs w:val="22"/>
              </w:rPr>
              <w:t>is member of</w:t>
            </w:r>
            <w:r w:rsidRPr="00D76795">
              <w:rPr>
                <w:rFonts w:cs="Times New Roman"/>
                <w:sz w:val="22"/>
                <w:szCs w:val="22"/>
              </w:rPr>
              <w:t xml:space="preserve"> the House of Tudor</w:t>
            </w:r>
          </w:p>
          <w:p w14:paraId="232CF219" w14:textId="77777777" w:rsidR="006B0ED9" w:rsidRPr="00D76795" w:rsidRDefault="006B0ED9" w:rsidP="0088146C">
            <w:pPr>
              <w:pStyle w:val="TableContents"/>
              <w:numPr>
                <w:ilvl w:val="0"/>
                <w:numId w:val="82"/>
              </w:numPr>
              <w:snapToGrid w:val="0"/>
              <w:rPr>
                <w:rFonts w:cs="Times New Roman"/>
                <w:sz w:val="22"/>
                <w:szCs w:val="22"/>
              </w:rPr>
            </w:pPr>
            <w:r w:rsidRPr="00D76795">
              <w:rPr>
                <w:rFonts w:cs="Times New Roman"/>
                <w:sz w:val="22"/>
                <w:szCs w:val="22"/>
              </w:rPr>
              <w:t xml:space="preserve">Pearl Buck </w:t>
            </w:r>
            <w:r w:rsidRPr="00D76795">
              <w:rPr>
                <w:rFonts w:cs="Times New Roman"/>
                <w:i/>
                <w:sz w:val="22"/>
                <w:szCs w:val="22"/>
              </w:rPr>
              <w:t>is member of</w:t>
            </w:r>
            <w:r w:rsidRPr="00D76795">
              <w:rPr>
                <w:rFonts w:cs="Times New Roman"/>
                <w:sz w:val="22"/>
                <w:szCs w:val="22"/>
              </w:rPr>
              <w:t xml:space="preserve"> Phi Beta Kappa</w:t>
            </w:r>
          </w:p>
          <w:p w14:paraId="0E506986" w14:textId="77777777" w:rsidR="006B0ED9" w:rsidRPr="00D76795" w:rsidRDefault="006B0ED9" w:rsidP="0088146C">
            <w:pPr>
              <w:pStyle w:val="TableContents"/>
              <w:numPr>
                <w:ilvl w:val="0"/>
                <w:numId w:val="82"/>
              </w:numPr>
              <w:snapToGrid w:val="0"/>
              <w:rPr>
                <w:rFonts w:cs="Times New Roman"/>
                <w:sz w:val="22"/>
                <w:szCs w:val="22"/>
              </w:rPr>
            </w:pPr>
            <w:r w:rsidRPr="00D76795">
              <w:rPr>
                <w:rFonts w:cs="Times New Roman"/>
                <w:sz w:val="22"/>
                <w:szCs w:val="22"/>
              </w:rPr>
              <w:t xml:space="preserve">IFLA </w:t>
            </w:r>
            <w:r w:rsidRPr="00D76795">
              <w:rPr>
                <w:rFonts w:cs="Times New Roman"/>
                <w:i/>
                <w:sz w:val="22"/>
                <w:szCs w:val="22"/>
              </w:rPr>
              <w:t>has member</w:t>
            </w:r>
            <w:r w:rsidRPr="00D76795">
              <w:rPr>
                <w:rFonts w:cs="Times New Roman"/>
                <w:sz w:val="22"/>
                <w:szCs w:val="22"/>
              </w:rPr>
              <w:t xml:space="preserve"> the National Library of China</w:t>
            </w:r>
          </w:p>
          <w:p w14:paraId="3DECF540" w14:textId="77777777" w:rsidR="006B0ED9" w:rsidRPr="00D76795" w:rsidRDefault="006B0ED9" w:rsidP="0088146C">
            <w:pPr>
              <w:pStyle w:val="TableContents"/>
              <w:numPr>
                <w:ilvl w:val="0"/>
                <w:numId w:val="82"/>
              </w:numPr>
              <w:snapToGrid w:val="0"/>
              <w:rPr>
                <w:rFonts w:cs="Times New Roman"/>
                <w:sz w:val="22"/>
                <w:szCs w:val="22"/>
              </w:rPr>
            </w:pPr>
            <w:r w:rsidRPr="00D76795">
              <w:rPr>
                <w:rFonts w:cs="Times New Roman"/>
                <w:sz w:val="22"/>
                <w:szCs w:val="22"/>
              </w:rPr>
              <w:t xml:space="preserve">Prime Ministers of Canada </w:t>
            </w:r>
            <w:r w:rsidRPr="00D76795">
              <w:rPr>
                <w:rFonts w:cs="Times New Roman"/>
                <w:i/>
                <w:sz w:val="22"/>
                <w:szCs w:val="22"/>
              </w:rPr>
              <w:t xml:space="preserve">has member </w:t>
            </w:r>
            <w:r w:rsidRPr="00D76795">
              <w:rPr>
                <w:rFonts w:cs="Times New Roman"/>
                <w:sz w:val="22"/>
                <w:szCs w:val="22"/>
              </w:rPr>
              <w:t>Pierre Elliot Trudeau</w:t>
            </w:r>
          </w:p>
        </w:tc>
      </w:tr>
      <w:tr w:rsidR="00D55B6B" w:rsidRPr="00D76795" w14:paraId="5A3E9CBF" w14:textId="77777777" w:rsidTr="00822C41">
        <w:trPr>
          <w:tblCellSpacing w:w="11" w:type="dxa"/>
        </w:trPr>
        <w:tc>
          <w:tcPr>
            <w:tcW w:w="1106" w:type="dxa"/>
            <w:tcBorders>
              <w:left w:val="single" w:sz="1" w:space="0" w:color="000000"/>
              <w:bottom w:val="single" w:sz="1" w:space="0" w:color="000000"/>
            </w:tcBorders>
            <w:shd w:val="clear" w:color="auto" w:fill="E6E6E6"/>
          </w:tcPr>
          <w:p w14:paraId="1E7DF579" w14:textId="77777777" w:rsidR="006B0ED9" w:rsidRPr="00D76795" w:rsidRDefault="006B0ED9" w:rsidP="00586ECC">
            <w:pPr>
              <w:pStyle w:val="TableContents"/>
              <w:snapToGrid w:val="0"/>
              <w:jc w:val="center"/>
              <w:rPr>
                <w:rFonts w:cs="Times New Roman"/>
                <w:b/>
                <w:sz w:val="22"/>
                <w:szCs w:val="22"/>
              </w:rPr>
            </w:pPr>
            <w:r w:rsidRPr="00D76795">
              <w:rPr>
                <w:rFonts w:cs="Times New Roman"/>
                <w:b/>
                <w:sz w:val="22"/>
                <w:szCs w:val="22"/>
              </w:rPr>
              <w:t>ID</w:t>
            </w:r>
          </w:p>
        </w:tc>
        <w:tc>
          <w:tcPr>
            <w:tcW w:w="1280" w:type="dxa"/>
            <w:tcBorders>
              <w:left w:val="single" w:sz="1" w:space="0" w:color="000000"/>
              <w:bottom w:val="single" w:sz="1" w:space="0" w:color="000000"/>
            </w:tcBorders>
            <w:shd w:val="clear" w:color="auto" w:fill="E6E6E6"/>
          </w:tcPr>
          <w:p w14:paraId="613EF347" w14:textId="77777777" w:rsidR="006B0ED9" w:rsidRPr="00D76795" w:rsidRDefault="006B0ED9" w:rsidP="00586ECC">
            <w:pPr>
              <w:pStyle w:val="TableContents"/>
              <w:snapToGrid w:val="0"/>
              <w:jc w:val="center"/>
              <w:rPr>
                <w:rFonts w:cs="Times New Roman"/>
                <w:b/>
                <w:sz w:val="22"/>
                <w:szCs w:val="22"/>
              </w:rPr>
            </w:pPr>
            <w:r w:rsidRPr="00D76795">
              <w:rPr>
                <w:rFonts w:cs="Times New Roman"/>
                <w:b/>
                <w:sz w:val="22"/>
                <w:szCs w:val="22"/>
              </w:rPr>
              <w:t>Domain</w:t>
            </w:r>
          </w:p>
        </w:tc>
        <w:tc>
          <w:tcPr>
            <w:tcW w:w="1982" w:type="dxa"/>
            <w:tcBorders>
              <w:left w:val="single" w:sz="1" w:space="0" w:color="000000"/>
              <w:bottom w:val="single" w:sz="1" w:space="0" w:color="000000"/>
            </w:tcBorders>
            <w:shd w:val="clear" w:color="auto" w:fill="E6E6E6"/>
          </w:tcPr>
          <w:p w14:paraId="4707E035" w14:textId="77777777" w:rsidR="006B0ED9" w:rsidRPr="00D76795" w:rsidRDefault="006B0ED9" w:rsidP="00586ECC">
            <w:pPr>
              <w:pStyle w:val="TableContents"/>
              <w:snapToGrid w:val="0"/>
              <w:jc w:val="center"/>
              <w:rPr>
                <w:rFonts w:cs="Times New Roman"/>
                <w:b/>
                <w:bCs/>
                <w:sz w:val="22"/>
                <w:szCs w:val="22"/>
              </w:rPr>
            </w:pPr>
            <w:r w:rsidRPr="00D76795">
              <w:rPr>
                <w:rFonts w:cs="Times New Roman"/>
                <w:b/>
                <w:sz w:val="22"/>
                <w:szCs w:val="22"/>
              </w:rPr>
              <w:t>Relationship name</w:t>
            </w:r>
          </w:p>
        </w:tc>
        <w:tc>
          <w:tcPr>
            <w:tcW w:w="1567" w:type="dxa"/>
            <w:tcBorders>
              <w:left w:val="single" w:sz="1" w:space="0" w:color="000000"/>
              <w:bottom w:val="single" w:sz="1" w:space="0" w:color="000000"/>
            </w:tcBorders>
            <w:shd w:val="clear" w:color="auto" w:fill="E6E6E6"/>
          </w:tcPr>
          <w:p w14:paraId="14311CEF" w14:textId="77777777" w:rsidR="006B0ED9" w:rsidRPr="00D76795" w:rsidRDefault="006B0ED9" w:rsidP="00586ECC">
            <w:pPr>
              <w:pStyle w:val="TableContents"/>
              <w:snapToGrid w:val="0"/>
              <w:jc w:val="center"/>
              <w:rPr>
                <w:rFonts w:cs="Times New Roman"/>
                <w:b/>
                <w:sz w:val="22"/>
                <w:szCs w:val="22"/>
              </w:rPr>
            </w:pPr>
            <w:r w:rsidRPr="00D76795">
              <w:rPr>
                <w:rFonts w:cs="Times New Roman"/>
                <w:b/>
                <w:bCs/>
                <w:sz w:val="22"/>
                <w:szCs w:val="22"/>
              </w:rPr>
              <w:t>Inverse name</w:t>
            </w:r>
          </w:p>
        </w:tc>
        <w:tc>
          <w:tcPr>
            <w:tcW w:w="1396" w:type="dxa"/>
            <w:tcBorders>
              <w:left w:val="single" w:sz="1" w:space="0" w:color="000000"/>
              <w:bottom w:val="single" w:sz="1" w:space="0" w:color="000000"/>
            </w:tcBorders>
            <w:shd w:val="clear" w:color="auto" w:fill="E6E6E6"/>
          </w:tcPr>
          <w:p w14:paraId="3B2FC1D5" w14:textId="77777777" w:rsidR="006B0ED9" w:rsidRPr="00D76795" w:rsidRDefault="006B0ED9" w:rsidP="00586ECC">
            <w:pPr>
              <w:pStyle w:val="TableContents"/>
              <w:snapToGrid w:val="0"/>
              <w:jc w:val="center"/>
              <w:rPr>
                <w:rFonts w:cs="Times New Roman"/>
                <w:b/>
                <w:sz w:val="22"/>
                <w:szCs w:val="22"/>
              </w:rPr>
            </w:pPr>
            <w:r w:rsidRPr="00D76795">
              <w:rPr>
                <w:rFonts w:cs="Times New Roman"/>
                <w:b/>
                <w:sz w:val="22"/>
                <w:szCs w:val="22"/>
              </w:rPr>
              <w:t>Range</w:t>
            </w:r>
          </w:p>
        </w:tc>
        <w:tc>
          <w:tcPr>
            <w:tcW w:w="1533" w:type="dxa"/>
            <w:tcBorders>
              <w:left w:val="single" w:sz="1" w:space="0" w:color="000000"/>
              <w:bottom w:val="single" w:sz="1" w:space="0" w:color="000000"/>
              <w:right w:val="single" w:sz="1" w:space="0" w:color="000000"/>
            </w:tcBorders>
            <w:shd w:val="clear" w:color="auto" w:fill="E6E6E6"/>
          </w:tcPr>
          <w:p w14:paraId="322BED62" w14:textId="77777777" w:rsidR="006B0ED9" w:rsidRPr="00D76795" w:rsidRDefault="006B0ED9" w:rsidP="00586ECC">
            <w:pPr>
              <w:pStyle w:val="TableContents"/>
              <w:snapToGrid w:val="0"/>
              <w:jc w:val="center"/>
              <w:rPr>
                <w:rFonts w:cs="Times New Roman"/>
                <w:sz w:val="22"/>
                <w:szCs w:val="22"/>
              </w:rPr>
            </w:pPr>
            <w:r w:rsidRPr="00D76795">
              <w:rPr>
                <w:rFonts w:cs="Times New Roman"/>
                <w:b/>
                <w:sz w:val="22"/>
                <w:szCs w:val="22"/>
              </w:rPr>
              <w:t>Cardinality</w:t>
            </w:r>
          </w:p>
        </w:tc>
      </w:tr>
      <w:tr w:rsidR="00D55B6B" w:rsidRPr="00D76795" w14:paraId="1E0D0986" w14:textId="77777777" w:rsidTr="00822C41">
        <w:trPr>
          <w:tblCellSpacing w:w="11" w:type="dxa"/>
        </w:trPr>
        <w:tc>
          <w:tcPr>
            <w:tcW w:w="1106" w:type="dxa"/>
            <w:tcBorders>
              <w:left w:val="single" w:sz="1" w:space="0" w:color="000000"/>
              <w:bottom w:val="single" w:sz="1" w:space="0" w:color="000000"/>
            </w:tcBorders>
            <w:shd w:val="clear" w:color="auto" w:fill="auto"/>
          </w:tcPr>
          <w:p w14:paraId="2F10248E" w14:textId="77777777" w:rsidR="006B0ED9" w:rsidRPr="00D76795" w:rsidRDefault="006B0ED9" w:rsidP="00586ECC">
            <w:pPr>
              <w:pStyle w:val="TableContents"/>
              <w:snapToGrid w:val="0"/>
              <w:rPr>
                <w:rFonts w:cs="Times New Roman"/>
                <w:sz w:val="22"/>
                <w:szCs w:val="22"/>
              </w:rPr>
            </w:pPr>
            <w:r w:rsidRPr="00D76795">
              <w:rPr>
                <w:rFonts w:cs="Times New Roman"/>
                <w:sz w:val="22"/>
                <w:szCs w:val="22"/>
              </w:rPr>
              <w:t>LRM-R31</w:t>
            </w:r>
          </w:p>
        </w:tc>
        <w:tc>
          <w:tcPr>
            <w:tcW w:w="1280" w:type="dxa"/>
            <w:tcBorders>
              <w:left w:val="single" w:sz="1" w:space="0" w:color="000000"/>
              <w:bottom w:val="single" w:sz="1" w:space="0" w:color="000000"/>
            </w:tcBorders>
            <w:shd w:val="clear" w:color="auto" w:fill="auto"/>
          </w:tcPr>
          <w:p w14:paraId="195714E9" w14:textId="77777777" w:rsidR="006B0ED9" w:rsidRPr="00D76795" w:rsidRDefault="006B0ED9" w:rsidP="00586ECC">
            <w:pPr>
              <w:pStyle w:val="TableContents"/>
              <w:snapToGrid w:val="0"/>
              <w:rPr>
                <w:rFonts w:cs="Times New Roman"/>
                <w:sz w:val="22"/>
                <w:szCs w:val="22"/>
              </w:rPr>
            </w:pPr>
            <w:r w:rsidRPr="00D76795">
              <w:rPr>
                <w:rFonts w:cs="Times New Roman"/>
                <w:sz w:val="22"/>
                <w:szCs w:val="22"/>
              </w:rPr>
              <w:t xml:space="preserve">Collective Agent </w:t>
            </w:r>
          </w:p>
        </w:tc>
        <w:tc>
          <w:tcPr>
            <w:tcW w:w="1982" w:type="dxa"/>
            <w:tcBorders>
              <w:left w:val="single" w:sz="1" w:space="0" w:color="000000"/>
              <w:bottom w:val="single" w:sz="1" w:space="0" w:color="000000"/>
            </w:tcBorders>
            <w:shd w:val="clear" w:color="auto" w:fill="auto"/>
          </w:tcPr>
          <w:p w14:paraId="3CC9E066" w14:textId="77777777" w:rsidR="006B0ED9" w:rsidRPr="00D76795" w:rsidRDefault="006B0ED9" w:rsidP="00586ECC">
            <w:pPr>
              <w:pStyle w:val="TableContents"/>
              <w:snapToGrid w:val="0"/>
              <w:rPr>
                <w:rFonts w:cs="Times New Roman"/>
                <w:sz w:val="22"/>
                <w:szCs w:val="22"/>
              </w:rPr>
            </w:pPr>
            <w:r w:rsidRPr="00D76795">
              <w:rPr>
                <w:rFonts w:cs="Times New Roman"/>
                <w:sz w:val="22"/>
                <w:szCs w:val="22"/>
              </w:rPr>
              <w:t>has part</w:t>
            </w:r>
          </w:p>
        </w:tc>
        <w:tc>
          <w:tcPr>
            <w:tcW w:w="1567" w:type="dxa"/>
            <w:tcBorders>
              <w:left w:val="single" w:sz="1" w:space="0" w:color="000000"/>
              <w:bottom w:val="single" w:sz="1" w:space="0" w:color="000000"/>
            </w:tcBorders>
            <w:shd w:val="clear" w:color="auto" w:fill="auto"/>
          </w:tcPr>
          <w:p w14:paraId="27B273E9" w14:textId="77777777" w:rsidR="006B0ED9" w:rsidRPr="00D76795" w:rsidRDefault="006B0ED9" w:rsidP="00586ECC">
            <w:pPr>
              <w:pStyle w:val="TableContents"/>
              <w:snapToGrid w:val="0"/>
              <w:rPr>
                <w:rFonts w:cs="Times New Roman"/>
                <w:sz w:val="22"/>
                <w:szCs w:val="22"/>
              </w:rPr>
            </w:pPr>
            <w:r w:rsidRPr="00D76795">
              <w:rPr>
                <w:rFonts w:cs="Times New Roman"/>
                <w:sz w:val="22"/>
                <w:szCs w:val="22"/>
              </w:rPr>
              <w:t>is part of</w:t>
            </w:r>
          </w:p>
        </w:tc>
        <w:tc>
          <w:tcPr>
            <w:tcW w:w="1396" w:type="dxa"/>
            <w:tcBorders>
              <w:left w:val="single" w:sz="1" w:space="0" w:color="000000"/>
              <w:bottom w:val="single" w:sz="1" w:space="0" w:color="000000"/>
            </w:tcBorders>
            <w:shd w:val="clear" w:color="auto" w:fill="auto"/>
          </w:tcPr>
          <w:p w14:paraId="041576BB" w14:textId="77777777" w:rsidR="006B0ED9" w:rsidRPr="00D76795" w:rsidRDefault="006B0ED9" w:rsidP="00586ECC">
            <w:pPr>
              <w:pStyle w:val="TableContents"/>
              <w:snapToGrid w:val="0"/>
              <w:rPr>
                <w:rFonts w:cs="Times New Roman"/>
                <w:sz w:val="22"/>
                <w:szCs w:val="22"/>
              </w:rPr>
            </w:pPr>
            <w:r w:rsidRPr="00D76795">
              <w:rPr>
                <w:rFonts w:cs="Times New Roman"/>
                <w:sz w:val="22"/>
                <w:szCs w:val="22"/>
              </w:rPr>
              <w:t>Collective Agent</w:t>
            </w:r>
          </w:p>
        </w:tc>
        <w:tc>
          <w:tcPr>
            <w:tcW w:w="1533" w:type="dxa"/>
            <w:tcBorders>
              <w:left w:val="single" w:sz="1" w:space="0" w:color="000000"/>
              <w:bottom w:val="single" w:sz="1" w:space="0" w:color="000000"/>
              <w:right w:val="single" w:sz="1" w:space="0" w:color="000000"/>
            </w:tcBorders>
            <w:shd w:val="clear" w:color="auto" w:fill="auto"/>
          </w:tcPr>
          <w:p w14:paraId="4678A98B" w14:textId="77777777" w:rsidR="006B0ED9" w:rsidRPr="00D76795" w:rsidRDefault="006B0ED9" w:rsidP="00586ECC">
            <w:pPr>
              <w:pStyle w:val="TableContents"/>
              <w:snapToGrid w:val="0"/>
              <w:jc w:val="center"/>
              <w:rPr>
                <w:rFonts w:cs="Times New Roman"/>
                <w:sz w:val="22"/>
                <w:szCs w:val="22"/>
              </w:rPr>
            </w:pPr>
            <w:r w:rsidRPr="00D76795">
              <w:rPr>
                <w:rFonts w:cs="Times New Roman"/>
                <w:sz w:val="22"/>
                <w:szCs w:val="22"/>
              </w:rPr>
              <w:t>M to M</w:t>
            </w:r>
          </w:p>
        </w:tc>
      </w:tr>
      <w:tr w:rsidR="00D76795" w:rsidRPr="00D76795" w14:paraId="2D403C50" w14:textId="77777777" w:rsidTr="00822C41">
        <w:trPr>
          <w:tblCellSpacing w:w="11" w:type="dxa"/>
        </w:trPr>
        <w:tc>
          <w:tcPr>
            <w:tcW w:w="1106" w:type="dxa"/>
            <w:tcBorders>
              <w:left w:val="single" w:sz="1" w:space="0" w:color="000000"/>
              <w:bottom w:val="single" w:sz="1" w:space="0" w:color="000000"/>
            </w:tcBorders>
            <w:shd w:val="clear" w:color="auto" w:fill="auto"/>
          </w:tcPr>
          <w:p w14:paraId="75330CDA" w14:textId="77777777" w:rsidR="006B0ED9" w:rsidRPr="00D76795" w:rsidRDefault="006B0ED9" w:rsidP="00586ECC">
            <w:pPr>
              <w:pStyle w:val="TableContents"/>
              <w:snapToGrid w:val="0"/>
              <w:rPr>
                <w:rFonts w:cs="Times New Roman"/>
                <w:sz w:val="22"/>
                <w:szCs w:val="22"/>
              </w:rPr>
            </w:pPr>
          </w:p>
        </w:tc>
        <w:tc>
          <w:tcPr>
            <w:tcW w:w="1280" w:type="dxa"/>
            <w:tcBorders>
              <w:left w:val="single" w:sz="1" w:space="0" w:color="000000"/>
              <w:bottom w:val="single" w:sz="1" w:space="0" w:color="000000"/>
            </w:tcBorders>
            <w:shd w:val="clear" w:color="auto" w:fill="auto"/>
          </w:tcPr>
          <w:p w14:paraId="428109B8" w14:textId="77777777" w:rsidR="006B0ED9" w:rsidRPr="00D76795" w:rsidRDefault="006B0ED9" w:rsidP="00586ECC">
            <w:pPr>
              <w:pStyle w:val="TableContents"/>
              <w:snapToGrid w:val="0"/>
              <w:jc w:val="center"/>
              <w:rPr>
                <w:rFonts w:cs="Times New Roman"/>
                <w:sz w:val="22"/>
                <w:szCs w:val="22"/>
              </w:rPr>
            </w:pPr>
            <w:r w:rsidRPr="00D76795">
              <w:rPr>
                <w:rFonts w:cs="Times New Roman"/>
                <w:b/>
                <w:bCs/>
                <w:sz w:val="22"/>
                <w:szCs w:val="22"/>
              </w:rPr>
              <w:t>Definition</w:t>
            </w:r>
          </w:p>
        </w:tc>
        <w:tc>
          <w:tcPr>
            <w:tcW w:w="6544" w:type="dxa"/>
            <w:gridSpan w:val="4"/>
            <w:tcBorders>
              <w:left w:val="single" w:sz="1" w:space="0" w:color="000000"/>
              <w:bottom w:val="single" w:sz="1" w:space="0" w:color="000000"/>
              <w:right w:val="single" w:sz="1" w:space="0" w:color="000000"/>
            </w:tcBorders>
            <w:shd w:val="clear" w:color="auto" w:fill="auto"/>
          </w:tcPr>
          <w:p w14:paraId="6B5EC1DD" w14:textId="77777777" w:rsidR="006B0ED9" w:rsidRPr="00D76795" w:rsidRDefault="006B0ED9" w:rsidP="00586ECC">
            <w:pPr>
              <w:pStyle w:val="TableContents"/>
              <w:snapToGrid w:val="0"/>
              <w:rPr>
                <w:rFonts w:cs="Times New Roman"/>
                <w:sz w:val="22"/>
                <w:szCs w:val="22"/>
              </w:rPr>
            </w:pPr>
            <w:r w:rsidRPr="00D76795">
              <w:rPr>
                <w:rFonts w:cs="Times New Roman"/>
                <w:sz w:val="22"/>
                <w:szCs w:val="22"/>
              </w:rPr>
              <w:t xml:space="preserve">This is a relationship between two </w:t>
            </w:r>
            <w:r w:rsidRPr="00D76795">
              <w:rPr>
                <w:rFonts w:cs="Times New Roman"/>
                <w:i/>
                <w:iCs/>
                <w:sz w:val="22"/>
                <w:szCs w:val="22"/>
              </w:rPr>
              <w:t>collective agents</w:t>
            </w:r>
            <w:r w:rsidRPr="00D76795">
              <w:rPr>
                <w:rFonts w:cs="Times New Roman"/>
                <w:sz w:val="22"/>
                <w:szCs w:val="22"/>
              </w:rPr>
              <w:t xml:space="preserve"> where one is a component of the other</w:t>
            </w:r>
          </w:p>
        </w:tc>
      </w:tr>
      <w:tr w:rsidR="00D76795" w:rsidRPr="00D76795" w14:paraId="1F560C37" w14:textId="77777777" w:rsidTr="00822C41">
        <w:trPr>
          <w:tblCellSpacing w:w="11" w:type="dxa"/>
        </w:trPr>
        <w:tc>
          <w:tcPr>
            <w:tcW w:w="1106" w:type="dxa"/>
            <w:tcBorders>
              <w:left w:val="single" w:sz="1" w:space="0" w:color="000000"/>
              <w:bottom w:val="single" w:sz="1" w:space="0" w:color="000000"/>
            </w:tcBorders>
            <w:shd w:val="clear" w:color="auto" w:fill="auto"/>
          </w:tcPr>
          <w:p w14:paraId="14569AD0" w14:textId="77777777" w:rsidR="006B0ED9" w:rsidRPr="00D76795" w:rsidRDefault="006B0ED9" w:rsidP="00586ECC">
            <w:pPr>
              <w:pStyle w:val="TableContents"/>
              <w:snapToGrid w:val="0"/>
              <w:rPr>
                <w:rFonts w:cs="Times New Roman"/>
                <w:sz w:val="22"/>
                <w:szCs w:val="22"/>
              </w:rPr>
            </w:pPr>
          </w:p>
        </w:tc>
        <w:tc>
          <w:tcPr>
            <w:tcW w:w="1280" w:type="dxa"/>
            <w:tcBorders>
              <w:left w:val="single" w:sz="1" w:space="0" w:color="000000"/>
              <w:bottom w:val="single" w:sz="1" w:space="0" w:color="000000"/>
            </w:tcBorders>
            <w:shd w:val="clear" w:color="auto" w:fill="auto"/>
          </w:tcPr>
          <w:p w14:paraId="597DD78E" w14:textId="77777777" w:rsidR="006B0ED9" w:rsidRPr="00D76795" w:rsidRDefault="006B0ED9" w:rsidP="00586ECC">
            <w:pPr>
              <w:pStyle w:val="TableContents"/>
              <w:snapToGrid w:val="0"/>
              <w:jc w:val="center"/>
              <w:rPr>
                <w:rFonts w:cs="Times New Roman"/>
                <w:sz w:val="22"/>
                <w:szCs w:val="22"/>
              </w:rPr>
            </w:pPr>
            <w:r w:rsidRPr="00D76795">
              <w:rPr>
                <w:rFonts w:cs="Times New Roman"/>
                <w:b/>
                <w:bCs/>
                <w:sz w:val="22"/>
                <w:szCs w:val="22"/>
              </w:rPr>
              <w:t>Scope notes</w:t>
            </w:r>
          </w:p>
        </w:tc>
        <w:tc>
          <w:tcPr>
            <w:tcW w:w="6544" w:type="dxa"/>
            <w:gridSpan w:val="4"/>
            <w:tcBorders>
              <w:left w:val="single" w:sz="1" w:space="0" w:color="000000"/>
              <w:bottom w:val="single" w:sz="1" w:space="0" w:color="000000"/>
              <w:right w:val="single" w:sz="1" w:space="0" w:color="000000"/>
            </w:tcBorders>
            <w:shd w:val="clear" w:color="auto" w:fill="auto"/>
          </w:tcPr>
          <w:p w14:paraId="4BC3530E" w14:textId="77777777" w:rsidR="006B0ED9" w:rsidRPr="00D76795" w:rsidRDefault="006B0ED9" w:rsidP="00586ECC">
            <w:pPr>
              <w:pStyle w:val="TableContents"/>
              <w:snapToGrid w:val="0"/>
              <w:rPr>
                <w:rFonts w:cs="Times New Roman"/>
                <w:sz w:val="22"/>
                <w:szCs w:val="22"/>
              </w:rPr>
            </w:pPr>
          </w:p>
        </w:tc>
      </w:tr>
      <w:tr w:rsidR="00D76795" w:rsidRPr="00D76795" w14:paraId="0933DFAA" w14:textId="77777777" w:rsidTr="00822C41">
        <w:trPr>
          <w:tblCellSpacing w:w="11" w:type="dxa"/>
        </w:trPr>
        <w:tc>
          <w:tcPr>
            <w:tcW w:w="1106" w:type="dxa"/>
            <w:tcBorders>
              <w:left w:val="single" w:sz="1" w:space="0" w:color="000000"/>
              <w:bottom w:val="single" w:sz="1" w:space="0" w:color="000000"/>
            </w:tcBorders>
            <w:shd w:val="clear" w:color="auto" w:fill="auto"/>
          </w:tcPr>
          <w:p w14:paraId="431F6270" w14:textId="77777777" w:rsidR="006B0ED9" w:rsidRPr="00D76795" w:rsidRDefault="006B0ED9" w:rsidP="00586ECC">
            <w:pPr>
              <w:pStyle w:val="TableContents"/>
              <w:snapToGrid w:val="0"/>
              <w:rPr>
                <w:rFonts w:cs="Times New Roman"/>
                <w:sz w:val="22"/>
                <w:szCs w:val="22"/>
              </w:rPr>
            </w:pPr>
          </w:p>
        </w:tc>
        <w:tc>
          <w:tcPr>
            <w:tcW w:w="1280" w:type="dxa"/>
            <w:tcBorders>
              <w:left w:val="single" w:sz="1" w:space="0" w:color="000000"/>
              <w:bottom w:val="single" w:sz="1" w:space="0" w:color="000000"/>
            </w:tcBorders>
            <w:shd w:val="clear" w:color="auto" w:fill="auto"/>
          </w:tcPr>
          <w:p w14:paraId="26102EF7" w14:textId="77777777" w:rsidR="006B0ED9" w:rsidRPr="00D76795" w:rsidRDefault="006B0ED9" w:rsidP="00586ECC">
            <w:pPr>
              <w:pStyle w:val="TableContents"/>
              <w:snapToGrid w:val="0"/>
              <w:jc w:val="center"/>
              <w:rPr>
                <w:rFonts w:cs="Times New Roman"/>
                <w:sz w:val="22"/>
                <w:szCs w:val="22"/>
              </w:rPr>
            </w:pPr>
            <w:r w:rsidRPr="00D76795">
              <w:rPr>
                <w:rFonts w:cs="Times New Roman"/>
                <w:b/>
                <w:bCs/>
                <w:sz w:val="22"/>
                <w:szCs w:val="22"/>
              </w:rPr>
              <w:t>Examples</w:t>
            </w:r>
          </w:p>
        </w:tc>
        <w:tc>
          <w:tcPr>
            <w:tcW w:w="6544" w:type="dxa"/>
            <w:gridSpan w:val="4"/>
            <w:tcBorders>
              <w:left w:val="single" w:sz="1" w:space="0" w:color="000000"/>
              <w:bottom w:val="single" w:sz="1" w:space="0" w:color="000000"/>
              <w:right w:val="single" w:sz="1" w:space="0" w:color="000000"/>
            </w:tcBorders>
            <w:shd w:val="clear" w:color="auto" w:fill="auto"/>
          </w:tcPr>
          <w:p w14:paraId="55E6901F" w14:textId="77777777" w:rsidR="006B0ED9" w:rsidRPr="00D76795" w:rsidRDefault="006B0ED9" w:rsidP="0088146C">
            <w:pPr>
              <w:pStyle w:val="TableContents"/>
              <w:numPr>
                <w:ilvl w:val="0"/>
                <w:numId w:val="83"/>
              </w:numPr>
              <w:snapToGrid w:val="0"/>
              <w:rPr>
                <w:rFonts w:cs="Times New Roman"/>
                <w:sz w:val="22"/>
                <w:szCs w:val="22"/>
              </w:rPr>
            </w:pPr>
            <w:r w:rsidRPr="00D76795">
              <w:rPr>
                <w:rFonts w:cs="Times New Roman"/>
                <w:sz w:val="22"/>
                <w:szCs w:val="22"/>
              </w:rPr>
              <w:t xml:space="preserve">The IFLA Cataloguing Section </w:t>
            </w:r>
            <w:r w:rsidRPr="00D76795">
              <w:rPr>
                <w:rFonts w:cs="Times New Roman"/>
                <w:i/>
                <w:sz w:val="22"/>
                <w:szCs w:val="22"/>
              </w:rPr>
              <w:t>is part of</w:t>
            </w:r>
            <w:r w:rsidRPr="00D76795">
              <w:rPr>
                <w:rFonts w:cs="Times New Roman"/>
                <w:sz w:val="22"/>
                <w:szCs w:val="22"/>
              </w:rPr>
              <w:t xml:space="preserve"> IFLA</w:t>
            </w:r>
          </w:p>
        </w:tc>
      </w:tr>
      <w:tr w:rsidR="00D55B6B" w:rsidRPr="00D76795" w14:paraId="1BA1788C" w14:textId="77777777" w:rsidTr="00822C41">
        <w:trPr>
          <w:tblCellSpacing w:w="11" w:type="dxa"/>
        </w:trPr>
        <w:tc>
          <w:tcPr>
            <w:tcW w:w="1106" w:type="dxa"/>
            <w:tcBorders>
              <w:left w:val="single" w:sz="1" w:space="0" w:color="000000"/>
              <w:bottom w:val="single" w:sz="1" w:space="0" w:color="000000"/>
            </w:tcBorders>
            <w:shd w:val="clear" w:color="auto" w:fill="E6E6E6"/>
          </w:tcPr>
          <w:p w14:paraId="26182D8A" w14:textId="77777777" w:rsidR="006B0ED9" w:rsidRPr="00D76795" w:rsidRDefault="006B0ED9" w:rsidP="00586ECC">
            <w:pPr>
              <w:pStyle w:val="TableContents"/>
              <w:snapToGrid w:val="0"/>
              <w:jc w:val="center"/>
              <w:rPr>
                <w:rFonts w:cs="Times New Roman"/>
                <w:b/>
                <w:sz w:val="22"/>
                <w:szCs w:val="22"/>
              </w:rPr>
            </w:pPr>
            <w:r w:rsidRPr="00D76795">
              <w:rPr>
                <w:rFonts w:cs="Times New Roman"/>
                <w:b/>
                <w:sz w:val="22"/>
                <w:szCs w:val="22"/>
              </w:rPr>
              <w:t>ID</w:t>
            </w:r>
          </w:p>
        </w:tc>
        <w:tc>
          <w:tcPr>
            <w:tcW w:w="1280" w:type="dxa"/>
            <w:tcBorders>
              <w:left w:val="single" w:sz="1" w:space="0" w:color="000000"/>
              <w:bottom w:val="single" w:sz="1" w:space="0" w:color="000000"/>
            </w:tcBorders>
            <w:shd w:val="clear" w:color="auto" w:fill="E6E6E6"/>
          </w:tcPr>
          <w:p w14:paraId="0897C421" w14:textId="77777777" w:rsidR="006B0ED9" w:rsidRPr="00D76795" w:rsidRDefault="006B0ED9" w:rsidP="00586ECC">
            <w:pPr>
              <w:pStyle w:val="TableContents"/>
              <w:snapToGrid w:val="0"/>
              <w:jc w:val="center"/>
              <w:rPr>
                <w:rFonts w:cs="Times New Roman"/>
                <w:b/>
                <w:sz w:val="22"/>
                <w:szCs w:val="22"/>
              </w:rPr>
            </w:pPr>
            <w:r w:rsidRPr="00D76795">
              <w:rPr>
                <w:rFonts w:cs="Times New Roman"/>
                <w:b/>
                <w:sz w:val="22"/>
                <w:szCs w:val="22"/>
              </w:rPr>
              <w:t>Domain</w:t>
            </w:r>
          </w:p>
        </w:tc>
        <w:tc>
          <w:tcPr>
            <w:tcW w:w="1982" w:type="dxa"/>
            <w:tcBorders>
              <w:left w:val="single" w:sz="1" w:space="0" w:color="000000"/>
              <w:bottom w:val="single" w:sz="1" w:space="0" w:color="000000"/>
            </w:tcBorders>
            <w:shd w:val="clear" w:color="auto" w:fill="E6E6E6"/>
          </w:tcPr>
          <w:p w14:paraId="414BD3EB" w14:textId="77777777" w:rsidR="006B0ED9" w:rsidRPr="00D76795" w:rsidRDefault="006B0ED9" w:rsidP="00586ECC">
            <w:pPr>
              <w:pStyle w:val="TableContents"/>
              <w:snapToGrid w:val="0"/>
              <w:jc w:val="center"/>
              <w:rPr>
                <w:rFonts w:cs="Times New Roman"/>
                <w:b/>
                <w:bCs/>
                <w:sz w:val="22"/>
                <w:szCs w:val="22"/>
              </w:rPr>
            </w:pPr>
            <w:r w:rsidRPr="00D76795">
              <w:rPr>
                <w:rFonts w:cs="Times New Roman"/>
                <w:b/>
                <w:sz w:val="22"/>
                <w:szCs w:val="22"/>
              </w:rPr>
              <w:t>Relationship name</w:t>
            </w:r>
          </w:p>
        </w:tc>
        <w:tc>
          <w:tcPr>
            <w:tcW w:w="1567" w:type="dxa"/>
            <w:tcBorders>
              <w:left w:val="single" w:sz="1" w:space="0" w:color="000000"/>
              <w:bottom w:val="single" w:sz="1" w:space="0" w:color="000000"/>
            </w:tcBorders>
            <w:shd w:val="clear" w:color="auto" w:fill="E6E6E6"/>
          </w:tcPr>
          <w:p w14:paraId="150DC57A" w14:textId="77777777" w:rsidR="006B0ED9" w:rsidRPr="00D76795" w:rsidRDefault="006B0ED9" w:rsidP="00586ECC">
            <w:pPr>
              <w:pStyle w:val="TableContents"/>
              <w:snapToGrid w:val="0"/>
              <w:jc w:val="center"/>
              <w:rPr>
                <w:rFonts w:cs="Times New Roman"/>
                <w:b/>
                <w:sz w:val="22"/>
                <w:szCs w:val="22"/>
              </w:rPr>
            </w:pPr>
            <w:r w:rsidRPr="00D76795">
              <w:rPr>
                <w:rFonts w:cs="Times New Roman"/>
                <w:b/>
                <w:bCs/>
                <w:sz w:val="22"/>
                <w:szCs w:val="22"/>
              </w:rPr>
              <w:t>Inverse name</w:t>
            </w:r>
          </w:p>
        </w:tc>
        <w:tc>
          <w:tcPr>
            <w:tcW w:w="1396" w:type="dxa"/>
            <w:tcBorders>
              <w:left w:val="single" w:sz="1" w:space="0" w:color="000000"/>
              <w:bottom w:val="single" w:sz="1" w:space="0" w:color="000000"/>
            </w:tcBorders>
            <w:shd w:val="clear" w:color="auto" w:fill="E6E6E6"/>
          </w:tcPr>
          <w:p w14:paraId="4C5D8A66" w14:textId="77777777" w:rsidR="006B0ED9" w:rsidRPr="00D76795" w:rsidRDefault="006B0ED9" w:rsidP="00586ECC">
            <w:pPr>
              <w:pStyle w:val="TableContents"/>
              <w:snapToGrid w:val="0"/>
              <w:jc w:val="center"/>
              <w:rPr>
                <w:rFonts w:cs="Times New Roman"/>
                <w:b/>
                <w:sz w:val="22"/>
                <w:szCs w:val="22"/>
              </w:rPr>
            </w:pPr>
            <w:r w:rsidRPr="00D76795">
              <w:rPr>
                <w:rFonts w:cs="Times New Roman"/>
                <w:b/>
                <w:sz w:val="22"/>
                <w:szCs w:val="22"/>
              </w:rPr>
              <w:t>Range</w:t>
            </w:r>
          </w:p>
        </w:tc>
        <w:tc>
          <w:tcPr>
            <w:tcW w:w="1533" w:type="dxa"/>
            <w:tcBorders>
              <w:left w:val="single" w:sz="1" w:space="0" w:color="000000"/>
              <w:bottom w:val="single" w:sz="1" w:space="0" w:color="000000"/>
              <w:right w:val="single" w:sz="1" w:space="0" w:color="000000"/>
            </w:tcBorders>
            <w:shd w:val="clear" w:color="auto" w:fill="E6E6E6"/>
          </w:tcPr>
          <w:p w14:paraId="3B9343EC" w14:textId="77777777" w:rsidR="006B0ED9" w:rsidRPr="00D76795" w:rsidRDefault="006B0ED9" w:rsidP="00586ECC">
            <w:pPr>
              <w:pStyle w:val="TableContents"/>
              <w:snapToGrid w:val="0"/>
              <w:jc w:val="center"/>
              <w:rPr>
                <w:rFonts w:cs="Times New Roman"/>
                <w:sz w:val="22"/>
                <w:szCs w:val="22"/>
              </w:rPr>
            </w:pPr>
            <w:r w:rsidRPr="00D76795">
              <w:rPr>
                <w:rFonts w:cs="Times New Roman"/>
                <w:b/>
                <w:sz w:val="22"/>
                <w:szCs w:val="22"/>
              </w:rPr>
              <w:t>Cardinality</w:t>
            </w:r>
          </w:p>
        </w:tc>
      </w:tr>
      <w:tr w:rsidR="00D55B6B" w:rsidRPr="00D76795" w14:paraId="19AFA513" w14:textId="77777777" w:rsidTr="00822C41">
        <w:trPr>
          <w:tblCellSpacing w:w="11" w:type="dxa"/>
        </w:trPr>
        <w:tc>
          <w:tcPr>
            <w:tcW w:w="1106" w:type="dxa"/>
            <w:tcBorders>
              <w:left w:val="single" w:sz="1" w:space="0" w:color="000000"/>
              <w:bottom w:val="single" w:sz="1" w:space="0" w:color="000000"/>
            </w:tcBorders>
            <w:shd w:val="clear" w:color="auto" w:fill="auto"/>
          </w:tcPr>
          <w:p w14:paraId="1C9A5519" w14:textId="77777777" w:rsidR="006B0ED9" w:rsidRPr="00D76795" w:rsidRDefault="006B0ED9" w:rsidP="00586ECC">
            <w:pPr>
              <w:pStyle w:val="TableContents"/>
              <w:snapToGrid w:val="0"/>
              <w:rPr>
                <w:rFonts w:cs="Times New Roman"/>
                <w:sz w:val="22"/>
                <w:szCs w:val="22"/>
              </w:rPr>
            </w:pPr>
            <w:r w:rsidRPr="00D76795">
              <w:rPr>
                <w:rFonts w:cs="Times New Roman"/>
                <w:sz w:val="22"/>
                <w:szCs w:val="22"/>
              </w:rPr>
              <w:t>LRM-R32</w:t>
            </w:r>
          </w:p>
        </w:tc>
        <w:tc>
          <w:tcPr>
            <w:tcW w:w="1280" w:type="dxa"/>
            <w:tcBorders>
              <w:left w:val="single" w:sz="1" w:space="0" w:color="000000"/>
              <w:bottom w:val="single" w:sz="1" w:space="0" w:color="000000"/>
            </w:tcBorders>
            <w:shd w:val="clear" w:color="auto" w:fill="auto"/>
          </w:tcPr>
          <w:p w14:paraId="67BF696F" w14:textId="77777777" w:rsidR="006B0ED9" w:rsidRPr="00D76795" w:rsidRDefault="006B0ED9" w:rsidP="00586ECC">
            <w:pPr>
              <w:pStyle w:val="TableContents"/>
              <w:snapToGrid w:val="0"/>
              <w:rPr>
                <w:rFonts w:cs="Times New Roman"/>
                <w:sz w:val="22"/>
                <w:szCs w:val="22"/>
              </w:rPr>
            </w:pPr>
            <w:r w:rsidRPr="00D76795">
              <w:rPr>
                <w:rFonts w:cs="Times New Roman"/>
                <w:sz w:val="22"/>
                <w:szCs w:val="22"/>
              </w:rPr>
              <w:t xml:space="preserve">Collective Agent </w:t>
            </w:r>
          </w:p>
        </w:tc>
        <w:tc>
          <w:tcPr>
            <w:tcW w:w="1982" w:type="dxa"/>
            <w:tcBorders>
              <w:left w:val="single" w:sz="1" w:space="0" w:color="000000"/>
              <w:bottom w:val="single" w:sz="1" w:space="0" w:color="000000"/>
            </w:tcBorders>
            <w:shd w:val="clear" w:color="auto" w:fill="auto"/>
          </w:tcPr>
          <w:p w14:paraId="353CC0DC" w14:textId="77777777" w:rsidR="006B0ED9" w:rsidRPr="00D76795" w:rsidRDefault="006B0ED9" w:rsidP="00586ECC">
            <w:pPr>
              <w:pStyle w:val="TableContents"/>
              <w:snapToGrid w:val="0"/>
              <w:rPr>
                <w:rFonts w:cs="Times New Roman"/>
                <w:sz w:val="22"/>
                <w:szCs w:val="22"/>
              </w:rPr>
            </w:pPr>
            <w:r w:rsidRPr="00D76795">
              <w:rPr>
                <w:rFonts w:cs="Times New Roman"/>
                <w:sz w:val="22"/>
                <w:szCs w:val="22"/>
              </w:rPr>
              <w:t>precedes</w:t>
            </w:r>
          </w:p>
        </w:tc>
        <w:tc>
          <w:tcPr>
            <w:tcW w:w="1567" w:type="dxa"/>
            <w:tcBorders>
              <w:left w:val="single" w:sz="1" w:space="0" w:color="000000"/>
              <w:bottom w:val="single" w:sz="1" w:space="0" w:color="000000"/>
            </w:tcBorders>
            <w:shd w:val="clear" w:color="auto" w:fill="auto"/>
          </w:tcPr>
          <w:p w14:paraId="76BF8339" w14:textId="77777777" w:rsidR="006B0ED9" w:rsidRPr="00D76795" w:rsidRDefault="006B0ED9" w:rsidP="00586ECC">
            <w:pPr>
              <w:pStyle w:val="TableContents"/>
              <w:snapToGrid w:val="0"/>
              <w:rPr>
                <w:rFonts w:cs="Times New Roman"/>
                <w:sz w:val="22"/>
                <w:szCs w:val="22"/>
              </w:rPr>
            </w:pPr>
            <w:r w:rsidRPr="00D76795">
              <w:rPr>
                <w:rFonts w:cs="Times New Roman"/>
                <w:sz w:val="22"/>
                <w:szCs w:val="22"/>
              </w:rPr>
              <w:t>succeeds</w:t>
            </w:r>
          </w:p>
        </w:tc>
        <w:tc>
          <w:tcPr>
            <w:tcW w:w="1396" w:type="dxa"/>
            <w:tcBorders>
              <w:left w:val="single" w:sz="1" w:space="0" w:color="000000"/>
              <w:bottom w:val="single" w:sz="1" w:space="0" w:color="000000"/>
            </w:tcBorders>
            <w:shd w:val="clear" w:color="auto" w:fill="auto"/>
          </w:tcPr>
          <w:p w14:paraId="2C1A109A" w14:textId="77777777" w:rsidR="006B0ED9" w:rsidRPr="00D76795" w:rsidRDefault="006B0ED9" w:rsidP="00586ECC">
            <w:pPr>
              <w:pStyle w:val="TableContents"/>
              <w:snapToGrid w:val="0"/>
              <w:rPr>
                <w:rFonts w:cs="Times New Roman"/>
                <w:sz w:val="22"/>
                <w:szCs w:val="22"/>
              </w:rPr>
            </w:pPr>
            <w:r w:rsidRPr="00D76795">
              <w:rPr>
                <w:rFonts w:cs="Times New Roman"/>
                <w:sz w:val="22"/>
                <w:szCs w:val="22"/>
              </w:rPr>
              <w:t xml:space="preserve">Collective Agent </w:t>
            </w:r>
          </w:p>
        </w:tc>
        <w:tc>
          <w:tcPr>
            <w:tcW w:w="1533" w:type="dxa"/>
            <w:tcBorders>
              <w:left w:val="single" w:sz="1" w:space="0" w:color="000000"/>
              <w:bottom w:val="single" w:sz="1" w:space="0" w:color="000000"/>
              <w:right w:val="single" w:sz="1" w:space="0" w:color="000000"/>
            </w:tcBorders>
            <w:shd w:val="clear" w:color="auto" w:fill="auto"/>
          </w:tcPr>
          <w:p w14:paraId="7EFBB730" w14:textId="77777777" w:rsidR="006B0ED9" w:rsidRPr="00D76795" w:rsidRDefault="006B0ED9" w:rsidP="00586ECC">
            <w:pPr>
              <w:pStyle w:val="TableContents"/>
              <w:snapToGrid w:val="0"/>
              <w:jc w:val="center"/>
              <w:rPr>
                <w:rFonts w:cs="Times New Roman"/>
                <w:sz w:val="22"/>
                <w:szCs w:val="22"/>
              </w:rPr>
            </w:pPr>
            <w:r w:rsidRPr="00D76795">
              <w:rPr>
                <w:rFonts w:cs="Times New Roman"/>
                <w:sz w:val="22"/>
                <w:szCs w:val="22"/>
              </w:rPr>
              <w:t>M to M</w:t>
            </w:r>
          </w:p>
        </w:tc>
      </w:tr>
      <w:tr w:rsidR="00D76795" w:rsidRPr="00D76795" w14:paraId="76D9FBBA" w14:textId="77777777" w:rsidTr="00822C41">
        <w:trPr>
          <w:tblCellSpacing w:w="11" w:type="dxa"/>
        </w:trPr>
        <w:tc>
          <w:tcPr>
            <w:tcW w:w="1106" w:type="dxa"/>
            <w:tcBorders>
              <w:left w:val="single" w:sz="1" w:space="0" w:color="000000"/>
              <w:bottom w:val="single" w:sz="1" w:space="0" w:color="000000"/>
            </w:tcBorders>
            <w:shd w:val="clear" w:color="auto" w:fill="auto"/>
          </w:tcPr>
          <w:p w14:paraId="025C8E77" w14:textId="77777777" w:rsidR="006B0ED9" w:rsidRPr="00D76795" w:rsidRDefault="006B0ED9" w:rsidP="00586ECC">
            <w:pPr>
              <w:pStyle w:val="TableContents"/>
              <w:snapToGrid w:val="0"/>
              <w:rPr>
                <w:rFonts w:cs="Times New Roman"/>
                <w:sz w:val="22"/>
                <w:szCs w:val="22"/>
              </w:rPr>
            </w:pPr>
          </w:p>
        </w:tc>
        <w:tc>
          <w:tcPr>
            <w:tcW w:w="1280" w:type="dxa"/>
            <w:tcBorders>
              <w:left w:val="single" w:sz="1" w:space="0" w:color="000000"/>
              <w:bottom w:val="single" w:sz="1" w:space="0" w:color="000000"/>
            </w:tcBorders>
            <w:shd w:val="clear" w:color="auto" w:fill="auto"/>
          </w:tcPr>
          <w:p w14:paraId="33D2266D" w14:textId="77777777" w:rsidR="006B0ED9" w:rsidRPr="00D76795" w:rsidRDefault="006B0ED9" w:rsidP="00586ECC">
            <w:pPr>
              <w:pStyle w:val="TableContents"/>
              <w:snapToGrid w:val="0"/>
              <w:jc w:val="center"/>
              <w:rPr>
                <w:rFonts w:cs="Times New Roman"/>
                <w:sz w:val="22"/>
                <w:szCs w:val="22"/>
              </w:rPr>
            </w:pPr>
            <w:r w:rsidRPr="00D76795">
              <w:rPr>
                <w:rFonts w:cs="Times New Roman"/>
                <w:b/>
                <w:bCs/>
                <w:sz w:val="22"/>
                <w:szCs w:val="22"/>
              </w:rPr>
              <w:t>Definition</w:t>
            </w:r>
          </w:p>
        </w:tc>
        <w:tc>
          <w:tcPr>
            <w:tcW w:w="6544" w:type="dxa"/>
            <w:gridSpan w:val="4"/>
            <w:tcBorders>
              <w:left w:val="single" w:sz="1" w:space="0" w:color="000000"/>
              <w:bottom w:val="single" w:sz="1" w:space="0" w:color="000000"/>
              <w:right w:val="single" w:sz="1" w:space="0" w:color="000000"/>
            </w:tcBorders>
            <w:shd w:val="clear" w:color="auto" w:fill="auto"/>
          </w:tcPr>
          <w:p w14:paraId="2018EA1C" w14:textId="77777777" w:rsidR="006B0ED9" w:rsidRPr="00D76795" w:rsidRDefault="006B0ED9" w:rsidP="00586ECC">
            <w:pPr>
              <w:pStyle w:val="TableContents"/>
              <w:snapToGrid w:val="0"/>
              <w:rPr>
                <w:rFonts w:cs="Times New Roman"/>
                <w:sz w:val="22"/>
                <w:szCs w:val="22"/>
              </w:rPr>
            </w:pPr>
            <w:r w:rsidRPr="00D76795">
              <w:rPr>
                <w:rFonts w:cs="Times New Roman"/>
                <w:sz w:val="22"/>
                <w:szCs w:val="22"/>
              </w:rPr>
              <w:t xml:space="preserve">This is a relationship between two </w:t>
            </w:r>
            <w:r w:rsidRPr="00D76795">
              <w:rPr>
                <w:rFonts w:cs="Times New Roman"/>
                <w:i/>
                <w:iCs/>
                <w:sz w:val="22"/>
                <w:szCs w:val="22"/>
              </w:rPr>
              <w:t>collective agents</w:t>
            </w:r>
            <w:r w:rsidRPr="00D76795">
              <w:rPr>
                <w:rFonts w:cs="Times New Roman"/>
                <w:sz w:val="22"/>
                <w:szCs w:val="22"/>
              </w:rPr>
              <w:t xml:space="preserve"> where the first was transformed into the second</w:t>
            </w:r>
          </w:p>
        </w:tc>
      </w:tr>
      <w:tr w:rsidR="00D76795" w:rsidRPr="00D76795" w14:paraId="791C81E4" w14:textId="77777777" w:rsidTr="00822C41">
        <w:trPr>
          <w:tblCellSpacing w:w="11" w:type="dxa"/>
        </w:trPr>
        <w:tc>
          <w:tcPr>
            <w:tcW w:w="1106" w:type="dxa"/>
            <w:tcBorders>
              <w:left w:val="single" w:sz="1" w:space="0" w:color="000000"/>
              <w:bottom w:val="single" w:sz="1" w:space="0" w:color="000000"/>
            </w:tcBorders>
            <w:shd w:val="clear" w:color="auto" w:fill="auto"/>
          </w:tcPr>
          <w:p w14:paraId="239AFA52" w14:textId="77777777" w:rsidR="006B0ED9" w:rsidRPr="00D76795" w:rsidRDefault="006B0ED9" w:rsidP="00586ECC">
            <w:pPr>
              <w:pStyle w:val="TableContents"/>
              <w:snapToGrid w:val="0"/>
              <w:rPr>
                <w:rFonts w:cs="Times New Roman"/>
                <w:sz w:val="22"/>
                <w:szCs w:val="22"/>
              </w:rPr>
            </w:pPr>
          </w:p>
        </w:tc>
        <w:tc>
          <w:tcPr>
            <w:tcW w:w="1280" w:type="dxa"/>
            <w:tcBorders>
              <w:left w:val="single" w:sz="1" w:space="0" w:color="000000"/>
              <w:bottom w:val="single" w:sz="1" w:space="0" w:color="000000"/>
            </w:tcBorders>
            <w:shd w:val="clear" w:color="auto" w:fill="auto"/>
          </w:tcPr>
          <w:p w14:paraId="0B81D710" w14:textId="77777777" w:rsidR="006B0ED9" w:rsidRPr="00D76795" w:rsidRDefault="006B0ED9" w:rsidP="00586ECC">
            <w:pPr>
              <w:pStyle w:val="TableContents"/>
              <w:snapToGrid w:val="0"/>
              <w:jc w:val="center"/>
              <w:rPr>
                <w:rFonts w:cs="Times New Roman"/>
                <w:sz w:val="22"/>
                <w:szCs w:val="22"/>
              </w:rPr>
            </w:pPr>
            <w:r w:rsidRPr="00D76795">
              <w:rPr>
                <w:rFonts w:cs="Times New Roman"/>
                <w:b/>
                <w:bCs/>
                <w:sz w:val="22"/>
                <w:szCs w:val="22"/>
              </w:rPr>
              <w:t>Scope notes</w:t>
            </w:r>
          </w:p>
        </w:tc>
        <w:tc>
          <w:tcPr>
            <w:tcW w:w="6544" w:type="dxa"/>
            <w:gridSpan w:val="4"/>
            <w:tcBorders>
              <w:left w:val="single" w:sz="1" w:space="0" w:color="000000"/>
              <w:bottom w:val="single" w:sz="1" w:space="0" w:color="000000"/>
              <w:right w:val="single" w:sz="1" w:space="0" w:color="000000"/>
            </w:tcBorders>
            <w:shd w:val="clear" w:color="auto" w:fill="auto"/>
          </w:tcPr>
          <w:p w14:paraId="0F2427EE" w14:textId="77777777" w:rsidR="006B0ED9" w:rsidRPr="00D76795" w:rsidRDefault="006B0ED9" w:rsidP="00586ECC">
            <w:pPr>
              <w:pStyle w:val="TableContents"/>
              <w:snapToGrid w:val="0"/>
              <w:rPr>
                <w:rFonts w:cs="Times New Roman"/>
                <w:sz w:val="22"/>
                <w:szCs w:val="22"/>
              </w:rPr>
            </w:pPr>
            <w:r w:rsidRPr="00D76795">
              <w:rPr>
                <w:rFonts w:cs="Times New Roman"/>
                <w:sz w:val="22"/>
                <w:szCs w:val="22"/>
              </w:rPr>
              <w:t xml:space="preserve">A single instance of this relationship can record a simple transformation of a single </w:t>
            </w:r>
            <w:r w:rsidRPr="00D76795">
              <w:rPr>
                <w:rFonts w:cs="Times New Roman"/>
                <w:i/>
                <w:iCs/>
                <w:sz w:val="22"/>
                <w:szCs w:val="22"/>
              </w:rPr>
              <w:t>collective agent</w:t>
            </w:r>
            <w:r w:rsidRPr="00D76795">
              <w:rPr>
                <w:rFonts w:cs="Times New Roman"/>
                <w:sz w:val="22"/>
                <w:szCs w:val="22"/>
              </w:rPr>
              <w:t xml:space="preserve"> into a single successor. Multiple instances of this relationship can be used together to capture the more complex mergers and splits that can occur between and among </w:t>
            </w:r>
            <w:r w:rsidRPr="00D76795">
              <w:rPr>
                <w:rFonts w:cs="Times New Roman"/>
                <w:i/>
                <w:iCs/>
                <w:sz w:val="22"/>
                <w:szCs w:val="22"/>
              </w:rPr>
              <w:t>collective agents</w:t>
            </w:r>
            <w:r w:rsidRPr="00D76795">
              <w:rPr>
                <w:rFonts w:cs="Times New Roman"/>
                <w:sz w:val="22"/>
                <w:szCs w:val="22"/>
              </w:rPr>
              <w:t>.</w:t>
            </w:r>
          </w:p>
        </w:tc>
      </w:tr>
      <w:tr w:rsidR="00D76795" w:rsidRPr="00D76795" w14:paraId="5EEA69FC" w14:textId="77777777" w:rsidTr="00822C41">
        <w:trPr>
          <w:tblCellSpacing w:w="11" w:type="dxa"/>
        </w:trPr>
        <w:tc>
          <w:tcPr>
            <w:tcW w:w="1106" w:type="dxa"/>
            <w:tcBorders>
              <w:left w:val="single" w:sz="1" w:space="0" w:color="000000"/>
              <w:bottom w:val="single" w:sz="1" w:space="0" w:color="000000"/>
            </w:tcBorders>
            <w:shd w:val="clear" w:color="auto" w:fill="auto"/>
          </w:tcPr>
          <w:p w14:paraId="55AFFD04" w14:textId="77777777" w:rsidR="006B0ED9" w:rsidRPr="00D76795" w:rsidRDefault="006B0ED9" w:rsidP="00586ECC">
            <w:pPr>
              <w:pStyle w:val="TableContents"/>
              <w:snapToGrid w:val="0"/>
              <w:rPr>
                <w:rFonts w:cs="Times New Roman"/>
                <w:sz w:val="22"/>
                <w:szCs w:val="22"/>
              </w:rPr>
            </w:pPr>
          </w:p>
        </w:tc>
        <w:tc>
          <w:tcPr>
            <w:tcW w:w="1280" w:type="dxa"/>
            <w:tcBorders>
              <w:left w:val="single" w:sz="1" w:space="0" w:color="000000"/>
              <w:bottom w:val="single" w:sz="1" w:space="0" w:color="000000"/>
            </w:tcBorders>
            <w:shd w:val="clear" w:color="auto" w:fill="auto"/>
          </w:tcPr>
          <w:p w14:paraId="5B8A5F96" w14:textId="77777777" w:rsidR="006B0ED9" w:rsidRPr="00D76795" w:rsidRDefault="006B0ED9" w:rsidP="00586ECC">
            <w:pPr>
              <w:pStyle w:val="TableContents"/>
              <w:snapToGrid w:val="0"/>
              <w:jc w:val="center"/>
              <w:rPr>
                <w:rFonts w:cs="Times New Roman"/>
                <w:sz w:val="22"/>
                <w:szCs w:val="22"/>
              </w:rPr>
            </w:pPr>
            <w:r w:rsidRPr="00D76795">
              <w:rPr>
                <w:rFonts w:cs="Times New Roman"/>
                <w:b/>
                <w:bCs/>
                <w:sz w:val="22"/>
                <w:szCs w:val="22"/>
              </w:rPr>
              <w:t>Examples</w:t>
            </w:r>
          </w:p>
        </w:tc>
        <w:tc>
          <w:tcPr>
            <w:tcW w:w="6544" w:type="dxa"/>
            <w:gridSpan w:val="4"/>
            <w:tcBorders>
              <w:left w:val="single" w:sz="1" w:space="0" w:color="000000"/>
              <w:bottom w:val="single" w:sz="1" w:space="0" w:color="000000"/>
              <w:right w:val="single" w:sz="1" w:space="0" w:color="000000"/>
            </w:tcBorders>
            <w:shd w:val="clear" w:color="auto" w:fill="auto"/>
          </w:tcPr>
          <w:p w14:paraId="6681F53A" w14:textId="77777777" w:rsidR="006B0ED9" w:rsidRPr="00D76795" w:rsidRDefault="006B0ED9" w:rsidP="0088146C">
            <w:pPr>
              <w:pStyle w:val="TableContents"/>
              <w:numPr>
                <w:ilvl w:val="0"/>
                <w:numId w:val="83"/>
              </w:numPr>
              <w:snapToGrid w:val="0"/>
              <w:rPr>
                <w:rFonts w:cs="Times New Roman"/>
                <w:sz w:val="22"/>
                <w:szCs w:val="22"/>
              </w:rPr>
            </w:pPr>
            <w:r w:rsidRPr="00D76795">
              <w:rPr>
                <w:rFonts w:cs="Times New Roman"/>
                <w:sz w:val="22"/>
                <w:szCs w:val="22"/>
              </w:rPr>
              <w:t xml:space="preserve">National Library of Canada </w:t>
            </w:r>
            <w:r w:rsidRPr="00D76795">
              <w:rPr>
                <w:rFonts w:cs="Times New Roman"/>
                <w:i/>
                <w:iCs/>
                <w:sz w:val="22"/>
                <w:szCs w:val="22"/>
              </w:rPr>
              <w:t>precedes</w:t>
            </w:r>
            <w:r w:rsidRPr="00D76795">
              <w:rPr>
                <w:rFonts w:cs="Times New Roman"/>
                <w:sz w:val="22"/>
                <w:szCs w:val="22"/>
              </w:rPr>
              <w:t xml:space="preserve"> Library and Archives Canada</w:t>
            </w:r>
          </w:p>
          <w:p w14:paraId="22A995F4" w14:textId="77777777" w:rsidR="006B0ED9" w:rsidRPr="00D76795" w:rsidRDefault="006B0ED9" w:rsidP="0088146C">
            <w:pPr>
              <w:pStyle w:val="TableContents"/>
              <w:numPr>
                <w:ilvl w:val="0"/>
                <w:numId w:val="83"/>
              </w:numPr>
              <w:snapToGrid w:val="0"/>
              <w:rPr>
                <w:rFonts w:cs="Times New Roman"/>
                <w:sz w:val="22"/>
                <w:szCs w:val="22"/>
              </w:rPr>
            </w:pPr>
            <w:r w:rsidRPr="00D76795">
              <w:rPr>
                <w:rFonts w:cs="Times New Roman"/>
                <w:sz w:val="22"/>
                <w:szCs w:val="22"/>
              </w:rPr>
              <w:t xml:space="preserve">National Archives of Canada </w:t>
            </w:r>
            <w:r w:rsidRPr="00D76795">
              <w:rPr>
                <w:rFonts w:cs="Times New Roman"/>
                <w:i/>
                <w:iCs/>
                <w:sz w:val="22"/>
                <w:szCs w:val="22"/>
              </w:rPr>
              <w:t>precedes</w:t>
            </w:r>
            <w:r w:rsidRPr="00D76795">
              <w:rPr>
                <w:rFonts w:cs="Times New Roman"/>
                <w:sz w:val="22"/>
                <w:szCs w:val="22"/>
              </w:rPr>
              <w:t xml:space="preserve"> Library and Archives Canada</w:t>
            </w:r>
          </w:p>
        </w:tc>
      </w:tr>
      <w:tr w:rsidR="00D55B6B" w:rsidRPr="00D76795" w14:paraId="67A5F312" w14:textId="77777777" w:rsidTr="00822C41">
        <w:trPr>
          <w:tblCellSpacing w:w="11" w:type="dxa"/>
        </w:trPr>
        <w:tc>
          <w:tcPr>
            <w:tcW w:w="1106" w:type="dxa"/>
            <w:tcBorders>
              <w:left w:val="single" w:sz="1" w:space="0" w:color="000000"/>
              <w:bottom w:val="single" w:sz="1" w:space="0" w:color="000000"/>
            </w:tcBorders>
            <w:shd w:val="clear" w:color="auto" w:fill="E6E6E6"/>
          </w:tcPr>
          <w:p w14:paraId="61F0D92A" w14:textId="77777777" w:rsidR="006B0ED9" w:rsidRPr="00D76795" w:rsidRDefault="006B0ED9" w:rsidP="00586ECC">
            <w:pPr>
              <w:pStyle w:val="TableContents"/>
              <w:snapToGrid w:val="0"/>
              <w:jc w:val="center"/>
              <w:rPr>
                <w:rFonts w:cs="Times New Roman"/>
                <w:b/>
                <w:sz w:val="22"/>
                <w:szCs w:val="22"/>
              </w:rPr>
            </w:pPr>
            <w:r w:rsidRPr="00D76795">
              <w:rPr>
                <w:rFonts w:cs="Times New Roman"/>
                <w:b/>
                <w:sz w:val="22"/>
                <w:szCs w:val="22"/>
              </w:rPr>
              <w:t>ID</w:t>
            </w:r>
          </w:p>
        </w:tc>
        <w:tc>
          <w:tcPr>
            <w:tcW w:w="1280" w:type="dxa"/>
            <w:tcBorders>
              <w:left w:val="single" w:sz="1" w:space="0" w:color="000000"/>
              <w:bottom w:val="single" w:sz="1" w:space="0" w:color="000000"/>
            </w:tcBorders>
            <w:shd w:val="clear" w:color="auto" w:fill="E6E6E6"/>
          </w:tcPr>
          <w:p w14:paraId="6FC7FA52" w14:textId="77777777" w:rsidR="006B0ED9" w:rsidRPr="00D76795" w:rsidRDefault="006B0ED9" w:rsidP="00586ECC">
            <w:pPr>
              <w:pStyle w:val="TableContents"/>
              <w:snapToGrid w:val="0"/>
              <w:jc w:val="center"/>
              <w:rPr>
                <w:rFonts w:cs="Times New Roman"/>
                <w:b/>
                <w:sz w:val="22"/>
                <w:szCs w:val="22"/>
              </w:rPr>
            </w:pPr>
            <w:r w:rsidRPr="00D76795">
              <w:rPr>
                <w:rFonts w:cs="Times New Roman"/>
                <w:b/>
                <w:sz w:val="22"/>
                <w:szCs w:val="22"/>
              </w:rPr>
              <w:t>Domain</w:t>
            </w:r>
          </w:p>
        </w:tc>
        <w:tc>
          <w:tcPr>
            <w:tcW w:w="1982" w:type="dxa"/>
            <w:tcBorders>
              <w:left w:val="single" w:sz="1" w:space="0" w:color="000000"/>
              <w:bottom w:val="single" w:sz="1" w:space="0" w:color="000000"/>
            </w:tcBorders>
            <w:shd w:val="clear" w:color="auto" w:fill="E6E6E6"/>
          </w:tcPr>
          <w:p w14:paraId="65DB025D" w14:textId="77777777" w:rsidR="006B0ED9" w:rsidRPr="00D76795" w:rsidRDefault="006B0ED9" w:rsidP="00586ECC">
            <w:pPr>
              <w:pStyle w:val="TableContents"/>
              <w:snapToGrid w:val="0"/>
              <w:jc w:val="center"/>
              <w:rPr>
                <w:rFonts w:cs="Times New Roman"/>
                <w:b/>
                <w:bCs/>
                <w:sz w:val="22"/>
                <w:szCs w:val="22"/>
              </w:rPr>
            </w:pPr>
            <w:r w:rsidRPr="00D76795">
              <w:rPr>
                <w:rFonts w:cs="Times New Roman"/>
                <w:b/>
                <w:sz w:val="22"/>
                <w:szCs w:val="22"/>
              </w:rPr>
              <w:t>Relationship name</w:t>
            </w:r>
          </w:p>
        </w:tc>
        <w:tc>
          <w:tcPr>
            <w:tcW w:w="1567" w:type="dxa"/>
            <w:tcBorders>
              <w:left w:val="single" w:sz="1" w:space="0" w:color="000000"/>
              <w:bottom w:val="single" w:sz="1" w:space="0" w:color="000000"/>
            </w:tcBorders>
            <w:shd w:val="clear" w:color="auto" w:fill="E6E6E6"/>
          </w:tcPr>
          <w:p w14:paraId="1DF69D41" w14:textId="77777777" w:rsidR="006B0ED9" w:rsidRPr="00D76795" w:rsidRDefault="006B0ED9" w:rsidP="00586ECC">
            <w:pPr>
              <w:pStyle w:val="TableContents"/>
              <w:snapToGrid w:val="0"/>
              <w:jc w:val="center"/>
              <w:rPr>
                <w:rFonts w:cs="Times New Roman"/>
                <w:b/>
                <w:sz w:val="22"/>
                <w:szCs w:val="22"/>
              </w:rPr>
            </w:pPr>
            <w:r w:rsidRPr="00D76795">
              <w:rPr>
                <w:rFonts w:cs="Times New Roman"/>
                <w:b/>
                <w:bCs/>
                <w:sz w:val="22"/>
                <w:szCs w:val="22"/>
              </w:rPr>
              <w:t>Inverse name</w:t>
            </w:r>
          </w:p>
        </w:tc>
        <w:tc>
          <w:tcPr>
            <w:tcW w:w="1396" w:type="dxa"/>
            <w:tcBorders>
              <w:left w:val="single" w:sz="1" w:space="0" w:color="000000"/>
              <w:bottom w:val="single" w:sz="1" w:space="0" w:color="000000"/>
            </w:tcBorders>
            <w:shd w:val="clear" w:color="auto" w:fill="E6E6E6"/>
          </w:tcPr>
          <w:p w14:paraId="18FB7692" w14:textId="77777777" w:rsidR="006B0ED9" w:rsidRPr="00D76795" w:rsidRDefault="006B0ED9" w:rsidP="00586ECC">
            <w:pPr>
              <w:pStyle w:val="TableContents"/>
              <w:snapToGrid w:val="0"/>
              <w:jc w:val="center"/>
              <w:rPr>
                <w:rFonts w:cs="Times New Roman"/>
                <w:b/>
                <w:sz w:val="22"/>
                <w:szCs w:val="22"/>
              </w:rPr>
            </w:pPr>
            <w:r w:rsidRPr="00D76795">
              <w:rPr>
                <w:rFonts w:cs="Times New Roman"/>
                <w:b/>
                <w:sz w:val="22"/>
                <w:szCs w:val="22"/>
              </w:rPr>
              <w:t>Range</w:t>
            </w:r>
          </w:p>
        </w:tc>
        <w:tc>
          <w:tcPr>
            <w:tcW w:w="1533" w:type="dxa"/>
            <w:tcBorders>
              <w:left w:val="single" w:sz="1" w:space="0" w:color="000000"/>
              <w:bottom w:val="single" w:sz="1" w:space="0" w:color="000000"/>
              <w:right w:val="single" w:sz="1" w:space="0" w:color="000000"/>
            </w:tcBorders>
            <w:shd w:val="clear" w:color="auto" w:fill="E6E6E6"/>
          </w:tcPr>
          <w:p w14:paraId="02007C1C" w14:textId="77777777" w:rsidR="006B0ED9" w:rsidRPr="00D76795" w:rsidRDefault="006B0ED9" w:rsidP="00586ECC">
            <w:pPr>
              <w:pStyle w:val="TableContents"/>
              <w:snapToGrid w:val="0"/>
              <w:jc w:val="center"/>
              <w:rPr>
                <w:rFonts w:cs="Times New Roman"/>
                <w:sz w:val="22"/>
                <w:szCs w:val="22"/>
              </w:rPr>
            </w:pPr>
            <w:r w:rsidRPr="00D76795">
              <w:rPr>
                <w:rFonts w:cs="Times New Roman"/>
                <w:b/>
                <w:sz w:val="22"/>
                <w:szCs w:val="22"/>
              </w:rPr>
              <w:t>Cardinality</w:t>
            </w:r>
          </w:p>
        </w:tc>
      </w:tr>
      <w:tr w:rsidR="00D55B6B" w:rsidRPr="00D76795" w14:paraId="6483EC3E" w14:textId="77777777" w:rsidTr="00822C41">
        <w:trPr>
          <w:tblCellSpacing w:w="11" w:type="dxa"/>
        </w:trPr>
        <w:tc>
          <w:tcPr>
            <w:tcW w:w="1106" w:type="dxa"/>
            <w:tcBorders>
              <w:left w:val="single" w:sz="1" w:space="0" w:color="000000"/>
              <w:bottom w:val="single" w:sz="1" w:space="0" w:color="000000"/>
            </w:tcBorders>
            <w:shd w:val="clear" w:color="auto" w:fill="auto"/>
          </w:tcPr>
          <w:p w14:paraId="646ADC85" w14:textId="77777777" w:rsidR="006B0ED9" w:rsidRPr="00D76795" w:rsidRDefault="006B0ED9" w:rsidP="00586ECC">
            <w:pPr>
              <w:pStyle w:val="TableContents"/>
              <w:snapToGrid w:val="0"/>
              <w:rPr>
                <w:rFonts w:cs="Times New Roman"/>
                <w:sz w:val="22"/>
                <w:szCs w:val="22"/>
              </w:rPr>
            </w:pPr>
            <w:r w:rsidRPr="00D76795">
              <w:rPr>
                <w:rFonts w:cs="Times New Roman"/>
                <w:sz w:val="22"/>
                <w:szCs w:val="22"/>
              </w:rPr>
              <w:t>LRM-R33</w:t>
            </w:r>
          </w:p>
        </w:tc>
        <w:tc>
          <w:tcPr>
            <w:tcW w:w="1280" w:type="dxa"/>
            <w:tcBorders>
              <w:left w:val="single" w:sz="1" w:space="0" w:color="000000"/>
              <w:bottom w:val="single" w:sz="1" w:space="0" w:color="000000"/>
            </w:tcBorders>
            <w:shd w:val="clear" w:color="auto" w:fill="auto"/>
          </w:tcPr>
          <w:p w14:paraId="729AC922" w14:textId="77777777" w:rsidR="006B0ED9" w:rsidRPr="00D76795" w:rsidRDefault="006B0ED9" w:rsidP="00586ECC">
            <w:pPr>
              <w:pStyle w:val="TableContents"/>
              <w:snapToGrid w:val="0"/>
              <w:rPr>
                <w:rFonts w:cs="Times New Roman"/>
                <w:sz w:val="22"/>
                <w:szCs w:val="22"/>
              </w:rPr>
            </w:pPr>
            <w:r w:rsidRPr="00D76795">
              <w:rPr>
                <w:rFonts w:cs="Times New Roman"/>
                <w:sz w:val="22"/>
                <w:szCs w:val="22"/>
              </w:rPr>
              <w:t>Res</w:t>
            </w:r>
          </w:p>
        </w:tc>
        <w:tc>
          <w:tcPr>
            <w:tcW w:w="1982" w:type="dxa"/>
            <w:tcBorders>
              <w:left w:val="single" w:sz="1" w:space="0" w:color="000000"/>
              <w:bottom w:val="single" w:sz="1" w:space="0" w:color="000000"/>
            </w:tcBorders>
            <w:shd w:val="clear" w:color="auto" w:fill="auto"/>
          </w:tcPr>
          <w:p w14:paraId="37230FFE" w14:textId="77777777" w:rsidR="006B0ED9" w:rsidRPr="00D76795" w:rsidRDefault="006B0ED9" w:rsidP="00586ECC">
            <w:pPr>
              <w:pStyle w:val="TableContents"/>
              <w:snapToGrid w:val="0"/>
              <w:rPr>
                <w:rFonts w:cs="Times New Roman"/>
                <w:sz w:val="22"/>
                <w:szCs w:val="22"/>
              </w:rPr>
            </w:pPr>
            <w:r w:rsidRPr="00D76795">
              <w:rPr>
                <w:rFonts w:cs="Times New Roman"/>
                <w:sz w:val="22"/>
                <w:szCs w:val="22"/>
              </w:rPr>
              <w:t>has association with</w:t>
            </w:r>
          </w:p>
        </w:tc>
        <w:tc>
          <w:tcPr>
            <w:tcW w:w="1567" w:type="dxa"/>
            <w:tcBorders>
              <w:left w:val="single" w:sz="1" w:space="0" w:color="000000"/>
              <w:bottom w:val="single" w:sz="1" w:space="0" w:color="000000"/>
            </w:tcBorders>
            <w:shd w:val="clear" w:color="auto" w:fill="auto"/>
          </w:tcPr>
          <w:p w14:paraId="572959D1" w14:textId="77777777" w:rsidR="006B0ED9" w:rsidRPr="00D76795" w:rsidRDefault="006B0ED9" w:rsidP="00586ECC">
            <w:pPr>
              <w:pStyle w:val="TableContents"/>
              <w:snapToGrid w:val="0"/>
              <w:rPr>
                <w:rFonts w:cs="Times New Roman"/>
                <w:sz w:val="22"/>
                <w:szCs w:val="22"/>
              </w:rPr>
            </w:pPr>
            <w:r w:rsidRPr="00D76795">
              <w:rPr>
                <w:rFonts w:cs="Times New Roman"/>
                <w:sz w:val="22"/>
                <w:szCs w:val="22"/>
              </w:rPr>
              <w:t>is associated with</w:t>
            </w:r>
          </w:p>
        </w:tc>
        <w:tc>
          <w:tcPr>
            <w:tcW w:w="1396" w:type="dxa"/>
            <w:tcBorders>
              <w:left w:val="single" w:sz="1" w:space="0" w:color="000000"/>
              <w:bottom w:val="single" w:sz="1" w:space="0" w:color="000000"/>
            </w:tcBorders>
            <w:shd w:val="clear" w:color="auto" w:fill="auto"/>
          </w:tcPr>
          <w:p w14:paraId="686778E5" w14:textId="77777777" w:rsidR="006B0ED9" w:rsidRPr="00D76795" w:rsidRDefault="006B0ED9" w:rsidP="00586ECC">
            <w:pPr>
              <w:pStyle w:val="TableContents"/>
              <w:snapToGrid w:val="0"/>
              <w:rPr>
                <w:rFonts w:cs="Times New Roman"/>
                <w:bCs/>
                <w:sz w:val="22"/>
                <w:szCs w:val="22"/>
              </w:rPr>
            </w:pPr>
            <w:r w:rsidRPr="00D76795">
              <w:rPr>
                <w:rFonts w:cs="Times New Roman"/>
                <w:sz w:val="22"/>
                <w:szCs w:val="22"/>
              </w:rPr>
              <w:t>Place</w:t>
            </w:r>
          </w:p>
        </w:tc>
        <w:tc>
          <w:tcPr>
            <w:tcW w:w="1533" w:type="dxa"/>
            <w:tcBorders>
              <w:left w:val="single" w:sz="1" w:space="0" w:color="000000"/>
              <w:bottom w:val="single" w:sz="1" w:space="0" w:color="000000"/>
              <w:right w:val="single" w:sz="1" w:space="0" w:color="000000"/>
            </w:tcBorders>
            <w:shd w:val="clear" w:color="auto" w:fill="auto"/>
          </w:tcPr>
          <w:p w14:paraId="6495DE74" w14:textId="77777777" w:rsidR="006B0ED9" w:rsidRPr="00D76795" w:rsidRDefault="006B0ED9" w:rsidP="00586ECC">
            <w:pPr>
              <w:pStyle w:val="TableContents"/>
              <w:snapToGrid w:val="0"/>
              <w:jc w:val="center"/>
              <w:rPr>
                <w:rFonts w:cs="Times New Roman"/>
                <w:sz w:val="22"/>
                <w:szCs w:val="22"/>
              </w:rPr>
            </w:pPr>
            <w:r w:rsidRPr="00D76795">
              <w:rPr>
                <w:rFonts w:cs="Times New Roman"/>
                <w:bCs/>
                <w:sz w:val="22"/>
                <w:szCs w:val="22"/>
              </w:rPr>
              <w:t>M to M</w:t>
            </w:r>
          </w:p>
        </w:tc>
      </w:tr>
      <w:tr w:rsidR="00D76795" w:rsidRPr="00D76795" w14:paraId="10DF0B2C" w14:textId="77777777" w:rsidTr="00822C41">
        <w:trPr>
          <w:tblCellSpacing w:w="11" w:type="dxa"/>
        </w:trPr>
        <w:tc>
          <w:tcPr>
            <w:tcW w:w="1106" w:type="dxa"/>
            <w:tcBorders>
              <w:left w:val="single" w:sz="1" w:space="0" w:color="000000"/>
              <w:bottom w:val="single" w:sz="1" w:space="0" w:color="000000"/>
            </w:tcBorders>
            <w:shd w:val="clear" w:color="auto" w:fill="auto"/>
          </w:tcPr>
          <w:p w14:paraId="340AFA24" w14:textId="77777777" w:rsidR="006B0ED9" w:rsidRPr="00D76795" w:rsidRDefault="006B0ED9" w:rsidP="00586ECC">
            <w:pPr>
              <w:pStyle w:val="TableContents"/>
              <w:snapToGrid w:val="0"/>
              <w:rPr>
                <w:rFonts w:cs="Times New Roman"/>
                <w:sz w:val="22"/>
                <w:szCs w:val="22"/>
              </w:rPr>
            </w:pPr>
          </w:p>
        </w:tc>
        <w:tc>
          <w:tcPr>
            <w:tcW w:w="1280" w:type="dxa"/>
            <w:tcBorders>
              <w:left w:val="single" w:sz="1" w:space="0" w:color="000000"/>
              <w:bottom w:val="single" w:sz="1" w:space="0" w:color="000000"/>
            </w:tcBorders>
            <w:shd w:val="clear" w:color="auto" w:fill="auto"/>
          </w:tcPr>
          <w:p w14:paraId="242AF4F9" w14:textId="77777777" w:rsidR="006B0ED9" w:rsidRPr="00D76795" w:rsidRDefault="006B0ED9" w:rsidP="00586ECC">
            <w:pPr>
              <w:pStyle w:val="TableContents"/>
              <w:snapToGrid w:val="0"/>
              <w:jc w:val="center"/>
              <w:rPr>
                <w:rFonts w:cs="Times New Roman"/>
                <w:sz w:val="22"/>
                <w:szCs w:val="22"/>
              </w:rPr>
            </w:pPr>
            <w:r w:rsidRPr="00D76795">
              <w:rPr>
                <w:rFonts w:cs="Times New Roman"/>
                <w:b/>
                <w:bCs/>
                <w:sz w:val="22"/>
                <w:szCs w:val="22"/>
              </w:rPr>
              <w:t>Definition</w:t>
            </w:r>
          </w:p>
        </w:tc>
        <w:tc>
          <w:tcPr>
            <w:tcW w:w="6544" w:type="dxa"/>
            <w:gridSpan w:val="4"/>
            <w:tcBorders>
              <w:left w:val="single" w:sz="1" w:space="0" w:color="000000"/>
              <w:bottom w:val="single" w:sz="1" w:space="0" w:color="000000"/>
              <w:right w:val="single" w:sz="1" w:space="0" w:color="000000"/>
            </w:tcBorders>
            <w:shd w:val="clear" w:color="auto" w:fill="auto"/>
          </w:tcPr>
          <w:p w14:paraId="1F04A949" w14:textId="77777777" w:rsidR="006B0ED9" w:rsidRPr="00D76795" w:rsidRDefault="006B0ED9" w:rsidP="00586ECC">
            <w:pPr>
              <w:pStyle w:val="TableContents"/>
              <w:snapToGrid w:val="0"/>
              <w:rPr>
                <w:rFonts w:cs="Times New Roman"/>
                <w:sz w:val="22"/>
                <w:szCs w:val="22"/>
              </w:rPr>
            </w:pPr>
            <w:r w:rsidRPr="00D76795">
              <w:rPr>
                <w:rFonts w:cs="Times New Roman"/>
                <w:sz w:val="22"/>
                <w:szCs w:val="22"/>
              </w:rPr>
              <w:t>This relationship links any entity with a given extent of space</w:t>
            </w:r>
          </w:p>
        </w:tc>
      </w:tr>
      <w:tr w:rsidR="00D76795" w:rsidRPr="00D76795" w14:paraId="6AA1A5A8" w14:textId="77777777" w:rsidTr="00822C41">
        <w:trPr>
          <w:tblCellSpacing w:w="11" w:type="dxa"/>
        </w:trPr>
        <w:tc>
          <w:tcPr>
            <w:tcW w:w="1106" w:type="dxa"/>
            <w:tcBorders>
              <w:left w:val="single" w:sz="1" w:space="0" w:color="000000"/>
              <w:bottom w:val="single" w:sz="1" w:space="0" w:color="000000"/>
            </w:tcBorders>
            <w:shd w:val="clear" w:color="auto" w:fill="auto"/>
          </w:tcPr>
          <w:p w14:paraId="57BC4C8F" w14:textId="77777777" w:rsidR="006B0ED9" w:rsidRPr="00D76795" w:rsidRDefault="006B0ED9" w:rsidP="00586ECC">
            <w:pPr>
              <w:pStyle w:val="TableContents"/>
              <w:snapToGrid w:val="0"/>
              <w:rPr>
                <w:rFonts w:cs="Times New Roman"/>
                <w:sz w:val="22"/>
                <w:szCs w:val="22"/>
              </w:rPr>
            </w:pPr>
          </w:p>
        </w:tc>
        <w:tc>
          <w:tcPr>
            <w:tcW w:w="1280" w:type="dxa"/>
            <w:tcBorders>
              <w:left w:val="single" w:sz="1" w:space="0" w:color="000000"/>
              <w:bottom w:val="single" w:sz="1" w:space="0" w:color="000000"/>
            </w:tcBorders>
            <w:shd w:val="clear" w:color="auto" w:fill="auto"/>
          </w:tcPr>
          <w:p w14:paraId="6DD1DEEA" w14:textId="77777777" w:rsidR="006B0ED9" w:rsidRPr="00D76795" w:rsidRDefault="006B0ED9" w:rsidP="00586ECC">
            <w:pPr>
              <w:pStyle w:val="TableContents"/>
              <w:snapToGrid w:val="0"/>
              <w:jc w:val="center"/>
              <w:rPr>
                <w:rFonts w:cs="Times New Roman"/>
                <w:sz w:val="22"/>
                <w:szCs w:val="22"/>
              </w:rPr>
            </w:pPr>
            <w:r w:rsidRPr="00D76795">
              <w:rPr>
                <w:rFonts w:cs="Times New Roman"/>
                <w:b/>
                <w:bCs/>
                <w:sz w:val="22"/>
                <w:szCs w:val="22"/>
              </w:rPr>
              <w:t>Scope notes</w:t>
            </w:r>
          </w:p>
        </w:tc>
        <w:tc>
          <w:tcPr>
            <w:tcW w:w="6544" w:type="dxa"/>
            <w:gridSpan w:val="4"/>
            <w:tcBorders>
              <w:left w:val="single" w:sz="1" w:space="0" w:color="000000"/>
              <w:bottom w:val="single" w:sz="1" w:space="0" w:color="000000"/>
              <w:right w:val="single" w:sz="1" w:space="0" w:color="000000"/>
            </w:tcBorders>
            <w:shd w:val="clear" w:color="auto" w:fill="auto"/>
          </w:tcPr>
          <w:p w14:paraId="2761B676" w14:textId="0E36F942" w:rsidR="006B0ED9" w:rsidRPr="00D76795" w:rsidRDefault="006B0ED9" w:rsidP="00586ECC">
            <w:pPr>
              <w:pStyle w:val="TableContents"/>
              <w:snapToGrid w:val="0"/>
              <w:rPr>
                <w:rFonts w:cs="Times New Roman"/>
                <w:sz w:val="22"/>
                <w:szCs w:val="22"/>
              </w:rPr>
            </w:pPr>
            <w:r w:rsidRPr="00D76795">
              <w:rPr>
                <w:rFonts w:cs="Times New Roman"/>
                <w:sz w:val="22"/>
                <w:szCs w:val="22"/>
              </w:rPr>
              <w:t xml:space="preserve">In most implementations this relationship would be refined to reflect the exact nature of the association, for example, </w:t>
            </w:r>
            <w:r w:rsidRPr="00D76795">
              <w:rPr>
                <w:rFonts w:cs="Times New Roman"/>
                <w:i/>
                <w:iCs/>
                <w:sz w:val="22"/>
                <w:szCs w:val="22"/>
              </w:rPr>
              <w:t>place</w:t>
            </w:r>
            <w:r w:rsidRPr="00D76795">
              <w:rPr>
                <w:rFonts w:cs="Times New Roman"/>
                <w:sz w:val="22"/>
                <w:szCs w:val="22"/>
              </w:rPr>
              <w:t xml:space="preserve"> of </w:t>
            </w:r>
            <w:r w:rsidRPr="00D76795">
              <w:rPr>
                <w:rFonts w:cs="Times New Roman"/>
                <w:i/>
                <w:iCs/>
                <w:sz w:val="22"/>
                <w:szCs w:val="22"/>
              </w:rPr>
              <w:t>work</w:t>
            </w:r>
            <w:r w:rsidRPr="00D76795">
              <w:rPr>
                <w:rFonts w:cs="Times New Roman"/>
                <w:sz w:val="22"/>
                <w:szCs w:val="22"/>
              </w:rPr>
              <w:t xml:space="preserve"> conception or creation, </w:t>
            </w:r>
            <w:r w:rsidRPr="00D76795">
              <w:rPr>
                <w:rFonts w:cs="Times New Roman"/>
                <w:i/>
                <w:iCs/>
                <w:sz w:val="22"/>
                <w:szCs w:val="22"/>
              </w:rPr>
              <w:t>place</w:t>
            </w:r>
            <w:r w:rsidRPr="00D76795">
              <w:rPr>
                <w:rFonts w:cs="Times New Roman"/>
                <w:sz w:val="22"/>
                <w:szCs w:val="22"/>
              </w:rPr>
              <w:t xml:space="preserve"> of </w:t>
            </w:r>
            <w:r w:rsidRPr="00D76795">
              <w:rPr>
                <w:rFonts w:cs="Times New Roman"/>
                <w:i/>
                <w:iCs/>
                <w:sz w:val="22"/>
                <w:szCs w:val="22"/>
              </w:rPr>
              <w:t>expression</w:t>
            </w:r>
            <w:r w:rsidRPr="00D76795">
              <w:rPr>
                <w:rFonts w:cs="Times New Roman"/>
                <w:sz w:val="22"/>
                <w:szCs w:val="22"/>
              </w:rPr>
              <w:t xml:space="preserve"> creation (e.g.</w:t>
            </w:r>
            <w:r w:rsidR="00907014">
              <w:rPr>
                <w:rFonts w:cs="Times New Roman"/>
                <w:sz w:val="22"/>
                <w:szCs w:val="22"/>
              </w:rPr>
              <w:t>,</w:t>
            </w:r>
            <w:r w:rsidRPr="00D76795">
              <w:rPr>
                <w:rFonts w:cs="Times New Roman"/>
                <w:sz w:val="22"/>
                <w:szCs w:val="22"/>
              </w:rPr>
              <w:t xml:space="preserve"> </w:t>
            </w:r>
            <w:r w:rsidRPr="0006095D">
              <w:rPr>
                <w:rFonts w:cs="Times New Roman"/>
                <w:i/>
                <w:sz w:val="22"/>
                <w:szCs w:val="22"/>
              </w:rPr>
              <w:t>place</w:t>
            </w:r>
            <w:r w:rsidRPr="00D76795">
              <w:rPr>
                <w:rFonts w:cs="Times New Roman"/>
                <w:sz w:val="22"/>
                <w:szCs w:val="22"/>
              </w:rPr>
              <w:t xml:space="preserve"> of musical performance), </w:t>
            </w:r>
            <w:r w:rsidRPr="00D76795">
              <w:rPr>
                <w:rFonts w:cs="Times New Roman"/>
                <w:i/>
                <w:iCs/>
                <w:sz w:val="22"/>
                <w:szCs w:val="22"/>
              </w:rPr>
              <w:t>place</w:t>
            </w:r>
            <w:r w:rsidRPr="00D76795">
              <w:rPr>
                <w:rFonts w:cs="Times New Roman"/>
                <w:sz w:val="22"/>
                <w:szCs w:val="22"/>
              </w:rPr>
              <w:t xml:space="preserve"> of publication or manufacture, current or former location of an </w:t>
            </w:r>
            <w:r w:rsidRPr="00D76795">
              <w:rPr>
                <w:rFonts w:cs="Times New Roman"/>
                <w:i/>
                <w:iCs/>
                <w:sz w:val="22"/>
                <w:szCs w:val="22"/>
              </w:rPr>
              <w:t>item</w:t>
            </w:r>
            <w:r w:rsidRPr="00D76795">
              <w:rPr>
                <w:rFonts w:cs="Times New Roman"/>
                <w:sz w:val="22"/>
                <w:szCs w:val="22"/>
              </w:rPr>
              <w:t xml:space="preserve">, and location of an </w:t>
            </w:r>
            <w:r w:rsidRPr="00D76795">
              <w:rPr>
                <w:rFonts w:cs="Times New Roman"/>
                <w:i/>
                <w:iCs/>
                <w:sz w:val="22"/>
                <w:szCs w:val="22"/>
              </w:rPr>
              <w:t>agent</w:t>
            </w:r>
            <w:r w:rsidRPr="00D76795">
              <w:rPr>
                <w:rFonts w:cs="Times New Roman"/>
                <w:sz w:val="22"/>
                <w:szCs w:val="22"/>
              </w:rPr>
              <w:t xml:space="preserve">. </w:t>
            </w:r>
          </w:p>
        </w:tc>
      </w:tr>
      <w:tr w:rsidR="00D76795" w:rsidRPr="00D76795" w14:paraId="09F5DDC3" w14:textId="77777777" w:rsidTr="00822C41">
        <w:trPr>
          <w:tblCellSpacing w:w="11" w:type="dxa"/>
        </w:trPr>
        <w:tc>
          <w:tcPr>
            <w:tcW w:w="1106" w:type="dxa"/>
            <w:tcBorders>
              <w:left w:val="single" w:sz="1" w:space="0" w:color="000000"/>
              <w:bottom w:val="single" w:sz="1" w:space="0" w:color="000000"/>
            </w:tcBorders>
            <w:shd w:val="clear" w:color="auto" w:fill="auto"/>
          </w:tcPr>
          <w:p w14:paraId="565D013C" w14:textId="77777777" w:rsidR="006B0ED9" w:rsidRPr="00D76795" w:rsidRDefault="006B0ED9" w:rsidP="00586ECC">
            <w:pPr>
              <w:pStyle w:val="TableContents"/>
              <w:snapToGrid w:val="0"/>
              <w:rPr>
                <w:rFonts w:cs="Times New Roman"/>
                <w:sz w:val="22"/>
                <w:szCs w:val="22"/>
              </w:rPr>
            </w:pPr>
          </w:p>
        </w:tc>
        <w:tc>
          <w:tcPr>
            <w:tcW w:w="1280" w:type="dxa"/>
            <w:tcBorders>
              <w:left w:val="single" w:sz="1" w:space="0" w:color="000000"/>
              <w:bottom w:val="single" w:sz="1" w:space="0" w:color="000000"/>
            </w:tcBorders>
            <w:shd w:val="clear" w:color="auto" w:fill="auto"/>
          </w:tcPr>
          <w:p w14:paraId="49054785" w14:textId="77777777" w:rsidR="006B0ED9" w:rsidRPr="00D76795" w:rsidRDefault="006B0ED9" w:rsidP="00586ECC">
            <w:pPr>
              <w:pStyle w:val="TableContents"/>
              <w:snapToGrid w:val="0"/>
              <w:jc w:val="center"/>
              <w:rPr>
                <w:rFonts w:cs="Times New Roman"/>
                <w:sz w:val="22"/>
                <w:szCs w:val="22"/>
              </w:rPr>
            </w:pPr>
            <w:r w:rsidRPr="00D76795">
              <w:rPr>
                <w:rFonts w:cs="Times New Roman"/>
                <w:b/>
                <w:bCs/>
                <w:sz w:val="22"/>
                <w:szCs w:val="22"/>
              </w:rPr>
              <w:t>Examples</w:t>
            </w:r>
          </w:p>
        </w:tc>
        <w:tc>
          <w:tcPr>
            <w:tcW w:w="6544" w:type="dxa"/>
            <w:gridSpan w:val="4"/>
            <w:tcBorders>
              <w:left w:val="single" w:sz="1" w:space="0" w:color="000000"/>
              <w:bottom w:val="single" w:sz="1" w:space="0" w:color="000000"/>
              <w:right w:val="single" w:sz="1" w:space="0" w:color="000000"/>
            </w:tcBorders>
            <w:shd w:val="clear" w:color="auto" w:fill="auto"/>
          </w:tcPr>
          <w:p w14:paraId="6A95824B" w14:textId="77777777" w:rsidR="006B0ED9" w:rsidRPr="00D76795" w:rsidRDefault="006B0ED9" w:rsidP="0088146C">
            <w:pPr>
              <w:pStyle w:val="TableContents"/>
              <w:numPr>
                <w:ilvl w:val="0"/>
                <w:numId w:val="84"/>
              </w:numPr>
              <w:snapToGrid w:val="0"/>
              <w:rPr>
                <w:rFonts w:cs="Times New Roman"/>
                <w:sz w:val="22"/>
                <w:szCs w:val="22"/>
              </w:rPr>
            </w:pPr>
            <w:r w:rsidRPr="00D76795">
              <w:rPr>
                <w:rFonts w:cs="Times New Roman"/>
                <w:sz w:val="22"/>
                <w:szCs w:val="22"/>
              </w:rPr>
              <w:t xml:space="preserve">Emily Dickinson </w:t>
            </w:r>
            <w:r w:rsidRPr="00D76795">
              <w:rPr>
                <w:rFonts w:cs="Times New Roman"/>
                <w:i/>
                <w:sz w:val="22"/>
                <w:szCs w:val="22"/>
              </w:rPr>
              <w:t>has association with</w:t>
            </w:r>
            <w:r w:rsidRPr="00D76795">
              <w:rPr>
                <w:rFonts w:cs="Times New Roman"/>
                <w:sz w:val="22"/>
                <w:szCs w:val="22"/>
              </w:rPr>
              <w:t xml:space="preserve"> Amherst, Mass. [the town where she was born]</w:t>
            </w:r>
          </w:p>
          <w:p w14:paraId="04B4744E" w14:textId="77777777" w:rsidR="006B0ED9" w:rsidRPr="00D76795" w:rsidRDefault="006B0ED9" w:rsidP="0088146C">
            <w:pPr>
              <w:pStyle w:val="TableContents"/>
              <w:numPr>
                <w:ilvl w:val="0"/>
                <w:numId w:val="84"/>
              </w:numPr>
              <w:snapToGrid w:val="0"/>
              <w:rPr>
                <w:rFonts w:cs="Times New Roman"/>
                <w:i/>
                <w:sz w:val="22"/>
                <w:szCs w:val="22"/>
              </w:rPr>
            </w:pPr>
            <w:r w:rsidRPr="00D76795">
              <w:rPr>
                <w:rFonts w:cs="Times New Roman"/>
                <w:sz w:val="22"/>
                <w:szCs w:val="22"/>
              </w:rPr>
              <w:t xml:space="preserve">Zone Books </w:t>
            </w:r>
            <w:r w:rsidRPr="00D76795">
              <w:rPr>
                <w:rFonts w:cs="Times New Roman"/>
                <w:i/>
                <w:sz w:val="22"/>
                <w:szCs w:val="22"/>
              </w:rPr>
              <w:t>has association with</w:t>
            </w:r>
            <w:r w:rsidRPr="00D76795">
              <w:rPr>
                <w:rFonts w:cs="Times New Roman"/>
                <w:sz w:val="22"/>
                <w:szCs w:val="22"/>
              </w:rPr>
              <w:t xml:space="preserve"> New York City [the city where this publisher is located]</w:t>
            </w:r>
          </w:p>
          <w:p w14:paraId="19DE8DE2" w14:textId="77777777" w:rsidR="006B0ED9" w:rsidRPr="00D76795" w:rsidRDefault="006B0ED9" w:rsidP="0088146C">
            <w:pPr>
              <w:pStyle w:val="TableContents"/>
              <w:numPr>
                <w:ilvl w:val="0"/>
                <w:numId w:val="84"/>
              </w:numPr>
              <w:snapToGrid w:val="0"/>
              <w:rPr>
                <w:rFonts w:cs="Times New Roman"/>
                <w:sz w:val="22"/>
                <w:szCs w:val="22"/>
              </w:rPr>
            </w:pPr>
            <w:r w:rsidRPr="00D76795">
              <w:rPr>
                <w:rFonts w:cs="Times New Roman"/>
                <w:i/>
                <w:sz w:val="22"/>
                <w:szCs w:val="22"/>
              </w:rPr>
              <w:t>Gone With the Wind has association with</w:t>
            </w:r>
            <w:r w:rsidRPr="00D76795">
              <w:rPr>
                <w:rFonts w:cs="Times New Roman"/>
                <w:sz w:val="22"/>
                <w:szCs w:val="22"/>
              </w:rPr>
              <w:t xml:space="preserve"> Atlanta, Georgia [the city which provides the setting for the narrative]</w:t>
            </w:r>
          </w:p>
        </w:tc>
      </w:tr>
      <w:tr w:rsidR="00D55B6B" w:rsidRPr="00D76795" w14:paraId="124A63DD" w14:textId="77777777" w:rsidTr="00822C41">
        <w:trPr>
          <w:tblCellSpacing w:w="11" w:type="dxa"/>
        </w:trPr>
        <w:tc>
          <w:tcPr>
            <w:tcW w:w="1106" w:type="dxa"/>
            <w:tcBorders>
              <w:left w:val="single" w:sz="1" w:space="0" w:color="000000"/>
              <w:bottom w:val="single" w:sz="1" w:space="0" w:color="000000"/>
            </w:tcBorders>
            <w:shd w:val="clear" w:color="auto" w:fill="E6E6E6"/>
          </w:tcPr>
          <w:p w14:paraId="38494055" w14:textId="77777777" w:rsidR="006B0ED9" w:rsidRPr="00D76795" w:rsidRDefault="006B0ED9" w:rsidP="00586ECC">
            <w:pPr>
              <w:pStyle w:val="TableContents"/>
              <w:snapToGrid w:val="0"/>
              <w:jc w:val="center"/>
              <w:rPr>
                <w:rFonts w:cs="Times New Roman"/>
                <w:b/>
                <w:sz w:val="22"/>
                <w:szCs w:val="22"/>
              </w:rPr>
            </w:pPr>
            <w:r w:rsidRPr="00D76795">
              <w:rPr>
                <w:rFonts w:cs="Times New Roman"/>
                <w:b/>
                <w:sz w:val="22"/>
                <w:szCs w:val="22"/>
              </w:rPr>
              <w:t>ID</w:t>
            </w:r>
          </w:p>
        </w:tc>
        <w:tc>
          <w:tcPr>
            <w:tcW w:w="1280" w:type="dxa"/>
            <w:tcBorders>
              <w:left w:val="single" w:sz="1" w:space="0" w:color="000000"/>
              <w:bottom w:val="single" w:sz="1" w:space="0" w:color="000000"/>
            </w:tcBorders>
            <w:shd w:val="clear" w:color="auto" w:fill="E6E6E6"/>
          </w:tcPr>
          <w:p w14:paraId="6D35C316" w14:textId="77777777" w:rsidR="006B0ED9" w:rsidRPr="00D76795" w:rsidRDefault="006B0ED9" w:rsidP="00586ECC">
            <w:pPr>
              <w:pStyle w:val="TableContents"/>
              <w:snapToGrid w:val="0"/>
              <w:jc w:val="center"/>
              <w:rPr>
                <w:rFonts w:cs="Times New Roman"/>
                <w:b/>
                <w:sz w:val="22"/>
                <w:szCs w:val="22"/>
              </w:rPr>
            </w:pPr>
            <w:r w:rsidRPr="00D76795">
              <w:rPr>
                <w:rFonts w:cs="Times New Roman"/>
                <w:b/>
                <w:sz w:val="22"/>
                <w:szCs w:val="22"/>
              </w:rPr>
              <w:t>Domain</w:t>
            </w:r>
          </w:p>
        </w:tc>
        <w:tc>
          <w:tcPr>
            <w:tcW w:w="1982" w:type="dxa"/>
            <w:tcBorders>
              <w:left w:val="single" w:sz="1" w:space="0" w:color="000000"/>
              <w:bottom w:val="single" w:sz="1" w:space="0" w:color="000000"/>
            </w:tcBorders>
            <w:shd w:val="clear" w:color="auto" w:fill="E6E6E6"/>
          </w:tcPr>
          <w:p w14:paraId="428A0466" w14:textId="77777777" w:rsidR="006B0ED9" w:rsidRPr="00D76795" w:rsidRDefault="006B0ED9" w:rsidP="00586ECC">
            <w:pPr>
              <w:pStyle w:val="TableContents"/>
              <w:snapToGrid w:val="0"/>
              <w:jc w:val="center"/>
              <w:rPr>
                <w:rFonts w:cs="Times New Roman"/>
                <w:b/>
                <w:bCs/>
                <w:sz w:val="22"/>
                <w:szCs w:val="22"/>
              </w:rPr>
            </w:pPr>
            <w:r w:rsidRPr="00D76795">
              <w:rPr>
                <w:rFonts w:cs="Times New Roman"/>
                <w:b/>
                <w:sz w:val="22"/>
                <w:szCs w:val="22"/>
              </w:rPr>
              <w:t>Relationship name</w:t>
            </w:r>
          </w:p>
        </w:tc>
        <w:tc>
          <w:tcPr>
            <w:tcW w:w="1567" w:type="dxa"/>
            <w:tcBorders>
              <w:left w:val="single" w:sz="1" w:space="0" w:color="000000"/>
              <w:bottom w:val="single" w:sz="1" w:space="0" w:color="000000"/>
            </w:tcBorders>
            <w:shd w:val="clear" w:color="auto" w:fill="E6E6E6"/>
          </w:tcPr>
          <w:p w14:paraId="43D79BFD" w14:textId="77777777" w:rsidR="006B0ED9" w:rsidRPr="00D76795" w:rsidRDefault="006B0ED9" w:rsidP="00586ECC">
            <w:pPr>
              <w:pStyle w:val="TableContents"/>
              <w:snapToGrid w:val="0"/>
              <w:jc w:val="center"/>
              <w:rPr>
                <w:rFonts w:cs="Times New Roman"/>
                <w:b/>
                <w:sz w:val="22"/>
                <w:szCs w:val="22"/>
              </w:rPr>
            </w:pPr>
            <w:r w:rsidRPr="00D76795">
              <w:rPr>
                <w:rFonts w:cs="Times New Roman"/>
                <w:b/>
                <w:bCs/>
                <w:sz w:val="22"/>
                <w:szCs w:val="22"/>
              </w:rPr>
              <w:t>Inverse name</w:t>
            </w:r>
          </w:p>
        </w:tc>
        <w:tc>
          <w:tcPr>
            <w:tcW w:w="1396" w:type="dxa"/>
            <w:tcBorders>
              <w:left w:val="single" w:sz="1" w:space="0" w:color="000000"/>
              <w:bottom w:val="single" w:sz="1" w:space="0" w:color="000000"/>
            </w:tcBorders>
            <w:shd w:val="clear" w:color="auto" w:fill="E6E6E6"/>
          </w:tcPr>
          <w:p w14:paraId="41881812" w14:textId="77777777" w:rsidR="006B0ED9" w:rsidRPr="00D76795" w:rsidRDefault="006B0ED9" w:rsidP="00586ECC">
            <w:pPr>
              <w:pStyle w:val="TableContents"/>
              <w:snapToGrid w:val="0"/>
              <w:jc w:val="center"/>
              <w:rPr>
                <w:rFonts w:cs="Times New Roman"/>
                <w:b/>
                <w:sz w:val="22"/>
                <w:szCs w:val="22"/>
              </w:rPr>
            </w:pPr>
            <w:r w:rsidRPr="00D76795">
              <w:rPr>
                <w:rFonts w:cs="Times New Roman"/>
                <w:b/>
                <w:sz w:val="22"/>
                <w:szCs w:val="22"/>
              </w:rPr>
              <w:t>Range</w:t>
            </w:r>
          </w:p>
        </w:tc>
        <w:tc>
          <w:tcPr>
            <w:tcW w:w="1533" w:type="dxa"/>
            <w:tcBorders>
              <w:left w:val="single" w:sz="1" w:space="0" w:color="000000"/>
              <w:bottom w:val="single" w:sz="1" w:space="0" w:color="000000"/>
              <w:right w:val="single" w:sz="1" w:space="0" w:color="000000"/>
            </w:tcBorders>
            <w:shd w:val="clear" w:color="auto" w:fill="E6E6E6"/>
          </w:tcPr>
          <w:p w14:paraId="1D10383E" w14:textId="77777777" w:rsidR="006B0ED9" w:rsidRPr="00D76795" w:rsidRDefault="006B0ED9" w:rsidP="00586ECC">
            <w:pPr>
              <w:pStyle w:val="TableContents"/>
              <w:snapToGrid w:val="0"/>
              <w:jc w:val="center"/>
              <w:rPr>
                <w:rFonts w:cs="Times New Roman"/>
                <w:sz w:val="22"/>
                <w:szCs w:val="22"/>
              </w:rPr>
            </w:pPr>
            <w:r w:rsidRPr="00D76795">
              <w:rPr>
                <w:rFonts w:cs="Times New Roman"/>
                <w:b/>
                <w:sz w:val="22"/>
                <w:szCs w:val="22"/>
              </w:rPr>
              <w:t>Cardinality</w:t>
            </w:r>
          </w:p>
        </w:tc>
      </w:tr>
      <w:tr w:rsidR="00D55B6B" w:rsidRPr="00D76795" w14:paraId="0C339964" w14:textId="77777777" w:rsidTr="00822C41">
        <w:trPr>
          <w:tblCellSpacing w:w="11" w:type="dxa"/>
        </w:trPr>
        <w:tc>
          <w:tcPr>
            <w:tcW w:w="1106" w:type="dxa"/>
            <w:tcBorders>
              <w:left w:val="single" w:sz="1" w:space="0" w:color="000000"/>
              <w:bottom w:val="single" w:sz="1" w:space="0" w:color="000000"/>
            </w:tcBorders>
            <w:shd w:val="clear" w:color="auto" w:fill="auto"/>
          </w:tcPr>
          <w:p w14:paraId="4AE5D7BF" w14:textId="77777777" w:rsidR="006B0ED9" w:rsidRPr="00D76795" w:rsidRDefault="006B0ED9" w:rsidP="00586ECC">
            <w:pPr>
              <w:pStyle w:val="TableContents"/>
              <w:snapToGrid w:val="0"/>
              <w:rPr>
                <w:rFonts w:cs="Times New Roman"/>
                <w:sz w:val="22"/>
                <w:szCs w:val="22"/>
              </w:rPr>
            </w:pPr>
            <w:r w:rsidRPr="00D76795">
              <w:rPr>
                <w:rFonts w:cs="Times New Roman"/>
                <w:sz w:val="22"/>
                <w:szCs w:val="22"/>
              </w:rPr>
              <w:t>LRM-R34</w:t>
            </w:r>
          </w:p>
        </w:tc>
        <w:tc>
          <w:tcPr>
            <w:tcW w:w="1280" w:type="dxa"/>
            <w:tcBorders>
              <w:left w:val="single" w:sz="1" w:space="0" w:color="000000"/>
              <w:bottom w:val="single" w:sz="1" w:space="0" w:color="000000"/>
            </w:tcBorders>
            <w:shd w:val="clear" w:color="auto" w:fill="auto"/>
          </w:tcPr>
          <w:p w14:paraId="6E9298A5" w14:textId="77777777" w:rsidR="006B0ED9" w:rsidRPr="00D76795" w:rsidRDefault="006B0ED9" w:rsidP="00586ECC">
            <w:pPr>
              <w:pStyle w:val="TableContents"/>
              <w:snapToGrid w:val="0"/>
              <w:rPr>
                <w:rFonts w:cs="Times New Roman"/>
                <w:sz w:val="22"/>
                <w:szCs w:val="22"/>
              </w:rPr>
            </w:pPr>
            <w:r w:rsidRPr="00D76795">
              <w:rPr>
                <w:rFonts w:cs="Times New Roman"/>
                <w:sz w:val="22"/>
                <w:szCs w:val="22"/>
              </w:rPr>
              <w:t>Place</w:t>
            </w:r>
          </w:p>
        </w:tc>
        <w:tc>
          <w:tcPr>
            <w:tcW w:w="1982" w:type="dxa"/>
            <w:tcBorders>
              <w:left w:val="single" w:sz="1" w:space="0" w:color="000000"/>
              <w:bottom w:val="single" w:sz="1" w:space="0" w:color="000000"/>
            </w:tcBorders>
            <w:shd w:val="clear" w:color="auto" w:fill="auto"/>
          </w:tcPr>
          <w:p w14:paraId="08F6DF1E" w14:textId="77777777" w:rsidR="006B0ED9" w:rsidRPr="00D76795" w:rsidRDefault="006B0ED9" w:rsidP="00586ECC">
            <w:pPr>
              <w:pStyle w:val="TableContents"/>
              <w:snapToGrid w:val="0"/>
              <w:rPr>
                <w:rFonts w:cs="Times New Roman"/>
                <w:sz w:val="22"/>
                <w:szCs w:val="22"/>
              </w:rPr>
            </w:pPr>
            <w:r w:rsidRPr="00D76795">
              <w:rPr>
                <w:rFonts w:cs="Times New Roman"/>
                <w:sz w:val="22"/>
                <w:szCs w:val="22"/>
              </w:rPr>
              <w:t>has part</w:t>
            </w:r>
          </w:p>
        </w:tc>
        <w:tc>
          <w:tcPr>
            <w:tcW w:w="1567" w:type="dxa"/>
            <w:tcBorders>
              <w:left w:val="single" w:sz="1" w:space="0" w:color="000000"/>
              <w:bottom w:val="single" w:sz="1" w:space="0" w:color="000000"/>
            </w:tcBorders>
            <w:shd w:val="clear" w:color="auto" w:fill="auto"/>
          </w:tcPr>
          <w:p w14:paraId="01DA280B" w14:textId="77777777" w:rsidR="006B0ED9" w:rsidRPr="00D76795" w:rsidRDefault="006B0ED9" w:rsidP="00586ECC">
            <w:pPr>
              <w:pStyle w:val="TableContents"/>
              <w:snapToGrid w:val="0"/>
              <w:rPr>
                <w:rFonts w:cs="Times New Roman"/>
                <w:sz w:val="22"/>
                <w:szCs w:val="22"/>
              </w:rPr>
            </w:pPr>
            <w:r w:rsidRPr="00D76795">
              <w:rPr>
                <w:rFonts w:cs="Times New Roman"/>
                <w:sz w:val="22"/>
                <w:szCs w:val="22"/>
              </w:rPr>
              <w:t>is part of</w:t>
            </w:r>
          </w:p>
        </w:tc>
        <w:tc>
          <w:tcPr>
            <w:tcW w:w="1396" w:type="dxa"/>
            <w:tcBorders>
              <w:left w:val="single" w:sz="1" w:space="0" w:color="000000"/>
              <w:bottom w:val="single" w:sz="1" w:space="0" w:color="000000"/>
            </w:tcBorders>
            <w:shd w:val="clear" w:color="auto" w:fill="auto"/>
          </w:tcPr>
          <w:p w14:paraId="293ECC92" w14:textId="77777777" w:rsidR="006B0ED9" w:rsidRPr="00D76795" w:rsidRDefault="006B0ED9" w:rsidP="00586ECC">
            <w:pPr>
              <w:pStyle w:val="TableContents"/>
              <w:snapToGrid w:val="0"/>
              <w:rPr>
                <w:rFonts w:cs="Times New Roman"/>
                <w:sz w:val="22"/>
                <w:szCs w:val="22"/>
              </w:rPr>
            </w:pPr>
            <w:r w:rsidRPr="00D76795">
              <w:rPr>
                <w:rFonts w:cs="Times New Roman"/>
                <w:sz w:val="22"/>
                <w:szCs w:val="22"/>
              </w:rPr>
              <w:t>Place</w:t>
            </w:r>
          </w:p>
        </w:tc>
        <w:tc>
          <w:tcPr>
            <w:tcW w:w="1533" w:type="dxa"/>
            <w:tcBorders>
              <w:left w:val="single" w:sz="1" w:space="0" w:color="000000"/>
              <w:bottom w:val="single" w:sz="1" w:space="0" w:color="000000"/>
              <w:right w:val="single" w:sz="1" w:space="0" w:color="000000"/>
            </w:tcBorders>
            <w:shd w:val="clear" w:color="auto" w:fill="auto"/>
          </w:tcPr>
          <w:p w14:paraId="693AB4B6" w14:textId="77777777" w:rsidR="006B0ED9" w:rsidRPr="00D76795" w:rsidRDefault="006B0ED9" w:rsidP="00586ECC">
            <w:pPr>
              <w:pStyle w:val="TableContents"/>
              <w:snapToGrid w:val="0"/>
              <w:jc w:val="center"/>
              <w:rPr>
                <w:rFonts w:cs="Times New Roman"/>
                <w:sz w:val="22"/>
                <w:szCs w:val="22"/>
              </w:rPr>
            </w:pPr>
            <w:r w:rsidRPr="00D76795">
              <w:rPr>
                <w:rFonts w:cs="Times New Roman"/>
                <w:sz w:val="22"/>
                <w:szCs w:val="22"/>
              </w:rPr>
              <w:t>M to M</w:t>
            </w:r>
          </w:p>
        </w:tc>
      </w:tr>
      <w:tr w:rsidR="00D76795" w:rsidRPr="00D76795" w14:paraId="294B3840" w14:textId="77777777" w:rsidTr="00822C41">
        <w:trPr>
          <w:tblCellSpacing w:w="11" w:type="dxa"/>
        </w:trPr>
        <w:tc>
          <w:tcPr>
            <w:tcW w:w="1106" w:type="dxa"/>
            <w:tcBorders>
              <w:left w:val="single" w:sz="1" w:space="0" w:color="000000"/>
              <w:bottom w:val="single" w:sz="1" w:space="0" w:color="000000"/>
            </w:tcBorders>
            <w:shd w:val="clear" w:color="auto" w:fill="auto"/>
          </w:tcPr>
          <w:p w14:paraId="32903AB1" w14:textId="77777777" w:rsidR="006B0ED9" w:rsidRPr="00D76795" w:rsidRDefault="006B0ED9" w:rsidP="00586ECC">
            <w:pPr>
              <w:pStyle w:val="TableContents"/>
              <w:snapToGrid w:val="0"/>
              <w:rPr>
                <w:rFonts w:cs="Times New Roman"/>
                <w:sz w:val="22"/>
                <w:szCs w:val="22"/>
              </w:rPr>
            </w:pPr>
          </w:p>
        </w:tc>
        <w:tc>
          <w:tcPr>
            <w:tcW w:w="1280" w:type="dxa"/>
            <w:tcBorders>
              <w:left w:val="single" w:sz="1" w:space="0" w:color="000000"/>
              <w:bottom w:val="single" w:sz="1" w:space="0" w:color="000000"/>
            </w:tcBorders>
            <w:shd w:val="clear" w:color="auto" w:fill="auto"/>
          </w:tcPr>
          <w:p w14:paraId="622855F7" w14:textId="77777777" w:rsidR="006B0ED9" w:rsidRPr="00D76795" w:rsidRDefault="006B0ED9" w:rsidP="00586ECC">
            <w:pPr>
              <w:pStyle w:val="TableContents"/>
              <w:snapToGrid w:val="0"/>
              <w:jc w:val="center"/>
              <w:rPr>
                <w:rFonts w:cs="Times New Roman"/>
                <w:sz w:val="22"/>
                <w:szCs w:val="22"/>
              </w:rPr>
            </w:pPr>
            <w:r w:rsidRPr="00D76795">
              <w:rPr>
                <w:rFonts w:cs="Times New Roman"/>
                <w:b/>
                <w:bCs/>
                <w:sz w:val="22"/>
                <w:szCs w:val="22"/>
              </w:rPr>
              <w:t>Definition</w:t>
            </w:r>
          </w:p>
        </w:tc>
        <w:tc>
          <w:tcPr>
            <w:tcW w:w="6544" w:type="dxa"/>
            <w:gridSpan w:val="4"/>
            <w:tcBorders>
              <w:left w:val="single" w:sz="1" w:space="0" w:color="000000"/>
              <w:bottom w:val="single" w:sz="1" w:space="0" w:color="000000"/>
              <w:right w:val="single" w:sz="1" w:space="0" w:color="000000"/>
            </w:tcBorders>
            <w:shd w:val="clear" w:color="auto" w:fill="auto"/>
          </w:tcPr>
          <w:p w14:paraId="4076D160" w14:textId="77777777" w:rsidR="006B0ED9" w:rsidRPr="00D76795" w:rsidRDefault="006B0ED9" w:rsidP="00586ECC">
            <w:pPr>
              <w:pStyle w:val="TableContents"/>
              <w:snapToGrid w:val="0"/>
              <w:rPr>
                <w:rFonts w:cs="Times New Roman"/>
                <w:sz w:val="22"/>
                <w:szCs w:val="22"/>
              </w:rPr>
            </w:pPr>
            <w:r w:rsidRPr="00D76795">
              <w:rPr>
                <w:rFonts w:cs="Times New Roman"/>
                <w:sz w:val="22"/>
                <w:szCs w:val="22"/>
              </w:rPr>
              <w:t xml:space="preserve">This is a relationship between two </w:t>
            </w:r>
            <w:r w:rsidRPr="00D76795">
              <w:rPr>
                <w:rFonts w:cs="Times New Roman"/>
                <w:i/>
                <w:iCs/>
                <w:sz w:val="22"/>
                <w:szCs w:val="22"/>
              </w:rPr>
              <w:t>places</w:t>
            </w:r>
            <w:r w:rsidRPr="00D76795">
              <w:rPr>
                <w:rFonts w:cs="Times New Roman"/>
                <w:sz w:val="22"/>
                <w:szCs w:val="22"/>
              </w:rPr>
              <w:t xml:space="preserve"> where one is a component of the other</w:t>
            </w:r>
          </w:p>
        </w:tc>
      </w:tr>
      <w:tr w:rsidR="00D76795" w:rsidRPr="00D76795" w14:paraId="54BD33AF" w14:textId="77777777" w:rsidTr="00822C41">
        <w:trPr>
          <w:tblCellSpacing w:w="11" w:type="dxa"/>
        </w:trPr>
        <w:tc>
          <w:tcPr>
            <w:tcW w:w="1106" w:type="dxa"/>
            <w:tcBorders>
              <w:left w:val="single" w:sz="1" w:space="0" w:color="000000"/>
              <w:bottom w:val="single" w:sz="1" w:space="0" w:color="000000"/>
            </w:tcBorders>
            <w:shd w:val="clear" w:color="auto" w:fill="auto"/>
          </w:tcPr>
          <w:p w14:paraId="45B9CA10" w14:textId="77777777" w:rsidR="006B0ED9" w:rsidRPr="00D76795" w:rsidRDefault="006B0ED9" w:rsidP="00586ECC">
            <w:pPr>
              <w:pStyle w:val="TableContents"/>
              <w:snapToGrid w:val="0"/>
              <w:rPr>
                <w:rFonts w:cs="Times New Roman"/>
                <w:sz w:val="22"/>
                <w:szCs w:val="22"/>
              </w:rPr>
            </w:pPr>
          </w:p>
        </w:tc>
        <w:tc>
          <w:tcPr>
            <w:tcW w:w="1280" w:type="dxa"/>
            <w:tcBorders>
              <w:left w:val="single" w:sz="1" w:space="0" w:color="000000"/>
              <w:bottom w:val="single" w:sz="1" w:space="0" w:color="000000"/>
            </w:tcBorders>
            <w:shd w:val="clear" w:color="auto" w:fill="auto"/>
          </w:tcPr>
          <w:p w14:paraId="0389A75A" w14:textId="77777777" w:rsidR="006B0ED9" w:rsidRPr="00D76795" w:rsidRDefault="006B0ED9" w:rsidP="00586ECC">
            <w:pPr>
              <w:pStyle w:val="TableContents"/>
              <w:snapToGrid w:val="0"/>
              <w:jc w:val="center"/>
              <w:rPr>
                <w:rFonts w:cs="Times New Roman"/>
                <w:sz w:val="22"/>
                <w:szCs w:val="22"/>
              </w:rPr>
            </w:pPr>
            <w:r w:rsidRPr="00D76795">
              <w:rPr>
                <w:rFonts w:cs="Times New Roman"/>
                <w:b/>
                <w:bCs/>
                <w:sz w:val="22"/>
                <w:szCs w:val="22"/>
              </w:rPr>
              <w:t>Scope notes</w:t>
            </w:r>
          </w:p>
        </w:tc>
        <w:tc>
          <w:tcPr>
            <w:tcW w:w="6544" w:type="dxa"/>
            <w:gridSpan w:val="4"/>
            <w:tcBorders>
              <w:left w:val="single" w:sz="1" w:space="0" w:color="000000"/>
              <w:bottom w:val="single" w:sz="1" w:space="0" w:color="000000"/>
              <w:right w:val="single" w:sz="1" w:space="0" w:color="000000"/>
            </w:tcBorders>
            <w:shd w:val="clear" w:color="auto" w:fill="auto"/>
          </w:tcPr>
          <w:p w14:paraId="52E5CB83" w14:textId="77777777" w:rsidR="006B0ED9" w:rsidRPr="00D76795" w:rsidRDefault="006B0ED9" w:rsidP="00586ECC">
            <w:pPr>
              <w:pStyle w:val="TableContents"/>
              <w:snapToGrid w:val="0"/>
              <w:rPr>
                <w:rFonts w:cs="Times New Roman"/>
                <w:sz w:val="22"/>
                <w:szCs w:val="22"/>
              </w:rPr>
            </w:pPr>
          </w:p>
        </w:tc>
      </w:tr>
      <w:tr w:rsidR="00D76795" w:rsidRPr="00D76795" w14:paraId="668AB94D" w14:textId="77777777" w:rsidTr="00822C41">
        <w:trPr>
          <w:tblCellSpacing w:w="11" w:type="dxa"/>
        </w:trPr>
        <w:tc>
          <w:tcPr>
            <w:tcW w:w="1106" w:type="dxa"/>
            <w:tcBorders>
              <w:left w:val="single" w:sz="1" w:space="0" w:color="000000"/>
              <w:bottom w:val="single" w:sz="1" w:space="0" w:color="000000"/>
            </w:tcBorders>
            <w:shd w:val="clear" w:color="auto" w:fill="auto"/>
          </w:tcPr>
          <w:p w14:paraId="7974AB45" w14:textId="77777777" w:rsidR="006B0ED9" w:rsidRPr="00D76795" w:rsidRDefault="006B0ED9" w:rsidP="00586ECC">
            <w:pPr>
              <w:pStyle w:val="TableContents"/>
              <w:snapToGrid w:val="0"/>
              <w:rPr>
                <w:rFonts w:cs="Times New Roman"/>
                <w:sz w:val="22"/>
                <w:szCs w:val="22"/>
              </w:rPr>
            </w:pPr>
          </w:p>
        </w:tc>
        <w:tc>
          <w:tcPr>
            <w:tcW w:w="1280" w:type="dxa"/>
            <w:tcBorders>
              <w:left w:val="single" w:sz="1" w:space="0" w:color="000000"/>
              <w:bottom w:val="single" w:sz="1" w:space="0" w:color="000000"/>
            </w:tcBorders>
            <w:shd w:val="clear" w:color="auto" w:fill="auto"/>
          </w:tcPr>
          <w:p w14:paraId="0BDB6916" w14:textId="77777777" w:rsidR="006B0ED9" w:rsidRPr="00D76795" w:rsidRDefault="006B0ED9" w:rsidP="00586ECC">
            <w:pPr>
              <w:pStyle w:val="TableContents"/>
              <w:snapToGrid w:val="0"/>
              <w:jc w:val="center"/>
              <w:rPr>
                <w:rFonts w:cs="Times New Roman"/>
                <w:sz w:val="22"/>
                <w:szCs w:val="22"/>
              </w:rPr>
            </w:pPr>
            <w:r w:rsidRPr="00D76795">
              <w:rPr>
                <w:rFonts w:cs="Times New Roman"/>
                <w:b/>
                <w:bCs/>
                <w:sz w:val="22"/>
                <w:szCs w:val="22"/>
              </w:rPr>
              <w:t>Examples</w:t>
            </w:r>
          </w:p>
        </w:tc>
        <w:tc>
          <w:tcPr>
            <w:tcW w:w="6544" w:type="dxa"/>
            <w:gridSpan w:val="4"/>
            <w:tcBorders>
              <w:left w:val="single" w:sz="1" w:space="0" w:color="000000"/>
              <w:bottom w:val="single" w:sz="1" w:space="0" w:color="000000"/>
              <w:right w:val="single" w:sz="1" w:space="0" w:color="000000"/>
            </w:tcBorders>
            <w:shd w:val="clear" w:color="auto" w:fill="auto"/>
          </w:tcPr>
          <w:p w14:paraId="7B5B1D92" w14:textId="77777777" w:rsidR="006B0ED9" w:rsidRPr="00D76795" w:rsidRDefault="006B0ED9" w:rsidP="0088146C">
            <w:pPr>
              <w:pStyle w:val="TableContents"/>
              <w:numPr>
                <w:ilvl w:val="0"/>
                <w:numId w:val="85"/>
              </w:numPr>
              <w:snapToGrid w:val="0"/>
              <w:rPr>
                <w:rFonts w:cs="Times New Roman"/>
                <w:sz w:val="22"/>
                <w:szCs w:val="22"/>
              </w:rPr>
            </w:pPr>
            <w:r w:rsidRPr="00D76795">
              <w:rPr>
                <w:rFonts w:cs="Times New Roman"/>
                <w:sz w:val="22"/>
                <w:szCs w:val="22"/>
              </w:rPr>
              <w:t xml:space="preserve">California </w:t>
            </w:r>
            <w:r w:rsidRPr="00D76795">
              <w:rPr>
                <w:rFonts w:cs="Times New Roman"/>
                <w:i/>
                <w:sz w:val="22"/>
                <w:szCs w:val="22"/>
              </w:rPr>
              <w:t>is part of</w:t>
            </w:r>
            <w:r w:rsidRPr="00D76795">
              <w:rPr>
                <w:rFonts w:cs="Times New Roman"/>
                <w:sz w:val="22"/>
                <w:szCs w:val="22"/>
              </w:rPr>
              <w:t xml:space="preserve"> USA</w:t>
            </w:r>
          </w:p>
          <w:p w14:paraId="718A6D29" w14:textId="77777777" w:rsidR="006B0ED9" w:rsidRPr="00D76795" w:rsidRDefault="006B0ED9" w:rsidP="0088146C">
            <w:pPr>
              <w:pStyle w:val="TableContents"/>
              <w:numPr>
                <w:ilvl w:val="0"/>
                <w:numId w:val="85"/>
              </w:numPr>
              <w:snapToGrid w:val="0"/>
              <w:rPr>
                <w:rFonts w:cs="Times New Roman"/>
                <w:sz w:val="22"/>
                <w:szCs w:val="22"/>
              </w:rPr>
            </w:pPr>
            <w:r w:rsidRPr="00D76795">
              <w:rPr>
                <w:rFonts w:cs="Times New Roman"/>
                <w:sz w:val="22"/>
                <w:szCs w:val="22"/>
              </w:rPr>
              <w:t xml:space="preserve">Dolomites </w:t>
            </w:r>
            <w:r w:rsidRPr="00D76795">
              <w:rPr>
                <w:rFonts w:cs="Times New Roman"/>
                <w:i/>
                <w:sz w:val="22"/>
                <w:szCs w:val="22"/>
              </w:rPr>
              <w:t>is part of</w:t>
            </w:r>
            <w:r w:rsidRPr="00D76795">
              <w:rPr>
                <w:rFonts w:cs="Times New Roman"/>
                <w:sz w:val="22"/>
                <w:szCs w:val="22"/>
              </w:rPr>
              <w:t xml:space="preserve"> Alps</w:t>
            </w:r>
          </w:p>
        </w:tc>
      </w:tr>
      <w:tr w:rsidR="00D55B6B" w:rsidRPr="00D76795" w14:paraId="65E6B045" w14:textId="77777777" w:rsidTr="00822C41">
        <w:trPr>
          <w:tblCellSpacing w:w="11" w:type="dxa"/>
        </w:trPr>
        <w:tc>
          <w:tcPr>
            <w:tcW w:w="1106" w:type="dxa"/>
            <w:tcBorders>
              <w:left w:val="single" w:sz="1" w:space="0" w:color="000000"/>
              <w:bottom w:val="single" w:sz="1" w:space="0" w:color="000000"/>
            </w:tcBorders>
            <w:shd w:val="clear" w:color="auto" w:fill="E6E6E6"/>
          </w:tcPr>
          <w:p w14:paraId="72F39F1A" w14:textId="77777777" w:rsidR="006B0ED9" w:rsidRPr="00D76795" w:rsidRDefault="006B0ED9" w:rsidP="00586ECC">
            <w:pPr>
              <w:pStyle w:val="TableContents"/>
              <w:snapToGrid w:val="0"/>
              <w:jc w:val="center"/>
              <w:rPr>
                <w:rFonts w:cs="Times New Roman"/>
                <w:b/>
                <w:sz w:val="22"/>
                <w:szCs w:val="22"/>
              </w:rPr>
            </w:pPr>
            <w:r w:rsidRPr="00D76795">
              <w:rPr>
                <w:rFonts w:cs="Times New Roman"/>
                <w:b/>
                <w:sz w:val="22"/>
                <w:szCs w:val="22"/>
              </w:rPr>
              <w:t>ID</w:t>
            </w:r>
          </w:p>
        </w:tc>
        <w:tc>
          <w:tcPr>
            <w:tcW w:w="1280" w:type="dxa"/>
            <w:tcBorders>
              <w:left w:val="single" w:sz="1" w:space="0" w:color="000000"/>
              <w:bottom w:val="single" w:sz="1" w:space="0" w:color="000000"/>
            </w:tcBorders>
            <w:shd w:val="clear" w:color="auto" w:fill="E6E6E6"/>
          </w:tcPr>
          <w:p w14:paraId="072BAA60" w14:textId="77777777" w:rsidR="006B0ED9" w:rsidRPr="00D76795" w:rsidRDefault="006B0ED9" w:rsidP="00586ECC">
            <w:pPr>
              <w:pStyle w:val="TableContents"/>
              <w:snapToGrid w:val="0"/>
              <w:jc w:val="center"/>
              <w:rPr>
                <w:rFonts w:cs="Times New Roman"/>
                <w:b/>
                <w:sz w:val="22"/>
                <w:szCs w:val="22"/>
              </w:rPr>
            </w:pPr>
            <w:r w:rsidRPr="00D76795">
              <w:rPr>
                <w:rFonts w:cs="Times New Roman"/>
                <w:b/>
                <w:sz w:val="22"/>
                <w:szCs w:val="22"/>
              </w:rPr>
              <w:t>Domain</w:t>
            </w:r>
          </w:p>
        </w:tc>
        <w:tc>
          <w:tcPr>
            <w:tcW w:w="1982" w:type="dxa"/>
            <w:tcBorders>
              <w:left w:val="single" w:sz="1" w:space="0" w:color="000000"/>
              <w:bottom w:val="single" w:sz="1" w:space="0" w:color="000000"/>
            </w:tcBorders>
            <w:shd w:val="clear" w:color="auto" w:fill="E6E6E6"/>
          </w:tcPr>
          <w:p w14:paraId="3133D727" w14:textId="77777777" w:rsidR="006B0ED9" w:rsidRPr="00D76795" w:rsidRDefault="006B0ED9" w:rsidP="00586ECC">
            <w:pPr>
              <w:pStyle w:val="TableContents"/>
              <w:snapToGrid w:val="0"/>
              <w:jc w:val="center"/>
              <w:rPr>
                <w:rFonts w:cs="Times New Roman"/>
                <w:b/>
                <w:bCs/>
                <w:sz w:val="22"/>
                <w:szCs w:val="22"/>
              </w:rPr>
            </w:pPr>
            <w:r w:rsidRPr="00D76795">
              <w:rPr>
                <w:rFonts w:cs="Times New Roman"/>
                <w:b/>
                <w:sz w:val="22"/>
                <w:szCs w:val="22"/>
              </w:rPr>
              <w:t>Relationship name</w:t>
            </w:r>
          </w:p>
        </w:tc>
        <w:tc>
          <w:tcPr>
            <w:tcW w:w="1567" w:type="dxa"/>
            <w:tcBorders>
              <w:left w:val="single" w:sz="1" w:space="0" w:color="000000"/>
              <w:bottom w:val="single" w:sz="1" w:space="0" w:color="000000"/>
            </w:tcBorders>
            <w:shd w:val="clear" w:color="auto" w:fill="E6E6E6"/>
          </w:tcPr>
          <w:p w14:paraId="2CD1C870" w14:textId="77777777" w:rsidR="006B0ED9" w:rsidRPr="00D76795" w:rsidRDefault="006B0ED9" w:rsidP="00586ECC">
            <w:pPr>
              <w:pStyle w:val="TableContents"/>
              <w:snapToGrid w:val="0"/>
              <w:jc w:val="center"/>
              <w:rPr>
                <w:rFonts w:cs="Times New Roman"/>
                <w:b/>
                <w:sz w:val="22"/>
                <w:szCs w:val="22"/>
              </w:rPr>
            </w:pPr>
            <w:r w:rsidRPr="00D76795">
              <w:rPr>
                <w:rFonts w:cs="Times New Roman"/>
                <w:b/>
                <w:bCs/>
                <w:sz w:val="22"/>
                <w:szCs w:val="22"/>
              </w:rPr>
              <w:t>Inverse name</w:t>
            </w:r>
          </w:p>
        </w:tc>
        <w:tc>
          <w:tcPr>
            <w:tcW w:w="1396" w:type="dxa"/>
            <w:tcBorders>
              <w:left w:val="single" w:sz="1" w:space="0" w:color="000000"/>
              <w:bottom w:val="single" w:sz="1" w:space="0" w:color="000000"/>
            </w:tcBorders>
            <w:shd w:val="clear" w:color="auto" w:fill="E6E6E6"/>
          </w:tcPr>
          <w:p w14:paraId="07033F4B" w14:textId="77777777" w:rsidR="006B0ED9" w:rsidRPr="00D76795" w:rsidRDefault="006B0ED9" w:rsidP="00586ECC">
            <w:pPr>
              <w:pStyle w:val="TableContents"/>
              <w:snapToGrid w:val="0"/>
              <w:jc w:val="center"/>
              <w:rPr>
                <w:rFonts w:cs="Times New Roman"/>
                <w:b/>
                <w:sz w:val="22"/>
                <w:szCs w:val="22"/>
              </w:rPr>
            </w:pPr>
            <w:r w:rsidRPr="00D76795">
              <w:rPr>
                <w:rFonts w:cs="Times New Roman"/>
                <w:b/>
                <w:sz w:val="22"/>
                <w:szCs w:val="22"/>
              </w:rPr>
              <w:t>Range</w:t>
            </w:r>
          </w:p>
        </w:tc>
        <w:tc>
          <w:tcPr>
            <w:tcW w:w="1533" w:type="dxa"/>
            <w:tcBorders>
              <w:left w:val="single" w:sz="1" w:space="0" w:color="000000"/>
              <w:bottom w:val="single" w:sz="1" w:space="0" w:color="000000"/>
              <w:right w:val="single" w:sz="1" w:space="0" w:color="000000"/>
            </w:tcBorders>
            <w:shd w:val="clear" w:color="auto" w:fill="E6E6E6"/>
          </w:tcPr>
          <w:p w14:paraId="229FC21E" w14:textId="77777777" w:rsidR="006B0ED9" w:rsidRPr="00D76795" w:rsidRDefault="006B0ED9" w:rsidP="00586ECC">
            <w:pPr>
              <w:pStyle w:val="TableContents"/>
              <w:snapToGrid w:val="0"/>
              <w:jc w:val="center"/>
              <w:rPr>
                <w:rFonts w:cs="Times New Roman"/>
                <w:sz w:val="22"/>
                <w:szCs w:val="22"/>
              </w:rPr>
            </w:pPr>
            <w:r w:rsidRPr="00D76795">
              <w:rPr>
                <w:rFonts w:cs="Times New Roman"/>
                <w:b/>
                <w:sz w:val="22"/>
                <w:szCs w:val="22"/>
              </w:rPr>
              <w:t>Cardinality</w:t>
            </w:r>
          </w:p>
        </w:tc>
      </w:tr>
      <w:tr w:rsidR="00D55B6B" w:rsidRPr="00D76795" w14:paraId="343D1149" w14:textId="77777777" w:rsidTr="00822C41">
        <w:trPr>
          <w:tblCellSpacing w:w="11" w:type="dxa"/>
        </w:trPr>
        <w:tc>
          <w:tcPr>
            <w:tcW w:w="1106" w:type="dxa"/>
            <w:tcBorders>
              <w:left w:val="single" w:sz="1" w:space="0" w:color="000000"/>
              <w:bottom w:val="single" w:sz="1" w:space="0" w:color="000000"/>
            </w:tcBorders>
            <w:shd w:val="clear" w:color="auto" w:fill="auto"/>
          </w:tcPr>
          <w:p w14:paraId="5E0529D2" w14:textId="77777777" w:rsidR="006B0ED9" w:rsidRPr="00D76795" w:rsidRDefault="006B0ED9" w:rsidP="00586ECC">
            <w:pPr>
              <w:pStyle w:val="TableContents"/>
              <w:snapToGrid w:val="0"/>
              <w:rPr>
                <w:rFonts w:cs="Times New Roman"/>
                <w:bCs/>
                <w:sz w:val="22"/>
                <w:szCs w:val="22"/>
              </w:rPr>
            </w:pPr>
            <w:r w:rsidRPr="00D76795">
              <w:rPr>
                <w:rFonts w:cs="Times New Roman"/>
                <w:bCs/>
                <w:sz w:val="22"/>
                <w:szCs w:val="22"/>
              </w:rPr>
              <w:t>LRM-R35</w:t>
            </w:r>
          </w:p>
        </w:tc>
        <w:tc>
          <w:tcPr>
            <w:tcW w:w="1280" w:type="dxa"/>
            <w:tcBorders>
              <w:left w:val="single" w:sz="1" w:space="0" w:color="000000"/>
              <w:bottom w:val="single" w:sz="1" w:space="0" w:color="000000"/>
            </w:tcBorders>
            <w:shd w:val="clear" w:color="auto" w:fill="auto"/>
          </w:tcPr>
          <w:p w14:paraId="07224691" w14:textId="77777777" w:rsidR="006B0ED9" w:rsidRPr="00D76795" w:rsidRDefault="006B0ED9" w:rsidP="00586ECC">
            <w:pPr>
              <w:pStyle w:val="TableContents"/>
              <w:snapToGrid w:val="0"/>
              <w:rPr>
                <w:rFonts w:cs="Times New Roman"/>
                <w:sz w:val="22"/>
                <w:szCs w:val="22"/>
              </w:rPr>
            </w:pPr>
            <w:r w:rsidRPr="00D76795">
              <w:rPr>
                <w:rFonts w:cs="Times New Roman"/>
                <w:bCs/>
                <w:sz w:val="22"/>
                <w:szCs w:val="22"/>
              </w:rPr>
              <w:t>Res</w:t>
            </w:r>
          </w:p>
        </w:tc>
        <w:tc>
          <w:tcPr>
            <w:tcW w:w="1982" w:type="dxa"/>
            <w:tcBorders>
              <w:left w:val="single" w:sz="1" w:space="0" w:color="000000"/>
              <w:bottom w:val="single" w:sz="1" w:space="0" w:color="000000"/>
            </w:tcBorders>
            <w:shd w:val="clear" w:color="auto" w:fill="auto"/>
          </w:tcPr>
          <w:p w14:paraId="48F9E405" w14:textId="77777777" w:rsidR="006B0ED9" w:rsidRPr="00D76795" w:rsidRDefault="006B0ED9" w:rsidP="00586ECC">
            <w:pPr>
              <w:pStyle w:val="TableContents"/>
              <w:snapToGrid w:val="0"/>
              <w:rPr>
                <w:rFonts w:cs="Times New Roman"/>
                <w:sz w:val="22"/>
                <w:szCs w:val="22"/>
              </w:rPr>
            </w:pPr>
            <w:r w:rsidRPr="00D76795">
              <w:rPr>
                <w:rFonts w:cs="Times New Roman"/>
                <w:sz w:val="22"/>
                <w:szCs w:val="22"/>
              </w:rPr>
              <w:t>has association with</w:t>
            </w:r>
          </w:p>
        </w:tc>
        <w:tc>
          <w:tcPr>
            <w:tcW w:w="1567" w:type="dxa"/>
            <w:tcBorders>
              <w:left w:val="single" w:sz="1" w:space="0" w:color="000000"/>
              <w:bottom w:val="single" w:sz="1" w:space="0" w:color="000000"/>
            </w:tcBorders>
            <w:shd w:val="clear" w:color="auto" w:fill="auto"/>
          </w:tcPr>
          <w:p w14:paraId="35AD6843" w14:textId="77777777" w:rsidR="006B0ED9" w:rsidRPr="00D76795" w:rsidRDefault="006B0ED9" w:rsidP="00586ECC">
            <w:pPr>
              <w:pStyle w:val="TableContents"/>
              <w:snapToGrid w:val="0"/>
              <w:rPr>
                <w:rFonts w:cs="Times New Roman"/>
                <w:sz w:val="22"/>
                <w:szCs w:val="22"/>
              </w:rPr>
            </w:pPr>
            <w:r w:rsidRPr="00D76795">
              <w:rPr>
                <w:rFonts w:cs="Times New Roman"/>
                <w:sz w:val="22"/>
                <w:szCs w:val="22"/>
              </w:rPr>
              <w:t>is associated with</w:t>
            </w:r>
          </w:p>
        </w:tc>
        <w:tc>
          <w:tcPr>
            <w:tcW w:w="1396" w:type="dxa"/>
            <w:tcBorders>
              <w:left w:val="single" w:sz="1" w:space="0" w:color="000000"/>
              <w:bottom w:val="single" w:sz="1" w:space="0" w:color="000000"/>
            </w:tcBorders>
            <w:shd w:val="clear" w:color="auto" w:fill="auto"/>
          </w:tcPr>
          <w:p w14:paraId="5885A103" w14:textId="77777777" w:rsidR="006B0ED9" w:rsidRPr="00D76795" w:rsidRDefault="006B0ED9" w:rsidP="00586ECC">
            <w:pPr>
              <w:pStyle w:val="TableContents"/>
              <w:snapToGrid w:val="0"/>
              <w:rPr>
                <w:rFonts w:cs="Times New Roman"/>
                <w:bCs/>
                <w:sz w:val="22"/>
                <w:szCs w:val="22"/>
              </w:rPr>
            </w:pPr>
            <w:r w:rsidRPr="00D76795">
              <w:rPr>
                <w:rFonts w:cs="Times New Roman"/>
                <w:sz w:val="22"/>
                <w:szCs w:val="22"/>
              </w:rPr>
              <w:t>Time-span</w:t>
            </w:r>
          </w:p>
        </w:tc>
        <w:tc>
          <w:tcPr>
            <w:tcW w:w="1533" w:type="dxa"/>
            <w:tcBorders>
              <w:left w:val="single" w:sz="1" w:space="0" w:color="000000"/>
              <w:bottom w:val="single" w:sz="1" w:space="0" w:color="000000"/>
              <w:right w:val="single" w:sz="1" w:space="0" w:color="000000"/>
            </w:tcBorders>
            <w:shd w:val="clear" w:color="auto" w:fill="auto"/>
          </w:tcPr>
          <w:p w14:paraId="197EE5A8" w14:textId="77777777" w:rsidR="006B0ED9" w:rsidRPr="00D76795" w:rsidRDefault="006B0ED9" w:rsidP="00586ECC">
            <w:pPr>
              <w:pStyle w:val="TableContents"/>
              <w:snapToGrid w:val="0"/>
              <w:jc w:val="center"/>
              <w:rPr>
                <w:rFonts w:cs="Times New Roman"/>
                <w:sz w:val="22"/>
                <w:szCs w:val="22"/>
              </w:rPr>
            </w:pPr>
            <w:r w:rsidRPr="00D76795">
              <w:rPr>
                <w:rFonts w:cs="Times New Roman"/>
                <w:bCs/>
                <w:sz w:val="22"/>
                <w:szCs w:val="22"/>
              </w:rPr>
              <w:t>M to M</w:t>
            </w:r>
          </w:p>
        </w:tc>
      </w:tr>
      <w:tr w:rsidR="00D76795" w:rsidRPr="00D76795" w14:paraId="659861B9" w14:textId="77777777" w:rsidTr="00822C41">
        <w:trPr>
          <w:tblCellSpacing w:w="11" w:type="dxa"/>
        </w:trPr>
        <w:tc>
          <w:tcPr>
            <w:tcW w:w="1106" w:type="dxa"/>
            <w:tcBorders>
              <w:left w:val="single" w:sz="1" w:space="0" w:color="000000"/>
              <w:bottom w:val="single" w:sz="1" w:space="0" w:color="000000"/>
            </w:tcBorders>
            <w:shd w:val="clear" w:color="auto" w:fill="auto"/>
          </w:tcPr>
          <w:p w14:paraId="25CCDA4A" w14:textId="77777777" w:rsidR="006B0ED9" w:rsidRPr="00D76795" w:rsidRDefault="006B0ED9" w:rsidP="00586ECC">
            <w:pPr>
              <w:pStyle w:val="TableContents"/>
              <w:snapToGrid w:val="0"/>
              <w:rPr>
                <w:rFonts w:cs="Times New Roman"/>
                <w:sz w:val="22"/>
                <w:szCs w:val="22"/>
              </w:rPr>
            </w:pPr>
          </w:p>
        </w:tc>
        <w:tc>
          <w:tcPr>
            <w:tcW w:w="1280" w:type="dxa"/>
            <w:tcBorders>
              <w:left w:val="single" w:sz="1" w:space="0" w:color="000000"/>
              <w:bottom w:val="single" w:sz="1" w:space="0" w:color="000000"/>
            </w:tcBorders>
            <w:shd w:val="clear" w:color="auto" w:fill="auto"/>
          </w:tcPr>
          <w:p w14:paraId="3EDF0846" w14:textId="77777777" w:rsidR="006B0ED9" w:rsidRPr="00D76795" w:rsidRDefault="006B0ED9" w:rsidP="00586ECC">
            <w:pPr>
              <w:pStyle w:val="TableContents"/>
              <w:snapToGrid w:val="0"/>
              <w:jc w:val="center"/>
              <w:rPr>
                <w:rFonts w:cs="Times New Roman"/>
                <w:sz w:val="22"/>
                <w:szCs w:val="22"/>
              </w:rPr>
            </w:pPr>
            <w:r w:rsidRPr="00D76795">
              <w:rPr>
                <w:rFonts w:cs="Times New Roman"/>
                <w:b/>
                <w:bCs/>
                <w:sz w:val="22"/>
                <w:szCs w:val="22"/>
              </w:rPr>
              <w:t>Definition</w:t>
            </w:r>
          </w:p>
        </w:tc>
        <w:tc>
          <w:tcPr>
            <w:tcW w:w="6544" w:type="dxa"/>
            <w:gridSpan w:val="4"/>
            <w:tcBorders>
              <w:left w:val="single" w:sz="1" w:space="0" w:color="000000"/>
              <w:bottom w:val="single" w:sz="1" w:space="0" w:color="000000"/>
              <w:right w:val="single" w:sz="1" w:space="0" w:color="000000"/>
            </w:tcBorders>
            <w:shd w:val="clear" w:color="auto" w:fill="auto"/>
          </w:tcPr>
          <w:p w14:paraId="0D4D3289" w14:textId="77777777" w:rsidR="006B0ED9" w:rsidRPr="00D76795" w:rsidRDefault="006B0ED9" w:rsidP="00586ECC">
            <w:pPr>
              <w:pStyle w:val="TableContents"/>
              <w:snapToGrid w:val="0"/>
              <w:rPr>
                <w:rFonts w:cs="Times New Roman"/>
                <w:sz w:val="22"/>
                <w:szCs w:val="22"/>
              </w:rPr>
            </w:pPr>
            <w:r w:rsidRPr="00D76795">
              <w:rPr>
                <w:rFonts w:cs="Times New Roman"/>
                <w:sz w:val="22"/>
                <w:szCs w:val="22"/>
              </w:rPr>
              <w:t>This relationship links any entity with a temporal extent</w:t>
            </w:r>
          </w:p>
        </w:tc>
      </w:tr>
      <w:tr w:rsidR="00D76795" w:rsidRPr="00D76795" w14:paraId="5A53C5CA" w14:textId="77777777" w:rsidTr="00822C41">
        <w:trPr>
          <w:tblCellSpacing w:w="11" w:type="dxa"/>
        </w:trPr>
        <w:tc>
          <w:tcPr>
            <w:tcW w:w="1106" w:type="dxa"/>
            <w:tcBorders>
              <w:left w:val="single" w:sz="1" w:space="0" w:color="000000"/>
              <w:bottom w:val="single" w:sz="1" w:space="0" w:color="000000"/>
            </w:tcBorders>
            <w:shd w:val="clear" w:color="auto" w:fill="auto"/>
          </w:tcPr>
          <w:p w14:paraId="21E9D9A4" w14:textId="77777777" w:rsidR="006B0ED9" w:rsidRPr="00D76795" w:rsidRDefault="006B0ED9" w:rsidP="00586ECC">
            <w:pPr>
              <w:pStyle w:val="TableContents"/>
              <w:snapToGrid w:val="0"/>
              <w:rPr>
                <w:rFonts w:cs="Times New Roman"/>
                <w:sz w:val="22"/>
                <w:szCs w:val="22"/>
              </w:rPr>
            </w:pPr>
          </w:p>
        </w:tc>
        <w:tc>
          <w:tcPr>
            <w:tcW w:w="1280" w:type="dxa"/>
            <w:tcBorders>
              <w:left w:val="single" w:sz="1" w:space="0" w:color="000000"/>
              <w:bottom w:val="single" w:sz="1" w:space="0" w:color="000000"/>
            </w:tcBorders>
            <w:shd w:val="clear" w:color="auto" w:fill="auto"/>
          </w:tcPr>
          <w:p w14:paraId="234F1D7B" w14:textId="77777777" w:rsidR="006B0ED9" w:rsidRPr="00D76795" w:rsidRDefault="006B0ED9" w:rsidP="00586ECC">
            <w:pPr>
              <w:pStyle w:val="TableContents"/>
              <w:snapToGrid w:val="0"/>
              <w:jc w:val="center"/>
              <w:rPr>
                <w:rFonts w:cs="Times New Roman"/>
                <w:sz w:val="22"/>
                <w:szCs w:val="22"/>
              </w:rPr>
            </w:pPr>
            <w:r w:rsidRPr="00D76795">
              <w:rPr>
                <w:rFonts w:cs="Times New Roman"/>
                <w:b/>
                <w:bCs/>
                <w:sz w:val="22"/>
                <w:szCs w:val="22"/>
              </w:rPr>
              <w:t>Scope notes</w:t>
            </w:r>
          </w:p>
        </w:tc>
        <w:tc>
          <w:tcPr>
            <w:tcW w:w="6544" w:type="dxa"/>
            <w:gridSpan w:val="4"/>
            <w:tcBorders>
              <w:left w:val="single" w:sz="1" w:space="0" w:color="000000"/>
              <w:bottom w:val="single" w:sz="1" w:space="0" w:color="000000"/>
              <w:right w:val="single" w:sz="1" w:space="0" w:color="000000"/>
            </w:tcBorders>
            <w:shd w:val="clear" w:color="auto" w:fill="auto"/>
          </w:tcPr>
          <w:p w14:paraId="2D2AB44D" w14:textId="77777777" w:rsidR="006B0ED9" w:rsidRPr="00D76795" w:rsidRDefault="006B0ED9" w:rsidP="00586ECC">
            <w:pPr>
              <w:pStyle w:val="TableContents"/>
              <w:snapToGrid w:val="0"/>
              <w:rPr>
                <w:rFonts w:cs="Times New Roman"/>
                <w:sz w:val="22"/>
                <w:szCs w:val="22"/>
              </w:rPr>
            </w:pPr>
            <w:r w:rsidRPr="00D76795">
              <w:rPr>
                <w:rFonts w:cs="Times New Roman"/>
                <w:sz w:val="22"/>
                <w:szCs w:val="22"/>
              </w:rPr>
              <w:t xml:space="preserve">In most implementations this relationship would be refined to reflect the exact nature of the association, for example, time of </w:t>
            </w:r>
            <w:r w:rsidRPr="00D76795">
              <w:rPr>
                <w:rFonts w:cs="Times New Roman"/>
                <w:i/>
                <w:iCs/>
                <w:sz w:val="22"/>
                <w:szCs w:val="22"/>
              </w:rPr>
              <w:t>work</w:t>
            </w:r>
            <w:r w:rsidRPr="00D76795">
              <w:rPr>
                <w:rFonts w:cs="Times New Roman"/>
                <w:sz w:val="22"/>
                <w:szCs w:val="22"/>
              </w:rPr>
              <w:t xml:space="preserve"> conception or creation, time of </w:t>
            </w:r>
            <w:r w:rsidRPr="0089656C">
              <w:rPr>
                <w:rFonts w:cs="Times New Roman"/>
                <w:i/>
                <w:sz w:val="22"/>
                <w:szCs w:val="22"/>
              </w:rPr>
              <w:t>expression</w:t>
            </w:r>
            <w:r w:rsidRPr="00D76795">
              <w:rPr>
                <w:rFonts w:cs="Times New Roman"/>
                <w:sz w:val="22"/>
                <w:szCs w:val="22"/>
              </w:rPr>
              <w:t xml:space="preserve"> creation (e.g., date/time of musical performance), time of publication or manufacture, period of ownership of an </w:t>
            </w:r>
            <w:r w:rsidRPr="00D76795">
              <w:rPr>
                <w:rFonts w:cs="Times New Roman"/>
                <w:i/>
                <w:iCs/>
                <w:sz w:val="22"/>
                <w:szCs w:val="22"/>
              </w:rPr>
              <w:t>item</w:t>
            </w:r>
            <w:r w:rsidRPr="00D76795">
              <w:rPr>
                <w:rFonts w:cs="Times New Roman"/>
                <w:sz w:val="22"/>
                <w:szCs w:val="22"/>
              </w:rPr>
              <w:t xml:space="preserve">, date of birth of a </w:t>
            </w:r>
            <w:r w:rsidRPr="00D76795">
              <w:rPr>
                <w:rFonts w:cs="Times New Roman"/>
                <w:i/>
                <w:iCs/>
                <w:sz w:val="22"/>
                <w:szCs w:val="22"/>
              </w:rPr>
              <w:t>person</w:t>
            </w:r>
            <w:r w:rsidRPr="00D76795">
              <w:rPr>
                <w:rFonts w:cs="Times New Roman"/>
                <w:sz w:val="22"/>
                <w:szCs w:val="22"/>
              </w:rPr>
              <w:t xml:space="preserve">, time of validity of the </w:t>
            </w:r>
            <w:r w:rsidRPr="00D76795">
              <w:rPr>
                <w:rFonts w:cs="Times New Roman"/>
                <w:i/>
                <w:iCs/>
                <w:sz w:val="22"/>
                <w:szCs w:val="22"/>
              </w:rPr>
              <w:t>nomen</w:t>
            </w:r>
            <w:r w:rsidRPr="00D76795">
              <w:rPr>
                <w:rFonts w:cs="Times New Roman"/>
                <w:sz w:val="22"/>
                <w:szCs w:val="22"/>
              </w:rPr>
              <w:t xml:space="preserve"> for a particular </w:t>
            </w:r>
            <w:r w:rsidRPr="00D76795">
              <w:rPr>
                <w:rFonts w:cs="Times New Roman"/>
                <w:i/>
                <w:iCs/>
                <w:sz w:val="22"/>
                <w:szCs w:val="22"/>
              </w:rPr>
              <w:t>res</w:t>
            </w:r>
            <w:r w:rsidRPr="00D76795">
              <w:rPr>
                <w:rFonts w:cs="Times New Roman"/>
                <w:sz w:val="22"/>
                <w:szCs w:val="22"/>
              </w:rPr>
              <w:t>.</w:t>
            </w:r>
          </w:p>
        </w:tc>
      </w:tr>
      <w:tr w:rsidR="00D76795" w:rsidRPr="00D76795" w14:paraId="02D6C016" w14:textId="77777777" w:rsidTr="00822C41">
        <w:trPr>
          <w:tblCellSpacing w:w="11" w:type="dxa"/>
        </w:trPr>
        <w:tc>
          <w:tcPr>
            <w:tcW w:w="1106" w:type="dxa"/>
            <w:tcBorders>
              <w:left w:val="single" w:sz="1" w:space="0" w:color="000000"/>
              <w:bottom w:val="single" w:sz="1" w:space="0" w:color="000000"/>
            </w:tcBorders>
            <w:shd w:val="clear" w:color="auto" w:fill="auto"/>
          </w:tcPr>
          <w:p w14:paraId="5AD7ABBA" w14:textId="77777777" w:rsidR="006B0ED9" w:rsidRPr="00D76795" w:rsidRDefault="006B0ED9" w:rsidP="00586ECC">
            <w:pPr>
              <w:pStyle w:val="TableContents"/>
              <w:snapToGrid w:val="0"/>
              <w:rPr>
                <w:rFonts w:cs="Times New Roman"/>
                <w:sz w:val="22"/>
                <w:szCs w:val="22"/>
              </w:rPr>
            </w:pPr>
          </w:p>
        </w:tc>
        <w:tc>
          <w:tcPr>
            <w:tcW w:w="1280" w:type="dxa"/>
            <w:tcBorders>
              <w:left w:val="single" w:sz="1" w:space="0" w:color="000000"/>
              <w:bottom w:val="single" w:sz="1" w:space="0" w:color="000000"/>
            </w:tcBorders>
            <w:shd w:val="clear" w:color="auto" w:fill="auto"/>
          </w:tcPr>
          <w:p w14:paraId="1EE3D424" w14:textId="77777777" w:rsidR="006B0ED9" w:rsidRPr="00D76795" w:rsidRDefault="006B0ED9" w:rsidP="00586ECC">
            <w:pPr>
              <w:pStyle w:val="TableContents"/>
              <w:snapToGrid w:val="0"/>
              <w:jc w:val="center"/>
              <w:rPr>
                <w:rFonts w:cs="Times New Roman"/>
                <w:sz w:val="22"/>
                <w:szCs w:val="22"/>
              </w:rPr>
            </w:pPr>
            <w:r w:rsidRPr="00D76795">
              <w:rPr>
                <w:rFonts w:cs="Times New Roman"/>
                <w:b/>
                <w:bCs/>
                <w:sz w:val="22"/>
                <w:szCs w:val="22"/>
              </w:rPr>
              <w:t>Examples</w:t>
            </w:r>
          </w:p>
        </w:tc>
        <w:tc>
          <w:tcPr>
            <w:tcW w:w="6544" w:type="dxa"/>
            <w:gridSpan w:val="4"/>
            <w:tcBorders>
              <w:left w:val="single" w:sz="1" w:space="0" w:color="000000"/>
              <w:bottom w:val="single" w:sz="1" w:space="0" w:color="000000"/>
              <w:right w:val="single" w:sz="1" w:space="0" w:color="000000"/>
            </w:tcBorders>
            <w:shd w:val="clear" w:color="auto" w:fill="auto"/>
          </w:tcPr>
          <w:p w14:paraId="254E2D31" w14:textId="77777777" w:rsidR="006B0ED9" w:rsidRPr="00D76795" w:rsidRDefault="006B0ED9" w:rsidP="0088146C">
            <w:pPr>
              <w:pStyle w:val="TableContents"/>
              <w:numPr>
                <w:ilvl w:val="0"/>
                <w:numId w:val="86"/>
              </w:numPr>
              <w:snapToGrid w:val="0"/>
              <w:rPr>
                <w:rFonts w:cs="Times New Roman"/>
                <w:sz w:val="22"/>
                <w:szCs w:val="22"/>
              </w:rPr>
            </w:pPr>
            <w:r w:rsidRPr="00D76795">
              <w:rPr>
                <w:rFonts w:cs="Times New Roman"/>
                <w:sz w:val="22"/>
                <w:szCs w:val="22"/>
              </w:rPr>
              <w:t xml:space="preserve">The 1998 publication of Stephen Hawking’s </w:t>
            </w:r>
            <w:r w:rsidRPr="00D76795">
              <w:rPr>
                <w:rFonts w:cs="Times New Roman"/>
                <w:i/>
                <w:sz w:val="22"/>
                <w:szCs w:val="22"/>
              </w:rPr>
              <w:t>A Brief history of time</w:t>
            </w:r>
            <w:r w:rsidRPr="00D76795">
              <w:rPr>
                <w:rFonts w:cs="Times New Roman"/>
                <w:sz w:val="22"/>
                <w:szCs w:val="22"/>
              </w:rPr>
              <w:t xml:space="preserve"> </w:t>
            </w:r>
            <w:r w:rsidRPr="00D76795">
              <w:rPr>
                <w:rFonts w:cs="Times New Roman"/>
                <w:i/>
                <w:sz w:val="22"/>
                <w:szCs w:val="22"/>
              </w:rPr>
              <w:t>has association</w:t>
            </w:r>
            <w:r w:rsidRPr="00D76795">
              <w:rPr>
                <w:rFonts w:cs="Times New Roman"/>
                <w:sz w:val="22"/>
                <w:szCs w:val="22"/>
              </w:rPr>
              <w:t xml:space="preserve"> with 1998</w:t>
            </w:r>
          </w:p>
          <w:p w14:paraId="4328688C" w14:textId="77777777" w:rsidR="006B0ED9" w:rsidRPr="00D76795" w:rsidRDefault="006B0ED9" w:rsidP="0088146C">
            <w:pPr>
              <w:pStyle w:val="TableContents"/>
              <w:numPr>
                <w:ilvl w:val="0"/>
                <w:numId w:val="86"/>
              </w:numPr>
              <w:snapToGrid w:val="0"/>
              <w:rPr>
                <w:rFonts w:cs="Times New Roman"/>
                <w:sz w:val="22"/>
                <w:szCs w:val="22"/>
              </w:rPr>
            </w:pPr>
            <w:r w:rsidRPr="00D76795">
              <w:rPr>
                <w:rFonts w:cs="Times New Roman"/>
                <w:sz w:val="22"/>
                <w:szCs w:val="22"/>
              </w:rPr>
              <w:t xml:space="preserve">The Phi Beta Kappa Society </w:t>
            </w:r>
            <w:r w:rsidRPr="00D76795">
              <w:rPr>
                <w:rFonts w:cs="Times New Roman"/>
                <w:i/>
                <w:sz w:val="22"/>
                <w:szCs w:val="22"/>
              </w:rPr>
              <w:t>has association with</w:t>
            </w:r>
            <w:r w:rsidRPr="00D76795">
              <w:rPr>
                <w:rFonts w:cs="Times New Roman"/>
                <w:sz w:val="22"/>
                <w:szCs w:val="22"/>
              </w:rPr>
              <w:t xml:space="preserve"> December 5, 1776, when it was founded</w:t>
            </w:r>
          </w:p>
          <w:p w14:paraId="003FA219" w14:textId="77777777" w:rsidR="006B0ED9" w:rsidRPr="00D76795" w:rsidRDefault="006B0ED9" w:rsidP="0088146C">
            <w:pPr>
              <w:pStyle w:val="TableContents"/>
              <w:numPr>
                <w:ilvl w:val="0"/>
                <w:numId w:val="86"/>
              </w:numPr>
              <w:snapToGrid w:val="0"/>
              <w:rPr>
                <w:rFonts w:cs="Times New Roman"/>
                <w:sz w:val="22"/>
                <w:szCs w:val="22"/>
              </w:rPr>
            </w:pPr>
            <w:r w:rsidRPr="00D76795">
              <w:rPr>
                <w:rFonts w:cs="Times New Roman"/>
                <w:sz w:val="22"/>
                <w:szCs w:val="22"/>
              </w:rPr>
              <w:t xml:space="preserve">The term 'Happenings (Art)' </w:t>
            </w:r>
            <w:r w:rsidRPr="00D76795">
              <w:rPr>
                <w:rFonts w:cs="Times New Roman"/>
                <w:i/>
                <w:sz w:val="22"/>
                <w:szCs w:val="22"/>
              </w:rPr>
              <w:t>has association with</w:t>
            </w:r>
            <w:r w:rsidRPr="00D76795">
              <w:rPr>
                <w:rFonts w:cs="Times New Roman"/>
                <w:sz w:val="22"/>
                <w:szCs w:val="22"/>
              </w:rPr>
              <w:t xml:space="preserve"> the date/time 20151205060018.0, when this term became the valid LCSH heading due to the corresponding authority record being updated, replacing the term 'Happening (Art)'</w:t>
            </w:r>
          </w:p>
          <w:p w14:paraId="243A4764" w14:textId="77777777" w:rsidR="006B0ED9" w:rsidRPr="00D76795" w:rsidRDefault="006B0ED9" w:rsidP="0088146C">
            <w:pPr>
              <w:pStyle w:val="TableContents"/>
              <w:numPr>
                <w:ilvl w:val="0"/>
                <w:numId w:val="86"/>
              </w:numPr>
              <w:snapToGrid w:val="0"/>
              <w:rPr>
                <w:rFonts w:cs="Times New Roman"/>
                <w:sz w:val="22"/>
                <w:szCs w:val="22"/>
              </w:rPr>
            </w:pPr>
            <w:r w:rsidRPr="00D76795">
              <w:rPr>
                <w:rFonts w:cs="Times New Roman"/>
                <w:sz w:val="22"/>
                <w:szCs w:val="22"/>
              </w:rPr>
              <w:t xml:space="preserve">Emily Dickinson </w:t>
            </w:r>
            <w:r w:rsidRPr="00D76795">
              <w:rPr>
                <w:rFonts w:cs="Times New Roman"/>
                <w:i/>
                <w:sz w:val="22"/>
                <w:szCs w:val="22"/>
              </w:rPr>
              <w:t>has association with</w:t>
            </w:r>
            <w:r w:rsidRPr="00D76795">
              <w:rPr>
                <w:rFonts w:cs="Times New Roman"/>
                <w:sz w:val="22"/>
                <w:szCs w:val="22"/>
              </w:rPr>
              <w:t xml:space="preserve"> the </w:t>
            </w:r>
            <w:r w:rsidRPr="00D76795">
              <w:rPr>
                <w:rFonts w:cs="Times New Roman"/>
                <w:i/>
                <w:sz w:val="22"/>
                <w:szCs w:val="22"/>
              </w:rPr>
              <w:t>time-span</w:t>
            </w:r>
            <w:r w:rsidRPr="00D76795">
              <w:rPr>
                <w:rFonts w:cs="Times New Roman"/>
                <w:sz w:val="22"/>
                <w:szCs w:val="22"/>
              </w:rPr>
              <w:t xml:space="preserve"> from 1830 to 1886</w:t>
            </w:r>
          </w:p>
          <w:p w14:paraId="6AD1848B" w14:textId="35B798DC" w:rsidR="006B0ED9" w:rsidRPr="00D76795" w:rsidRDefault="006B0ED9" w:rsidP="00907014">
            <w:pPr>
              <w:pStyle w:val="TableContents"/>
              <w:numPr>
                <w:ilvl w:val="0"/>
                <w:numId w:val="86"/>
              </w:numPr>
              <w:snapToGrid w:val="0"/>
              <w:rPr>
                <w:rFonts w:cs="Times New Roman"/>
                <w:sz w:val="22"/>
                <w:szCs w:val="22"/>
              </w:rPr>
            </w:pPr>
            <w:r w:rsidRPr="00D76795">
              <w:rPr>
                <w:rFonts w:cs="Times New Roman"/>
                <w:sz w:val="22"/>
                <w:szCs w:val="22"/>
              </w:rPr>
              <w:t xml:space="preserve">The recording of the live performance of the song </w:t>
            </w:r>
            <w:r w:rsidRPr="00D76795">
              <w:rPr>
                <w:rFonts w:cs="Times New Roman"/>
                <w:i/>
                <w:sz w:val="22"/>
                <w:szCs w:val="22"/>
              </w:rPr>
              <w:t>Communication Breakdown</w:t>
            </w:r>
            <w:r w:rsidRPr="00D76795">
              <w:rPr>
                <w:rFonts w:cs="Times New Roman"/>
                <w:sz w:val="22"/>
                <w:szCs w:val="22"/>
              </w:rPr>
              <w:t xml:space="preserve"> by Led Zeppelin in Paris at the Olympia on October 10, 1969 </w:t>
            </w:r>
            <w:r w:rsidRPr="00D76795">
              <w:rPr>
                <w:rFonts w:cs="Times New Roman"/>
                <w:i/>
                <w:sz w:val="22"/>
                <w:szCs w:val="22"/>
              </w:rPr>
              <w:t>has association with</w:t>
            </w:r>
            <w:r w:rsidRPr="00D76795">
              <w:rPr>
                <w:rFonts w:cs="Times New Roman"/>
                <w:sz w:val="22"/>
                <w:szCs w:val="22"/>
              </w:rPr>
              <w:t xml:space="preserve"> the </w:t>
            </w:r>
            <w:r w:rsidRPr="00D76795">
              <w:rPr>
                <w:rFonts w:cs="Times New Roman"/>
                <w:i/>
                <w:sz w:val="22"/>
                <w:szCs w:val="22"/>
              </w:rPr>
              <w:t>time</w:t>
            </w:r>
            <w:r w:rsidR="00907014">
              <w:rPr>
                <w:rFonts w:cs="Times New Roman"/>
                <w:i/>
                <w:sz w:val="22"/>
                <w:szCs w:val="22"/>
              </w:rPr>
              <w:noBreakHyphen/>
            </w:r>
            <w:r w:rsidRPr="00D76795">
              <w:rPr>
                <w:rFonts w:cs="Times New Roman"/>
                <w:i/>
                <w:sz w:val="22"/>
                <w:szCs w:val="22"/>
              </w:rPr>
              <w:t>span</w:t>
            </w:r>
            <w:r w:rsidRPr="00D76795">
              <w:rPr>
                <w:rFonts w:cs="Times New Roman"/>
                <w:sz w:val="22"/>
                <w:szCs w:val="22"/>
              </w:rPr>
              <w:t xml:space="preserve"> of October 10, 1969</w:t>
            </w:r>
          </w:p>
        </w:tc>
      </w:tr>
      <w:tr w:rsidR="00D55B6B" w:rsidRPr="00D76795" w14:paraId="4AC4C037" w14:textId="77777777" w:rsidTr="00822C41">
        <w:trPr>
          <w:tblCellSpacing w:w="11" w:type="dxa"/>
        </w:trPr>
        <w:tc>
          <w:tcPr>
            <w:tcW w:w="1106" w:type="dxa"/>
            <w:tcBorders>
              <w:left w:val="single" w:sz="1" w:space="0" w:color="000000"/>
              <w:bottom w:val="single" w:sz="1" w:space="0" w:color="000000"/>
            </w:tcBorders>
            <w:shd w:val="clear" w:color="auto" w:fill="E6E6E6"/>
          </w:tcPr>
          <w:p w14:paraId="0393BB93" w14:textId="77777777" w:rsidR="006B0ED9" w:rsidRPr="00D76795" w:rsidRDefault="006B0ED9" w:rsidP="00586ECC">
            <w:pPr>
              <w:pStyle w:val="TableContents"/>
              <w:snapToGrid w:val="0"/>
              <w:jc w:val="center"/>
              <w:rPr>
                <w:rFonts w:cs="Times New Roman"/>
                <w:b/>
                <w:sz w:val="22"/>
                <w:szCs w:val="22"/>
              </w:rPr>
            </w:pPr>
            <w:r w:rsidRPr="00D76795">
              <w:rPr>
                <w:rFonts w:cs="Times New Roman"/>
                <w:b/>
                <w:sz w:val="22"/>
                <w:szCs w:val="22"/>
              </w:rPr>
              <w:t>ID</w:t>
            </w:r>
          </w:p>
        </w:tc>
        <w:tc>
          <w:tcPr>
            <w:tcW w:w="1280" w:type="dxa"/>
            <w:tcBorders>
              <w:left w:val="single" w:sz="1" w:space="0" w:color="000000"/>
              <w:bottom w:val="single" w:sz="1" w:space="0" w:color="000000"/>
            </w:tcBorders>
            <w:shd w:val="clear" w:color="auto" w:fill="E6E6E6"/>
          </w:tcPr>
          <w:p w14:paraId="558FB6FE" w14:textId="77777777" w:rsidR="006B0ED9" w:rsidRPr="00D76795" w:rsidRDefault="006B0ED9" w:rsidP="00586ECC">
            <w:pPr>
              <w:pStyle w:val="TableContents"/>
              <w:snapToGrid w:val="0"/>
              <w:jc w:val="center"/>
              <w:rPr>
                <w:rFonts w:cs="Times New Roman"/>
                <w:b/>
                <w:sz w:val="22"/>
                <w:szCs w:val="22"/>
              </w:rPr>
            </w:pPr>
            <w:r w:rsidRPr="00D76795">
              <w:rPr>
                <w:rFonts w:cs="Times New Roman"/>
                <w:b/>
                <w:sz w:val="22"/>
                <w:szCs w:val="22"/>
              </w:rPr>
              <w:t>Domain</w:t>
            </w:r>
          </w:p>
        </w:tc>
        <w:tc>
          <w:tcPr>
            <w:tcW w:w="1982" w:type="dxa"/>
            <w:tcBorders>
              <w:left w:val="single" w:sz="1" w:space="0" w:color="000000"/>
              <w:bottom w:val="single" w:sz="1" w:space="0" w:color="000000"/>
            </w:tcBorders>
            <w:shd w:val="clear" w:color="auto" w:fill="E6E6E6"/>
          </w:tcPr>
          <w:p w14:paraId="056C0EC7" w14:textId="77777777" w:rsidR="006B0ED9" w:rsidRPr="00D76795" w:rsidRDefault="006B0ED9" w:rsidP="00586ECC">
            <w:pPr>
              <w:pStyle w:val="TableContents"/>
              <w:snapToGrid w:val="0"/>
              <w:jc w:val="center"/>
              <w:rPr>
                <w:rFonts w:cs="Times New Roman"/>
                <w:b/>
                <w:bCs/>
                <w:sz w:val="22"/>
                <w:szCs w:val="22"/>
              </w:rPr>
            </w:pPr>
            <w:r w:rsidRPr="00D76795">
              <w:rPr>
                <w:rFonts w:cs="Times New Roman"/>
                <w:b/>
                <w:sz w:val="22"/>
                <w:szCs w:val="22"/>
              </w:rPr>
              <w:t>Relationship name</w:t>
            </w:r>
          </w:p>
        </w:tc>
        <w:tc>
          <w:tcPr>
            <w:tcW w:w="1567" w:type="dxa"/>
            <w:tcBorders>
              <w:left w:val="single" w:sz="1" w:space="0" w:color="000000"/>
              <w:bottom w:val="single" w:sz="1" w:space="0" w:color="000000"/>
            </w:tcBorders>
            <w:shd w:val="clear" w:color="auto" w:fill="E6E6E6"/>
          </w:tcPr>
          <w:p w14:paraId="1D7F8AB0" w14:textId="77777777" w:rsidR="006B0ED9" w:rsidRPr="00D76795" w:rsidRDefault="006B0ED9" w:rsidP="00586ECC">
            <w:pPr>
              <w:pStyle w:val="TableContents"/>
              <w:snapToGrid w:val="0"/>
              <w:jc w:val="center"/>
              <w:rPr>
                <w:rFonts w:cs="Times New Roman"/>
                <w:b/>
                <w:sz w:val="22"/>
                <w:szCs w:val="22"/>
              </w:rPr>
            </w:pPr>
            <w:r w:rsidRPr="00D76795">
              <w:rPr>
                <w:rFonts w:cs="Times New Roman"/>
                <w:b/>
                <w:bCs/>
                <w:sz w:val="22"/>
                <w:szCs w:val="22"/>
              </w:rPr>
              <w:t>Inverse name</w:t>
            </w:r>
          </w:p>
        </w:tc>
        <w:tc>
          <w:tcPr>
            <w:tcW w:w="1396" w:type="dxa"/>
            <w:tcBorders>
              <w:left w:val="single" w:sz="1" w:space="0" w:color="000000"/>
              <w:bottom w:val="single" w:sz="1" w:space="0" w:color="000000"/>
            </w:tcBorders>
            <w:shd w:val="clear" w:color="auto" w:fill="E6E6E6"/>
          </w:tcPr>
          <w:p w14:paraId="40F843BA" w14:textId="77777777" w:rsidR="006B0ED9" w:rsidRPr="00D76795" w:rsidRDefault="006B0ED9" w:rsidP="00586ECC">
            <w:pPr>
              <w:pStyle w:val="TableContents"/>
              <w:snapToGrid w:val="0"/>
              <w:jc w:val="center"/>
              <w:rPr>
                <w:rFonts w:cs="Times New Roman"/>
                <w:b/>
                <w:sz w:val="22"/>
                <w:szCs w:val="22"/>
              </w:rPr>
            </w:pPr>
            <w:r w:rsidRPr="00D76795">
              <w:rPr>
                <w:rFonts w:cs="Times New Roman"/>
                <w:b/>
                <w:sz w:val="22"/>
                <w:szCs w:val="22"/>
              </w:rPr>
              <w:t>Range</w:t>
            </w:r>
          </w:p>
        </w:tc>
        <w:tc>
          <w:tcPr>
            <w:tcW w:w="1533" w:type="dxa"/>
            <w:tcBorders>
              <w:left w:val="single" w:sz="1" w:space="0" w:color="000000"/>
              <w:bottom w:val="single" w:sz="1" w:space="0" w:color="000000"/>
              <w:right w:val="single" w:sz="1" w:space="0" w:color="000000"/>
            </w:tcBorders>
            <w:shd w:val="clear" w:color="auto" w:fill="E6E6E6"/>
          </w:tcPr>
          <w:p w14:paraId="0F4AFC7B" w14:textId="77777777" w:rsidR="006B0ED9" w:rsidRPr="00D76795" w:rsidRDefault="006B0ED9" w:rsidP="00586ECC">
            <w:pPr>
              <w:pStyle w:val="TableContents"/>
              <w:snapToGrid w:val="0"/>
              <w:jc w:val="center"/>
              <w:rPr>
                <w:rFonts w:cs="Times New Roman"/>
                <w:sz w:val="22"/>
                <w:szCs w:val="22"/>
              </w:rPr>
            </w:pPr>
            <w:r w:rsidRPr="00D76795">
              <w:rPr>
                <w:rFonts w:cs="Times New Roman"/>
                <w:b/>
                <w:sz w:val="22"/>
                <w:szCs w:val="22"/>
              </w:rPr>
              <w:t>Cardinality</w:t>
            </w:r>
          </w:p>
        </w:tc>
      </w:tr>
      <w:tr w:rsidR="00D55B6B" w:rsidRPr="00D76795" w14:paraId="0A5496FB" w14:textId="77777777" w:rsidTr="00822C41">
        <w:trPr>
          <w:tblCellSpacing w:w="11" w:type="dxa"/>
        </w:trPr>
        <w:tc>
          <w:tcPr>
            <w:tcW w:w="1106" w:type="dxa"/>
            <w:tcBorders>
              <w:left w:val="single" w:sz="1" w:space="0" w:color="000000"/>
              <w:bottom w:val="single" w:sz="1" w:space="0" w:color="000000"/>
            </w:tcBorders>
            <w:shd w:val="clear" w:color="auto" w:fill="auto"/>
          </w:tcPr>
          <w:p w14:paraId="790EED65" w14:textId="77777777" w:rsidR="006B0ED9" w:rsidRPr="00D76795" w:rsidRDefault="006B0ED9" w:rsidP="00586ECC">
            <w:pPr>
              <w:pStyle w:val="TableContents"/>
              <w:snapToGrid w:val="0"/>
              <w:rPr>
                <w:rFonts w:cs="Times New Roman"/>
                <w:sz w:val="22"/>
                <w:szCs w:val="22"/>
              </w:rPr>
            </w:pPr>
            <w:r w:rsidRPr="00D76795">
              <w:rPr>
                <w:rFonts w:cs="Times New Roman"/>
                <w:sz w:val="22"/>
                <w:szCs w:val="22"/>
              </w:rPr>
              <w:t>LRM-R36</w:t>
            </w:r>
          </w:p>
        </w:tc>
        <w:tc>
          <w:tcPr>
            <w:tcW w:w="1280" w:type="dxa"/>
            <w:tcBorders>
              <w:left w:val="single" w:sz="1" w:space="0" w:color="000000"/>
              <w:bottom w:val="single" w:sz="1" w:space="0" w:color="000000"/>
            </w:tcBorders>
            <w:shd w:val="clear" w:color="auto" w:fill="auto"/>
          </w:tcPr>
          <w:p w14:paraId="4CB63FB7" w14:textId="77777777" w:rsidR="006B0ED9" w:rsidRPr="00D76795" w:rsidRDefault="006B0ED9" w:rsidP="00586ECC">
            <w:pPr>
              <w:pStyle w:val="TableContents"/>
              <w:snapToGrid w:val="0"/>
              <w:rPr>
                <w:rFonts w:cs="Times New Roman"/>
                <w:sz w:val="22"/>
                <w:szCs w:val="22"/>
              </w:rPr>
            </w:pPr>
            <w:r w:rsidRPr="00D76795">
              <w:rPr>
                <w:rFonts w:cs="Times New Roman"/>
                <w:sz w:val="22"/>
                <w:szCs w:val="22"/>
              </w:rPr>
              <w:t>Time-span</w:t>
            </w:r>
          </w:p>
        </w:tc>
        <w:tc>
          <w:tcPr>
            <w:tcW w:w="1982" w:type="dxa"/>
            <w:tcBorders>
              <w:left w:val="single" w:sz="1" w:space="0" w:color="000000"/>
              <w:bottom w:val="single" w:sz="1" w:space="0" w:color="000000"/>
            </w:tcBorders>
            <w:shd w:val="clear" w:color="auto" w:fill="auto"/>
          </w:tcPr>
          <w:p w14:paraId="06B72B6C" w14:textId="77777777" w:rsidR="006B0ED9" w:rsidRPr="00D76795" w:rsidRDefault="006B0ED9" w:rsidP="00586ECC">
            <w:pPr>
              <w:pStyle w:val="TableContents"/>
              <w:snapToGrid w:val="0"/>
              <w:rPr>
                <w:rFonts w:cs="Times New Roman"/>
                <w:sz w:val="22"/>
                <w:szCs w:val="22"/>
              </w:rPr>
            </w:pPr>
            <w:r w:rsidRPr="00D76795">
              <w:rPr>
                <w:rFonts w:cs="Times New Roman"/>
                <w:sz w:val="22"/>
                <w:szCs w:val="22"/>
              </w:rPr>
              <w:t>has part</w:t>
            </w:r>
          </w:p>
        </w:tc>
        <w:tc>
          <w:tcPr>
            <w:tcW w:w="1567" w:type="dxa"/>
            <w:tcBorders>
              <w:left w:val="single" w:sz="1" w:space="0" w:color="000000"/>
              <w:bottom w:val="single" w:sz="1" w:space="0" w:color="000000"/>
            </w:tcBorders>
            <w:shd w:val="clear" w:color="auto" w:fill="auto"/>
          </w:tcPr>
          <w:p w14:paraId="3C097CD7" w14:textId="77777777" w:rsidR="006B0ED9" w:rsidRPr="00D76795" w:rsidRDefault="006B0ED9" w:rsidP="00586ECC">
            <w:pPr>
              <w:pStyle w:val="TableContents"/>
              <w:snapToGrid w:val="0"/>
              <w:rPr>
                <w:rFonts w:cs="Times New Roman"/>
                <w:sz w:val="22"/>
                <w:szCs w:val="22"/>
              </w:rPr>
            </w:pPr>
            <w:r w:rsidRPr="00D76795">
              <w:rPr>
                <w:rFonts w:cs="Times New Roman"/>
                <w:sz w:val="22"/>
                <w:szCs w:val="22"/>
              </w:rPr>
              <w:t>is part of</w:t>
            </w:r>
          </w:p>
        </w:tc>
        <w:tc>
          <w:tcPr>
            <w:tcW w:w="1396" w:type="dxa"/>
            <w:tcBorders>
              <w:left w:val="single" w:sz="1" w:space="0" w:color="000000"/>
              <w:bottom w:val="single" w:sz="1" w:space="0" w:color="000000"/>
            </w:tcBorders>
            <w:shd w:val="clear" w:color="auto" w:fill="auto"/>
          </w:tcPr>
          <w:p w14:paraId="53071D32" w14:textId="77777777" w:rsidR="006B0ED9" w:rsidRPr="00D76795" w:rsidRDefault="006B0ED9" w:rsidP="00586ECC">
            <w:pPr>
              <w:pStyle w:val="TableContents"/>
              <w:snapToGrid w:val="0"/>
              <w:rPr>
                <w:rFonts w:cs="Times New Roman"/>
                <w:sz w:val="22"/>
                <w:szCs w:val="22"/>
              </w:rPr>
            </w:pPr>
            <w:r w:rsidRPr="00D76795">
              <w:rPr>
                <w:rFonts w:cs="Times New Roman"/>
                <w:sz w:val="22"/>
                <w:szCs w:val="22"/>
              </w:rPr>
              <w:t>Time-span</w:t>
            </w:r>
          </w:p>
        </w:tc>
        <w:tc>
          <w:tcPr>
            <w:tcW w:w="1533" w:type="dxa"/>
            <w:tcBorders>
              <w:left w:val="single" w:sz="1" w:space="0" w:color="000000"/>
              <w:bottom w:val="single" w:sz="1" w:space="0" w:color="000000"/>
              <w:right w:val="single" w:sz="1" w:space="0" w:color="000000"/>
            </w:tcBorders>
            <w:shd w:val="clear" w:color="auto" w:fill="auto"/>
          </w:tcPr>
          <w:p w14:paraId="52F7DFE1" w14:textId="77777777" w:rsidR="006B0ED9" w:rsidRPr="00D76795" w:rsidRDefault="006B0ED9" w:rsidP="00586ECC">
            <w:pPr>
              <w:pStyle w:val="TableContents"/>
              <w:snapToGrid w:val="0"/>
              <w:jc w:val="center"/>
              <w:rPr>
                <w:rFonts w:cs="Times New Roman"/>
                <w:sz w:val="22"/>
                <w:szCs w:val="22"/>
              </w:rPr>
            </w:pPr>
            <w:r w:rsidRPr="00D76795">
              <w:rPr>
                <w:rFonts w:cs="Times New Roman"/>
                <w:sz w:val="22"/>
                <w:szCs w:val="22"/>
              </w:rPr>
              <w:t>M to M</w:t>
            </w:r>
          </w:p>
        </w:tc>
      </w:tr>
      <w:tr w:rsidR="00D76795" w:rsidRPr="00D76795" w14:paraId="27C41356" w14:textId="77777777" w:rsidTr="00822C41">
        <w:trPr>
          <w:tblCellSpacing w:w="11" w:type="dxa"/>
        </w:trPr>
        <w:tc>
          <w:tcPr>
            <w:tcW w:w="1106" w:type="dxa"/>
            <w:tcBorders>
              <w:left w:val="single" w:sz="1" w:space="0" w:color="000000"/>
              <w:bottom w:val="single" w:sz="1" w:space="0" w:color="000000"/>
            </w:tcBorders>
            <w:shd w:val="clear" w:color="auto" w:fill="auto"/>
          </w:tcPr>
          <w:p w14:paraId="6A30BF4C" w14:textId="77777777" w:rsidR="006B0ED9" w:rsidRPr="00D76795" w:rsidRDefault="006B0ED9" w:rsidP="00586ECC">
            <w:pPr>
              <w:pStyle w:val="TableContents"/>
              <w:snapToGrid w:val="0"/>
              <w:rPr>
                <w:rFonts w:cs="Times New Roman"/>
                <w:sz w:val="22"/>
                <w:szCs w:val="22"/>
              </w:rPr>
            </w:pPr>
          </w:p>
        </w:tc>
        <w:tc>
          <w:tcPr>
            <w:tcW w:w="1280" w:type="dxa"/>
            <w:tcBorders>
              <w:left w:val="single" w:sz="1" w:space="0" w:color="000000"/>
              <w:bottom w:val="single" w:sz="1" w:space="0" w:color="000000"/>
            </w:tcBorders>
            <w:shd w:val="clear" w:color="auto" w:fill="auto"/>
          </w:tcPr>
          <w:p w14:paraId="6B27B593" w14:textId="77777777" w:rsidR="006B0ED9" w:rsidRPr="00D76795" w:rsidRDefault="006B0ED9" w:rsidP="00586ECC">
            <w:pPr>
              <w:pStyle w:val="TableContents"/>
              <w:snapToGrid w:val="0"/>
              <w:jc w:val="center"/>
              <w:rPr>
                <w:rFonts w:cs="Times New Roman"/>
                <w:sz w:val="22"/>
                <w:szCs w:val="22"/>
              </w:rPr>
            </w:pPr>
            <w:r w:rsidRPr="00D76795">
              <w:rPr>
                <w:rFonts w:cs="Times New Roman"/>
                <w:b/>
                <w:bCs/>
                <w:sz w:val="22"/>
                <w:szCs w:val="22"/>
              </w:rPr>
              <w:t>Definition</w:t>
            </w:r>
          </w:p>
        </w:tc>
        <w:tc>
          <w:tcPr>
            <w:tcW w:w="6544" w:type="dxa"/>
            <w:gridSpan w:val="4"/>
            <w:tcBorders>
              <w:left w:val="single" w:sz="1" w:space="0" w:color="000000"/>
              <w:bottom w:val="single" w:sz="1" w:space="0" w:color="000000"/>
              <w:right w:val="single" w:sz="1" w:space="0" w:color="000000"/>
            </w:tcBorders>
            <w:shd w:val="clear" w:color="auto" w:fill="auto"/>
          </w:tcPr>
          <w:p w14:paraId="6D6DC8FA" w14:textId="77777777" w:rsidR="006B0ED9" w:rsidRPr="00D76795" w:rsidRDefault="006B0ED9" w:rsidP="00586ECC">
            <w:pPr>
              <w:pStyle w:val="TableContents"/>
              <w:snapToGrid w:val="0"/>
              <w:rPr>
                <w:rFonts w:cs="Times New Roman"/>
                <w:sz w:val="22"/>
                <w:szCs w:val="22"/>
              </w:rPr>
            </w:pPr>
            <w:r w:rsidRPr="00D76795">
              <w:rPr>
                <w:rFonts w:cs="Times New Roman"/>
                <w:sz w:val="22"/>
                <w:szCs w:val="22"/>
              </w:rPr>
              <w:t xml:space="preserve">This is a relationship between two </w:t>
            </w:r>
            <w:r w:rsidRPr="00D76795">
              <w:rPr>
                <w:rFonts w:cs="Times New Roman"/>
                <w:i/>
                <w:iCs/>
                <w:sz w:val="22"/>
                <w:szCs w:val="22"/>
              </w:rPr>
              <w:t>time-spans</w:t>
            </w:r>
            <w:r w:rsidRPr="00D76795">
              <w:rPr>
                <w:rFonts w:cs="Times New Roman"/>
                <w:sz w:val="22"/>
                <w:szCs w:val="22"/>
              </w:rPr>
              <w:t xml:space="preserve"> where one is a component of the other</w:t>
            </w:r>
          </w:p>
        </w:tc>
      </w:tr>
      <w:tr w:rsidR="00D76795" w:rsidRPr="00D76795" w14:paraId="6CF61F3C" w14:textId="77777777" w:rsidTr="00822C41">
        <w:trPr>
          <w:tblCellSpacing w:w="11" w:type="dxa"/>
        </w:trPr>
        <w:tc>
          <w:tcPr>
            <w:tcW w:w="1106" w:type="dxa"/>
            <w:tcBorders>
              <w:left w:val="single" w:sz="1" w:space="0" w:color="000000"/>
              <w:bottom w:val="single" w:sz="1" w:space="0" w:color="000000"/>
            </w:tcBorders>
            <w:shd w:val="clear" w:color="auto" w:fill="auto"/>
          </w:tcPr>
          <w:p w14:paraId="28268F1A" w14:textId="77777777" w:rsidR="006B0ED9" w:rsidRPr="00D76795" w:rsidRDefault="006B0ED9" w:rsidP="00586ECC">
            <w:pPr>
              <w:pStyle w:val="TableContents"/>
              <w:snapToGrid w:val="0"/>
              <w:rPr>
                <w:rFonts w:cs="Times New Roman"/>
                <w:sz w:val="22"/>
                <w:szCs w:val="22"/>
              </w:rPr>
            </w:pPr>
          </w:p>
        </w:tc>
        <w:tc>
          <w:tcPr>
            <w:tcW w:w="1280" w:type="dxa"/>
            <w:tcBorders>
              <w:left w:val="single" w:sz="1" w:space="0" w:color="000000"/>
              <w:bottom w:val="single" w:sz="1" w:space="0" w:color="000000"/>
            </w:tcBorders>
            <w:shd w:val="clear" w:color="auto" w:fill="auto"/>
          </w:tcPr>
          <w:p w14:paraId="6A4CAF82" w14:textId="77777777" w:rsidR="006B0ED9" w:rsidRPr="00D76795" w:rsidRDefault="006B0ED9" w:rsidP="00586ECC">
            <w:pPr>
              <w:pStyle w:val="TableContents"/>
              <w:snapToGrid w:val="0"/>
              <w:jc w:val="center"/>
              <w:rPr>
                <w:rFonts w:cs="Times New Roman"/>
                <w:sz w:val="22"/>
                <w:szCs w:val="22"/>
              </w:rPr>
            </w:pPr>
            <w:r w:rsidRPr="00D76795">
              <w:rPr>
                <w:rFonts w:cs="Times New Roman"/>
                <w:b/>
                <w:bCs/>
                <w:sz w:val="22"/>
                <w:szCs w:val="22"/>
              </w:rPr>
              <w:t>Scope notes</w:t>
            </w:r>
          </w:p>
        </w:tc>
        <w:tc>
          <w:tcPr>
            <w:tcW w:w="6544" w:type="dxa"/>
            <w:gridSpan w:val="4"/>
            <w:tcBorders>
              <w:left w:val="single" w:sz="1" w:space="0" w:color="000000"/>
              <w:bottom w:val="single" w:sz="1" w:space="0" w:color="000000"/>
              <w:right w:val="single" w:sz="1" w:space="0" w:color="000000"/>
            </w:tcBorders>
            <w:shd w:val="clear" w:color="auto" w:fill="auto"/>
          </w:tcPr>
          <w:p w14:paraId="1AF610FB" w14:textId="77777777" w:rsidR="006B0ED9" w:rsidRPr="00D76795" w:rsidRDefault="006B0ED9" w:rsidP="00586ECC">
            <w:pPr>
              <w:pStyle w:val="TableContents"/>
              <w:snapToGrid w:val="0"/>
              <w:rPr>
                <w:rFonts w:cs="Times New Roman"/>
                <w:sz w:val="22"/>
                <w:szCs w:val="22"/>
              </w:rPr>
            </w:pPr>
          </w:p>
        </w:tc>
      </w:tr>
      <w:tr w:rsidR="00D76795" w:rsidRPr="00D76795" w14:paraId="4E5F658D" w14:textId="77777777" w:rsidTr="00822C41">
        <w:trPr>
          <w:tblCellSpacing w:w="11" w:type="dxa"/>
        </w:trPr>
        <w:tc>
          <w:tcPr>
            <w:tcW w:w="1106" w:type="dxa"/>
            <w:tcBorders>
              <w:left w:val="single" w:sz="1" w:space="0" w:color="000000"/>
              <w:bottom w:val="single" w:sz="1" w:space="0" w:color="000000"/>
            </w:tcBorders>
            <w:shd w:val="clear" w:color="auto" w:fill="auto"/>
          </w:tcPr>
          <w:p w14:paraId="39192786" w14:textId="77777777" w:rsidR="006B0ED9" w:rsidRPr="00D76795" w:rsidRDefault="006B0ED9" w:rsidP="00586ECC">
            <w:pPr>
              <w:pStyle w:val="TableContents"/>
              <w:snapToGrid w:val="0"/>
              <w:rPr>
                <w:rFonts w:cs="Times New Roman"/>
                <w:sz w:val="22"/>
                <w:szCs w:val="22"/>
              </w:rPr>
            </w:pPr>
          </w:p>
        </w:tc>
        <w:tc>
          <w:tcPr>
            <w:tcW w:w="1280" w:type="dxa"/>
            <w:tcBorders>
              <w:left w:val="single" w:sz="1" w:space="0" w:color="000000"/>
              <w:bottom w:val="single" w:sz="1" w:space="0" w:color="000000"/>
            </w:tcBorders>
            <w:shd w:val="clear" w:color="auto" w:fill="auto"/>
          </w:tcPr>
          <w:p w14:paraId="150E1AB8" w14:textId="77777777" w:rsidR="006B0ED9" w:rsidRPr="00D76795" w:rsidRDefault="006B0ED9" w:rsidP="00586ECC">
            <w:pPr>
              <w:pStyle w:val="TableContents"/>
              <w:snapToGrid w:val="0"/>
              <w:jc w:val="center"/>
              <w:rPr>
                <w:rFonts w:cs="Times New Roman"/>
                <w:sz w:val="22"/>
                <w:szCs w:val="22"/>
              </w:rPr>
            </w:pPr>
            <w:r w:rsidRPr="00D76795">
              <w:rPr>
                <w:rFonts w:cs="Times New Roman"/>
                <w:b/>
                <w:bCs/>
                <w:sz w:val="22"/>
                <w:szCs w:val="22"/>
              </w:rPr>
              <w:t>Examples</w:t>
            </w:r>
          </w:p>
        </w:tc>
        <w:tc>
          <w:tcPr>
            <w:tcW w:w="6544" w:type="dxa"/>
            <w:gridSpan w:val="4"/>
            <w:tcBorders>
              <w:left w:val="single" w:sz="1" w:space="0" w:color="000000"/>
              <w:bottom w:val="single" w:sz="1" w:space="0" w:color="000000"/>
              <w:right w:val="single" w:sz="1" w:space="0" w:color="000000"/>
            </w:tcBorders>
            <w:shd w:val="clear" w:color="auto" w:fill="auto"/>
          </w:tcPr>
          <w:p w14:paraId="5923D2EB" w14:textId="77777777" w:rsidR="006B0ED9" w:rsidRPr="00D76795" w:rsidRDefault="006B0ED9" w:rsidP="0088146C">
            <w:pPr>
              <w:pStyle w:val="TableContents"/>
              <w:numPr>
                <w:ilvl w:val="0"/>
                <w:numId w:val="87"/>
              </w:numPr>
              <w:snapToGrid w:val="0"/>
              <w:rPr>
                <w:rFonts w:cs="Times New Roman"/>
                <w:sz w:val="22"/>
                <w:szCs w:val="22"/>
              </w:rPr>
            </w:pPr>
            <w:r w:rsidRPr="00D76795">
              <w:rPr>
                <w:rFonts w:cs="Times New Roman"/>
                <w:sz w:val="22"/>
                <w:szCs w:val="22"/>
              </w:rPr>
              <w:t xml:space="preserve">The 1930s </w:t>
            </w:r>
            <w:r w:rsidRPr="00D76795">
              <w:rPr>
                <w:rFonts w:cs="Times New Roman"/>
                <w:i/>
                <w:sz w:val="22"/>
                <w:szCs w:val="22"/>
              </w:rPr>
              <w:t>is part of</w:t>
            </w:r>
            <w:r w:rsidRPr="00D76795">
              <w:rPr>
                <w:rFonts w:cs="Times New Roman"/>
                <w:sz w:val="22"/>
                <w:szCs w:val="22"/>
              </w:rPr>
              <w:t xml:space="preserve"> the 20</w:t>
            </w:r>
            <w:r w:rsidRPr="00D76795">
              <w:rPr>
                <w:rFonts w:cs="Times New Roman"/>
                <w:sz w:val="22"/>
                <w:szCs w:val="22"/>
                <w:vertAlign w:val="superscript"/>
              </w:rPr>
              <w:t>th</w:t>
            </w:r>
            <w:r w:rsidRPr="00D76795">
              <w:rPr>
                <w:rFonts w:cs="Times New Roman"/>
                <w:sz w:val="22"/>
                <w:szCs w:val="22"/>
              </w:rPr>
              <w:t xml:space="preserve"> century</w:t>
            </w:r>
          </w:p>
        </w:tc>
      </w:tr>
    </w:tbl>
    <w:p w14:paraId="59F16FA3" w14:textId="3152A5A6" w:rsidR="006B0ED9" w:rsidRDefault="006B0ED9" w:rsidP="006B0ED9"/>
    <w:p w14:paraId="4AA99185" w14:textId="77777777" w:rsidR="00C21940" w:rsidRPr="00AD21FF" w:rsidRDefault="00C21940" w:rsidP="006B0ED9"/>
    <w:p w14:paraId="1E5498B5" w14:textId="481E777F" w:rsidR="006B0ED9" w:rsidRPr="00AD21FF" w:rsidRDefault="006B0ED9" w:rsidP="0046490F">
      <w:pPr>
        <w:pStyle w:val="Heading3"/>
        <w:rPr>
          <w:lang w:val="en-CA"/>
        </w:rPr>
      </w:pPr>
      <w:bookmarkStart w:id="58" w:name="_Toc483304205"/>
      <w:bookmarkStart w:id="59" w:name="_Toc483309516"/>
      <w:r w:rsidRPr="00AD21FF">
        <w:rPr>
          <w:bCs/>
          <w:lang w:val="en-CA"/>
        </w:rPr>
        <w:t>Relationships Ordered by Domain</w:t>
      </w:r>
      <w:bookmarkEnd w:id="58"/>
      <w:bookmarkEnd w:id="59"/>
    </w:p>
    <w:p w14:paraId="117C65D6" w14:textId="14F584E1" w:rsidR="006B0ED9" w:rsidRPr="00AD21FF" w:rsidRDefault="00825B7D" w:rsidP="006B0ED9">
      <w:pPr>
        <w:rPr>
          <w:rFonts w:cs="Garamond"/>
          <w:color w:val="000000"/>
        </w:rPr>
      </w:pPr>
      <w:hyperlink w:anchor="Table4_8" w:tooltip="Relationships by Domain" w:history="1">
        <w:r w:rsidR="00D30070" w:rsidRPr="00E722B4">
          <w:rPr>
            <w:rStyle w:val="Hyperlink"/>
            <w:rFonts w:cs="Garamond"/>
            <w:color w:val="auto"/>
            <w:u w:val="none"/>
          </w:rPr>
          <w:t>Table 4.8</w:t>
        </w:r>
      </w:hyperlink>
      <w:r w:rsidR="00D30070">
        <w:rPr>
          <w:rFonts w:cs="Garamond"/>
          <w:color w:val="000000"/>
        </w:rPr>
        <w:t xml:space="preserve"> </w:t>
      </w:r>
      <w:r w:rsidR="006B0ED9" w:rsidRPr="00AD21FF">
        <w:rPr>
          <w:rFonts w:cs="Garamond"/>
          <w:color w:val="000000"/>
        </w:rPr>
        <w:t>below is an ordering of the relationships defined in</w:t>
      </w:r>
      <w:r w:rsidR="00D30070">
        <w:rPr>
          <w:rFonts w:cs="Garamond"/>
          <w:color w:val="000000"/>
        </w:rPr>
        <w:t xml:space="preserve"> </w:t>
      </w:r>
      <w:hyperlink w:anchor="Table4_7" w:tooltip="Relationships" w:history="1">
        <w:r w:rsidR="00D30070" w:rsidRPr="00E722B4">
          <w:rPr>
            <w:rStyle w:val="Hyperlink"/>
            <w:rFonts w:cs="Garamond"/>
            <w:color w:val="auto"/>
            <w:u w:val="none"/>
          </w:rPr>
          <w:t>Table 4.7</w:t>
        </w:r>
      </w:hyperlink>
      <w:r w:rsidR="00D30070">
        <w:rPr>
          <w:rFonts w:cs="Garamond"/>
          <w:color w:val="000000"/>
        </w:rPr>
        <w:t xml:space="preserve"> (Relationships)</w:t>
      </w:r>
      <w:r w:rsidR="006B0ED9" w:rsidRPr="00AD21FF">
        <w:rPr>
          <w:rFonts w:cs="Garamond"/>
          <w:color w:val="000000"/>
        </w:rPr>
        <w:t xml:space="preserve"> in section </w:t>
      </w:r>
      <w:r w:rsidR="00D30070">
        <w:rPr>
          <w:rFonts w:cs="Garamond"/>
          <w:color w:val="000000"/>
        </w:rPr>
        <w:fldChar w:fldCharType="begin"/>
      </w:r>
      <w:r w:rsidR="00D30070">
        <w:rPr>
          <w:rFonts w:cs="Garamond"/>
          <w:color w:val="000000"/>
        </w:rPr>
        <w:instrText xml:space="preserve"> REF _Ref489536526 \r \h </w:instrText>
      </w:r>
      <w:r w:rsidR="00D30070">
        <w:rPr>
          <w:rFonts w:cs="Garamond"/>
          <w:color w:val="000000"/>
        </w:rPr>
      </w:r>
      <w:r w:rsidR="00D30070">
        <w:rPr>
          <w:rFonts w:cs="Garamond"/>
          <w:color w:val="000000"/>
        </w:rPr>
        <w:fldChar w:fldCharType="separate"/>
      </w:r>
      <w:r w:rsidR="00575865">
        <w:rPr>
          <w:rFonts w:cs="Garamond"/>
          <w:color w:val="000000"/>
        </w:rPr>
        <w:t>4.3.3</w:t>
      </w:r>
      <w:r w:rsidR="00D30070">
        <w:rPr>
          <w:rFonts w:cs="Garamond"/>
          <w:color w:val="000000"/>
        </w:rPr>
        <w:fldChar w:fldCharType="end"/>
      </w:r>
      <w:r w:rsidR="006B0ED9" w:rsidRPr="00AD21FF">
        <w:rPr>
          <w:rFonts w:cs="Garamond"/>
          <w:color w:val="000000"/>
        </w:rPr>
        <w:t>, according to the entity that is the domain of the relationship. All relationships, as well as all inverse relationships for those relationships that are not symmetric, are listed in</w:t>
      </w:r>
      <w:r w:rsidR="00E722B4">
        <w:rPr>
          <w:rFonts w:cs="Garamond"/>
          <w:color w:val="000000"/>
        </w:rPr>
        <w:t xml:space="preserve"> </w:t>
      </w:r>
      <w:hyperlink w:anchor="Table4_8" w:tooltip="Relationships by Domain" w:history="1">
        <w:r w:rsidR="00E722B4" w:rsidRPr="00E722B4">
          <w:rPr>
            <w:rStyle w:val="Hyperlink"/>
            <w:rFonts w:cs="Garamond"/>
            <w:color w:val="auto"/>
            <w:u w:val="none"/>
          </w:rPr>
          <w:t>Table 4.8</w:t>
        </w:r>
      </w:hyperlink>
      <w:r w:rsidR="006B0ED9" w:rsidRPr="00AD21FF">
        <w:rPr>
          <w:rFonts w:cs="Garamond"/>
          <w:color w:val="000000"/>
        </w:rPr>
        <w:t>. The inverse relationships are those for which the ID number of the relationship (</w:t>
      </w:r>
      <w:r w:rsidR="006B0ED9" w:rsidRPr="00AD21FF">
        <w:rPr>
          <w:rFonts w:cs="Garamond"/>
          <w:b/>
          <w:bCs/>
          <w:color w:val="000000"/>
        </w:rPr>
        <w:t>Rel ID</w:t>
      </w:r>
      <w:r w:rsidR="006B0ED9" w:rsidRPr="00AD21FF">
        <w:rPr>
          <w:rFonts w:cs="Garamond"/>
          <w:color w:val="000000"/>
        </w:rPr>
        <w:t xml:space="preserve"> column) includes the “i” suffix. For each relationship given in the table, the relationship name, the inverse name, the entities that are the domain and the range, and all the respective IDs are given in a single row. </w:t>
      </w:r>
    </w:p>
    <w:p w14:paraId="6C5B8A39" w14:textId="77777777" w:rsidR="006B0ED9" w:rsidRPr="00AD21FF" w:rsidRDefault="006B0ED9" w:rsidP="006B0ED9">
      <w:pPr>
        <w:rPr>
          <w:rFonts w:cs="Garamond"/>
          <w:color w:val="000000"/>
        </w:rPr>
      </w:pPr>
    </w:p>
    <w:p w14:paraId="0ED2917D" w14:textId="149BF52B" w:rsidR="006B0ED9" w:rsidRDefault="006B0ED9" w:rsidP="006B0ED9">
      <w:pPr>
        <w:rPr>
          <w:rFonts w:cs="Garamond"/>
          <w:color w:val="000000"/>
        </w:rPr>
      </w:pPr>
      <w:r w:rsidRPr="00AD21FF">
        <w:rPr>
          <w:rFonts w:cs="Garamond"/>
          <w:color w:val="000000"/>
        </w:rPr>
        <w:t xml:space="preserve">In </w:t>
      </w:r>
      <w:hyperlink w:anchor="Table4_8" w:tooltip="Relationships by Domain" w:history="1">
        <w:r w:rsidR="00E722B4" w:rsidRPr="00E722B4">
          <w:rPr>
            <w:rStyle w:val="Hyperlink"/>
            <w:rFonts w:cs="Garamond"/>
            <w:color w:val="auto"/>
            <w:u w:val="none"/>
          </w:rPr>
          <w:t>Table 4.8</w:t>
        </w:r>
      </w:hyperlink>
      <w:r w:rsidR="00E722B4">
        <w:rPr>
          <w:rFonts w:cs="Garamond"/>
          <w:color w:val="000000"/>
        </w:rPr>
        <w:t xml:space="preserve"> </w:t>
      </w:r>
      <w:r w:rsidRPr="00AD21FF">
        <w:rPr>
          <w:rFonts w:cs="Garamond"/>
          <w:color w:val="000000"/>
        </w:rPr>
        <w:t xml:space="preserve">the relationships are sorted by the entity that is functioning as the domain of the relationship. The entities are sorted, using the </w:t>
      </w:r>
      <w:r w:rsidRPr="00AD21FF">
        <w:rPr>
          <w:rFonts w:cs="Garamond"/>
          <w:b/>
          <w:bCs/>
          <w:color w:val="000000"/>
        </w:rPr>
        <w:t>ID of Domain</w:t>
      </w:r>
      <w:r w:rsidRPr="00AD21FF">
        <w:rPr>
          <w:rFonts w:cs="Garamond"/>
          <w:color w:val="000000"/>
        </w:rPr>
        <w:t xml:space="preserve"> column, according to the order that follows their presentation in</w:t>
      </w:r>
      <w:r w:rsidR="00D30070">
        <w:rPr>
          <w:rFonts w:cs="Garamond"/>
          <w:color w:val="000000"/>
        </w:rPr>
        <w:t xml:space="preserve"> </w:t>
      </w:r>
      <w:hyperlink w:anchor="Table4_2" w:tooltip="Entities" w:history="1">
        <w:r w:rsidR="00D30070" w:rsidRPr="00E722B4">
          <w:rPr>
            <w:rStyle w:val="Hyperlink"/>
            <w:rFonts w:cs="Garamond"/>
            <w:color w:val="auto"/>
            <w:u w:val="none"/>
          </w:rPr>
          <w:t>Table 4.2</w:t>
        </w:r>
      </w:hyperlink>
      <w:r w:rsidR="00D30070">
        <w:rPr>
          <w:rFonts w:cs="Garamond"/>
          <w:color w:val="000000"/>
        </w:rPr>
        <w:t xml:space="preserve"> (Entities)</w:t>
      </w:r>
      <w:r w:rsidRPr="00AD21FF">
        <w:rPr>
          <w:rFonts w:cs="Garamond"/>
          <w:color w:val="000000"/>
        </w:rPr>
        <w:t xml:space="preserve"> in section </w:t>
      </w:r>
      <w:r w:rsidR="00D30070">
        <w:rPr>
          <w:rFonts w:cs="Garamond"/>
          <w:color w:val="000000"/>
        </w:rPr>
        <w:fldChar w:fldCharType="begin"/>
      </w:r>
      <w:r w:rsidR="00D30070">
        <w:rPr>
          <w:rFonts w:cs="Garamond"/>
          <w:color w:val="000000"/>
        </w:rPr>
        <w:instrText xml:space="preserve"> REF _Ref483232064 \r \h </w:instrText>
      </w:r>
      <w:r w:rsidR="00D30070">
        <w:rPr>
          <w:rFonts w:cs="Garamond"/>
          <w:color w:val="000000"/>
        </w:rPr>
      </w:r>
      <w:r w:rsidR="00D30070">
        <w:rPr>
          <w:rFonts w:cs="Garamond"/>
          <w:color w:val="000000"/>
        </w:rPr>
        <w:fldChar w:fldCharType="separate"/>
      </w:r>
      <w:r w:rsidR="00575865">
        <w:rPr>
          <w:rFonts w:cs="Garamond"/>
          <w:color w:val="000000"/>
        </w:rPr>
        <w:t>4.1.3</w:t>
      </w:r>
      <w:r w:rsidR="00D30070">
        <w:rPr>
          <w:rFonts w:cs="Garamond"/>
          <w:color w:val="000000"/>
        </w:rPr>
        <w:fldChar w:fldCharType="end"/>
      </w:r>
      <w:r w:rsidRPr="00AD21FF">
        <w:rPr>
          <w:rFonts w:cs="Garamond"/>
          <w:color w:val="000000"/>
        </w:rPr>
        <w:t xml:space="preserve">. Within the same entity functioning as domain, the relationships are sorted alphabetically by the relationship name column. Finally, in the cases where the same relationship name appears for multiple relationships with the same entity as domain, the secondary sort is by the entity that is the range of the relationship, using the </w:t>
      </w:r>
      <w:r w:rsidRPr="00AD21FF">
        <w:rPr>
          <w:rFonts w:cs="Garamond"/>
          <w:b/>
          <w:bCs/>
          <w:color w:val="000000"/>
        </w:rPr>
        <w:t>ID of Range</w:t>
      </w:r>
      <w:r w:rsidRPr="00AD21FF">
        <w:rPr>
          <w:rFonts w:cs="Garamond"/>
          <w:color w:val="000000"/>
        </w:rPr>
        <w:t xml:space="preserve"> column.</w:t>
      </w:r>
    </w:p>
    <w:p w14:paraId="3F2427BA" w14:textId="77777777" w:rsidR="006B0ED9" w:rsidRPr="00AD21FF" w:rsidRDefault="006B0ED9" w:rsidP="006B0ED9">
      <w:pPr>
        <w:rPr>
          <w:rFonts w:cs="Garamond"/>
          <w:b/>
          <w:bCs/>
          <w:color w:val="000000"/>
        </w:rPr>
      </w:pPr>
    </w:p>
    <w:tbl>
      <w:tblPr>
        <w:tblW w:w="5000" w:type="pct"/>
        <w:tblCellMar>
          <w:left w:w="28" w:type="dxa"/>
          <w:right w:w="28" w:type="dxa"/>
        </w:tblCellMar>
        <w:tblLook w:val="0000" w:firstRow="0" w:lastRow="0" w:firstColumn="0" w:lastColumn="0" w:noHBand="0" w:noVBand="0"/>
      </w:tblPr>
      <w:tblGrid>
        <w:gridCol w:w="976"/>
        <w:gridCol w:w="887"/>
        <w:gridCol w:w="1122"/>
        <w:gridCol w:w="2069"/>
        <w:gridCol w:w="1926"/>
        <w:gridCol w:w="916"/>
        <w:gridCol w:w="1122"/>
      </w:tblGrid>
      <w:tr w:rsidR="006B0ED9" w:rsidRPr="00AD21FF" w14:paraId="012C5454" w14:textId="77777777" w:rsidTr="0088146C">
        <w:trPr>
          <w:tblHeader/>
        </w:trPr>
        <w:tc>
          <w:tcPr>
            <w:tcW w:w="5000" w:type="pct"/>
            <w:gridSpan w:val="7"/>
            <w:tcBorders>
              <w:top w:val="single" w:sz="1" w:space="0" w:color="000000"/>
              <w:left w:val="single" w:sz="1" w:space="0" w:color="000000"/>
              <w:bottom w:val="single" w:sz="1" w:space="0" w:color="000000"/>
              <w:right w:val="single" w:sz="1" w:space="0" w:color="000000"/>
            </w:tcBorders>
            <w:shd w:val="clear" w:color="auto" w:fill="auto"/>
            <w:vAlign w:val="bottom"/>
          </w:tcPr>
          <w:p w14:paraId="70DD9F11" w14:textId="77777777" w:rsidR="006B0ED9" w:rsidRPr="00AD21FF" w:rsidRDefault="006B0ED9" w:rsidP="00586ECC">
            <w:pPr>
              <w:autoSpaceDE w:val="0"/>
              <w:snapToGrid w:val="0"/>
            </w:pPr>
            <w:bookmarkStart w:id="60" w:name="Table4_8"/>
            <w:r w:rsidRPr="00AD21FF">
              <w:rPr>
                <w:rFonts w:cs="Times New Roman"/>
                <w:b/>
                <w:bCs/>
                <w:color w:val="000000"/>
              </w:rPr>
              <w:lastRenderedPageBreak/>
              <w:t>Table 4.8</w:t>
            </w:r>
            <w:bookmarkEnd w:id="60"/>
            <w:r w:rsidRPr="00AD21FF">
              <w:rPr>
                <w:rFonts w:cs="Times New Roman"/>
                <w:b/>
                <w:bCs/>
                <w:color w:val="000000"/>
              </w:rPr>
              <w:tab/>
              <w:t>Relationships by Entity functioning as the Domain</w:t>
            </w:r>
          </w:p>
        </w:tc>
      </w:tr>
      <w:tr w:rsidR="006B0ED9" w:rsidRPr="00AD21FF" w14:paraId="20496A0C" w14:textId="77777777" w:rsidTr="00D30070">
        <w:trPr>
          <w:trHeight w:val="305"/>
          <w:tblHeader/>
        </w:trPr>
        <w:tc>
          <w:tcPr>
            <w:tcW w:w="541" w:type="pct"/>
            <w:tcBorders>
              <w:left w:val="single" w:sz="1" w:space="0" w:color="000000"/>
              <w:bottom w:val="single" w:sz="1" w:space="0" w:color="000000"/>
            </w:tcBorders>
            <w:shd w:val="clear" w:color="auto" w:fill="auto"/>
            <w:vAlign w:val="bottom"/>
          </w:tcPr>
          <w:p w14:paraId="1CABC574" w14:textId="77777777" w:rsidR="006B0ED9" w:rsidRPr="00AD21FF" w:rsidRDefault="006B0ED9" w:rsidP="00586ECC">
            <w:pPr>
              <w:autoSpaceDE w:val="0"/>
              <w:jc w:val="center"/>
              <w:rPr>
                <w:b/>
                <w:bCs/>
              </w:rPr>
            </w:pPr>
            <w:r w:rsidRPr="00AD21FF">
              <w:rPr>
                <w:b/>
                <w:bCs/>
              </w:rPr>
              <w:t>Rel ID</w:t>
            </w:r>
          </w:p>
        </w:tc>
        <w:tc>
          <w:tcPr>
            <w:tcW w:w="492" w:type="pct"/>
            <w:tcBorders>
              <w:left w:val="single" w:sz="1" w:space="0" w:color="000000"/>
              <w:bottom w:val="single" w:sz="1" w:space="0" w:color="000000"/>
            </w:tcBorders>
            <w:shd w:val="clear" w:color="auto" w:fill="auto"/>
            <w:vAlign w:val="bottom"/>
          </w:tcPr>
          <w:p w14:paraId="04C2A9B2" w14:textId="77777777" w:rsidR="006B0ED9" w:rsidRPr="00AD21FF" w:rsidRDefault="006B0ED9" w:rsidP="00586ECC">
            <w:pPr>
              <w:autoSpaceDE w:val="0"/>
              <w:jc w:val="center"/>
              <w:rPr>
                <w:b/>
                <w:bCs/>
              </w:rPr>
            </w:pPr>
            <w:r w:rsidRPr="00AD21FF">
              <w:rPr>
                <w:b/>
                <w:bCs/>
              </w:rPr>
              <w:t>ID of Domain</w:t>
            </w:r>
          </w:p>
        </w:tc>
        <w:tc>
          <w:tcPr>
            <w:tcW w:w="622" w:type="pct"/>
            <w:tcBorders>
              <w:left w:val="single" w:sz="1" w:space="0" w:color="000000"/>
              <w:bottom w:val="single" w:sz="1" w:space="0" w:color="000000"/>
            </w:tcBorders>
            <w:shd w:val="clear" w:color="auto" w:fill="auto"/>
            <w:vAlign w:val="bottom"/>
          </w:tcPr>
          <w:p w14:paraId="3AF4B345" w14:textId="77777777" w:rsidR="006B0ED9" w:rsidRPr="00AD21FF" w:rsidRDefault="006B0ED9" w:rsidP="00586ECC">
            <w:pPr>
              <w:autoSpaceDE w:val="0"/>
              <w:jc w:val="center"/>
              <w:rPr>
                <w:b/>
                <w:bCs/>
              </w:rPr>
            </w:pPr>
            <w:r w:rsidRPr="00AD21FF">
              <w:rPr>
                <w:b/>
                <w:bCs/>
              </w:rPr>
              <w:t>Domain</w:t>
            </w:r>
          </w:p>
        </w:tc>
        <w:tc>
          <w:tcPr>
            <w:tcW w:w="1147" w:type="pct"/>
            <w:tcBorders>
              <w:left w:val="single" w:sz="1" w:space="0" w:color="000000"/>
              <w:bottom w:val="single" w:sz="1" w:space="0" w:color="000000"/>
            </w:tcBorders>
            <w:shd w:val="clear" w:color="auto" w:fill="auto"/>
            <w:vAlign w:val="bottom"/>
          </w:tcPr>
          <w:p w14:paraId="588E3698" w14:textId="77777777" w:rsidR="006B0ED9" w:rsidRPr="00AD21FF" w:rsidRDefault="006B0ED9" w:rsidP="00586ECC">
            <w:pPr>
              <w:autoSpaceDE w:val="0"/>
              <w:jc w:val="center"/>
              <w:rPr>
                <w:b/>
                <w:bCs/>
              </w:rPr>
            </w:pPr>
            <w:r w:rsidRPr="00AD21FF">
              <w:rPr>
                <w:b/>
                <w:bCs/>
              </w:rPr>
              <w:t>Relationship name</w:t>
            </w:r>
          </w:p>
        </w:tc>
        <w:tc>
          <w:tcPr>
            <w:tcW w:w="1068" w:type="pct"/>
            <w:tcBorders>
              <w:left w:val="single" w:sz="1" w:space="0" w:color="000000"/>
              <w:bottom w:val="single" w:sz="1" w:space="0" w:color="000000"/>
            </w:tcBorders>
            <w:shd w:val="clear" w:color="auto" w:fill="auto"/>
            <w:vAlign w:val="bottom"/>
          </w:tcPr>
          <w:p w14:paraId="62D1432D" w14:textId="77777777" w:rsidR="006B0ED9" w:rsidRPr="00AD21FF" w:rsidRDefault="006B0ED9" w:rsidP="00586ECC">
            <w:pPr>
              <w:autoSpaceDE w:val="0"/>
              <w:jc w:val="center"/>
              <w:rPr>
                <w:b/>
                <w:bCs/>
              </w:rPr>
            </w:pPr>
            <w:r w:rsidRPr="00AD21FF">
              <w:rPr>
                <w:b/>
                <w:bCs/>
              </w:rPr>
              <w:t>Inverse name</w:t>
            </w:r>
          </w:p>
        </w:tc>
        <w:tc>
          <w:tcPr>
            <w:tcW w:w="508" w:type="pct"/>
            <w:tcBorders>
              <w:left w:val="single" w:sz="1" w:space="0" w:color="000000"/>
              <w:bottom w:val="single" w:sz="1" w:space="0" w:color="000000"/>
            </w:tcBorders>
            <w:shd w:val="clear" w:color="auto" w:fill="auto"/>
            <w:vAlign w:val="bottom"/>
          </w:tcPr>
          <w:p w14:paraId="110B0D03" w14:textId="77777777" w:rsidR="006B0ED9" w:rsidRPr="00AD21FF" w:rsidRDefault="006B0ED9" w:rsidP="00586ECC">
            <w:pPr>
              <w:autoSpaceDE w:val="0"/>
              <w:jc w:val="center"/>
              <w:rPr>
                <w:b/>
                <w:bCs/>
              </w:rPr>
            </w:pPr>
            <w:r w:rsidRPr="00AD21FF">
              <w:rPr>
                <w:b/>
                <w:bCs/>
              </w:rPr>
              <w:t>ID of Range</w:t>
            </w:r>
          </w:p>
        </w:tc>
        <w:tc>
          <w:tcPr>
            <w:tcW w:w="622" w:type="pct"/>
            <w:tcBorders>
              <w:left w:val="single" w:sz="1" w:space="0" w:color="000000"/>
              <w:bottom w:val="single" w:sz="1" w:space="0" w:color="000000"/>
              <w:right w:val="single" w:sz="1" w:space="0" w:color="000000"/>
            </w:tcBorders>
            <w:shd w:val="clear" w:color="auto" w:fill="auto"/>
            <w:vAlign w:val="bottom"/>
          </w:tcPr>
          <w:p w14:paraId="6FFEE2A3" w14:textId="77777777" w:rsidR="006B0ED9" w:rsidRPr="00AD21FF" w:rsidRDefault="006B0ED9" w:rsidP="00586ECC">
            <w:pPr>
              <w:autoSpaceDE w:val="0"/>
              <w:jc w:val="center"/>
            </w:pPr>
            <w:r w:rsidRPr="00AD21FF">
              <w:rPr>
                <w:b/>
                <w:bCs/>
              </w:rPr>
              <w:t>Range</w:t>
            </w:r>
          </w:p>
        </w:tc>
      </w:tr>
      <w:tr w:rsidR="006B0ED9" w:rsidRPr="00AD21FF" w14:paraId="4C8E02E4" w14:textId="77777777" w:rsidTr="00D30070">
        <w:trPr>
          <w:trHeight w:val="305"/>
        </w:trPr>
        <w:tc>
          <w:tcPr>
            <w:tcW w:w="541" w:type="pct"/>
            <w:tcBorders>
              <w:left w:val="single" w:sz="1" w:space="0" w:color="000000"/>
              <w:bottom w:val="single" w:sz="1" w:space="0" w:color="000000"/>
            </w:tcBorders>
            <w:shd w:val="clear" w:color="auto" w:fill="auto"/>
            <w:vAlign w:val="bottom"/>
          </w:tcPr>
          <w:p w14:paraId="3B761850" w14:textId="77777777" w:rsidR="006B0ED9" w:rsidRPr="00AD21FF" w:rsidRDefault="006B0ED9" w:rsidP="00586ECC">
            <w:pPr>
              <w:autoSpaceDE w:val="0"/>
              <w:rPr>
                <w:sz w:val="20"/>
                <w:szCs w:val="20"/>
              </w:rPr>
            </w:pPr>
            <w:r w:rsidRPr="00AD21FF">
              <w:rPr>
                <w:sz w:val="20"/>
                <w:szCs w:val="20"/>
              </w:rPr>
              <w:t>LRM-R13</w:t>
            </w:r>
          </w:p>
        </w:tc>
        <w:tc>
          <w:tcPr>
            <w:tcW w:w="492" w:type="pct"/>
            <w:tcBorders>
              <w:left w:val="single" w:sz="1" w:space="0" w:color="000000"/>
              <w:bottom w:val="single" w:sz="1" w:space="0" w:color="000000"/>
            </w:tcBorders>
            <w:shd w:val="clear" w:color="auto" w:fill="auto"/>
            <w:vAlign w:val="bottom"/>
          </w:tcPr>
          <w:p w14:paraId="3C8F999E" w14:textId="77777777" w:rsidR="006B0ED9" w:rsidRPr="00AD21FF" w:rsidRDefault="006B0ED9" w:rsidP="00586ECC">
            <w:pPr>
              <w:autoSpaceDE w:val="0"/>
              <w:rPr>
                <w:sz w:val="20"/>
                <w:szCs w:val="20"/>
              </w:rPr>
            </w:pPr>
            <w:r w:rsidRPr="00AD21FF">
              <w:rPr>
                <w:sz w:val="20"/>
                <w:szCs w:val="20"/>
              </w:rPr>
              <w:t>LRM-E1</w:t>
            </w:r>
          </w:p>
        </w:tc>
        <w:tc>
          <w:tcPr>
            <w:tcW w:w="622" w:type="pct"/>
            <w:tcBorders>
              <w:left w:val="single" w:sz="1" w:space="0" w:color="000000"/>
              <w:bottom w:val="single" w:sz="1" w:space="0" w:color="000000"/>
            </w:tcBorders>
            <w:shd w:val="clear" w:color="auto" w:fill="auto"/>
            <w:vAlign w:val="bottom"/>
          </w:tcPr>
          <w:p w14:paraId="6C051318" w14:textId="77777777" w:rsidR="006B0ED9" w:rsidRPr="00AD21FF" w:rsidRDefault="006B0ED9" w:rsidP="00586ECC">
            <w:pPr>
              <w:autoSpaceDE w:val="0"/>
              <w:rPr>
                <w:sz w:val="20"/>
                <w:szCs w:val="20"/>
              </w:rPr>
            </w:pPr>
            <w:r w:rsidRPr="00AD21FF">
              <w:rPr>
                <w:sz w:val="20"/>
                <w:szCs w:val="20"/>
              </w:rPr>
              <w:t>Res</w:t>
            </w:r>
          </w:p>
        </w:tc>
        <w:tc>
          <w:tcPr>
            <w:tcW w:w="1147" w:type="pct"/>
            <w:tcBorders>
              <w:left w:val="single" w:sz="1" w:space="0" w:color="000000"/>
              <w:bottom w:val="single" w:sz="1" w:space="0" w:color="000000"/>
            </w:tcBorders>
            <w:shd w:val="clear" w:color="auto" w:fill="auto"/>
            <w:vAlign w:val="bottom"/>
          </w:tcPr>
          <w:p w14:paraId="19BA719D" w14:textId="77777777" w:rsidR="006B0ED9" w:rsidRPr="00AD21FF" w:rsidRDefault="006B0ED9" w:rsidP="00586ECC">
            <w:pPr>
              <w:autoSpaceDE w:val="0"/>
              <w:rPr>
                <w:sz w:val="20"/>
                <w:szCs w:val="20"/>
              </w:rPr>
            </w:pPr>
            <w:r w:rsidRPr="00AD21FF">
              <w:rPr>
                <w:sz w:val="20"/>
                <w:szCs w:val="20"/>
              </w:rPr>
              <w:t>has appellation</w:t>
            </w:r>
          </w:p>
        </w:tc>
        <w:tc>
          <w:tcPr>
            <w:tcW w:w="1068" w:type="pct"/>
            <w:tcBorders>
              <w:left w:val="single" w:sz="1" w:space="0" w:color="000000"/>
              <w:bottom w:val="single" w:sz="1" w:space="0" w:color="000000"/>
            </w:tcBorders>
            <w:shd w:val="clear" w:color="auto" w:fill="auto"/>
            <w:vAlign w:val="bottom"/>
          </w:tcPr>
          <w:p w14:paraId="20A54B1C" w14:textId="77777777" w:rsidR="006B0ED9" w:rsidRPr="00AD21FF" w:rsidRDefault="006B0ED9" w:rsidP="00586ECC">
            <w:pPr>
              <w:autoSpaceDE w:val="0"/>
              <w:rPr>
                <w:sz w:val="20"/>
                <w:szCs w:val="20"/>
              </w:rPr>
            </w:pPr>
            <w:r w:rsidRPr="00AD21FF">
              <w:rPr>
                <w:sz w:val="20"/>
                <w:szCs w:val="20"/>
              </w:rPr>
              <w:t>is appellation of</w:t>
            </w:r>
          </w:p>
        </w:tc>
        <w:tc>
          <w:tcPr>
            <w:tcW w:w="508" w:type="pct"/>
            <w:tcBorders>
              <w:left w:val="single" w:sz="1" w:space="0" w:color="000000"/>
              <w:bottom w:val="single" w:sz="1" w:space="0" w:color="000000"/>
            </w:tcBorders>
            <w:shd w:val="clear" w:color="auto" w:fill="auto"/>
            <w:vAlign w:val="bottom"/>
          </w:tcPr>
          <w:p w14:paraId="003F380F" w14:textId="77777777" w:rsidR="006B0ED9" w:rsidRPr="00AD21FF" w:rsidRDefault="006B0ED9" w:rsidP="00586ECC">
            <w:pPr>
              <w:autoSpaceDE w:val="0"/>
              <w:rPr>
                <w:sz w:val="20"/>
                <w:szCs w:val="20"/>
              </w:rPr>
            </w:pPr>
            <w:r w:rsidRPr="00AD21FF">
              <w:rPr>
                <w:sz w:val="20"/>
                <w:szCs w:val="20"/>
              </w:rPr>
              <w:t>LRM-E9</w:t>
            </w:r>
          </w:p>
        </w:tc>
        <w:tc>
          <w:tcPr>
            <w:tcW w:w="622" w:type="pct"/>
            <w:tcBorders>
              <w:left w:val="single" w:sz="1" w:space="0" w:color="000000"/>
              <w:bottom w:val="single" w:sz="1" w:space="0" w:color="000000"/>
              <w:right w:val="single" w:sz="1" w:space="0" w:color="000000"/>
            </w:tcBorders>
            <w:shd w:val="clear" w:color="auto" w:fill="auto"/>
            <w:vAlign w:val="bottom"/>
          </w:tcPr>
          <w:p w14:paraId="1456447C" w14:textId="77777777" w:rsidR="006B0ED9" w:rsidRPr="00AD21FF" w:rsidRDefault="006B0ED9" w:rsidP="00586ECC">
            <w:pPr>
              <w:autoSpaceDE w:val="0"/>
            </w:pPr>
            <w:r w:rsidRPr="00AD21FF">
              <w:rPr>
                <w:sz w:val="20"/>
                <w:szCs w:val="20"/>
              </w:rPr>
              <w:t>Nomen</w:t>
            </w:r>
          </w:p>
        </w:tc>
      </w:tr>
      <w:tr w:rsidR="006B0ED9" w:rsidRPr="00AD21FF" w14:paraId="3BFF2A77" w14:textId="77777777" w:rsidTr="00D30070">
        <w:trPr>
          <w:trHeight w:val="305"/>
        </w:trPr>
        <w:tc>
          <w:tcPr>
            <w:tcW w:w="541" w:type="pct"/>
            <w:tcBorders>
              <w:left w:val="single" w:sz="1" w:space="0" w:color="000000"/>
              <w:bottom w:val="single" w:sz="1" w:space="0" w:color="000000"/>
            </w:tcBorders>
            <w:shd w:val="clear" w:color="auto" w:fill="auto"/>
            <w:vAlign w:val="bottom"/>
          </w:tcPr>
          <w:p w14:paraId="7F11D5B9" w14:textId="77777777" w:rsidR="006B0ED9" w:rsidRPr="00AD21FF" w:rsidRDefault="006B0ED9" w:rsidP="00586ECC">
            <w:pPr>
              <w:autoSpaceDE w:val="0"/>
              <w:rPr>
                <w:sz w:val="20"/>
                <w:szCs w:val="20"/>
              </w:rPr>
            </w:pPr>
            <w:r w:rsidRPr="00AD21FF">
              <w:rPr>
                <w:sz w:val="20"/>
                <w:szCs w:val="20"/>
              </w:rPr>
              <w:t>LRM-R33</w:t>
            </w:r>
          </w:p>
        </w:tc>
        <w:tc>
          <w:tcPr>
            <w:tcW w:w="492" w:type="pct"/>
            <w:tcBorders>
              <w:left w:val="single" w:sz="1" w:space="0" w:color="000000"/>
              <w:bottom w:val="single" w:sz="1" w:space="0" w:color="000000"/>
            </w:tcBorders>
            <w:shd w:val="clear" w:color="auto" w:fill="auto"/>
            <w:vAlign w:val="bottom"/>
          </w:tcPr>
          <w:p w14:paraId="6A411802" w14:textId="77777777" w:rsidR="006B0ED9" w:rsidRPr="00AD21FF" w:rsidRDefault="006B0ED9" w:rsidP="00586ECC">
            <w:pPr>
              <w:autoSpaceDE w:val="0"/>
              <w:rPr>
                <w:sz w:val="20"/>
                <w:szCs w:val="20"/>
              </w:rPr>
            </w:pPr>
            <w:r w:rsidRPr="00AD21FF">
              <w:rPr>
                <w:sz w:val="20"/>
                <w:szCs w:val="20"/>
              </w:rPr>
              <w:t>LRM-E1</w:t>
            </w:r>
          </w:p>
        </w:tc>
        <w:tc>
          <w:tcPr>
            <w:tcW w:w="622" w:type="pct"/>
            <w:tcBorders>
              <w:left w:val="single" w:sz="1" w:space="0" w:color="000000"/>
              <w:bottom w:val="single" w:sz="1" w:space="0" w:color="000000"/>
            </w:tcBorders>
            <w:shd w:val="clear" w:color="auto" w:fill="auto"/>
            <w:vAlign w:val="bottom"/>
          </w:tcPr>
          <w:p w14:paraId="5E430407" w14:textId="77777777" w:rsidR="006B0ED9" w:rsidRPr="00AD21FF" w:rsidRDefault="006B0ED9" w:rsidP="00586ECC">
            <w:pPr>
              <w:autoSpaceDE w:val="0"/>
              <w:rPr>
                <w:sz w:val="20"/>
                <w:szCs w:val="20"/>
              </w:rPr>
            </w:pPr>
            <w:r w:rsidRPr="00AD21FF">
              <w:rPr>
                <w:sz w:val="20"/>
                <w:szCs w:val="20"/>
              </w:rPr>
              <w:t>Res</w:t>
            </w:r>
          </w:p>
        </w:tc>
        <w:tc>
          <w:tcPr>
            <w:tcW w:w="1147" w:type="pct"/>
            <w:tcBorders>
              <w:left w:val="single" w:sz="1" w:space="0" w:color="000000"/>
              <w:bottom w:val="single" w:sz="1" w:space="0" w:color="000000"/>
            </w:tcBorders>
            <w:shd w:val="clear" w:color="auto" w:fill="auto"/>
            <w:vAlign w:val="bottom"/>
          </w:tcPr>
          <w:p w14:paraId="4BFE71AF" w14:textId="77777777" w:rsidR="006B0ED9" w:rsidRPr="00AD21FF" w:rsidRDefault="006B0ED9" w:rsidP="00586ECC">
            <w:pPr>
              <w:autoSpaceDE w:val="0"/>
              <w:rPr>
                <w:sz w:val="20"/>
                <w:szCs w:val="20"/>
              </w:rPr>
            </w:pPr>
            <w:r w:rsidRPr="00AD21FF">
              <w:rPr>
                <w:sz w:val="20"/>
                <w:szCs w:val="20"/>
              </w:rPr>
              <w:t>has association with</w:t>
            </w:r>
          </w:p>
        </w:tc>
        <w:tc>
          <w:tcPr>
            <w:tcW w:w="1068" w:type="pct"/>
            <w:tcBorders>
              <w:left w:val="single" w:sz="1" w:space="0" w:color="000000"/>
              <w:bottom w:val="single" w:sz="1" w:space="0" w:color="000000"/>
            </w:tcBorders>
            <w:shd w:val="clear" w:color="auto" w:fill="auto"/>
            <w:vAlign w:val="bottom"/>
          </w:tcPr>
          <w:p w14:paraId="7B5C2B0D" w14:textId="77777777" w:rsidR="006B0ED9" w:rsidRPr="00AD21FF" w:rsidRDefault="006B0ED9" w:rsidP="00586ECC">
            <w:pPr>
              <w:autoSpaceDE w:val="0"/>
              <w:rPr>
                <w:sz w:val="20"/>
                <w:szCs w:val="20"/>
              </w:rPr>
            </w:pPr>
            <w:r w:rsidRPr="00AD21FF">
              <w:rPr>
                <w:sz w:val="20"/>
                <w:szCs w:val="20"/>
              </w:rPr>
              <w:t>is associated with</w:t>
            </w:r>
          </w:p>
        </w:tc>
        <w:tc>
          <w:tcPr>
            <w:tcW w:w="508" w:type="pct"/>
            <w:tcBorders>
              <w:left w:val="single" w:sz="1" w:space="0" w:color="000000"/>
              <w:bottom w:val="single" w:sz="1" w:space="0" w:color="000000"/>
            </w:tcBorders>
            <w:shd w:val="clear" w:color="auto" w:fill="auto"/>
            <w:vAlign w:val="bottom"/>
          </w:tcPr>
          <w:p w14:paraId="19EC81D1" w14:textId="77777777" w:rsidR="006B0ED9" w:rsidRPr="00AD21FF" w:rsidRDefault="006B0ED9" w:rsidP="00586ECC">
            <w:pPr>
              <w:autoSpaceDE w:val="0"/>
              <w:rPr>
                <w:sz w:val="20"/>
                <w:szCs w:val="20"/>
              </w:rPr>
            </w:pPr>
            <w:r w:rsidRPr="00AD21FF">
              <w:rPr>
                <w:sz w:val="20"/>
                <w:szCs w:val="20"/>
              </w:rPr>
              <w:t>LRM-E10</w:t>
            </w:r>
          </w:p>
        </w:tc>
        <w:tc>
          <w:tcPr>
            <w:tcW w:w="622" w:type="pct"/>
            <w:tcBorders>
              <w:left w:val="single" w:sz="1" w:space="0" w:color="000000"/>
              <w:bottom w:val="single" w:sz="1" w:space="0" w:color="000000"/>
              <w:right w:val="single" w:sz="1" w:space="0" w:color="000000"/>
            </w:tcBorders>
            <w:shd w:val="clear" w:color="auto" w:fill="auto"/>
            <w:vAlign w:val="bottom"/>
          </w:tcPr>
          <w:p w14:paraId="213CFE94" w14:textId="77777777" w:rsidR="006B0ED9" w:rsidRPr="00AD21FF" w:rsidRDefault="006B0ED9" w:rsidP="00586ECC">
            <w:pPr>
              <w:autoSpaceDE w:val="0"/>
            </w:pPr>
            <w:r w:rsidRPr="00AD21FF">
              <w:rPr>
                <w:sz w:val="20"/>
                <w:szCs w:val="20"/>
              </w:rPr>
              <w:t>Place</w:t>
            </w:r>
          </w:p>
        </w:tc>
      </w:tr>
      <w:tr w:rsidR="006B0ED9" w:rsidRPr="00AD21FF" w14:paraId="30C75BB9" w14:textId="77777777" w:rsidTr="00D30070">
        <w:trPr>
          <w:trHeight w:val="305"/>
        </w:trPr>
        <w:tc>
          <w:tcPr>
            <w:tcW w:w="541" w:type="pct"/>
            <w:tcBorders>
              <w:left w:val="single" w:sz="1" w:space="0" w:color="000000"/>
              <w:bottom w:val="single" w:sz="1" w:space="0" w:color="000000"/>
            </w:tcBorders>
            <w:shd w:val="clear" w:color="auto" w:fill="auto"/>
            <w:vAlign w:val="bottom"/>
          </w:tcPr>
          <w:p w14:paraId="470CE1A2" w14:textId="77777777" w:rsidR="006B0ED9" w:rsidRPr="00AD21FF" w:rsidRDefault="006B0ED9" w:rsidP="00586ECC">
            <w:pPr>
              <w:autoSpaceDE w:val="0"/>
              <w:rPr>
                <w:sz w:val="20"/>
                <w:szCs w:val="20"/>
              </w:rPr>
            </w:pPr>
            <w:r w:rsidRPr="00AD21FF">
              <w:rPr>
                <w:sz w:val="20"/>
                <w:szCs w:val="20"/>
              </w:rPr>
              <w:t>LRM-R35</w:t>
            </w:r>
          </w:p>
        </w:tc>
        <w:tc>
          <w:tcPr>
            <w:tcW w:w="492" w:type="pct"/>
            <w:tcBorders>
              <w:left w:val="single" w:sz="1" w:space="0" w:color="000000"/>
              <w:bottom w:val="single" w:sz="1" w:space="0" w:color="000000"/>
            </w:tcBorders>
            <w:shd w:val="clear" w:color="auto" w:fill="auto"/>
            <w:vAlign w:val="bottom"/>
          </w:tcPr>
          <w:p w14:paraId="5438EBDA" w14:textId="77777777" w:rsidR="006B0ED9" w:rsidRPr="00AD21FF" w:rsidRDefault="006B0ED9" w:rsidP="00586ECC">
            <w:pPr>
              <w:autoSpaceDE w:val="0"/>
              <w:rPr>
                <w:sz w:val="20"/>
                <w:szCs w:val="20"/>
              </w:rPr>
            </w:pPr>
            <w:r w:rsidRPr="00AD21FF">
              <w:rPr>
                <w:sz w:val="20"/>
                <w:szCs w:val="20"/>
              </w:rPr>
              <w:t>LRM-E1</w:t>
            </w:r>
          </w:p>
        </w:tc>
        <w:tc>
          <w:tcPr>
            <w:tcW w:w="622" w:type="pct"/>
            <w:tcBorders>
              <w:left w:val="single" w:sz="1" w:space="0" w:color="000000"/>
              <w:bottom w:val="single" w:sz="1" w:space="0" w:color="000000"/>
            </w:tcBorders>
            <w:shd w:val="clear" w:color="auto" w:fill="auto"/>
            <w:vAlign w:val="bottom"/>
          </w:tcPr>
          <w:p w14:paraId="26BCE888" w14:textId="77777777" w:rsidR="006B0ED9" w:rsidRPr="00AD21FF" w:rsidRDefault="006B0ED9" w:rsidP="00586ECC">
            <w:pPr>
              <w:autoSpaceDE w:val="0"/>
              <w:rPr>
                <w:sz w:val="20"/>
                <w:szCs w:val="20"/>
              </w:rPr>
            </w:pPr>
            <w:r w:rsidRPr="00AD21FF">
              <w:rPr>
                <w:sz w:val="20"/>
                <w:szCs w:val="20"/>
              </w:rPr>
              <w:t>Res</w:t>
            </w:r>
          </w:p>
        </w:tc>
        <w:tc>
          <w:tcPr>
            <w:tcW w:w="1147" w:type="pct"/>
            <w:tcBorders>
              <w:left w:val="single" w:sz="1" w:space="0" w:color="000000"/>
              <w:bottom w:val="single" w:sz="1" w:space="0" w:color="000000"/>
            </w:tcBorders>
            <w:shd w:val="clear" w:color="auto" w:fill="auto"/>
            <w:vAlign w:val="bottom"/>
          </w:tcPr>
          <w:p w14:paraId="3831772F" w14:textId="77777777" w:rsidR="006B0ED9" w:rsidRPr="00AD21FF" w:rsidRDefault="006B0ED9" w:rsidP="00586ECC">
            <w:pPr>
              <w:autoSpaceDE w:val="0"/>
              <w:rPr>
                <w:sz w:val="20"/>
                <w:szCs w:val="20"/>
              </w:rPr>
            </w:pPr>
            <w:r w:rsidRPr="00AD21FF">
              <w:rPr>
                <w:sz w:val="20"/>
                <w:szCs w:val="20"/>
              </w:rPr>
              <w:t>has association with</w:t>
            </w:r>
          </w:p>
        </w:tc>
        <w:tc>
          <w:tcPr>
            <w:tcW w:w="1068" w:type="pct"/>
            <w:tcBorders>
              <w:left w:val="single" w:sz="1" w:space="0" w:color="000000"/>
              <w:bottom w:val="single" w:sz="1" w:space="0" w:color="000000"/>
            </w:tcBorders>
            <w:shd w:val="clear" w:color="auto" w:fill="auto"/>
            <w:vAlign w:val="bottom"/>
          </w:tcPr>
          <w:p w14:paraId="5CB60E61" w14:textId="77777777" w:rsidR="006B0ED9" w:rsidRPr="00AD21FF" w:rsidRDefault="006B0ED9" w:rsidP="00586ECC">
            <w:pPr>
              <w:autoSpaceDE w:val="0"/>
              <w:rPr>
                <w:sz w:val="20"/>
                <w:szCs w:val="20"/>
              </w:rPr>
            </w:pPr>
            <w:r w:rsidRPr="00AD21FF">
              <w:rPr>
                <w:sz w:val="20"/>
                <w:szCs w:val="20"/>
              </w:rPr>
              <w:t>is associated with</w:t>
            </w:r>
          </w:p>
        </w:tc>
        <w:tc>
          <w:tcPr>
            <w:tcW w:w="508" w:type="pct"/>
            <w:tcBorders>
              <w:left w:val="single" w:sz="1" w:space="0" w:color="000000"/>
              <w:bottom w:val="single" w:sz="1" w:space="0" w:color="000000"/>
            </w:tcBorders>
            <w:shd w:val="clear" w:color="auto" w:fill="auto"/>
            <w:vAlign w:val="bottom"/>
          </w:tcPr>
          <w:p w14:paraId="4F5283F1" w14:textId="77777777" w:rsidR="006B0ED9" w:rsidRPr="00AD21FF" w:rsidRDefault="006B0ED9" w:rsidP="00586ECC">
            <w:pPr>
              <w:autoSpaceDE w:val="0"/>
              <w:rPr>
                <w:sz w:val="20"/>
                <w:szCs w:val="20"/>
              </w:rPr>
            </w:pPr>
            <w:r w:rsidRPr="00AD21FF">
              <w:rPr>
                <w:sz w:val="20"/>
                <w:szCs w:val="20"/>
              </w:rPr>
              <w:t>LRM-E11</w:t>
            </w:r>
          </w:p>
        </w:tc>
        <w:tc>
          <w:tcPr>
            <w:tcW w:w="622" w:type="pct"/>
            <w:tcBorders>
              <w:left w:val="single" w:sz="1" w:space="0" w:color="000000"/>
              <w:bottom w:val="single" w:sz="1" w:space="0" w:color="000000"/>
              <w:right w:val="single" w:sz="1" w:space="0" w:color="000000"/>
            </w:tcBorders>
            <w:shd w:val="clear" w:color="auto" w:fill="auto"/>
            <w:vAlign w:val="bottom"/>
          </w:tcPr>
          <w:p w14:paraId="2B9C9330" w14:textId="77777777" w:rsidR="006B0ED9" w:rsidRPr="00AD21FF" w:rsidRDefault="006B0ED9" w:rsidP="00586ECC">
            <w:pPr>
              <w:autoSpaceDE w:val="0"/>
            </w:pPr>
            <w:r w:rsidRPr="00AD21FF">
              <w:rPr>
                <w:sz w:val="20"/>
                <w:szCs w:val="20"/>
              </w:rPr>
              <w:t>Time-span</w:t>
            </w:r>
          </w:p>
        </w:tc>
      </w:tr>
      <w:tr w:rsidR="006B0ED9" w:rsidRPr="00AD21FF" w14:paraId="00A0C3D3" w14:textId="77777777" w:rsidTr="00D30070">
        <w:trPr>
          <w:trHeight w:val="305"/>
        </w:trPr>
        <w:tc>
          <w:tcPr>
            <w:tcW w:w="541" w:type="pct"/>
            <w:tcBorders>
              <w:left w:val="single" w:sz="1" w:space="0" w:color="000000"/>
              <w:bottom w:val="single" w:sz="1" w:space="0" w:color="000000"/>
            </w:tcBorders>
            <w:shd w:val="clear" w:color="auto" w:fill="auto"/>
            <w:vAlign w:val="bottom"/>
          </w:tcPr>
          <w:p w14:paraId="6B16A664" w14:textId="77777777" w:rsidR="006B0ED9" w:rsidRPr="00AD21FF" w:rsidRDefault="006B0ED9" w:rsidP="00586ECC">
            <w:pPr>
              <w:autoSpaceDE w:val="0"/>
              <w:rPr>
                <w:sz w:val="20"/>
                <w:szCs w:val="20"/>
              </w:rPr>
            </w:pPr>
            <w:r w:rsidRPr="00AD21FF">
              <w:rPr>
                <w:sz w:val="20"/>
                <w:szCs w:val="20"/>
              </w:rPr>
              <w:t>LRM-R1</w:t>
            </w:r>
          </w:p>
        </w:tc>
        <w:tc>
          <w:tcPr>
            <w:tcW w:w="492" w:type="pct"/>
            <w:tcBorders>
              <w:left w:val="single" w:sz="1" w:space="0" w:color="000000"/>
              <w:bottom w:val="single" w:sz="1" w:space="0" w:color="000000"/>
            </w:tcBorders>
            <w:shd w:val="clear" w:color="auto" w:fill="auto"/>
            <w:vAlign w:val="bottom"/>
          </w:tcPr>
          <w:p w14:paraId="5EFA3087" w14:textId="77777777" w:rsidR="006B0ED9" w:rsidRPr="00AD21FF" w:rsidRDefault="006B0ED9" w:rsidP="00586ECC">
            <w:pPr>
              <w:autoSpaceDE w:val="0"/>
              <w:rPr>
                <w:sz w:val="20"/>
                <w:szCs w:val="20"/>
              </w:rPr>
            </w:pPr>
            <w:r w:rsidRPr="00AD21FF">
              <w:rPr>
                <w:sz w:val="20"/>
                <w:szCs w:val="20"/>
              </w:rPr>
              <w:t>LRM-E1</w:t>
            </w:r>
          </w:p>
        </w:tc>
        <w:tc>
          <w:tcPr>
            <w:tcW w:w="622" w:type="pct"/>
            <w:tcBorders>
              <w:left w:val="single" w:sz="1" w:space="0" w:color="000000"/>
              <w:bottom w:val="single" w:sz="1" w:space="0" w:color="000000"/>
            </w:tcBorders>
            <w:shd w:val="clear" w:color="auto" w:fill="auto"/>
            <w:vAlign w:val="bottom"/>
          </w:tcPr>
          <w:p w14:paraId="3F24A1F4" w14:textId="77777777" w:rsidR="006B0ED9" w:rsidRPr="00AD21FF" w:rsidRDefault="006B0ED9" w:rsidP="00586ECC">
            <w:pPr>
              <w:autoSpaceDE w:val="0"/>
              <w:rPr>
                <w:sz w:val="20"/>
                <w:szCs w:val="20"/>
              </w:rPr>
            </w:pPr>
            <w:r w:rsidRPr="00AD21FF">
              <w:rPr>
                <w:sz w:val="20"/>
                <w:szCs w:val="20"/>
              </w:rPr>
              <w:t>Res</w:t>
            </w:r>
          </w:p>
        </w:tc>
        <w:tc>
          <w:tcPr>
            <w:tcW w:w="1147" w:type="pct"/>
            <w:tcBorders>
              <w:left w:val="single" w:sz="1" w:space="0" w:color="000000"/>
              <w:bottom w:val="single" w:sz="1" w:space="0" w:color="000000"/>
            </w:tcBorders>
            <w:shd w:val="clear" w:color="auto" w:fill="auto"/>
            <w:vAlign w:val="bottom"/>
          </w:tcPr>
          <w:p w14:paraId="7B65F197" w14:textId="77777777" w:rsidR="006B0ED9" w:rsidRPr="00AD21FF" w:rsidRDefault="006B0ED9" w:rsidP="00586ECC">
            <w:pPr>
              <w:autoSpaceDE w:val="0"/>
              <w:rPr>
                <w:sz w:val="20"/>
                <w:szCs w:val="20"/>
              </w:rPr>
            </w:pPr>
            <w:r w:rsidRPr="00AD21FF">
              <w:rPr>
                <w:sz w:val="20"/>
                <w:szCs w:val="20"/>
              </w:rPr>
              <w:t>is associated with</w:t>
            </w:r>
          </w:p>
        </w:tc>
        <w:tc>
          <w:tcPr>
            <w:tcW w:w="1068" w:type="pct"/>
            <w:tcBorders>
              <w:left w:val="single" w:sz="1" w:space="0" w:color="000000"/>
              <w:bottom w:val="single" w:sz="1" w:space="0" w:color="000000"/>
            </w:tcBorders>
            <w:shd w:val="clear" w:color="auto" w:fill="auto"/>
            <w:vAlign w:val="bottom"/>
          </w:tcPr>
          <w:p w14:paraId="10F239E6" w14:textId="77777777" w:rsidR="006B0ED9" w:rsidRPr="00AD21FF" w:rsidRDefault="006B0ED9" w:rsidP="00586ECC">
            <w:pPr>
              <w:autoSpaceDE w:val="0"/>
              <w:rPr>
                <w:sz w:val="20"/>
                <w:szCs w:val="20"/>
              </w:rPr>
            </w:pPr>
            <w:r w:rsidRPr="00AD21FF">
              <w:rPr>
                <w:sz w:val="20"/>
                <w:szCs w:val="20"/>
              </w:rPr>
              <w:t>is associated with</w:t>
            </w:r>
          </w:p>
        </w:tc>
        <w:tc>
          <w:tcPr>
            <w:tcW w:w="508" w:type="pct"/>
            <w:tcBorders>
              <w:left w:val="single" w:sz="1" w:space="0" w:color="000000"/>
              <w:bottom w:val="single" w:sz="1" w:space="0" w:color="000000"/>
            </w:tcBorders>
            <w:shd w:val="clear" w:color="auto" w:fill="auto"/>
            <w:vAlign w:val="bottom"/>
          </w:tcPr>
          <w:p w14:paraId="37A3F2C3" w14:textId="77777777" w:rsidR="006B0ED9" w:rsidRPr="00AD21FF" w:rsidRDefault="006B0ED9" w:rsidP="00586ECC">
            <w:pPr>
              <w:autoSpaceDE w:val="0"/>
              <w:rPr>
                <w:sz w:val="20"/>
                <w:szCs w:val="20"/>
              </w:rPr>
            </w:pPr>
            <w:r w:rsidRPr="00AD21FF">
              <w:rPr>
                <w:sz w:val="20"/>
                <w:szCs w:val="20"/>
              </w:rPr>
              <w:t>LRM-E1</w:t>
            </w:r>
          </w:p>
        </w:tc>
        <w:tc>
          <w:tcPr>
            <w:tcW w:w="622" w:type="pct"/>
            <w:tcBorders>
              <w:left w:val="single" w:sz="1" w:space="0" w:color="000000"/>
              <w:bottom w:val="single" w:sz="1" w:space="0" w:color="000000"/>
              <w:right w:val="single" w:sz="1" w:space="0" w:color="000000"/>
            </w:tcBorders>
            <w:shd w:val="clear" w:color="auto" w:fill="auto"/>
            <w:vAlign w:val="bottom"/>
          </w:tcPr>
          <w:p w14:paraId="27A50440" w14:textId="77777777" w:rsidR="006B0ED9" w:rsidRPr="00AD21FF" w:rsidRDefault="006B0ED9" w:rsidP="00586ECC">
            <w:pPr>
              <w:autoSpaceDE w:val="0"/>
            </w:pPr>
            <w:r w:rsidRPr="00AD21FF">
              <w:rPr>
                <w:sz w:val="20"/>
                <w:szCs w:val="20"/>
              </w:rPr>
              <w:t>Res</w:t>
            </w:r>
          </w:p>
        </w:tc>
      </w:tr>
      <w:tr w:rsidR="006B0ED9" w:rsidRPr="00AD21FF" w14:paraId="2767641C" w14:textId="77777777" w:rsidTr="00D30070">
        <w:trPr>
          <w:trHeight w:val="305"/>
        </w:trPr>
        <w:tc>
          <w:tcPr>
            <w:tcW w:w="541" w:type="pct"/>
            <w:tcBorders>
              <w:left w:val="single" w:sz="1" w:space="0" w:color="000000"/>
              <w:bottom w:val="single" w:sz="1" w:space="0" w:color="000000"/>
            </w:tcBorders>
            <w:shd w:val="clear" w:color="auto" w:fill="auto"/>
            <w:vAlign w:val="bottom"/>
          </w:tcPr>
          <w:p w14:paraId="32852E73" w14:textId="77777777" w:rsidR="006B0ED9" w:rsidRPr="00AD21FF" w:rsidRDefault="006B0ED9" w:rsidP="00586ECC">
            <w:pPr>
              <w:autoSpaceDE w:val="0"/>
              <w:rPr>
                <w:sz w:val="20"/>
                <w:szCs w:val="20"/>
              </w:rPr>
            </w:pPr>
            <w:r w:rsidRPr="00AD21FF">
              <w:rPr>
                <w:sz w:val="20"/>
                <w:szCs w:val="20"/>
              </w:rPr>
              <w:t>LRM-R12i</w:t>
            </w:r>
          </w:p>
        </w:tc>
        <w:tc>
          <w:tcPr>
            <w:tcW w:w="492" w:type="pct"/>
            <w:tcBorders>
              <w:left w:val="single" w:sz="1" w:space="0" w:color="000000"/>
              <w:bottom w:val="single" w:sz="1" w:space="0" w:color="000000"/>
            </w:tcBorders>
            <w:shd w:val="clear" w:color="auto" w:fill="auto"/>
            <w:vAlign w:val="bottom"/>
          </w:tcPr>
          <w:p w14:paraId="3A53BF7B" w14:textId="77777777" w:rsidR="006B0ED9" w:rsidRPr="00AD21FF" w:rsidRDefault="006B0ED9" w:rsidP="00586ECC">
            <w:pPr>
              <w:autoSpaceDE w:val="0"/>
              <w:rPr>
                <w:sz w:val="20"/>
                <w:szCs w:val="20"/>
              </w:rPr>
            </w:pPr>
            <w:r w:rsidRPr="00AD21FF">
              <w:rPr>
                <w:sz w:val="20"/>
                <w:szCs w:val="20"/>
              </w:rPr>
              <w:t>LRM-E1</w:t>
            </w:r>
          </w:p>
        </w:tc>
        <w:tc>
          <w:tcPr>
            <w:tcW w:w="622" w:type="pct"/>
            <w:tcBorders>
              <w:left w:val="single" w:sz="1" w:space="0" w:color="000000"/>
              <w:bottom w:val="single" w:sz="1" w:space="0" w:color="000000"/>
            </w:tcBorders>
            <w:shd w:val="clear" w:color="auto" w:fill="auto"/>
            <w:vAlign w:val="bottom"/>
          </w:tcPr>
          <w:p w14:paraId="39E59E86" w14:textId="77777777" w:rsidR="006B0ED9" w:rsidRPr="00AD21FF" w:rsidRDefault="006B0ED9" w:rsidP="00586ECC">
            <w:pPr>
              <w:autoSpaceDE w:val="0"/>
              <w:rPr>
                <w:sz w:val="20"/>
                <w:szCs w:val="20"/>
              </w:rPr>
            </w:pPr>
            <w:r w:rsidRPr="00AD21FF">
              <w:rPr>
                <w:sz w:val="20"/>
                <w:szCs w:val="20"/>
              </w:rPr>
              <w:t>Res</w:t>
            </w:r>
          </w:p>
        </w:tc>
        <w:tc>
          <w:tcPr>
            <w:tcW w:w="1147" w:type="pct"/>
            <w:tcBorders>
              <w:left w:val="single" w:sz="1" w:space="0" w:color="000000"/>
              <w:bottom w:val="single" w:sz="1" w:space="0" w:color="000000"/>
            </w:tcBorders>
            <w:shd w:val="clear" w:color="auto" w:fill="auto"/>
            <w:vAlign w:val="bottom"/>
          </w:tcPr>
          <w:p w14:paraId="38FF4BC1" w14:textId="77777777" w:rsidR="006B0ED9" w:rsidRPr="00AD21FF" w:rsidRDefault="006B0ED9" w:rsidP="00586ECC">
            <w:pPr>
              <w:autoSpaceDE w:val="0"/>
              <w:rPr>
                <w:sz w:val="20"/>
                <w:szCs w:val="20"/>
              </w:rPr>
            </w:pPr>
            <w:r w:rsidRPr="00AD21FF">
              <w:rPr>
                <w:sz w:val="20"/>
                <w:szCs w:val="20"/>
              </w:rPr>
              <w:t>is subject of</w:t>
            </w:r>
          </w:p>
        </w:tc>
        <w:tc>
          <w:tcPr>
            <w:tcW w:w="1068" w:type="pct"/>
            <w:tcBorders>
              <w:left w:val="single" w:sz="1" w:space="0" w:color="000000"/>
              <w:bottom w:val="single" w:sz="1" w:space="0" w:color="000000"/>
            </w:tcBorders>
            <w:shd w:val="clear" w:color="auto" w:fill="auto"/>
            <w:vAlign w:val="bottom"/>
          </w:tcPr>
          <w:p w14:paraId="3509F31F" w14:textId="77777777" w:rsidR="006B0ED9" w:rsidRPr="00AD21FF" w:rsidRDefault="006B0ED9" w:rsidP="00586ECC">
            <w:pPr>
              <w:autoSpaceDE w:val="0"/>
              <w:rPr>
                <w:sz w:val="20"/>
                <w:szCs w:val="20"/>
              </w:rPr>
            </w:pPr>
            <w:r w:rsidRPr="00AD21FF">
              <w:rPr>
                <w:sz w:val="20"/>
                <w:szCs w:val="20"/>
              </w:rPr>
              <w:t>has as subject</w:t>
            </w:r>
          </w:p>
        </w:tc>
        <w:tc>
          <w:tcPr>
            <w:tcW w:w="508" w:type="pct"/>
            <w:tcBorders>
              <w:left w:val="single" w:sz="1" w:space="0" w:color="000000"/>
              <w:bottom w:val="single" w:sz="1" w:space="0" w:color="000000"/>
            </w:tcBorders>
            <w:shd w:val="clear" w:color="auto" w:fill="auto"/>
            <w:vAlign w:val="bottom"/>
          </w:tcPr>
          <w:p w14:paraId="59C0B517" w14:textId="77777777" w:rsidR="006B0ED9" w:rsidRPr="00AD21FF" w:rsidRDefault="006B0ED9" w:rsidP="00586ECC">
            <w:pPr>
              <w:autoSpaceDE w:val="0"/>
              <w:rPr>
                <w:sz w:val="20"/>
                <w:szCs w:val="20"/>
              </w:rPr>
            </w:pPr>
            <w:r w:rsidRPr="00AD21FF">
              <w:rPr>
                <w:sz w:val="20"/>
                <w:szCs w:val="20"/>
              </w:rPr>
              <w:t>LRM-E2</w:t>
            </w:r>
          </w:p>
        </w:tc>
        <w:tc>
          <w:tcPr>
            <w:tcW w:w="622" w:type="pct"/>
            <w:tcBorders>
              <w:left w:val="single" w:sz="1" w:space="0" w:color="000000"/>
              <w:bottom w:val="single" w:sz="1" w:space="0" w:color="000000"/>
              <w:right w:val="single" w:sz="1" w:space="0" w:color="000000"/>
            </w:tcBorders>
            <w:shd w:val="clear" w:color="auto" w:fill="auto"/>
            <w:vAlign w:val="bottom"/>
          </w:tcPr>
          <w:p w14:paraId="50F02279" w14:textId="77777777" w:rsidR="006B0ED9" w:rsidRPr="00AD21FF" w:rsidRDefault="006B0ED9" w:rsidP="00586ECC">
            <w:pPr>
              <w:autoSpaceDE w:val="0"/>
            </w:pPr>
            <w:r w:rsidRPr="00AD21FF">
              <w:rPr>
                <w:sz w:val="20"/>
                <w:szCs w:val="20"/>
              </w:rPr>
              <w:t>Work</w:t>
            </w:r>
          </w:p>
        </w:tc>
      </w:tr>
      <w:tr w:rsidR="006B0ED9" w:rsidRPr="00AD21FF" w14:paraId="1BA74D2F" w14:textId="77777777" w:rsidTr="00D30070">
        <w:trPr>
          <w:trHeight w:val="305"/>
        </w:trPr>
        <w:tc>
          <w:tcPr>
            <w:tcW w:w="541" w:type="pct"/>
            <w:tcBorders>
              <w:left w:val="single" w:sz="1" w:space="0" w:color="000000"/>
              <w:bottom w:val="single" w:sz="1" w:space="0" w:color="000000"/>
            </w:tcBorders>
            <w:shd w:val="clear" w:color="auto" w:fill="auto"/>
            <w:vAlign w:val="bottom"/>
          </w:tcPr>
          <w:p w14:paraId="44784C14" w14:textId="77777777" w:rsidR="006B0ED9" w:rsidRPr="00AD21FF" w:rsidRDefault="006B0ED9" w:rsidP="00586ECC">
            <w:pPr>
              <w:autoSpaceDE w:val="0"/>
              <w:rPr>
                <w:sz w:val="20"/>
                <w:szCs w:val="20"/>
              </w:rPr>
            </w:pPr>
            <w:r w:rsidRPr="00AD21FF">
              <w:rPr>
                <w:sz w:val="20"/>
                <w:szCs w:val="20"/>
              </w:rPr>
              <w:t>LRM-R20</w:t>
            </w:r>
          </w:p>
        </w:tc>
        <w:tc>
          <w:tcPr>
            <w:tcW w:w="492" w:type="pct"/>
            <w:tcBorders>
              <w:left w:val="single" w:sz="1" w:space="0" w:color="000000"/>
              <w:bottom w:val="single" w:sz="1" w:space="0" w:color="000000"/>
            </w:tcBorders>
            <w:shd w:val="clear" w:color="auto" w:fill="auto"/>
            <w:vAlign w:val="bottom"/>
          </w:tcPr>
          <w:p w14:paraId="560B8729" w14:textId="77777777" w:rsidR="006B0ED9" w:rsidRPr="00AD21FF" w:rsidRDefault="006B0ED9" w:rsidP="00586ECC">
            <w:pPr>
              <w:autoSpaceDE w:val="0"/>
              <w:rPr>
                <w:sz w:val="20"/>
                <w:szCs w:val="20"/>
              </w:rPr>
            </w:pPr>
            <w:r w:rsidRPr="00AD21FF">
              <w:rPr>
                <w:sz w:val="20"/>
                <w:szCs w:val="20"/>
              </w:rPr>
              <w:t>LRM-E2</w:t>
            </w:r>
          </w:p>
        </w:tc>
        <w:tc>
          <w:tcPr>
            <w:tcW w:w="622" w:type="pct"/>
            <w:tcBorders>
              <w:left w:val="single" w:sz="1" w:space="0" w:color="000000"/>
              <w:bottom w:val="single" w:sz="1" w:space="0" w:color="000000"/>
            </w:tcBorders>
            <w:shd w:val="clear" w:color="auto" w:fill="auto"/>
            <w:vAlign w:val="bottom"/>
          </w:tcPr>
          <w:p w14:paraId="134D1F51" w14:textId="77777777" w:rsidR="006B0ED9" w:rsidRPr="00AD21FF" w:rsidRDefault="006B0ED9" w:rsidP="00586ECC">
            <w:pPr>
              <w:autoSpaceDE w:val="0"/>
              <w:rPr>
                <w:sz w:val="20"/>
                <w:szCs w:val="20"/>
              </w:rPr>
            </w:pPr>
            <w:r w:rsidRPr="00AD21FF">
              <w:rPr>
                <w:sz w:val="20"/>
                <w:szCs w:val="20"/>
              </w:rPr>
              <w:t>Work</w:t>
            </w:r>
          </w:p>
        </w:tc>
        <w:tc>
          <w:tcPr>
            <w:tcW w:w="1147" w:type="pct"/>
            <w:tcBorders>
              <w:left w:val="single" w:sz="1" w:space="0" w:color="000000"/>
              <w:bottom w:val="single" w:sz="1" w:space="0" w:color="000000"/>
            </w:tcBorders>
            <w:shd w:val="clear" w:color="auto" w:fill="auto"/>
            <w:vAlign w:val="bottom"/>
          </w:tcPr>
          <w:p w14:paraId="10B71DBA" w14:textId="77777777" w:rsidR="006B0ED9" w:rsidRPr="00AD21FF" w:rsidRDefault="006B0ED9" w:rsidP="00586ECC">
            <w:pPr>
              <w:autoSpaceDE w:val="0"/>
              <w:rPr>
                <w:sz w:val="20"/>
                <w:szCs w:val="20"/>
              </w:rPr>
            </w:pPr>
            <w:r w:rsidRPr="00AD21FF">
              <w:rPr>
                <w:sz w:val="20"/>
                <w:szCs w:val="20"/>
              </w:rPr>
              <w:t>accompanies / complements</w:t>
            </w:r>
          </w:p>
        </w:tc>
        <w:tc>
          <w:tcPr>
            <w:tcW w:w="1068" w:type="pct"/>
            <w:tcBorders>
              <w:left w:val="single" w:sz="1" w:space="0" w:color="000000"/>
              <w:bottom w:val="single" w:sz="1" w:space="0" w:color="000000"/>
            </w:tcBorders>
            <w:shd w:val="clear" w:color="auto" w:fill="auto"/>
            <w:vAlign w:val="bottom"/>
          </w:tcPr>
          <w:p w14:paraId="5BFC1DFE" w14:textId="77777777" w:rsidR="006B0ED9" w:rsidRPr="00AD21FF" w:rsidRDefault="006B0ED9" w:rsidP="00586ECC">
            <w:pPr>
              <w:autoSpaceDE w:val="0"/>
              <w:rPr>
                <w:sz w:val="20"/>
                <w:szCs w:val="20"/>
              </w:rPr>
            </w:pPr>
            <w:r w:rsidRPr="00AD21FF">
              <w:rPr>
                <w:sz w:val="20"/>
                <w:szCs w:val="20"/>
              </w:rPr>
              <w:t>is accompanied / complemented by</w:t>
            </w:r>
          </w:p>
        </w:tc>
        <w:tc>
          <w:tcPr>
            <w:tcW w:w="508" w:type="pct"/>
            <w:tcBorders>
              <w:left w:val="single" w:sz="1" w:space="0" w:color="000000"/>
              <w:bottom w:val="single" w:sz="1" w:space="0" w:color="000000"/>
            </w:tcBorders>
            <w:shd w:val="clear" w:color="auto" w:fill="auto"/>
            <w:vAlign w:val="bottom"/>
          </w:tcPr>
          <w:p w14:paraId="721786AA" w14:textId="77777777" w:rsidR="006B0ED9" w:rsidRPr="00AD21FF" w:rsidRDefault="006B0ED9" w:rsidP="00586ECC">
            <w:pPr>
              <w:autoSpaceDE w:val="0"/>
              <w:rPr>
                <w:sz w:val="20"/>
                <w:szCs w:val="20"/>
              </w:rPr>
            </w:pPr>
            <w:r w:rsidRPr="00AD21FF">
              <w:rPr>
                <w:sz w:val="20"/>
                <w:szCs w:val="20"/>
              </w:rPr>
              <w:t>LRM-E2</w:t>
            </w:r>
          </w:p>
        </w:tc>
        <w:tc>
          <w:tcPr>
            <w:tcW w:w="622" w:type="pct"/>
            <w:tcBorders>
              <w:left w:val="single" w:sz="1" w:space="0" w:color="000000"/>
              <w:bottom w:val="single" w:sz="1" w:space="0" w:color="000000"/>
              <w:right w:val="single" w:sz="1" w:space="0" w:color="000000"/>
            </w:tcBorders>
            <w:shd w:val="clear" w:color="auto" w:fill="auto"/>
            <w:vAlign w:val="bottom"/>
          </w:tcPr>
          <w:p w14:paraId="0B962F75" w14:textId="77777777" w:rsidR="006B0ED9" w:rsidRPr="00AD21FF" w:rsidRDefault="006B0ED9" w:rsidP="00586ECC">
            <w:pPr>
              <w:autoSpaceDE w:val="0"/>
            </w:pPr>
            <w:r w:rsidRPr="00AD21FF">
              <w:rPr>
                <w:sz w:val="20"/>
                <w:szCs w:val="20"/>
              </w:rPr>
              <w:t>Work</w:t>
            </w:r>
          </w:p>
        </w:tc>
      </w:tr>
      <w:tr w:rsidR="006B0ED9" w:rsidRPr="00AD21FF" w14:paraId="56DAF00A" w14:textId="77777777" w:rsidTr="00D30070">
        <w:trPr>
          <w:trHeight w:val="305"/>
        </w:trPr>
        <w:tc>
          <w:tcPr>
            <w:tcW w:w="541" w:type="pct"/>
            <w:tcBorders>
              <w:left w:val="single" w:sz="1" w:space="0" w:color="000000"/>
              <w:bottom w:val="single" w:sz="1" w:space="0" w:color="000000"/>
            </w:tcBorders>
            <w:shd w:val="clear" w:color="auto" w:fill="auto"/>
            <w:vAlign w:val="bottom"/>
          </w:tcPr>
          <w:p w14:paraId="7C48C7F5" w14:textId="77777777" w:rsidR="006B0ED9" w:rsidRPr="00AD21FF" w:rsidRDefault="006B0ED9" w:rsidP="00586ECC">
            <w:pPr>
              <w:autoSpaceDE w:val="0"/>
              <w:rPr>
                <w:sz w:val="20"/>
                <w:szCs w:val="20"/>
              </w:rPr>
            </w:pPr>
            <w:r w:rsidRPr="00AD21FF">
              <w:rPr>
                <w:sz w:val="20"/>
                <w:szCs w:val="20"/>
              </w:rPr>
              <w:t>LRM-R12</w:t>
            </w:r>
          </w:p>
        </w:tc>
        <w:tc>
          <w:tcPr>
            <w:tcW w:w="492" w:type="pct"/>
            <w:tcBorders>
              <w:left w:val="single" w:sz="1" w:space="0" w:color="000000"/>
              <w:bottom w:val="single" w:sz="1" w:space="0" w:color="000000"/>
            </w:tcBorders>
            <w:shd w:val="clear" w:color="auto" w:fill="auto"/>
            <w:vAlign w:val="bottom"/>
          </w:tcPr>
          <w:p w14:paraId="0F2BF193" w14:textId="77777777" w:rsidR="006B0ED9" w:rsidRPr="00AD21FF" w:rsidRDefault="006B0ED9" w:rsidP="00586ECC">
            <w:pPr>
              <w:autoSpaceDE w:val="0"/>
              <w:rPr>
                <w:sz w:val="20"/>
                <w:szCs w:val="20"/>
              </w:rPr>
            </w:pPr>
            <w:r w:rsidRPr="00AD21FF">
              <w:rPr>
                <w:sz w:val="20"/>
                <w:szCs w:val="20"/>
              </w:rPr>
              <w:t>LRM-E2</w:t>
            </w:r>
          </w:p>
        </w:tc>
        <w:tc>
          <w:tcPr>
            <w:tcW w:w="622" w:type="pct"/>
            <w:tcBorders>
              <w:left w:val="single" w:sz="1" w:space="0" w:color="000000"/>
              <w:bottom w:val="single" w:sz="1" w:space="0" w:color="000000"/>
            </w:tcBorders>
            <w:shd w:val="clear" w:color="auto" w:fill="auto"/>
            <w:vAlign w:val="bottom"/>
          </w:tcPr>
          <w:p w14:paraId="23DF59B7" w14:textId="77777777" w:rsidR="006B0ED9" w:rsidRPr="00AD21FF" w:rsidRDefault="006B0ED9" w:rsidP="00586ECC">
            <w:pPr>
              <w:autoSpaceDE w:val="0"/>
              <w:rPr>
                <w:sz w:val="20"/>
                <w:szCs w:val="20"/>
              </w:rPr>
            </w:pPr>
            <w:r w:rsidRPr="00AD21FF">
              <w:rPr>
                <w:sz w:val="20"/>
                <w:szCs w:val="20"/>
              </w:rPr>
              <w:t>Work</w:t>
            </w:r>
          </w:p>
        </w:tc>
        <w:tc>
          <w:tcPr>
            <w:tcW w:w="1147" w:type="pct"/>
            <w:tcBorders>
              <w:left w:val="single" w:sz="1" w:space="0" w:color="000000"/>
              <w:bottom w:val="single" w:sz="1" w:space="0" w:color="000000"/>
            </w:tcBorders>
            <w:shd w:val="clear" w:color="auto" w:fill="auto"/>
            <w:vAlign w:val="bottom"/>
          </w:tcPr>
          <w:p w14:paraId="4A8175A1" w14:textId="77777777" w:rsidR="006B0ED9" w:rsidRPr="00AD21FF" w:rsidRDefault="006B0ED9" w:rsidP="00586ECC">
            <w:pPr>
              <w:autoSpaceDE w:val="0"/>
              <w:rPr>
                <w:sz w:val="20"/>
                <w:szCs w:val="20"/>
              </w:rPr>
            </w:pPr>
            <w:r w:rsidRPr="00AD21FF">
              <w:rPr>
                <w:sz w:val="20"/>
                <w:szCs w:val="20"/>
              </w:rPr>
              <w:t>has as subject</w:t>
            </w:r>
          </w:p>
        </w:tc>
        <w:tc>
          <w:tcPr>
            <w:tcW w:w="1068" w:type="pct"/>
            <w:tcBorders>
              <w:left w:val="single" w:sz="1" w:space="0" w:color="000000"/>
              <w:bottom w:val="single" w:sz="1" w:space="0" w:color="000000"/>
            </w:tcBorders>
            <w:shd w:val="clear" w:color="auto" w:fill="auto"/>
            <w:vAlign w:val="bottom"/>
          </w:tcPr>
          <w:p w14:paraId="638A8B83" w14:textId="77777777" w:rsidR="006B0ED9" w:rsidRPr="00AD21FF" w:rsidRDefault="006B0ED9" w:rsidP="00586ECC">
            <w:pPr>
              <w:autoSpaceDE w:val="0"/>
              <w:rPr>
                <w:sz w:val="20"/>
                <w:szCs w:val="20"/>
              </w:rPr>
            </w:pPr>
            <w:r w:rsidRPr="00AD21FF">
              <w:rPr>
                <w:sz w:val="20"/>
                <w:szCs w:val="20"/>
              </w:rPr>
              <w:t>is subject of</w:t>
            </w:r>
          </w:p>
        </w:tc>
        <w:tc>
          <w:tcPr>
            <w:tcW w:w="508" w:type="pct"/>
            <w:tcBorders>
              <w:left w:val="single" w:sz="1" w:space="0" w:color="000000"/>
              <w:bottom w:val="single" w:sz="1" w:space="0" w:color="000000"/>
            </w:tcBorders>
            <w:shd w:val="clear" w:color="auto" w:fill="auto"/>
            <w:vAlign w:val="bottom"/>
          </w:tcPr>
          <w:p w14:paraId="5516FB41" w14:textId="77777777" w:rsidR="006B0ED9" w:rsidRPr="00AD21FF" w:rsidRDefault="006B0ED9" w:rsidP="00586ECC">
            <w:pPr>
              <w:autoSpaceDE w:val="0"/>
              <w:rPr>
                <w:sz w:val="20"/>
                <w:szCs w:val="20"/>
              </w:rPr>
            </w:pPr>
            <w:r w:rsidRPr="00AD21FF">
              <w:rPr>
                <w:sz w:val="20"/>
                <w:szCs w:val="20"/>
              </w:rPr>
              <w:t>LRM-E1</w:t>
            </w:r>
          </w:p>
        </w:tc>
        <w:tc>
          <w:tcPr>
            <w:tcW w:w="622" w:type="pct"/>
            <w:tcBorders>
              <w:left w:val="single" w:sz="1" w:space="0" w:color="000000"/>
              <w:bottom w:val="single" w:sz="1" w:space="0" w:color="000000"/>
              <w:right w:val="single" w:sz="1" w:space="0" w:color="000000"/>
            </w:tcBorders>
            <w:shd w:val="clear" w:color="auto" w:fill="auto"/>
            <w:vAlign w:val="bottom"/>
          </w:tcPr>
          <w:p w14:paraId="6DB1BE35" w14:textId="77777777" w:rsidR="006B0ED9" w:rsidRPr="00AD21FF" w:rsidRDefault="006B0ED9" w:rsidP="00586ECC">
            <w:pPr>
              <w:autoSpaceDE w:val="0"/>
            </w:pPr>
            <w:r w:rsidRPr="00AD21FF">
              <w:rPr>
                <w:sz w:val="20"/>
                <w:szCs w:val="20"/>
              </w:rPr>
              <w:t>Res</w:t>
            </w:r>
          </w:p>
        </w:tc>
      </w:tr>
      <w:tr w:rsidR="006B0ED9" w:rsidRPr="00AD21FF" w14:paraId="1BEEF643" w14:textId="77777777" w:rsidTr="00D30070">
        <w:trPr>
          <w:trHeight w:val="305"/>
        </w:trPr>
        <w:tc>
          <w:tcPr>
            <w:tcW w:w="541" w:type="pct"/>
            <w:tcBorders>
              <w:left w:val="single" w:sz="1" w:space="0" w:color="000000"/>
              <w:bottom w:val="single" w:sz="1" w:space="0" w:color="000000"/>
            </w:tcBorders>
            <w:shd w:val="clear" w:color="auto" w:fill="auto"/>
            <w:vAlign w:val="bottom"/>
          </w:tcPr>
          <w:p w14:paraId="283781FB" w14:textId="77777777" w:rsidR="006B0ED9" w:rsidRPr="00AD21FF" w:rsidRDefault="006B0ED9" w:rsidP="00586ECC">
            <w:pPr>
              <w:autoSpaceDE w:val="0"/>
              <w:rPr>
                <w:sz w:val="20"/>
                <w:szCs w:val="20"/>
              </w:rPr>
            </w:pPr>
            <w:r w:rsidRPr="00AD21FF">
              <w:rPr>
                <w:sz w:val="20"/>
                <w:szCs w:val="20"/>
              </w:rPr>
              <w:t>LRM-R18</w:t>
            </w:r>
          </w:p>
        </w:tc>
        <w:tc>
          <w:tcPr>
            <w:tcW w:w="492" w:type="pct"/>
            <w:tcBorders>
              <w:left w:val="single" w:sz="1" w:space="0" w:color="000000"/>
              <w:bottom w:val="single" w:sz="1" w:space="0" w:color="000000"/>
            </w:tcBorders>
            <w:shd w:val="clear" w:color="auto" w:fill="auto"/>
            <w:vAlign w:val="bottom"/>
          </w:tcPr>
          <w:p w14:paraId="7482458F" w14:textId="77777777" w:rsidR="006B0ED9" w:rsidRPr="00AD21FF" w:rsidRDefault="006B0ED9" w:rsidP="00586ECC">
            <w:pPr>
              <w:autoSpaceDE w:val="0"/>
              <w:rPr>
                <w:sz w:val="20"/>
                <w:szCs w:val="20"/>
              </w:rPr>
            </w:pPr>
            <w:r w:rsidRPr="00AD21FF">
              <w:rPr>
                <w:sz w:val="20"/>
                <w:szCs w:val="20"/>
              </w:rPr>
              <w:t>LRM-E2</w:t>
            </w:r>
          </w:p>
        </w:tc>
        <w:tc>
          <w:tcPr>
            <w:tcW w:w="622" w:type="pct"/>
            <w:tcBorders>
              <w:left w:val="single" w:sz="1" w:space="0" w:color="000000"/>
              <w:bottom w:val="single" w:sz="1" w:space="0" w:color="000000"/>
            </w:tcBorders>
            <w:shd w:val="clear" w:color="auto" w:fill="auto"/>
            <w:vAlign w:val="bottom"/>
          </w:tcPr>
          <w:p w14:paraId="44B374D0" w14:textId="77777777" w:rsidR="006B0ED9" w:rsidRPr="00AD21FF" w:rsidRDefault="006B0ED9" w:rsidP="00586ECC">
            <w:pPr>
              <w:autoSpaceDE w:val="0"/>
              <w:rPr>
                <w:sz w:val="20"/>
                <w:szCs w:val="20"/>
              </w:rPr>
            </w:pPr>
            <w:r w:rsidRPr="00AD21FF">
              <w:rPr>
                <w:sz w:val="20"/>
                <w:szCs w:val="20"/>
              </w:rPr>
              <w:t>Work</w:t>
            </w:r>
          </w:p>
        </w:tc>
        <w:tc>
          <w:tcPr>
            <w:tcW w:w="1147" w:type="pct"/>
            <w:tcBorders>
              <w:left w:val="single" w:sz="1" w:space="0" w:color="000000"/>
              <w:bottom w:val="single" w:sz="1" w:space="0" w:color="000000"/>
            </w:tcBorders>
            <w:shd w:val="clear" w:color="auto" w:fill="auto"/>
            <w:vAlign w:val="bottom"/>
          </w:tcPr>
          <w:p w14:paraId="33951EC3" w14:textId="77777777" w:rsidR="006B0ED9" w:rsidRPr="00AD21FF" w:rsidRDefault="006B0ED9" w:rsidP="00586ECC">
            <w:pPr>
              <w:autoSpaceDE w:val="0"/>
              <w:rPr>
                <w:sz w:val="20"/>
                <w:szCs w:val="20"/>
              </w:rPr>
            </w:pPr>
            <w:r w:rsidRPr="00AD21FF">
              <w:rPr>
                <w:sz w:val="20"/>
                <w:szCs w:val="20"/>
              </w:rPr>
              <w:t>has part</w:t>
            </w:r>
          </w:p>
        </w:tc>
        <w:tc>
          <w:tcPr>
            <w:tcW w:w="1068" w:type="pct"/>
            <w:tcBorders>
              <w:left w:val="single" w:sz="1" w:space="0" w:color="000000"/>
              <w:bottom w:val="single" w:sz="1" w:space="0" w:color="000000"/>
            </w:tcBorders>
            <w:shd w:val="clear" w:color="auto" w:fill="auto"/>
            <w:vAlign w:val="bottom"/>
          </w:tcPr>
          <w:p w14:paraId="7AC9F873" w14:textId="77777777" w:rsidR="006B0ED9" w:rsidRPr="00AD21FF" w:rsidRDefault="006B0ED9" w:rsidP="00586ECC">
            <w:pPr>
              <w:autoSpaceDE w:val="0"/>
              <w:rPr>
                <w:sz w:val="20"/>
                <w:szCs w:val="20"/>
              </w:rPr>
            </w:pPr>
            <w:r w:rsidRPr="00AD21FF">
              <w:rPr>
                <w:sz w:val="20"/>
                <w:szCs w:val="20"/>
              </w:rPr>
              <w:t>is part of</w:t>
            </w:r>
          </w:p>
        </w:tc>
        <w:tc>
          <w:tcPr>
            <w:tcW w:w="508" w:type="pct"/>
            <w:tcBorders>
              <w:left w:val="single" w:sz="1" w:space="0" w:color="000000"/>
              <w:bottom w:val="single" w:sz="1" w:space="0" w:color="000000"/>
            </w:tcBorders>
            <w:shd w:val="clear" w:color="auto" w:fill="auto"/>
            <w:vAlign w:val="bottom"/>
          </w:tcPr>
          <w:p w14:paraId="314D5D46" w14:textId="77777777" w:rsidR="006B0ED9" w:rsidRPr="00AD21FF" w:rsidRDefault="006B0ED9" w:rsidP="00586ECC">
            <w:pPr>
              <w:autoSpaceDE w:val="0"/>
              <w:rPr>
                <w:sz w:val="20"/>
                <w:szCs w:val="20"/>
              </w:rPr>
            </w:pPr>
            <w:r w:rsidRPr="00AD21FF">
              <w:rPr>
                <w:sz w:val="20"/>
                <w:szCs w:val="20"/>
              </w:rPr>
              <w:t>LRM-E2</w:t>
            </w:r>
          </w:p>
        </w:tc>
        <w:tc>
          <w:tcPr>
            <w:tcW w:w="622" w:type="pct"/>
            <w:tcBorders>
              <w:left w:val="single" w:sz="1" w:space="0" w:color="000000"/>
              <w:bottom w:val="single" w:sz="1" w:space="0" w:color="000000"/>
              <w:right w:val="single" w:sz="1" w:space="0" w:color="000000"/>
            </w:tcBorders>
            <w:shd w:val="clear" w:color="auto" w:fill="auto"/>
            <w:vAlign w:val="bottom"/>
          </w:tcPr>
          <w:p w14:paraId="000005E6" w14:textId="77777777" w:rsidR="006B0ED9" w:rsidRPr="00AD21FF" w:rsidRDefault="006B0ED9" w:rsidP="00586ECC">
            <w:pPr>
              <w:autoSpaceDE w:val="0"/>
            </w:pPr>
            <w:r w:rsidRPr="00AD21FF">
              <w:rPr>
                <w:sz w:val="20"/>
                <w:szCs w:val="20"/>
              </w:rPr>
              <w:t>Work</w:t>
            </w:r>
          </w:p>
        </w:tc>
      </w:tr>
      <w:tr w:rsidR="006B0ED9" w:rsidRPr="00AD21FF" w14:paraId="5DBF0371" w14:textId="77777777" w:rsidTr="00D30070">
        <w:trPr>
          <w:trHeight w:val="305"/>
        </w:trPr>
        <w:tc>
          <w:tcPr>
            <w:tcW w:w="541" w:type="pct"/>
            <w:tcBorders>
              <w:left w:val="single" w:sz="1" w:space="0" w:color="000000"/>
              <w:bottom w:val="single" w:sz="1" w:space="0" w:color="000000"/>
            </w:tcBorders>
            <w:shd w:val="clear" w:color="auto" w:fill="auto"/>
            <w:vAlign w:val="bottom"/>
          </w:tcPr>
          <w:p w14:paraId="396A3A8A" w14:textId="77777777" w:rsidR="006B0ED9" w:rsidRPr="00AD21FF" w:rsidRDefault="006B0ED9" w:rsidP="00586ECC">
            <w:pPr>
              <w:autoSpaceDE w:val="0"/>
              <w:rPr>
                <w:sz w:val="20"/>
                <w:szCs w:val="20"/>
              </w:rPr>
            </w:pPr>
            <w:r w:rsidRPr="00AD21FF">
              <w:rPr>
                <w:sz w:val="20"/>
                <w:szCs w:val="20"/>
              </w:rPr>
              <w:t>LRM-R22</w:t>
            </w:r>
          </w:p>
        </w:tc>
        <w:tc>
          <w:tcPr>
            <w:tcW w:w="492" w:type="pct"/>
            <w:tcBorders>
              <w:left w:val="single" w:sz="1" w:space="0" w:color="000000"/>
              <w:bottom w:val="single" w:sz="1" w:space="0" w:color="000000"/>
            </w:tcBorders>
            <w:shd w:val="clear" w:color="auto" w:fill="auto"/>
            <w:vAlign w:val="bottom"/>
          </w:tcPr>
          <w:p w14:paraId="3B548B5D" w14:textId="77777777" w:rsidR="006B0ED9" w:rsidRPr="00AD21FF" w:rsidRDefault="006B0ED9" w:rsidP="00586ECC">
            <w:pPr>
              <w:autoSpaceDE w:val="0"/>
              <w:rPr>
                <w:sz w:val="20"/>
                <w:szCs w:val="20"/>
              </w:rPr>
            </w:pPr>
            <w:r w:rsidRPr="00AD21FF">
              <w:rPr>
                <w:sz w:val="20"/>
                <w:szCs w:val="20"/>
              </w:rPr>
              <w:t>LRM-E2</w:t>
            </w:r>
          </w:p>
        </w:tc>
        <w:tc>
          <w:tcPr>
            <w:tcW w:w="622" w:type="pct"/>
            <w:tcBorders>
              <w:left w:val="single" w:sz="1" w:space="0" w:color="000000"/>
              <w:bottom w:val="single" w:sz="1" w:space="0" w:color="000000"/>
            </w:tcBorders>
            <w:shd w:val="clear" w:color="auto" w:fill="auto"/>
            <w:vAlign w:val="bottom"/>
          </w:tcPr>
          <w:p w14:paraId="35733059" w14:textId="77777777" w:rsidR="006B0ED9" w:rsidRPr="00AD21FF" w:rsidRDefault="006B0ED9" w:rsidP="00586ECC">
            <w:pPr>
              <w:autoSpaceDE w:val="0"/>
              <w:rPr>
                <w:sz w:val="20"/>
                <w:szCs w:val="20"/>
              </w:rPr>
            </w:pPr>
            <w:r w:rsidRPr="00AD21FF">
              <w:rPr>
                <w:sz w:val="20"/>
                <w:szCs w:val="20"/>
              </w:rPr>
              <w:t>Work</w:t>
            </w:r>
          </w:p>
        </w:tc>
        <w:tc>
          <w:tcPr>
            <w:tcW w:w="1147" w:type="pct"/>
            <w:tcBorders>
              <w:left w:val="single" w:sz="1" w:space="0" w:color="000000"/>
              <w:bottom w:val="single" w:sz="1" w:space="0" w:color="000000"/>
            </w:tcBorders>
            <w:shd w:val="clear" w:color="auto" w:fill="auto"/>
            <w:vAlign w:val="bottom"/>
          </w:tcPr>
          <w:p w14:paraId="1F129DB3" w14:textId="77777777" w:rsidR="006B0ED9" w:rsidRPr="00AD21FF" w:rsidRDefault="006B0ED9" w:rsidP="00586ECC">
            <w:pPr>
              <w:autoSpaceDE w:val="0"/>
              <w:rPr>
                <w:sz w:val="20"/>
                <w:szCs w:val="20"/>
              </w:rPr>
            </w:pPr>
            <w:r w:rsidRPr="00AD21FF">
              <w:rPr>
                <w:sz w:val="20"/>
                <w:szCs w:val="20"/>
              </w:rPr>
              <w:t>is a transformation of</w:t>
            </w:r>
          </w:p>
        </w:tc>
        <w:tc>
          <w:tcPr>
            <w:tcW w:w="1068" w:type="pct"/>
            <w:tcBorders>
              <w:left w:val="single" w:sz="1" w:space="0" w:color="000000"/>
              <w:bottom w:val="single" w:sz="1" w:space="0" w:color="000000"/>
            </w:tcBorders>
            <w:shd w:val="clear" w:color="auto" w:fill="auto"/>
            <w:vAlign w:val="bottom"/>
          </w:tcPr>
          <w:p w14:paraId="2838ADED" w14:textId="77777777" w:rsidR="006B0ED9" w:rsidRPr="00AD21FF" w:rsidRDefault="006B0ED9" w:rsidP="00586ECC">
            <w:pPr>
              <w:autoSpaceDE w:val="0"/>
              <w:rPr>
                <w:sz w:val="20"/>
                <w:szCs w:val="20"/>
              </w:rPr>
            </w:pPr>
            <w:r w:rsidRPr="00AD21FF">
              <w:rPr>
                <w:sz w:val="20"/>
                <w:szCs w:val="20"/>
              </w:rPr>
              <w:t>was transformed into</w:t>
            </w:r>
          </w:p>
        </w:tc>
        <w:tc>
          <w:tcPr>
            <w:tcW w:w="508" w:type="pct"/>
            <w:tcBorders>
              <w:left w:val="single" w:sz="1" w:space="0" w:color="000000"/>
              <w:bottom w:val="single" w:sz="1" w:space="0" w:color="000000"/>
            </w:tcBorders>
            <w:shd w:val="clear" w:color="auto" w:fill="auto"/>
            <w:vAlign w:val="bottom"/>
          </w:tcPr>
          <w:p w14:paraId="21752508" w14:textId="77777777" w:rsidR="006B0ED9" w:rsidRPr="00AD21FF" w:rsidRDefault="006B0ED9" w:rsidP="00586ECC">
            <w:pPr>
              <w:autoSpaceDE w:val="0"/>
              <w:rPr>
                <w:sz w:val="20"/>
                <w:szCs w:val="20"/>
              </w:rPr>
            </w:pPr>
            <w:r w:rsidRPr="00AD21FF">
              <w:rPr>
                <w:sz w:val="20"/>
                <w:szCs w:val="20"/>
              </w:rPr>
              <w:t>LRM-E2</w:t>
            </w:r>
          </w:p>
        </w:tc>
        <w:tc>
          <w:tcPr>
            <w:tcW w:w="622" w:type="pct"/>
            <w:tcBorders>
              <w:left w:val="single" w:sz="1" w:space="0" w:color="000000"/>
              <w:bottom w:val="single" w:sz="1" w:space="0" w:color="000000"/>
              <w:right w:val="single" w:sz="1" w:space="0" w:color="000000"/>
            </w:tcBorders>
            <w:shd w:val="clear" w:color="auto" w:fill="auto"/>
            <w:vAlign w:val="bottom"/>
          </w:tcPr>
          <w:p w14:paraId="261A65C5" w14:textId="77777777" w:rsidR="006B0ED9" w:rsidRPr="00AD21FF" w:rsidRDefault="006B0ED9" w:rsidP="00586ECC">
            <w:pPr>
              <w:autoSpaceDE w:val="0"/>
            </w:pPr>
            <w:r w:rsidRPr="00AD21FF">
              <w:rPr>
                <w:sz w:val="20"/>
                <w:szCs w:val="20"/>
              </w:rPr>
              <w:t>Work</w:t>
            </w:r>
          </w:p>
        </w:tc>
      </w:tr>
      <w:tr w:rsidR="006B0ED9" w:rsidRPr="00AD21FF" w14:paraId="6E6C8ACE" w14:textId="77777777" w:rsidTr="00D30070">
        <w:trPr>
          <w:trHeight w:val="305"/>
        </w:trPr>
        <w:tc>
          <w:tcPr>
            <w:tcW w:w="541" w:type="pct"/>
            <w:tcBorders>
              <w:left w:val="single" w:sz="1" w:space="0" w:color="000000"/>
              <w:bottom w:val="single" w:sz="1" w:space="0" w:color="000000"/>
            </w:tcBorders>
            <w:shd w:val="clear" w:color="auto" w:fill="auto"/>
            <w:vAlign w:val="bottom"/>
          </w:tcPr>
          <w:p w14:paraId="03F3EDD5" w14:textId="77777777" w:rsidR="006B0ED9" w:rsidRPr="00AD21FF" w:rsidRDefault="006B0ED9" w:rsidP="00586ECC">
            <w:pPr>
              <w:autoSpaceDE w:val="0"/>
              <w:rPr>
                <w:sz w:val="20"/>
                <w:szCs w:val="20"/>
              </w:rPr>
            </w:pPr>
            <w:r w:rsidRPr="00AD21FF">
              <w:rPr>
                <w:sz w:val="20"/>
                <w:szCs w:val="20"/>
              </w:rPr>
              <w:t>LRM-R20i</w:t>
            </w:r>
          </w:p>
        </w:tc>
        <w:tc>
          <w:tcPr>
            <w:tcW w:w="492" w:type="pct"/>
            <w:tcBorders>
              <w:left w:val="single" w:sz="1" w:space="0" w:color="000000"/>
              <w:bottom w:val="single" w:sz="1" w:space="0" w:color="000000"/>
            </w:tcBorders>
            <w:shd w:val="clear" w:color="auto" w:fill="auto"/>
            <w:vAlign w:val="bottom"/>
          </w:tcPr>
          <w:p w14:paraId="3FF7A772" w14:textId="77777777" w:rsidR="006B0ED9" w:rsidRPr="00AD21FF" w:rsidRDefault="006B0ED9" w:rsidP="00586ECC">
            <w:pPr>
              <w:autoSpaceDE w:val="0"/>
              <w:rPr>
                <w:sz w:val="20"/>
                <w:szCs w:val="20"/>
              </w:rPr>
            </w:pPr>
            <w:r w:rsidRPr="00AD21FF">
              <w:rPr>
                <w:sz w:val="20"/>
                <w:szCs w:val="20"/>
              </w:rPr>
              <w:t>LRM-E2</w:t>
            </w:r>
          </w:p>
        </w:tc>
        <w:tc>
          <w:tcPr>
            <w:tcW w:w="622" w:type="pct"/>
            <w:tcBorders>
              <w:left w:val="single" w:sz="1" w:space="0" w:color="000000"/>
              <w:bottom w:val="single" w:sz="1" w:space="0" w:color="000000"/>
            </w:tcBorders>
            <w:shd w:val="clear" w:color="auto" w:fill="auto"/>
            <w:vAlign w:val="bottom"/>
          </w:tcPr>
          <w:p w14:paraId="1ADF9A8E" w14:textId="77777777" w:rsidR="006B0ED9" w:rsidRPr="00AD21FF" w:rsidRDefault="006B0ED9" w:rsidP="00586ECC">
            <w:pPr>
              <w:autoSpaceDE w:val="0"/>
              <w:rPr>
                <w:sz w:val="20"/>
                <w:szCs w:val="20"/>
              </w:rPr>
            </w:pPr>
            <w:r w:rsidRPr="00AD21FF">
              <w:rPr>
                <w:sz w:val="20"/>
                <w:szCs w:val="20"/>
              </w:rPr>
              <w:t>Work</w:t>
            </w:r>
          </w:p>
        </w:tc>
        <w:tc>
          <w:tcPr>
            <w:tcW w:w="1147" w:type="pct"/>
            <w:tcBorders>
              <w:left w:val="single" w:sz="1" w:space="0" w:color="000000"/>
              <w:bottom w:val="single" w:sz="1" w:space="0" w:color="000000"/>
            </w:tcBorders>
            <w:shd w:val="clear" w:color="auto" w:fill="auto"/>
            <w:vAlign w:val="bottom"/>
          </w:tcPr>
          <w:p w14:paraId="0F3900C5" w14:textId="77777777" w:rsidR="006B0ED9" w:rsidRPr="00AD21FF" w:rsidRDefault="006B0ED9" w:rsidP="00586ECC">
            <w:pPr>
              <w:autoSpaceDE w:val="0"/>
              <w:rPr>
                <w:sz w:val="20"/>
                <w:szCs w:val="20"/>
              </w:rPr>
            </w:pPr>
            <w:r w:rsidRPr="00AD21FF">
              <w:rPr>
                <w:sz w:val="20"/>
                <w:szCs w:val="20"/>
              </w:rPr>
              <w:t>is accompanied / complemented by</w:t>
            </w:r>
          </w:p>
        </w:tc>
        <w:tc>
          <w:tcPr>
            <w:tcW w:w="1068" w:type="pct"/>
            <w:tcBorders>
              <w:left w:val="single" w:sz="1" w:space="0" w:color="000000"/>
              <w:bottom w:val="single" w:sz="1" w:space="0" w:color="000000"/>
            </w:tcBorders>
            <w:shd w:val="clear" w:color="auto" w:fill="auto"/>
            <w:vAlign w:val="bottom"/>
          </w:tcPr>
          <w:p w14:paraId="18DF4E79" w14:textId="77777777" w:rsidR="006B0ED9" w:rsidRPr="00AD21FF" w:rsidRDefault="006B0ED9" w:rsidP="00586ECC">
            <w:pPr>
              <w:autoSpaceDE w:val="0"/>
              <w:rPr>
                <w:sz w:val="20"/>
                <w:szCs w:val="20"/>
              </w:rPr>
            </w:pPr>
            <w:r w:rsidRPr="00AD21FF">
              <w:rPr>
                <w:sz w:val="20"/>
                <w:szCs w:val="20"/>
              </w:rPr>
              <w:t>accompanies / complements</w:t>
            </w:r>
          </w:p>
        </w:tc>
        <w:tc>
          <w:tcPr>
            <w:tcW w:w="508" w:type="pct"/>
            <w:tcBorders>
              <w:left w:val="single" w:sz="1" w:space="0" w:color="000000"/>
              <w:bottom w:val="single" w:sz="1" w:space="0" w:color="000000"/>
            </w:tcBorders>
            <w:shd w:val="clear" w:color="auto" w:fill="auto"/>
            <w:vAlign w:val="bottom"/>
          </w:tcPr>
          <w:p w14:paraId="49D247AE" w14:textId="77777777" w:rsidR="006B0ED9" w:rsidRPr="00AD21FF" w:rsidRDefault="006B0ED9" w:rsidP="00586ECC">
            <w:pPr>
              <w:autoSpaceDE w:val="0"/>
              <w:rPr>
                <w:sz w:val="20"/>
                <w:szCs w:val="20"/>
              </w:rPr>
            </w:pPr>
            <w:r w:rsidRPr="00AD21FF">
              <w:rPr>
                <w:sz w:val="20"/>
                <w:szCs w:val="20"/>
              </w:rPr>
              <w:t>LRM-E2</w:t>
            </w:r>
          </w:p>
        </w:tc>
        <w:tc>
          <w:tcPr>
            <w:tcW w:w="622" w:type="pct"/>
            <w:tcBorders>
              <w:left w:val="single" w:sz="1" w:space="0" w:color="000000"/>
              <w:bottom w:val="single" w:sz="1" w:space="0" w:color="000000"/>
              <w:right w:val="single" w:sz="1" w:space="0" w:color="000000"/>
            </w:tcBorders>
            <w:shd w:val="clear" w:color="auto" w:fill="auto"/>
            <w:vAlign w:val="bottom"/>
          </w:tcPr>
          <w:p w14:paraId="2314C23E" w14:textId="77777777" w:rsidR="006B0ED9" w:rsidRPr="00AD21FF" w:rsidRDefault="006B0ED9" w:rsidP="00586ECC">
            <w:pPr>
              <w:autoSpaceDE w:val="0"/>
            </w:pPr>
            <w:r w:rsidRPr="00AD21FF">
              <w:rPr>
                <w:sz w:val="20"/>
                <w:szCs w:val="20"/>
              </w:rPr>
              <w:t>Work</w:t>
            </w:r>
          </w:p>
        </w:tc>
      </w:tr>
      <w:tr w:rsidR="006B0ED9" w:rsidRPr="00AD21FF" w14:paraId="7BAC4BD5" w14:textId="77777777" w:rsidTr="00D30070">
        <w:trPr>
          <w:trHeight w:val="305"/>
        </w:trPr>
        <w:tc>
          <w:tcPr>
            <w:tcW w:w="541" w:type="pct"/>
            <w:tcBorders>
              <w:left w:val="single" w:sz="1" w:space="0" w:color="000000"/>
              <w:bottom w:val="single" w:sz="1" w:space="0" w:color="000000"/>
            </w:tcBorders>
            <w:shd w:val="clear" w:color="auto" w:fill="auto"/>
            <w:vAlign w:val="bottom"/>
          </w:tcPr>
          <w:p w14:paraId="5515E936" w14:textId="77777777" w:rsidR="006B0ED9" w:rsidRPr="00AD21FF" w:rsidRDefault="006B0ED9" w:rsidP="00586ECC">
            <w:pPr>
              <w:autoSpaceDE w:val="0"/>
              <w:rPr>
                <w:sz w:val="20"/>
                <w:szCs w:val="20"/>
              </w:rPr>
            </w:pPr>
            <w:r w:rsidRPr="00AD21FF">
              <w:rPr>
                <w:sz w:val="20"/>
                <w:szCs w:val="20"/>
              </w:rPr>
              <w:t>LRM-R21</w:t>
            </w:r>
          </w:p>
        </w:tc>
        <w:tc>
          <w:tcPr>
            <w:tcW w:w="492" w:type="pct"/>
            <w:tcBorders>
              <w:left w:val="single" w:sz="1" w:space="0" w:color="000000"/>
              <w:bottom w:val="single" w:sz="1" w:space="0" w:color="000000"/>
            </w:tcBorders>
            <w:shd w:val="clear" w:color="auto" w:fill="auto"/>
            <w:vAlign w:val="bottom"/>
          </w:tcPr>
          <w:p w14:paraId="44A09781" w14:textId="77777777" w:rsidR="006B0ED9" w:rsidRPr="00AD21FF" w:rsidRDefault="006B0ED9" w:rsidP="00586ECC">
            <w:pPr>
              <w:autoSpaceDE w:val="0"/>
              <w:rPr>
                <w:sz w:val="20"/>
                <w:szCs w:val="20"/>
              </w:rPr>
            </w:pPr>
            <w:r w:rsidRPr="00AD21FF">
              <w:rPr>
                <w:sz w:val="20"/>
                <w:szCs w:val="20"/>
              </w:rPr>
              <w:t>LRM-E2</w:t>
            </w:r>
          </w:p>
        </w:tc>
        <w:tc>
          <w:tcPr>
            <w:tcW w:w="622" w:type="pct"/>
            <w:tcBorders>
              <w:left w:val="single" w:sz="1" w:space="0" w:color="000000"/>
              <w:bottom w:val="single" w:sz="1" w:space="0" w:color="000000"/>
            </w:tcBorders>
            <w:shd w:val="clear" w:color="auto" w:fill="auto"/>
            <w:vAlign w:val="bottom"/>
          </w:tcPr>
          <w:p w14:paraId="5FE1165D" w14:textId="77777777" w:rsidR="006B0ED9" w:rsidRPr="00AD21FF" w:rsidRDefault="006B0ED9" w:rsidP="00586ECC">
            <w:pPr>
              <w:autoSpaceDE w:val="0"/>
              <w:rPr>
                <w:sz w:val="20"/>
                <w:szCs w:val="20"/>
              </w:rPr>
            </w:pPr>
            <w:r w:rsidRPr="00AD21FF">
              <w:rPr>
                <w:sz w:val="20"/>
                <w:szCs w:val="20"/>
              </w:rPr>
              <w:t>Work</w:t>
            </w:r>
          </w:p>
        </w:tc>
        <w:tc>
          <w:tcPr>
            <w:tcW w:w="1147" w:type="pct"/>
            <w:tcBorders>
              <w:left w:val="single" w:sz="1" w:space="0" w:color="000000"/>
              <w:bottom w:val="single" w:sz="1" w:space="0" w:color="000000"/>
            </w:tcBorders>
            <w:shd w:val="clear" w:color="auto" w:fill="auto"/>
            <w:vAlign w:val="bottom"/>
          </w:tcPr>
          <w:p w14:paraId="5923DA35" w14:textId="77777777" w:rsidR="006B0ED9" w:rsidRPr="00AD21FF" w:rsidRDefault="006B0ED9" w:rsidP="00586ECC">
            <w:pPr>
              <w:autoSpaceDE w:val="0"/>
              <w:rPr>
                <w:sz w:val="20"/>
                <w:szCs w:val="20"/>
              </w:rPr>
            </w:pPr>
            <w:r w:rsidRPr="00AD21FF">
              <w:rPr>
                <w:sz w:val="20"/>
                <w:szCs w:val="20"/>
              </w:rPr>
              <w:t>is inspiration for</w:t>
            </w:r>
          </w:p>
        </w:tc>
        <w:tc>
          <w:tcPr>
            <w:tcW w:w="1068" w:type="pct"/>
            <w:tcBorders>
              <w:left w:val="single" w:sz="1" w:space="0" w:color="000000"/>
              <w:bottom w:val="single" w:sz="1" w:space="0" w:color="000000"/>
            </w:tcBorders>
            <w:shd w:val="clear" w:color="auto" w:fill="auto"/>
            <w:vAlign w:val="bottom"/>
          </w:tcPr>
          <w:p w14:paraId="4F76F6B9" w14:textId="77777777" w:rsidR="006B0ED9" w:rsidRPr="00AD21FF" w:rsidRDefault="006B0ED9" w:rsidP="00586ECC">
            <w:pPr>
              <w:autoSpaceDE w:val="0"/>
              <w:rPr>
                <w:sz w:val="20"/>
                <w:szCs w:val="20"/>
              </w:rPr>
            </w:pPr>
            <w:r w:rsidRPr="00AD21FF">
              <w:rPr>
                <w:sz w:val="20"/>
                <w:szCs w:val="20"/>
              </w:rPr>
              <w:t>is inspired by</w:t>
            </w:r>
          </w:p>
        </w:tc>
        <w:tc>
          <w:tcPr>
            <w:tcW w:w="508" w:type="pct"/>
            <w:tcBorders>
              <w:left w:val="single" w:sz="1" w:space="0" w:color="000000"/>
              <w:bottom w:val="single" w:sz="1" w:space="0" w:color="000000"/>
            </w:tcBorders>
            <w:shd w:val="clear" w:color="auto" w:fill="auto"/>
            <w:vAlign w:val="bottom"/>
          </w:tcPr>
          <w:p w14:paraId="21E3FE63" w14:textId="77777777" w:rsidR="006B0ED9" w:rsidRPr="00AD21FF" w:rsidRDefault="006B0ED9" w:rsidP="00586ECC">
            <w:pPr>
              <w:autoSpaceDE w:val="0"/>
              <w:rPr>
                <w:sz w:val="20"/>
                <w:szCs w:val="20"/>
              </w:rPr>
            </w:pPr>
            <w:r w:rsidRPr="00AD21FF">
              <w:rPr>
                <w:sz w:val="20"/>
                <w:szCs w:val="20"/>
              </w:rPr>
              <w:t>LRM-E2</w:t>
            </w:r>
          </w:p>
        </w:tc>
        <w:tc>
          <w:tcPr>
            <w:tcW w:w="622" w:type="pct"/>
            <w:tcBorders>
              <w:left w:val="single" w:sz="1" w:space="0" w:color="000000"/>
              <w:bottom w:val="single" w:sz="1" w:space="0" w:color="000000"/>
              <w:right w:val="single" w:sz="1" w:space="0" w:color="000000"/>
            </w:tcBorders>
            <w:shd w:val="clear" w:color="auto" w:fill="auto"/>
            <w:vAlign w:val="bottom"/>
          </w:tcPr>
          <w:p w14:paraId="42A2D403" w14:textId="77777777" w:rsidR="006B0ED9" w:rsidRPr="00AD21FF" w:rsidRDefault="006B0ED9" w:rsidP="00586ECC">
            <w:pPr>
              <w:autoSpaceDE w:val="0"/>
            </w:pPr>
            <w:r w:rsidRPr="00AD21FF">
              <w:rPr>
                <w:sz w:val="20"/>
                <w:szCs w:val="20"/>
              </w:rPr>
              <w:t>Work</w:t>
            </w:r>
          </w:p>
        </w:tc>
      </w:tr>
      <w:tr w:rsidR="006B0ED9" w:rsidRPr="00AD21FF" w14:paraId="0BECF02A" w14:textId="77777777" w:rsidTr="00D30070">
        <w:trPr>
          <w:trHeight w:val="305"/>
        </w:trPr>
        <w:tc>
          <w:tcPr>
            <w:tcW w:w="541" w:type="pct"/>
            <w:tcBorders>
              <w:left w:val="single" w:sz="1" w:space="0" w:color="000000"/>
              <w:bottom w:val="single" w:sz="1" w:space="0" w:color="000000"/>
            </w:tcBorders>
            <w:shd w:val="clear" w:color="auto" w:fill="auto"/>
            <w:vAlign w:val="bottom"/>
          </w:tcPr>
          <w:p w14:paraId="1BE614EE" w14:textId="77777777" w:rsidR="006B0ED9" w:rsidRPr="00AD21FF" w:rsidRDefault="006B0ED9" w:rsidP="00586ECC">
            <w:pPr>
              <w:autoSpaceDE w:val="0"/>
              <w:rPr>
                <w:sz w:val="20"/>
                <w:szCs w:val="20"/>
              </w:rPr>
            </w:pPr>
            <w:r w:rsidRPr="00AD21FF">
              <w:rPr>
                <w:sz w:val="20"/>
                <w:szCs w:val="20"/>
              </w:rPr>
              <w:t>LRM-R21i</w:t>
            </w:r>
          </w:p>
        </w:tc>
        <w:tc>
          <w:tcPr>
            <w:tcW w:w="492" w:type="pct"/>
            <w:tcBorders>
              <w:left w:val="single" w:sz="1" w:space="0" w:color="000000"/>
              <w:bottom w:val="single" w:sz="1" w:space="0" w:color="000000"/>
            </w:tcBorders>
            <w:shd w:val="clear" w:color="auto" w:fill="auto"/>
            <w:vAlign w:val="bottom"/>
          </w:tcPr>
          <w:p w14:paraId="64BDAD53" w14:textId="77777777" w:rsidR="006B0ED9" w:rsidRPr="00AD21FF" w:rsidRDefault="006B0ED9" w:rsidP="00586ECC">
            <w:pPr>
              <w:autoSpaceDE w:val="0"/>
              <w:rPr>
                <w:sz w:val="20"/>
                <w:szCs w:val="20"/>
              </w:rPr>
            </w:pPr>
            <w:r w:rsidRPr="00AD21FF">
              <w:rPr>
                <w:sz w:val="20"/>
                <w:szCs w:val="20"/>
              </w:rPr>
              <w:t>LRM-E2</w:t>
            </w:r>
          </w:p>
        </w:tc>
        <w:tc>
          <w:tcPr>
            <w:tcW w:w="622" w:type="pct"/>
            <w:tcBorders>
              <w:left w:val="single" w:sz="1" w:space="0" w:color="000000"/>
              <w:bottom w:val="single" w:sz="1" w:space="0" w:color="000000"/>
            </w:tcBorders>
            <w:shd w:val="clear" w:color="auto" w:fill="auto"/>
            <w:vAlign w:val="bottom"/>
          </w:tcPr>
          <w:p w14:paraId="5BAF3233" w14:textId="77777777" w:rsidR="006B0ED9" w:rsidRPr="00AD21FF" w:rsidRDefault="006B0ED9" w:rsidP="00586ECC">
            <w:pPr>
              <w:autoSpaceDE w:val="0"/>
              <w:rPr>
                <w:sz w:val="20"/>
                <w:szCs w:val="20"/>
              </w:rPr>
            </w:pPr>
            <w:r w:rsidRPr="00AD21FF">
              <w:rPr>
                <w:sz w:val="20"/>
                <w:szCs w:val="20"/>
              </w:rPr>
              <w:t>Work</w:t>
            </w:r>
          </w:p>
        </w:tc>
        <w:tc>
          <w:tcPr>
            <w:tcW w:w="1147" w:type="pct"/>
            <w:tcBorders>
              <w:left w:val="single" w:sz="1" w:space="0" w:color="000000"/>
              <w:bottom w:val="single" w:sz="1" w:space="0" w:color="000000"/>
            </w:tcBorders>
            <w:shd w:val="clear" w:color="auto" w:fill="auto"/>
            <w:vAlign w:val="bottom"/>
          </w:tcPr>
          <w:p w14:paraId="6B25C1B1" w14:textId="77777777" w:rsidR="006B0ED9" w:rsidRPr="00AD21FF" w:rsidRDefault="006B0ED9" w:rsidP="00586ECC">
            <w:pPr>
              <w:autoSpaceDE w:val="0"/>
              <w:rPr>
                <w:sz w:val="20"/>
                <w:szCs w:val="20"/>
              </w:rPr>
            </w:pPr>
            <w:r w:rsidRPr="00AD21FF">
              <w:rPr>
                <w:sz w:val="20"/>
                <w:szCs w:val="20"/>
              </w:rPr>
              <w:t>is inspired by</w:t>
            </w:r>
          </w:p>
        </w:tc>
        <w:tc>
          <w:tcPr>
            <w:tcW w:w="1068" w:type="pct"/>
            <w:tcBorders>
              <w:left w:val="single" w:sz="1" w:space="0" w:color="000000"/>
              <w:bottom w:val="single" w:sz="1" w:space="0" w:color="000000"/>
            </w:tcBorders>
            <w:shd w:val="clear" w:color="auto" w:fill="auto"/>
            <w:vAlign w:val="bottom"/>
          </w:tcPr>
          <w:p w14:paraId="2284841C" w14:textId="77777777" w:rsidR="006B0ED9" w:rsidRPr="00AD21FF" w:rsidRDefault="006B0ED9" w:rsidP="00586ECC">
            <w:pPr>
              <w:autoSpaceDE w:val="0"/>
              <w:rPr>
                <w:sz w:val="20"/>
                <w:szCs w:val="20"/>
              </w:rPr>
            </w:pPr>
            <w:r w:rsidRPr="00AD21FF">
              <w:rPr>
                <w:sz w:val="20"/>
                <w:szCs w:val="20"/>
              </w:rPr>
              <w:t>is inspiration for</w:t>
            </w:r>
          </w:p>
        </w:tc>
        <w:tc>
          <w:tcPr>
            <w:tcW w:w="508" w:type="pct"/>
            <w:tcBorders>
              <w:left w:val="single" w:sz="1" w:space="0" w:color="000000"/>
              <w:bottom w:val="single" w:sz="1" w:space="0" w:color="000000"/>
            </w:tcBorders>
            <w:shd w:val="clear" w:color="auto" w:fill="auto"/>
            <w:vAlign w:val="bottom"/>
          </w:tcPr>
          <w:p w14:paraId="50CCF3B9" w14:textId="77777777" w:rsidR="006B0ED9" w:rsidRPr="00AD21FF" w:rsidRDefault="006B0ED9" w:rsidP="00586ECC">
            <w:pPr>
              <w:autoSpaceDE w:val="0"/>
              <w:rPr>
                <w:sz w:val="20"/>
                <w:szCs w:val="20"/>
              </w:rPr>
            </w:pPr>
            <w:r w:rsidRPr="00AD21FF">
              <w:rPr>
                <w:sz w:val="20"/>
                <w:szCs w:val="20"/>
              </w:rPr>
              <w:t>LRM-E2</w:t>
            </w:r>
          </w:p>
        </w:tc>
        <w:tc>
          <w:tcPr>
            <w:tcW w:w="622" w:type="pct"/>
            <w:tcBorders>
              <w:left w:val="single" w:sz="1" w:space="0" w:color="000000"/>
              <w:bottom w:val="single" w:sz="1" w:space="0" w:color="000000"/>
              <w:right w:val="single" w:sz="1" w:space="0" w:color="000000"/>
            </w:tcBorders>
            <w:shd w:val="clear" w:color="auto" w:fill="auto"/>
            <w:vAlign w:val="bottom"/>
          </w:tcPr>
          <w:p w14:paraId="61AED9F8" w14:textId="77777777" w:rsidR="006B0ED9" w:rsidRPr="00AD21FF" w:rsidRDefault="006B0ED9" w:rsidP="00586ECC">
            <w:pPr>
              <w:autoSpaceDE w:val="0"/>
            </w:pPr>
            <w:r w:rsidRPr="00AD21FF">
              <w:rPr>
                <w:sz w:val="20"/>
                <w:szCs w:val="20"/>
              </w:rPr>
              <w:t>Work</w:t>
            </w:r>
          </w:p>
        </w:tc>
      </w:tr>
      <w:tr w:rsidR="006B0ED9" w:rsidRPr="00AD21FF" w14:paraId="219E2036" w14:textId="77777777" w:rsidTr="00D30070">
        <w:trPr>
          <w:trHeight w:val="305"/>
        </w:trPr>
        <w:tc>
          <w:tcPr>
            <w:tcW w:w="541" w:type="pct"/>
            <w:tcBorders>
              <w:left w:val="single" w:sz="1" w:space="0" w:color="000000"/>
              <w:bottom w:val="single" w:sz="1" w:space="0" w:color="000000"/>
            </w:tcBorders>
            <w:shd w:val="clear" w:color="auto" w:fill="auto"/>
            <w:vAlign w:val="bottom"/>
          </w:tcPr>
          <w:p w14:paraId="1BC63268" w14:textId="77777777" w:rsidR="006B0ED9" w:rsidRPr="00AD21FF" w:rsidRDefault="006B0ED9" w:rsidP="00586ECC">
            <w:pPr>
              <w:autoSpaceDE w:val="0"/>
              <w:rPr>
                <w:sz w:val="20"/>
                <w:szCs w:val="20"/>
              </w:rPr>
            </w:pPr>
            <w:r w:rsidRPr="00AD21FF">
              <w:rPr>
                <w:sz w:val="20"/>
                <w:szCs w:val="20"/>
              </w:rPr>
              <w:t>LRM-R18i</w:t>
            </w:r>
          </w:p>
        </w:tc>
        <w:tc>
          <w:tcPr>
            <w:tcW w:w="492" w:type="pct"/>
            <w:tcBorders>
              <w:left w:val="single" w:sz="1" w:space="0" w:color="000000"/>
              <w:bottom w:val="single" w:sz="1" w:space="0" w:color="000000"/>
            </w:tcBorders>
            <w:shd w:val="clear" w:color="auto" w:fill="auto"/>
            <w:vAlign w:val="bottom"/>
          </w:tcPr>
          <w:p w14:paraId="1D888DA2" w14:textId="77777777" w:rsidR="006B0ED9" w:rsidRPr="00AD21FF" w:rsidRDefault="006B0ED9" w:rsidP="00586ECC">
            <w:pPr>
              <w:autoSpaceDE w:val="0"/>
              <w:rPr>
                <w:sz w:val="20"/>
                <w:szCs w:val="20"/>
              </w:rPr>
            </w:pPr>
            <w:r w:rsidRPr="00AD21FF">
              <w:rPr>
                <w:sz w:val="20"/>
                <w:szCs w:val="20"/>
              </w:rPr>
              <w:t>LRM-E2</w:t>
            </w:r>
          </w:p>
        </w:tc>
        <w:tc>
          <w:tcPr>
            <w:tcW w:w="622" w:type="pct"/>
            <w:tcBorders>
              <w:left w:val="single" w:sz="1" w:space="0" w:color="000000"/>
              <w:bottom w:val="single" w:sz="1" w:space="0" w:color="000000"/>
            </w:tcBorders>
            <w:shd w:val="clear" w:color="auto" w:fill="auto"/>
            <w:vAlign w:val="bottom"/>
          </w:tcPr>
          <w:p w14:paraId="1AAE4F21" w14:textId="77777777" w:rsidR="006B0ED9" w:rsidRPr="00AD21FF" w:rsidRDefault="006B0ED9" w:rsidP="00586ECC">
            <w:pPr>
              <w:autoSpaceDE w:val="0"/>
              <w:rPr>
                <w:sz w:val="20"/>
                <w:szCs w:val="20"/>
              </w:rPr>
            </w:pPr>
            <w:r w:rsidRPr="00AD21FF">
              <w:rPr>
                <w:sz w:val="20"/>
                <w:szCs w:val="20"/>
              </w:rPr>
              <w:t>Work</w:t>
            </w:r>
          </w:p>
        </w:tc>
        <w:tc>
          <w:tcPr>
            <w:tcW w:w="1147" w:type="pct"/>
            <w:tcBorders>
              <w:left w:val="single" w:sz="1" w:space="0" w:color="000000"/>
              <w:bottom w:val="single" w:sz="1" w:space="0" w:color="000000"/>
            </w:tcBorders>
            <w:shd w:val="clear" w:color="auto" w:fill="auto"/>
            <w:vAlign w:val="bottom"/>
          </w:tcPr>
          <w:p w14:paraId="2C1E5F36" w14:textId="77777777" w:rsidR="006B0ED9" w:rsidRPr="00AD21FF" w:rsidRDefault="006B0ED9" w:rsidP="00586ECC">
            <w:pPr>
              <w:autoSpaceDE w:val="0"/>
              <w:rPr>
                <w:sz w:val="20"/>
                <w:szCs w:val="20"/>
              </w:rPr>
            </w:pPr>
            <w:r w:rsidRPr="00AD21FF">
              <w:rPr>
                <w:sz w:val="20"/>
                <w:szCs w:val="20"/>
              </w:rPr>
              <w:t>is part of</w:t>
            </w:r>
          </w:p>
        </w:tc>
        <w:tc>
          <w:tcPr>
            <w:tcW w:w="1068" w:type="pct"/>
            <w:tcBorders>
              <w:left w:val="single" w:sz="1" w:space="0" w:color="000000"/>
              <w:bottom w:val="single" w:sz="1" w:space="0" w:color="000000"/>
            </w:tcBorders>
            <w:shd w:val="clear" w:color="auto" w:fill="auto"/>
            <w:vAlign w:val="bottom"/>
          </w:tcPr>
          <w:p w14:paraId="24375344" w14:textId="77777777" w:rsidR="006B0ED9" w:rsidRPr="00AD21FF" w:rsidRDefault="006B0ED9" w:rsidP="00586ECC">
            <w:pPr>
              <w:autoSpaceDE w:val="0"/>
              <w:rPr>
                <w:sz w:val="20"/>
                <w:szCs w:val="20"/>
              </w:rPr>
            </w:pPr>
            <w:r w:rsidRPr="00AD21FF">
              <w:rPr>
                <w:sz w:val="20"/>
                <w:szCs w:val="20"/>
              </w:rPr>
              <w:t>has part</w:t>
            </w:r>
          </w:p>
        </w:tc>
        <w:tc>
          <w:tcPr>
            <w:tcW w:w="508" w:type="pct"/>
            <w:tcBorders>
              <w:left w:val="single" w:sz="1" w:space="0" w:color="000000"/>
              <w:bottom w:val="single" w:sz="1" w:space="0" w:color="000000"/>
            </w:tcBorders>
            <w:shd w:val="clear" w:color="auto" w:fill="auto"/>
            <w:vAlign w:val="bottom"/>
          </w:tcPr>
          <w:p w14:paraId="79821777" w14:textId="77777777" w:rsidR="006B0ED9" w:rsidRPr="00AD21FF" w:rsidRDefault="006B0ED9" w:rsidP="00586ECC">
            <w:pPr>
              <w:autoSpaceDE w:val="0"/>
              <w:rPr>
                <w:sz w:val="20"/>
                <w:szCs w:val="20"/>
              </w:rPr>
            </w:pPr>
            <w:r w:rsidRPr="00AD21FF">
              <w:rPr>
                <w:sz w:val="20"/>
                <w:szCs w:val="20"/>
              </w:rPr>
              <w:t>LRM-E2</w:t>
            </w:r>
          </w:p>
        </w:tc>
        <w:tc>
          <w:tcPr>
            <w:tcW w:w="622" w:type="pct"/>
            <w:tcBorders>
              <w:left w:val="single" w:sz="1" w:space="0" w:color="000000"/>
              <w:bottom w:val="single" w:sz="1" w:space="0" w:color="000000"/>
              <w:right w:val="single" w:sz="1" w:space="0" w:color="000000"/>
            </w:tcBorders>
            <w:shd w:val="clear" w:color="auto" w:fill="auto"/>
            <w:vAlign w:val="bottom"/>
          </w:tcPr>
          <w:p w14:paraId="0ECB202D" w14:textId="77777777" w:rsidR="006B0ED9" w:rsidRPr="00AD21FF" w:rsidRDefault="006B0ED9" w:rsidP="00586ECC">
            <w:pPr>
              <w:autoSpaceDE w:val="0"/>
            </w:pPr>
            <w:r w:rsidRPr="00AD21FF">
              <w:rPr>
                <w:sz w:val="20"/>
                <w:szCs w:val="20"/>
              </w:rPr>
              <w:t>Work</w:t>
            </w:r>
          </w:p>
        </w:tc>
      </w:tr>
      <w:tr w:rsidR="006B0ED9" w:rsidRPr="00AD21FF" w14:paraId="76855B4E" w14:textId="77777777" w:rsidTr="00D30070">
        <w:trPr>
          <w:trHeight w:val="305"/>
        </w:trPr>
        <w:tc>
          <w:tcPr>
            <w:tcW w:w="541" w:type="pct"/>
            <w:tcBorders>
              <w:left w:val="single" w:sz="1" w:space="0" w:color="000000"/>
              <w:bottom w:val="single" w:sz="1" w:space="0" w:color="000000"/>
            </w:tcBorders>
            <w:shd w:val="clear" w:color="auto" w:fill="auto"/>
            <w:vAlign w:val="bottom"/>
          </w:tcPr>
          <w:p w14:paraId="4A46847E" w14:textId="77777777" w:rsidR="006B0ED9" w:rsidRPr="00AD21FF" w:rsidRDefault="006B0ED9" w:rsidP="00586ECC">
            <w:pPr>
              <w:autoSpaceDE w:val="0"/>
              <w:rPr>
                <w:sz w:val="20"/>
                <w:szCs w:val="20"/>
              </w:rPr>
            </w:pPr>
            <w:r w:rsidRPr="00AD21FF">
              <w:rPr>
                <w:sz w:val="20"/>
                <w:szCs w:val="20"/>
              </w:rPr>
              <w:t>LRM-R2</w:t>
            </w:r>
          </w:p>
        </w:tc>
        <w:tc>
          <w:tcPr>
            <w:tcW w:w="492" w:type="pct"/>
            <w:tcBorders>
              <w:left w:val="single" w:sz="1" w:space="0" w:color="000000"/>
              <w:bottom w:val="single" w:sz="1" w:space="0" w:color="000000"/>
            </w:tcBorders>
            <w:shd w:val="clear" w:color="auto" w:fill="auto"/>
            <w:vAlign w:val="bottom"/>
          </w:tcPr>
          <w:p w14:paraId="0E55BD8D" w14:textId="77777777" w:rsidR="006B0ED9" w:rsidRPr="00AD21FF" w:rsidRDefault="006B0ED9" w:rsidP="00586ECC">
            <w:pPr>
              <w:autoSpaceDE w:val="0"/>
              <w:rPr>
                <w:sz w:val="20"/>
                <w:szCs w:val="20"/>
              </w:rPr>
            </w:pPr>
            <w:r w:rsidRPr="00AD21FF">
              <w:rPr>
                <w:sz w:val="20"/>
                <w:szCs w:val="20"/>
              </w:rPr>
              <w:t>LRM-E2</w:t>
            </w:r>
          </w:p>
        </w:tc>
        <w:tc>
          <w:tcPr>
            <w:tcW w:w="622" w:type="pct"/>
            <w:tcBorders>
              <w:left w:val="single" w:sz="1" w:space="0" w:color="000000"/>
              <w:bottom w:val="single" w:sz="1" w:space="0" w:color="000000"/>
            </w:tcBorders>
            <w:shd w:val="clear" w:color="auto" w:fill="auto"/>
            <w:vAlign w:val="bottom"/>
          </w:tcPr>
          <w:p w14:paraId="0A5593A8" w14:textId="77777777" w:rsidR="006B0ED9" w:rsidRPr="00AD21FF" w:rsidRDefault="006B0ED9" w:rsidP="00586ECC">
            <w:pPr>
              <w:autoSpaceDE w:val="0"/>
              <w:rPr>
                <w:sz w:val="20"/>
                <w:szCs w:val="20"/>
              </w:rPr>
            </w:pPr>
            <w:r w:rsidRPr="00AD21FF">
              <w:rPr>
                <w:sz w:val="20"/>
                <w:szCs w:val="20"/>
              </w:rPr>
              <w:t>Work</w:t>
            </w:r>
          </w:p>
        </w:tc>
        <w:tc>
          <w:tcPr>
            <w:tcW w:w="1147" w:type="pct"/>
            <w:tcBorders>
              <w:left w:val="single" w:sz="1" w:space="0" w:color="000000"/>
              <w:bottom w:val="single" w:sz="1" w:space="0" w:color="000000"/>
            </w:tcBorders>
            <w:shd w:val="clear" w:color="auto" w:fill="auto"/>
            <w:vAlign w:val="bottom"/>
          </w:tcPr>
          <w:p w14:paraId="100E47CF" w14:textId="77777777" w:rsidR="006B0ED9" w:rsidRPr="00AD21FF" w:rsidRDefault="006B0ED9" w:rsidP="00586ECC">
            <w:pPr>
              <w:autoSpaceDE w:val="0"/>
              <w:rPr>
                <w:sz w:val="20"/>
                <w:szCs w:val="20"/>
              </w:rPr>
            </w:pPr>
            <w:r w:rsidRPr="00AD21FF">
              <w:rPr>
                <w:sz w:val="20"/>
                <w:szCs w:val="20"/>
              </w:rPr>
              <w:t>is realized through</w:t>
            </w:r>
          </w:p>
        </w:tc>
        <w:tc>
          <w:tcPr>
            <w:tcW w:w="1068" w:type="pct"/>
            <w:tcBorders>
              <w:left w:val="single" w:sz="1" w:space="0" w:color="000000"/>
              <w:bottom w:val="single" w:sz="1" w:space="0" w:color="000000"/>
            </w:tcBorders>
            <w:shd w:val="clear" w:color="auto" w:fill="auto"/>
            <w:vAlign w:val="bottom"/>
          </w:tcPr>
          <w:p w14:paraId="0EE59762" w14:textId="77777777" w:rsidR="006B0ED9" w:rsidRPr="00AD21FF" w:rsidRDefault="006B0ED9" w:rsidP="00586ECC">
            <w:pPr>
              <w:autoSpaceDE w:val="0"/>
              <w:rPr>
                <w:sz w:val="20"/>
                <w:szCs w:val="20"/>
              </w:rPr>
            </w:pPr>
            <w:r w:rsidRPr="00AD21FF">
              <w:rPr>
                <w:sz w:val="20"/>
                <w:szCs w:val="20"/>
              </w:rPr>
              <w:t>realizes</w:t>
            </w:r>
          </w:p>
        </w:tc>
        <w:tc>
          <w:tcPr>
            <w:tcW w:w="508" w:type="pct"/>
            <w:tcBorders>
              <w:left w:val="single" w:sz="1" w:space="0" w:color="000000"/>
              <w:bottom w:val="single" w:sz="1" w:space="0" w:color="000000"/>
            </w:tcBorders>
            <w:shd w:val="clear" w:color="auto" w:fill="auto"/>
            <w:vAlign w:val="bottom"/>
          </w:tcPr>
          <w:p w14:paraId="18ED5382" w14:textId="77777777" w:rsidR="006B0ED9" w:rsidRPr="00AD21FF" w:rsidRDefault="006B0ED9" w:rsidP="00586ECC">
            <w:pPr>
              <w:autoSpaceDE w:val="0"/>
              <w:rPr>
                <w:sz w:val="20"/>
                <w:szCs w:val="20"/>
              </w:rPr>
            </w:pPr>
            <w:r w:rsidRPr="00AD21FF">
              <w:rPr>
                <w:sz w:val="20"/>
                <w:szCs w:val="20"/>
              </w:rPr>
              <w:t>LRM-E3</w:t>
            </w:r>
          </w:p>
        </w:tc>
        <w:tc>
          <w:tcPr>
            <w:tcW w:w="622" w:type="pct"/>
            <w:tcBorders>
              <w:left w:val="single" w:sz="1" w:space="0" w:color="000000"/>
              <w:bottom w:val="single" w:sz="1" w:space="0" w:color="000000"/>
              <w:right w:val="single" w:sz="1" w:space="0" w:color="000000"/>
            </w:tcBorders>
            <w:shd w:val="clear" w:color="auto" w:fill="auto"/>
            <w:vAlign w:val="bottom"/>
          </w:tcPr>
          <w:p w14:paraId="63A971F3" w14:textId="77777777" w:rsidR="006B0ED9" w:rsidRPr="00AD21FF" w:rsidRDefault="006B0ED9" w:rsidP="00586ECC">
            <w:pPr>
              <w:autoSpaceDE w:val="0"/>
            </w:pPr>
            <w:r w:rsidRPr="00AD21FF">
              <w:rPr>
                <w:sz w:val="20"/>
                <w:szCs w:val="20"/>
              </w:rPr>
              <w:t>Expression</w:t>
            </w:r>
          </w:p>
        </w:tc>
      </w:tr>
      <w:tr w:rsidR="006B0ED9" w:rsidRPr="00AD21FF" w14:paraId="6E301E42" w14:textId="77777777" w:rsidTr="00D30070">
        <w:trPr>
          <w:trHeight w:val="305"/>
        </w:trPr>
        <w:tc>
          <w:tcPr>
            <w:tcW w:w="541" w:type="pct"/>
            <w:tcBorders>
              <w:left w:val="single" w:sz="1" w:space="0" w:color="000000"/>
              <w:bottom w:val="single" w:sz="1" w:space="0" w:color="000000"/>
            </w:tcBorders>
            <w:shd w:val="clear" w:color="auto" w:fill="auto"/>
            <w:vAlign w:val="bottom"/>
          </w:tcPr>
          <w:p w14:paraId="750CABFB" w14:textId="77777777" w:rsidR="006B0ED9" w:rsidRPr="00AD21FF" w:rsidRDefault="006B0ED9" w:rsidP="00586ECC">
            <w:pPr>
              <w:autoSpaceDE w:val="0"/>
              <w:rPr>
                <w:sz w:val="20"/>
                <w:szCs w:val="20"/>
              </w:rPr>
            </w:pPr>
            <w:r w:rsidRPr="00AD21FF">
              <w:rPr>
                <w:sz w:val="20"/>
                <w:szCs w:val="20"/>
              </w:rPr>
              <w:t>LRM-R19</w:t>
            </w:r>
          </w:p>
        </w:tc>
        <w:tc>
          <w:tcPr>
            <w:tcW w:w="492" w:type="pct"/>
            <w:tcBorders>
              <w:left w:val="single" w:sz="1" w:space="0" w:color="000000"/>
              <w:bottom w:val="single" w:sz="1" w:space="0" w:color="000000"/>
            </w:tcBorders>
            <w:shd w:val="clear" w:color="auto" w:fill="auto"/>
            <w:vAlign w:val="bottom"/>
          </w:tcPr>
          <w:p w14:paraId="022EA4B6" w14:textId="77777777" w:rsidR="006B0ED9" w:rsidRPr="00AD21FF" w:rsidRDefault="006B0ED9" w:rsidP="00586ECC">
            <w:pPr>
              <w:autoSpaceDE w:val="0"/>
              <w:rPr>
                <w:sz w:val="20"/>
                <w:szCs w:val="20"/>
              </w:rPr>
            </w:pPr>
            <w:r w:rsidRPr="00AD21FF">
              <w:rPr>
                <w:sz w:val="20"/>
                <w:szCs w:val="20"/>
              </w:rPr>
              <w:t>LRM-E2</w:t>
            </w:r>
          </w:p>
        </w:tc>
        <w:tc>
          <w:tcPr>
            <w:tcW w:w="622" w:type="pct"/>
            <w:tcBorders>
              <w:left w:val="single" w:sz="1" w:space="0" w:color="000000"/>
              <w:bottom w:val="single" w:sz="1" w:space="0" w:color="000000"/>
            </w:tcBorders>
            <w:shd w:val="clear" w:color="auto" w:fill="auto"/>
            <w:vAlign w:val="bottom"/>
          </w:tcPr>
          <w:p w14:paraId="52719C94" w14:textId="77777777" w:rsidR="006B0ED9" w:rsidRPr="00AD21FF" w:rsidRDefault="006B0ED9" w:rsidP="00586ECC">
            <w:pPr>
              <w:autoSpaceDE w:val="0"/>
              <w:rPr>
                <w:sz w:val="20"/>
                <w:szCs w:val="20"/>
              </w:rPr>
            </w:pPr>
            <w:r w:rsidRPr="00AD21FF">
              <w:rPr>
                <w:sz w:val="20"/>
                <w:szCs w:val="20"/>
              </w:rPr>
              <w:t xml:space="preserve">Work </w:t>
            </w:r>
          </w:p>
        </w:tc>
        <w:tc>
          <w:tcPr>
            <w:tcW w:w="1147" w:type="pct"/>
            <w:tcBorders>
              <w:left w:val="single" w:sz="1" w:space="0" w:color="000000"/>
              <w:bottom w:val="single" w:sz="1" w:space="0" w:color="000000"/>
            </w:tcBorders>
            <w:shd w:val="clear" w:color="auto" w:fill="auto"/>
            <w:vAlign w:val="bottom"/>
          </w:tcPr>
          <w:p w14:paraId="6B90B807" w14:textId="77777777" w:rsidR="006B0ED9" w:rsidRPr="00AD21FF" w:rsidRDefault="006B0ED9" w:rsidP="00586ECC">
            <w:pPr>
              <w:autoSpaceDE w:val="0"/>
              <w:rPr>
                <w:sz w:val="20"/>
                <w:szCs w:val="20"/>
              </w:rPr>
            </w:pPr>
            <w:r w:rsidRPr="00AD21FF">
              <w:rPr>
                <w:sz w:val="20"/>
                <w:szCs w:val="20"/>
              </w:rPr>
              <w:t>precedes</w:t>
            </w:r>
          </w:p>
        </w:tc>
        <w:tc>
          <w:tcPr>
            <w:tcW w:w="1068" w:type="pct"/>
            <w:tcBorders>
              <w:left w:val="single" w:sz="1" w:space="0" w:color="000000"/>
              <w:bottom w:val="single" w:sz="1" w:space="0" w:color="000000"/>
            </w:tcBorders>
            <w:shd w:val="clear" w:color="auto" w:fill="auto"/>
            <w:vAlign w:val="bottom"/>
          </w:tcPr>
          <w:p w14:paraId="29F0C25B" w14:textId="77777777" w:rsidR="006B0ED9" w:rsidRPr="00AD21FF" w:rsidRDefault="006B0ED9" w:rsidP="00586ECC">
            <w:pPr>
              <w:autoSpaceDE w:val="0"/>
              <w:rPr>
                <w:sz w:val="20"/>
                <w:szCs w:val="20"/>
              </w:rPr>
            </w:pPr>
            <w:r w:rsidRPr="00AD21FF">
              <w:rPr>
                <w:sz w:val="20"/>
                <w:szCs w:val="20"/>
              </w:rPr>
              <w:t>succeeds</w:t>
            </w:r>
          </w:p>
        </w:tc>
        <w:tc>
          <w:tcPr>
            <w:tcW w:w="508" w:type="pct"/>
            <w:tcBorders>
              <w:left w:val="single" w:sz="1" w:space="0" w:color="000000"/>
              <w:bottom w:val="single" w:sz="1" w:space="0" w:color="000000"/>
            </w:tcBorders>
            <w:shd w:val="clear" w:color="auto" w:fill="auto"/>
            <w:vAlign w:val="bottom"/>
          </w:tcPr>
          <w:p w14:paraId="145CE06C" w14:textId="77777777" w:rsidR="006B0ED9" w:rsidRPr="00AD21FF" w:rsidRDefault="006B0ED9" w:rsidP="00586ECC">
            <w:pPr>
              <w:autoSpaceDE w:val="0"/>
              <w:rPr>
                <w:sz w:val="20"/>
                <w:szCs w:val="20"/>
              </w:rPr>
            </w:pPr>
            <w:r w:rsidRPr="00AD21FF">
              <w:rPr>
                <w:sz w:val="20"/>
                <w:szCs w:val="20"/>
              </w:rPr>
              <w:t>LRM-E2</w:t>
            </w:r>
          </w:p>
        </w:tc>
        <w:tc>
          <w:tcPr>
            <w:tcW w:w="622" w:type="pct"/>
            <w:tcBorders>
              <w:left w:val="single" w:sz="1" w:space="0" w:color="000000"/>
              <w:bottom w:val="single" w:sz="1" w:space="0" w:color="000000"/>
              <w:right w:val="single" w:sz="1" w:space="0" w:color="000000"/>
            </w:tcBorders>
            <w:shd w:val="clear" w:color="auto" w:fill="auto"/>
            <w:vAlign w:val="bottom"/>
          </w:tcPr>
          <w:p w14:paraId="4A1A4E06" w14:textId="77777777" w:rsidR="006B0ED9" w:rsidRPr="00AD21FF" w:rsidRDefault="006B0ED9" w:rsidP="00586ECC">
            <w:pPr>
              <w:autoSpaceDE w:val="0"/>
            </w:pPr>
            <w:r w:rsidRPr="00AD21FF">
              <w:rPr>
                <w:sz w:val="20"/>
                <w:szCs w:val="20"/>
              </w:rPr>
              <w:t>Work</w:t>
            </w:r>
          </w:p>
        </w:tc>
      </w:tr>
      <w:tr w:rsidR="006B0ED9" w:rsidRPr="00AD21FF" w14:paraId="0AF6AF9E" w14:textId="77777777" w:rsidTr="00D30070">
        <w:trPr>
          <w:trHeight w:val="305"/>
        </w:trPr>
        <w:tc>
          <w:tcPr>
            <w:tcW w:w="541" w:type="pct"/>
            <w:tcBorders>
              <w:left w:val="single" w:sz="1" w:space="0" w:color="000000"/>
              <w:bottom w:val="single" w:sz="1" w:space="0" w:color="000000"/>
            </w:tcBorders>
            <w:shd w:val="clear" w:color="auto" w:fill="auto"/>
            <w:vAlign w:val="bottom"/>
          </w:tcPr>
          <w:p w14:paraId="4705C143" w14:textId="77777777" w:rsidR="006B0ED9" w:rsidRPr="00AD21FF" w:rsidRDefault="006B0ED9" w:rsidP="00586ECC">
            <w:pPr>
              <w:autoSpaceDE w:val="0"/>
              <w:rPr>
                <w:sz w:val="20"/>
                <w:szCs w:val="20"/>
              </w:rPr>
            </w:pPr>
            <w:r w:rsidRPr="00AD21FF">
              <w:rPr>
                <w:sz w:val="20"/>
                <w:szCs w:val="20"/>
              </w:rPr>
              <w:t>LRM-R19i</w:t>
            </w:r>
          </w:p>
        </w:tc>
        <w:tc>
          <w:tcPr>
            <w:tcW w:w="492" w:type="pct"/>
            <w:tcBorders>
              <w:left w:val="single" w:sz="1" w:space="0" w:color="000000"/>
              <w:bottom w:val="single" w:sz="1" w:space="0" w:color="000000"/>
            </w:tcBorders>
            <w:shd w:val="clear" w:color="auto" w:fill="auto"/>
            <w:vAlign w:val="bottom"/>
          </w:tcPr>
          <w:p w14:paraId="42D407C6" w14:textId="77777777" w:rsidR="006B0ED9" w:rsidRPr="00AD21FF" w:rsidRDefault="006B0ED9" w:rsidP="00586ECC">
            <w:pPr>
              <w:autoSpaceDE w:val="0"/>
              <w:rPr>
                <w:sz w:val="20"/>
                <w:szCs w:val="20"/>
              </w:rPr>
            </w:pPr>
            <w:r w:rsidRPr="00AD21FF">
              <w:rPr>
                <w:sz w:val="20"/>
                <w:szCs w:val="20"/>
              </w:rPr>
              <w:t>LRM-E2</w:t>
            </w:r>
          </w:p>
        </w:tc>
        <w:tc>
          <w:tcPr>
            <w:tcW w:w="622" w:type="pct"/>
            <w:tcBorders>
              <w:left w:val="single" w:sz="1" w:space="0" w:color="000000"/>
              <w:bottom w:val="single" w:sz="1" w:space="0" w:color="000000"/>
            </w:tcBorders>
            <w:shd w:val="clear" w:color="auto" w:fill="auto"/>
            <w:vAlign w:val="bottom"/>
          </w:tcPr>
          <w:p w14:paraId="5B3B0800" w14:textId="77777777" w:rsidR="006B0ED9" w:rsidRPr="00AD21FF" w:rsidRDefault="006B0ED9" w:rsidP="00586ECC">
            <w:pPr>
              <w:autoSpaceDE w:val="0"/>
              <w:rPr>
                <w:sz w:val="20"/>
                <w:szCs w:val="20"/>
              </w:rPr>
            </w:pPr>
            <w:r w:rsidRPr="00AD21FF">
              <w:rPr>
                <w:sz w:val="20"/>
                <w:szCs w:val="20"/>
              </w:rPr>
              <w:t>Work</w:t>
            </w:r>
          </w:p>
        </w:tc>
        <w:tc>
          <w:tcPr>
            <w:tcW w:w="1147" w:type="pct"/>
            <w:tcBorders>
              <w:left w:val="single" w:sz="1" w:space="0" w:color="000000"/>
              <w:bottom w:val="single" w:sz="1" w:space="0" w:color="000000"/>
            </w:tcBorders>
            <w:shd w:val="clear" w:color="auto" w:fill="auto"/>
            <w:vAlign w:val="bottom"/>
          </w:tcPr>
          <w:p w14:paraId="02AED660" w14:textId="77777777" w:rsidR="006B0ED9" w:rsidRPr="00AD21FF" w:rsidRDefault="006B0ED9" w:rsidP="00586ECC">
            <w:pPr>
              <w:autoSpaceDE w:val="0"/>
              <w:rPr>
                <w:sz w:val="20"/>
                <w:szCs w:val="20"/>
              </w:rPr>
            </w:pPr>
            <w:r w:rsidRPr="00AD21FF">
              <w:rPr>
                <w:sz w:val="20"/>
                <w:szCs w:val="20"/>
              </w:rPr>
              <w:t>succeeds</w:t>
            </w:r>
          </w:p>
        </w:tc>
        <w:tc>
          <w:tcPr>
            <w:tcW w:w="1068" w:type="pct"/>
            <w:tcBorders>
              <w:left w:val="single" w:sz="1" w:space="0" w:color="000000"/>
              <w:bottom w:val="single" w:sz="1" w:space="0" w:color="000000"/>
            </w:tcBorders>
            <w:shd w:val="clear" w:color="auto" w:fill="auto"/>
            <w:vAlign w:val="bottom"/>
          </w:tcPr>
          <w:p w14:paraId="0862C359" w14:textId="77777777" w:rsidR="006B0ED9" w:rsidRPr="00AD21FF" w:rsidRDefault="006B0ED9" w:rsidP="00586ECC">
            <w:pPr>
              <w:autoSpaceDE w:val="0"/>
              <w:rPr>
                <w:sz w:val="20"/>
                <w:szCs w:val="20"/>
              </w:rPr>
            </w:pPr>
            <w:r w:rsidRPr="00AD21FF">
              <w:rPr>
                <w:sz w:val="20"/>
                <w:szCs w:val="20"/>
              </w:rPr>
              <w:t>precedes</w:t>
            </w:r>
          </w:p>
        </w:tc>
        <w:tc>
          <w:tcPr>
            <w:tcW w:w="508" w:type="pct"/>
            <w:tcBorders>
              <w:left w:val="single" w:sz="1" w:space="0" w:color="000000"/>
              <w:bottom w:val="single" w:sz="1" w:space="0" w:color="000000"/>
            </w:tcBorders>
            <w:shd w:val="clear" w:color="auto" w:fill="auto"/>
            <w:vAlign w:val="bottom"/>
          </w:tcPr>
          <w:p w14:paraId="4FECCFBA" w14:textId="77777777" w:rsidR="006B0ED9" w:rsidRPr="00AD21FF" w:rsidRDefault="006B0ED9" w:rsidP="00586ECC">
            <w:pPr>
              <w:autoSpaceDE w:val="0"/>
              <w:rPr>
                <w:sz w:val="20"/>
                <w:szCs w:val="20"/>
              </w:rPr>
            </w:pPr>
            <w:r w:rsidRPr="00AD21FF">
              <w:rPr>
                <w:sz w:val="20"/>
                <w:szCs w:val="20"/>
              </w:rPr>
              <w:t>LRM-E2</w:t>
            </w:r>
          </w:p>
        </w:tc>
        <w:tc>
          <w:tcPr>
            <w:tcW w:w="622" w:type="pct"/>
            <w:tcBorders>
              <w:left w:val="single" w:sz="1" w:space="0" w:color="000000"/>
              <w:bottom w:val="single" w:sz="1" w:space="0" w:color="000000"/>
              <w:right w:val="single" w:sz="1" w:space="0" w:color="000000"/>
            </w:tcBorders>
            <w:shd w:val="clear" w:color="auto" w:fill="auto"/>
            <w:vAlign w:val="bottom"/>
          </w:tcPr>
          <w:p w14:paraId="4AE9EB5A" w14:textId="77777777" w:rsidR="006B0ED9" w:rsidRPr="00AD21FF" w:rsidRDefault="006B0ED9" w:rsidP="00586ECC">
            <w:pPr>
              <w:autoSpaceDE w:val="0"/>
            </w:pPr>
            <w:r w:rsidRPr="00AD21FF">
              <w:rPr>
                <w:sz w:val="20"/>
                <w:szCs w:val="20"/>
              </w:rPr>
              <w:t xml:space="preserve">Work </w:t>
            </w:r>
          </w:p>
        </w:tc>
      </w:tr>
      <w:tr w:rsidR="006B0ED9" w:rsidRPr="00AD21FF" w14:paraId="2B549D8F" w14:textId="77777777" w:rsidTr="00D30070">
        <w:trPr>
          <w:trHeight w:val="305"/>
        </w:trPr>
        <w:tc>
          <w:tcPr>
            <w:tcW w:w="541" w:type="pct"/>
            <w:tcBorders>
              <w:left w:val="single" w:sz="1" w:space="0" w:color="000000"/>
              <w:bottom w:val="single" w:sz="1" w:space="0" w:color="000000"/>
            </w:tcBorders>
            <w:shd w:val="clear" w:color="auto" w:fill="auto"/>
            <w:vAlign w:val="bottom"/>
          </w:tcPr>
          <w:p w14:paraId="34BC04A9" w14:textId="77777777" w:rsidR="006B0ED9" w:rsidRPr="00AD21FF" w:rsidRDefault="006B0ED9" w:rsidP="00586ECC">
            <w:pPr>
              <w:autoSpaceDE w:val="0"/>
              <w:rPr>
                <w:sz w:val="20"/>
                <w:szCs w:val="20"/>
              </w:rPr>
            </w:pPr>
            <w:r w:rsidRPr="00AD21FF">
              <w:rPr>
                <w:sz w:val="20"/>
                <w:szCs w:val="20"/>
              </w:rPr>
              <w:t>LRM-R5</w:t>
            </w:r>
          </w:p>
        </w:tc>
        <w:tc>
          <w:tcPr>
            <w:tcW w:w="492" w:type="pct"/>
            <w:tcBorders>
              <w:left w:val="single" w:sz="1" w:space="0" w:color="000000"/>
              <w:bottom w:val="single" w:sz="1" w:space="0" w:color="000000"/>
            </w:tcBorders>
            <w:shd w:val="clear" w:color="auto" w:fill="auto"/>
            <w:vAlign w:val="bottom"/>
          </w:tcPr>
          <w:p w14:paraId="2C0B8D14" w14:textId="77777777" w:rsidR="006B0ED9" w:rsidRPr="00AD21FF" w:rsidRDefault="006B0ED9" w:rsidP="00586ECC">
            <w:pPr>
              <w:autoSpaceDE w:val="0"/>
              <w:rPr>
                <w:sz w:val="20"/>
                <w:szCs w:val="20"/>
              </w:rPr>
            </w:pPr>
            <w:r w:rsidRPr="00AD21FF">
              <w:rPr>
                <w:sz w:val="20"/>
                <w:szCs w:val="20"/>
              </w:rPr>
              <w:t>LRM-E2</w:t>
            </w:r>
          </w:p>
        </w:tc>
        <w:tc>
          <w:tcPr>
            <w:tcW w:w="622" w:type="pct"/>
            <w:tcBorders>
              <w:left w:val="single" w:sz="1" w:space="0" w:color="000000"/>
              <w:bottom w:val="single" w:sz="1" w:space="0" w:color="000000"/>
            </w:tcBorders>
            <w:shd w:val="clear" w:color="auto" w:fill="auto"/>
            <w:vAlign w:val="bottom"/>
          </w:tcPr>
          <w:p w14:paraId="52300F42" w14:textId="77777777" w:rsidR="006B0ED9" w:rsidRPr="00AD21FF" w:rsidRDefault="006B0ED9" w:rsidP="00586ECC">
            <w:pPr>
              <w:autoSpaceDE w:val="0"/>
              <w:rPr>
                <w:sz w:val="20"/>
                <w:szCs w:val="20"/>
              </w:rPr>
            </w:pPr>
            <w:r w:rsidRPr="00AD21FF">
              <w:rPr>
                <w:sz w:val="20"/>
                <w:szCs w:val="20"/>
              </w:rPr>
              <w:t>Work</w:t>
            </w:r>
          </w:p>
        </w:tc>
        <w:tc>
          <w:tcPr>
            <w:tcW w:w="1147" w:type="pct"/>
            <w:tcBorders>
              <w:left w:val="single" w:sz="1" w:space="0" w:color="000000"/>
              <w:bottom w:val="single" w:sz="1" w:space="0" w:color="000000"/>
            </w:tcBorders>
            <w:shd w:val="clear" w:color="auto" w:fill="auto"/>
            <w:vAlign w:val="bottom"/>
          </w:tcPr>
          <w:p w14:paraId="18C62C66" w14:textId="77777777" w:rsidR="006B0ED9" w:rsidRPr="00AD21FF" w:rsidRDefault="006B0ED9" w:rsidP="00586ECC">
            <w:pPr>
              <w:autoSpaceDE w:val="0"/>
              <w:rPr>
                <w:sz w:val="20"/>
                <w:szCs w:val="20"/>
              </w:rPr>
            </w:pPr>
            <w:r w:rsidRPr="00AD21FF">
              <w:rPr>
                <w:sz w:val="20"/>
                <w:szCs w:val="20"/>
              </w:rPr>
              <w:t>was created by</w:t>
            </w:r>
          </w:p>
        </w:tc>
        <w:tc>
          <w:tcPr>
            <w:tcW w:w="1068" w:type="pct"/>
            <w:tcBorders>
              <w:left w:val="single" w:sz="1" w:space="0" w:color="000000"/>
              <w:bottom w:val="single" w:sz="1" w:space="0" w:color="000000"/>
            </w:tcBorders>
            <w:shd w:val="clear" w:color="auto" w:fill="auto"/>
            <w:vAlign w:val="bottom"/>
          </w:tcPr>
          <w:p w14:paraId="05A1FB3B" w14:textId="77777777" w:rsidR="006B0ED9" w:rsidRPr="00AD21FF" w:rsidRDefault="006B0ED9" w:rsidP="00586ECC">
            <w:pPr>
              <w:autoSpaceDE w:val="0"/>
              <w:rPr>
                <w:sz w:val="20"/>
                <w:szCs w:val="20"/>
              </w:rPr>
            </w:pPr>
            <w:r w:rsidRPr="00AD21FF">
              <w:rPr>
                <w:sz w:val="20"/>
                <w:szCs w:val="20"/>
              </w:rPr>
              <w:t>created</w:t>
            </w:r>
          </w:p>
        </w:tc>
        <w:tc>
          <w:tcPr>
            <w:tcW w:w="508" w:type="pct"/>
            <w:tcBorders>
              <w:left w:val="single" w:sz="1" w:space="0" w:color="000000"/>
              <w:bottom w:val="single" w:sz="1" w:space="0" w:color="000000"/>
            </w:tcBorders>
            <w:shd w:val="clear" w:color="auto" w:fill="auto"/>
            <w:vAlign w:val="bottom"/>
          </w:tcPr>
          <w:p w14:paraId="322FC66C" w14:textId="77777777" w:rsidR="006B0ED9" w:rsidRPr="00AD21FF" w:rsidRDefault="006B0ED9" w:rsidP="00586ECC">
            <w:pPr>
              <w:autoSpaceDE w:val="0"/>
              <w:rPr>
                <w:sz w:val="20"/>
                <w:szCs w:val="20"/>
              </w:rPr>
            </w:pPr>
            <w:r w:rsidRPr="00AD21FF">
              <w:rPr>
                <w:sz w:val="20"/>
                <w:szCs w:val="20"/>
              </w:rPr>
              <w:t>LRM-E6</w:t>
            </w:r>
          </w:p>
        </w:tc>
        <w:tc>
          <w:tcPr>
            <w:tcW w:w="622" w:type="pct"/>
            <w:tcBorders>
              <w:left w:val="single" w:sz="1" w:space="0" w:color="000000"/>
              <w:bottom w:val="single" w:sz="1" w:space="0" w:color="000000"/>
              <w:right w:val="single" w:sz="1" w:space="0" w:color="000000"/>
            </w:tcBorders>
            <w:shd w:val="clear" w:color="auto" w:fill="auto"/>
            <w:vAlign w:val="bottom"/>
          </w:tcPr>
          <w:p w14:paraId="6DDBFBB7" w14:textId="77777777" w:rsidR="006B0ED9" w:rsidRPr="00AD21FF" w:rsidRDefault="006B0ED9" w:rsidP="00586ECC">
            <w:pPr>
              <w:autoSpaceDE w:val="0"/>
            </w:pPr>
            <w:r w:rsidRPr="00AD21FF">
              <w:rPr>
                <w:sz w:val="20"/>
                <w:szCs w:val="20"/>
              </w:rPr>
              <w:t>Agent</w:t>
            </w:r>
          </w:p>
        </w:tc>
      </w:tr>
      <w:tr w:rsidR="006B0ED9" w:rsidRPr="00AD21FF" w14:paraId="438B862C" w14:textId="77777777" w:rsidTr="00D30070">
        <w:trPr>
          <w:trHeight w:val="305"/>
        </w:trPr>
        <w:tc>
          <w:tcPr>
            <w:tcW w:w="541" w:type="pct"/>
            <w:tcBorders>
              <w:left w:val="single" w:sz="1" w:space="0" w:color="000000"/>
              <w:bottom w:val="single" w:sz="1" w:space="0" w:color="000000"/>
            </w:tcBorders>
            <w:shd w:val="clear" w:color="auto" w:fill="auto"/>
            <w:vAlign w:val="bottom"/>
          </w:tcPr>
          <w:p w14:paraId="682D3703" w14:textId="77777777" w:rsidR="006B0ED9" w:rsidRPr="00AD21FF" w:rsidRDefault="006B0ED9" w:rsidP="00586ECC">
            <w:pPr>
              <w:autoSpaceDE w:val="0"/>
              <w:rPr>
                <w:sz w:val="20"/>
                <w:szCs w:val="20"/>
              </w:rPr>
            </w:pPr>
            <w:r w:rsidRPr="00AD21FF">
              <w:rPr>
                <w:sz w:val="20"/>
                <w:szCs w:val="20"/>
              </w:rPr>
              <w:t>LRM-R22i</w:t>
            </w:r>
          </w:p>
        </w:tc>
        <w:tc>
          <w:tcPr>
            <w:tcW w:w="492" w:type="pct"/>
            <w:tcBorders>
              <w:left w:val="single" w:sz="1" w:space="0" w:color="000000"/>
              <w:bottom w:val="single" w:sz="1" w:space="0" w:color="000000"/>
            </w:tcBorders>
            <w:shd w:val="clear" w:color="auto" w:fill="auto"/>
            <w:vAlign w:val="bottom"/>
          </w:tcPr>
          <w:p w14:paraId="29A4538B" w14:textId="77777777" w:rsidR="006B0ED9" w:rsidRPr="00AD21FF" w:rsidRDefault="006B0ED9" w:rsidP="00586ECC">
            <w:pPr>
              <w:autoSpaceDE w:val="0"/>
              <w:rPr>
                <w:sz w:val="20"/>
                <w:szCs w:val="20"/>
              </w:rPr>
            </w:pPr>
            <w:r w:rsidRPr="00AD21FF">
              <w:rPr>
                <w:sz w:val="20"/>
                <w:szCs w:val="20"/>
              </w:rPr>
              <w:t>LRM-E2</w:t>
            </w:r>
          </w:p>
        </w:tc>
        <w:tc>
          <w:tcPr>
            <w:tcW w:w="622" w:type="pct"/>
            <w:tcBorders>
              <w:left w:val="single" w:sz="1" w:space="0" w:color="000000"/>
              <w:bottom w:val="single" w:sz="1" w:space="0" w:color="000000"/>
            </w:tcBorders>
            <w:shd w:val="clear" w:color="auto" w:fill="auto"/>
            <w:vAlign w:val="bottom"/>
          </w:tcPr>
          <w:p w14:paraId="2025D317" w14:textId="77777777" w:rsidR="006B0ED9" w:rsidRPr="00AD21FF" w:rsidRDefault="006B0ED9" w:rsidP="00586ECC">
            <w:pPr>
              <w:autoSpaceDE w:val="0"/>
              <w:rPr>
                <w:sz w:val="20"/>
                <w:szCs w:val="20"/>
              </w:rPr>
            </w:pPr>
            <w:r w:rsidRPr="00AD21FF">
              <w:rPr>
                <w:sz w:val="20"/>
                <w:szCs w:val="20"/>
              </w:rPr>
              <w:t>Work</w:t>
            </w:r>
          </w:p>
        </w:tc>
        <w:tc>
          <w:tcPr>
            <w:tcW w:w="1147" w:type="pct"/>
            <w:tcBorders>
              <w:left w:val="single" w:sz="1" w:space="0" w:color="000000"/>
              <w:bottom w:val="single" w:sz="1" w:space="0" w:color="000000"/>
            </w:tcBorders>
            <w:shd w:val="clear" w:color="auto" w:fill="auto"/>
            <w:vAlign w:val="bottom"/>
          </w:tcPr>
          <w:p w14:paraId="661FD9CB" w14:textId="77777777" w:rsidR="006B0ED9" w:rsidRPr="00AD21FF" w:rsidRDefault="006B0ED9" w:rsidP="00586ECC">
            <w:pPr>
              <w:autoSpaceDE w:val="0"/>
              <w:rPr>
                <w:sz w:val="20"/>
                <w:szCs w:val="20"/>
              </w:rPr>
            </w:pPr>
            <w:r w:rsidRPr="00AD21FF">
              <w:rPr>
                <w:sz w:val="20"/>
                <w:szCs w:val="20"/>
              </w:rPr>
              <w:t>was transformed into</w:t>
            </w:r>
          </w:p>
        </w:tc>
        <w:tc>
          <w:tcPr>
            <w:tcW w:w="1068" w:type="pct"/>
            <w:tcBorders>
              <w:left w:val="single" w:sz="1" w:space="0" w:color="000000"/>
              <w:bottom w:val="single" w:sz="1" w:space="0" w:color="000000"/>
            </w:tcBorders>
            <w:shd w:val="clear" w:color="auto" w:fill="auto"/>
            <w:vAlign w:val="bottom"/>
          </w:tcPr>
          <w:p w14:paraId="6EF322AD" w14:textId="77777777" w:rsidR="006B0ED9" w:rsidRPr="00AD21FF" w:rsidRDefault="006B0ED9" w:rsidP="00586ECC">
            <w:pPr>
              <w:autoSpaceDE w:val="0"/>
              <w:rPr>
                <w:sz w:val="20"/>
                <w:szCs w:val="20"/>
              </w:rPr>
            </w:pPr>
            <w:r w:rsidRPr="00AD21FF">
              <w:rPr>
                <w:sz w:val="20"/>
                <w:szCs w:val="20"/>
              </w:rPr>
              <w:t>is a transformation of</w:t>
            </w:r>
          </w:p>
        </w:tc>
        <w:tc>
          <w:tcPr>
            <w:tcW w:w="508" w:type="pct"/>
            <w:tcBorders>
              <w:left w:val="single" w:sz="1" w:space="0" w:color="000000"/>
              <w:bottom w:val="single" w:sz="1" w:space="0" w:color="000000"/>
            </w:tcBorders>
            <w:shd w:val="clear" w:color="auto" w:fill="auto"/>
            <w:vAlign w:val="bottom"/>
          </w:tcPr>
          <w:p w14:paraId="00863033" w14:textId="77777777" w:rsidR="006B0ED9" w:rsidRPr="00AD21FF" w:rsidRDefault="006B0ED9" w:rsidP="00586ECC">
            <w:pPr>
              <w:autoSpaceDE w:val="0"/>
              <w:rPr>
                <w:sz w:val="20"/>
                <w:szCs w:val="20"/>
              </w:rPr>
            </w:pPr>
            <w:r w:rsidRPr="00AD21FF">
              <w:rPr>
                <w:sz w:val="20"/>
                <w:szCs w:val="20"/>
              </w:rPr>
              <w:t>LRM-E2</w:t>
            </w:r>
          </w:p>
        </w:tc>
        <w:tc>
          <w:tcPr>
            <w:tcW w:w="622" w:type="pct"/>
            <w:tcBorders>
              <w:left w:val="single" w:sz="1" w:space="0" w:color="000000"/>
              <w:bottom w:val="single" w:sz="1" w:space="0" w:color="000000"/>
              <w:right w:val="single" w:sz="1" w:space="0" w:color="000000"/>
            </w:tcBorders>
            <w:shd w:val="clear" w:color="auto" w:fill="auto"/>
            <w:vAlign w:val="bottom"/>
          </w:tcPr>
          <w:p w14:paraId="36F3D6FD" w14:textId="77777777" w:rsidR="006B0ED9" w:rsidRPr="00AD21FF" w:rsidRDefault="006B0ED9" w:rsidP="00586ECC">
            <w:pPr>
              <w:autoSpaceDE w:val="0"/>
            </w:pPr>
            <w:r w:rsidRPr="00AD21FF">
              <w:rPr>
                <w:sz w:val="20"/>
                <w:szCs w:val="20"/>
              </w:rPr>
              <w:t>Work</w:t>
            </w:r>
          </w:p>
        </w:tc>
      </w:tr>
      <w:tr w:rsidR="006B0ED9" w:rsidRPr="00AD21FF" w14:paraId="50586122" w14:textId="77777777" w:rsidTr="00D30070">
        <w:trPr>
          <w:trHeight w:val="305"/>
        </w:trPr>
        <w:tc>
          <w:tcPr>
            <w:tcW w:w="541" w:type="pct"/>
            <w:tcBorders>
              <w:left w:val="single" w:sz="1" w:space="0" w:color="000000"/>
              <w:bottom w:val="single" w:sz="1" w:space="0" w:color="000000"/>
            </w:tcBorders>
            <w:shd w:val="clear" w:color="auto" w:fill="auto"/>
            <w:vAlign w:val="bottom"/>
          </w:tcPr>
          <w:p w14:paraId="5AA71841" w14:textId="77777777" w:rsidR="006B0ED9" w:rsidRPr="00AD21FF" w:rsidRDefault="006B0ED9" w:rsidP="00586ECC">
            <w:pPr>
              <w:autoSpaceDE w:val="0"/>
              <w:rPr>
                <w:sz w:val="20"/>
                <w:szCs w:val="20"/>
              </w:rPr>
            </w:pPr>
            <w:r w:rsidRPr="00AD21FF">
              <w:rPr>
                <w:sz w:val="20"/>
                <w:szCs w:val="20"/>
              </w:rPr>
              <w:t>LRM-R25i</w:t>
            </w:r>
          </w:p>
        </w:tc>
        <w:tc>
          <w:tcPr>
            <w:tcW w:w="492" w:type="pct"/>
            <w:tcBorders>
              <w:left w:val="single" w:sz="1" w:space="0" w:color="000000"/>
              <w:bottom w:val="single" w:sz="1" w:space="0" w:color="000000"/>
            </w:tcBorders>
            <w:shd w:val="clear" w:color="auto" w:fill="auto"/>
            <w:vAlign w:val="bottom"/>
          </w:tcPr>
          <w:p w14:paraId="575A6063" w14:textId="77777777" w:rsidR="006B0ED9" w:rsidRPr="00AD21FF" w:rsidRDefault="006B0ED9" w:rsidP="00586ECC">
            <w:pPr>
              <w:autoSpaceDE w:val="0"/>
              <w:rPr>
                <w:sz w:val="20"/>
                <w:szCs w:val="20"/>
              </w:rPr>
            </w:pPr>
            <w:r w:rsidRPr="00AD21FF">
              <w:rPr>
                <w:sz w:val="20"/>
                <w:szCs w:val="20"/>
              </w:rPr>
              <w:t>LRM-E3</w:t>
            </w:r>
          </w:p>
        </w:tc>
        <w:tc>
          <w:tcPr>
            <w:tcW w:w="622" w:type="pct"/>
            <w:tcBorders>
              <w:left w:val="single" w:sz="1" w:space="0" w:color="000000"/>
              <w:bottom w:val="single" w:sz="1" w:space="0" w:color="000000"/>
            </w:tcBorders>
            <w:shd w:val="clear" w:color="auto" w:fill="auto"/>
            <w:vAlign w:val="bottom"/>
          </w:tcPr>
          <w:p w14:paraId="41308996" w14:textId="77777777" w:rsidR="006B0ED9" w:rsidRPr="00AD21FF" w:rsidRDefault="006B0ED9" w:rsidP="00586ECC">
            <w:pPr>
              <w:autoSpaceDE w:val="0"/>
              <w:rPr>
                <w:sz w:val="20"/>
                <w:szCs w:val="20"/>
              </w:rPr>
            </w:pPr>
            <w:r w:rsidRPr="00AD21FF">
              <w:rPr>
                <w:sz w:val="20"/>
                <w:szCs w:val="20"/>
              </w:rPr>
              <w:t>Expression</w:t>
            </w:r>
          </w:p>
        </w:tc>
        <w:tc>
          <w:tcPr>
            <w:tcW w:w="1147" w:type="pct"/>
            <w:tcBorders>
              <w:left w:val="single" w:sz="1" w:space="0" w:color="000000"/>
              <w:bottom w:val="single" w:sz="1" w:space="0" w:color="000000"/>
            </w:tcBorders>
            <w:shd w:val="clear" w:color="auto" w:fill="auto"/>
            <w:vAlign w:val="bottom"/>
          </w:tcPr>
          <w:p w14:paraId="7E1B0E3D" w14:textId="77777777" w:rsidR="006B0ED9" w:rsidRPr="00AD21FF" w:rsidRDefault="006B0ED9" w:rsidP="00586ECC">
            <w:pPr>
              <w:autoSpaceDE w:val="0"/>
              <w:rPr>
                <w:sz w:val="20"/>
                <w:szCs w:val="20"/>
              </w:rPr>
            </w:pPr>
            <w:r w:rsidRPr="00AD21FF">
              <w:rPr>
                <w:sz w:val="20"/>
                <w:szCs w:val="20"/>
              </w:rPr>
              <w:t>aggregated</w:t>
            </w:r>
          </w:p>
        </w:tc>
        <w:tc>
          <w:tcPr>
            <w:tcW w:w="1068" w:type="pct"/>
            <w:tcBorders>
              <w:left w:val="single" w:sz="1" w:space="0" w:color="000000"/>
              <w:bottom w:val="single" w:sz="1" w:space="0" w:color="000000"/>
            </w:tcBorders>
            <w:shd w:val="clear" w:color="auto" w:fill="auto"/>
            <w:vAlign w:val="bottom"/>
          </w:tcPr>
          <w:p w14:paraId="6EFE36B0" w14:textId="77777777" w:rsidR="006B0ED9" w:rsidRPr="00AD21FF" w:rsidRDefault="006B0ED9" w:rsidP="00586ECC">
            <w:pPr>
              <w:autoSpaceDE w:val="0"/>
              <w:rPr>
                <w:sz w:val="20"/>
                <w:szCs w:val="20"/>
              </w:rPr>
            </w:pPr>
            <w:r w:rsidRPr="00AD21FF">
              <w:rPr>
                <w:sz w:val="20"/>
                <w:szCs w:val="20"/>
              </w:rPr>
              <w:t>was aggregated by</w:t>
            </w:r>
          </w:p>
        </w:tc>
        <w:tc>
          <w:tcPr>
            <w:tcW w:w="508" w:type="pct"/>
            <w:tcBorders>
              <w:left w:val="single" w:sz="1" w:space="0" w:color="000000"/>
              <w:bottom w:val="single" w:sz="1" w:space="0" w:color="000000"/>
            </w:tcBorders>
            <w:shd w:val="clear" w:color="auto" w:fill="auto"/>
            <w:vAlign w:val="bottom"/>
          </w:tcPr>
          <w:p w14:paraId="2984F9F2" w14:textId="77777777" w:rsidR="006B0ED9" w:rsidRPr="00AD21FF" w:rsidRDefault="006B0ED9" w:rsidP="00586ECC">
            <w:pPr>
              <w:autoSpaceDE w:val="0"/>
              <w:rPr>
                <w:sz w:val="20"/>
                <w:szCs w:val="20"/>
              </w:rPr>
            </w:pPr>
            <w:r w:rsidRPr="00AD21FF">
              <w:rPr>
                <w:sz w:val="20"/>
                <w:szCs w:val="20"/>
              </w:rPr>
              <w:t>LRM-E3</w:t>
            </w:r>
          </w:p>
        </w:tc>
        <w:tc>
          <w:tcPr>
            <w:tcW w:w="622" w:type="pct"/>
            <w:tcBorders>
              <w:left w:val="single" w:sz="1" w:space="0" w:color="000000"/>
              <w:bottom w:val="single" w:sz="1" w:space="0" w:color="000000"/>
              <w:right w:val="single" w:sz="1" w:space="0" w:color="000000"/>
            </w:tcBorders>
            <w:shd w:val="clear" w:color="auto" w:fill="auto"/>
            <w:vAlign w:val="bottom"/>
          </w:tcPr>
          <w:p w14:paraId="6D758411" w14:textId="77777777" w:rsidR="006B0ED9" w:rsidRPr="00AD21FF" w:rsidRDefault="006B0ED9" w:rsidP="00586ECC">
            <w:pPr>
              <w:autoSpaceDE w:val="0"/>
            </w:pPr>
            <w:r w:rsidRPr="00AD21FF">
              <w:rPr>
                <w:sz w:val="20"/>
                <w:szCs w:val="20"/>
              </w:rPr>
              <w:t>Expression</w:t>
            </w:r>
          </w:p>
        </w:tc>
      </w:tr>
      <w:tr w:rsidR="006B0ED9" w:rsidRPr="00AD21FF" w14:paraId="698B61A7" w14:textId="77777777" w:rsidTr="00D30070">
        <w:trPr>
          <w:trHeight w:val="305"/>
        </w:trPr>
        <w:tc>
          <w:tcPr>
            <w:tcW w:w="541" w:type="pct"/>
            <w:tcBorders>
              <w:left w:val="single" w:sz="1" w:space="0" w:color="000000"/>
              <w:bottom w:val="single" w:sz="1" w:space="0" w:color="000000"/>
            </w:tcBorders>
            <w:shd w:val="clear" w:color="auto" w:fill="auto"/>
            <w:vAlign w:val="bottom"/>
          </w:tcPr>
          <w:p w14:paraId="699330FD" w14:textId="77777777" w:rsidR="006B0ED9" w:rsidRPr="00AD21FF" w:rsidRDefault="006B0ED9" w:rsidP="00586ECC">
            <w:pPr>
              <w:autoSpaceDE w:val="0"/>
              <w:rPr>
                <w:sz w:val="20"/>
                <w:szCs w:val="20"/>
              </w:rPr>
            </w:pPr>
            <w:r w:rsidRPr="00AD21FF">
              <w:rPr>
                <w:sz w:val="20"/>
                <w:szCs w:val="20"/>
              </w:rPr>
              <w:t>LRM-R24i</w:t>
            </w:r>
          </w:p>
        </w:tc>
        <w:tc>
          <w:tcPr>
            <w:tcW w:w="492" w:type="pct"/>
            <w:tcBorders>
              <w:left w:val="single" w:sz="1" w:space="0" w:color="000000"/>
              <w:bottom w:val="single" w:sz="1" w:space="0" w:color="000000"/>
            </w:tcBorders>
            <w:shd w:val="clear" w:color="auto" w:fill="auto"/>
            <w:vAlign w:val="bottom"/>
          </w:tcPr>
          <w:p w14:paraId="4ECB395E" w14:textId="77777777" w:rsidR="006B0ED9" w:rsidRPr="00AD21FF" w:rsidRDefault="006B0ED9" w:rsidP="00586ECC">
            <w:pPr>
              <w:autoSpaceDE w:val="0"/>
              <w:rPr>
                <w:sz w:val="20"/>
                <w:szCs w:val="20"/>
              </w:rPr>
            </w:pPr>
            <w:r w:rsidRPr="00AD21FF">
              <w:rPr>
                <w:sz w:val="20"/>
                <w:szCs w:val="20"/>
              </w:rPr>
              <w:t>LRM-E3</w:t>
            </w:r>
          </w:p>
        </w:tc>
        <w:tc>
          <w:tcPr>
            <w:tcW w:w="622" w:type="pct"/>
            <w:tcBorders>
              <w:left w:val="single" w:sz="1" w:space="0" w:color="000000"/>
              <w:bottom w:val="single" w:sz="1" w:space="0" w:color="000000"/>
            </w:tcBorders>
            <w:shd w:val="clear" w:color="auto" w:fill="auto"/>
            <w:vAlign w:val="bottom"/>
          </w:tcPr>
          <w:p w14:paraId="6564B4B8" w14:textId="77777777" w:rsidR="006B0ED9" w:rsidRPr="00AD21FF" w:rsidRDefault="006B0ED9" w:rsidP="00586ECC">
            <w:pPr>
              <w:autoSpaceDE w:val="0"/>
              <w:rPr>
                <w:sz w:val="20"/>
                <w:szCs w:val="20"/>
              </w:rPr>
            </w:pPr>
            <w:r w:rsidRPr="00AD21FF">
              <w:rPr>
                <w:sz w:val="20"/>
                <w:szCs w:val="20"/>
              </w:rPr>
              <w:t>Expression</w:t>
            </w:r>
          </w:p>
        </w:tc>
        <w:tc>
          <w:tcPr>
            <w:tcW w:w="1147" w:type="pct"/>
            <w:tcBorders>
              <w:left w:val="single" w:sz="1" w:space="0" w:color="000000"/>
              <w:bottom w:val="single" w:sz="1" w:space="0" w:color="000000"/>
            </w:tcBorders>
            <w:shd w:val="clear" w:color="auto" w:fill="auto"/>
            <w:vAlign w:val="bottom"/>
          </w:tcPr>
          <w:p w14:paraId="6375F46C" w14:textId="77777777" w:rsidR="006B0ED9" w:rsidRPr="00AD21FF" w:rsidRDefault="006B0ED9" w:rsidP="00586ECC">
            <w:pPr>
              <w:autoSpaceDE w:val="0"/>
              <w:rPr>
                <w:sz w:val="20"/>
                <w:szCs w:val="20"/>
              </w:rPr>
            </w:pPr>
            <w:r w:rsidRPr="00AD21FF">
              <w:rPr>
                <w:sz w:val="20"/>
                <w:szCs w:val="20"/>
              </w:rPr>
              <w:t>has derivation</w:t>
            </w:r>
          </w:p>
        </w:tc>
        <w:tc>
          <w:tcPr>
            <w:tcW w:w="1068" w:type="pct"/>
            <w:tcBorders>
              <w:left w:val="single" w:sz="1" w:space="0" w:color="000000"/>
              <w:bottom w:val="single" w:sz="1" w:space="0" w:color="000000"/>
            </w:tcBorders>
            <w:shd w:val="clear" w:color="auto" w:fill="auto"/>
            <w:vAlign w:val="bottom"/>
          </w:tcPr>
          <w:p w14:paraId="3F2EBD8F" w14:textId="77777777" w:rsidR="006B0ED9" w:rsidRPr="00AD21FF" w:rsidRDefault="006B0ED9" w:rsidP="00586ECC">
            <w:pPr>
              <w:autoSpaceDE w:val="0"/>
              <w:rPr>
                <w:sz w:val="20"/>
                <w:szCs w:val="20"/>
              </w:rPr>
            </w:pPr>
            <w:r w:rsidRPr="00AD21FF">
              <w:rPr>
                <w:sz w:val="20"/>
                <w:szCs w:val="20"/>
              </w:rPr>
              <w:t>is derivation of</w:t>
            </w:r>
          </w:p>
        </w:tc>
        <w:tc>
          <w:tcPr>
            <w:tcW w:w="508" w:type="pct"/>
            <w:tcBorders>
              <w:left w:val="single" w:sz="1" w:space="0" w:color="000000"/>
              <w:bottom w:val="single" w:sz="1" w:space="0" w:color="000000"/>
            </w:tcBorders>
            <w:shd w:val="clear" w:color="auto" w:fill="auto"/>
            <w:vAlign w:val="bottom"/>
          </w:tcPr>
          <w:p w14:paraId="7F2AE71E" w14:textId="77777777" w:rsidR="006B0ED9" w:rsidRPr="00AD21FF" w:rsidRDefault="006B0ED9" w:rsidP="00586ECC">
            <w:pPr>
              <w:autoSpaceDE w:val="0"/>
              <w:rPr>
                <w:sz w:val="20"/>
                <w:szCs w:val="20"/>
              </w:rPr>
            </w:pPr>
            <w:r w:rsidRPr="00AD21FF">
              <w:rPr>
                <w:sz w:val="20"/>
                <w:szCs w:val="20"/>
              </w:rPr>
              <w:t>LRM-E3</w:t>
            </w:r>
          </w:p>
        </w:tc>
        <w:tc>
          <w:tcPr>
            <w:tcW w:w="622" w:type="pct"/>
            <w:tcBorders>
              <w:left w:val="single" w:sz="1" w:space="0" w:color="000000"/>
              <w:bottom w:val="single" w:sz="1" w:space="0" w:color="000000"/>
              <w:right w:val="single" w:sz="1" w:space="0" w:color="000000"/>
            </w:tcBorders>
            <w:shd w:val="clear" w:color="auto" w:fill="auto"/>
            <w:vAlign w:val="bottom"/>
          </w:tcPr>
          <w:p w14:paraId="2BF177BD" w14:textId="77777777" w:rsidR="006B0ED9" w:rsidRPr="00AD21FF" w:rsidRDefault="006B0ED9" w:rsidP="00586ECC">
            <w:pPr>
              <w:autoSpaceDE w:val="0"/>
            </w:pPr>
            <w:r w:rsidRPr="00AD21FF">
              <w:rPr>
                <w:sz w:val="20"/>
                <w:szCs w:val="20"/>
              </w:rPr>
              <w:t>Expression</w:t>
            </w:r>
          </w:p>
        </w:tc>
      </w:tr>
      <w:tr w:rsidR="006B0ED9" w:rsidRPr="00AD21FF" w14:paraId="7D3CD7B1" w14:textId="77777777" w:rsidTr="00D30070">
        <w:trPr>
          <w:trHeight w:val="305"/>
        </w:trPr>
        <w:tc>
          <w:tcPr>
            <w:tcW w:w="541" w:type="pct"/>
            <w:tcBorders>
              <w:left w:val="single" w:sz="1" w:space="0" w:color="000000"/>
              <w:bottom w:val="single" w:sz="1" w:space="0" w:color="000000"/>
            </w:tcBorders>
            <w:shd w:val="clear" w:color="auto" w:fill="auto"/>
            <w:vAlign w:val="bottom"/>
          </w:tcPr>
          <w:p w14:paraId="232E3543" w14:textId="77777777" w:rsidR="006B0ED9" w:rsidRPr="00AD21FF" w:rsidRDefault="006B0ED9" w:rsidP="00586ECC">
            <w:pPr>
              <w:autoSpaceDE w:val="0"/>
              <w:rPr>
                <w:sz w:val="20"/>
                <w:szCs w:val="20"/>
              </w:rPr>
            </w:pPr>
            <w:r w:rsidRPr="00AD21FF">
              <w:rPr>
                <w:sz w:val="20"/>
                <w:szCs w:val="20"/>
              </w:rPr>
              <w:t>LRM-R23</w:t>
            </w:r>
          </w:p>
        </w:tc>
        <w:tc>
          <w:tcPr>
            <w:tcW w:w="492" w:type="pct"/>
            <w:tcBorders>
              <w:left w:val="single" w:sz="1" w:space="0" w:color="000000"/>
              <w:bottom w:val="single" w:sz="1" w:space="0" w:color="000000"/>
            </w:tcBorders>
            <w:shd w:val="clear" w:color="auto" w:fill="auto"/>
            <w:vAlign w:val="bottom"/>
          </w:tcPr>
          <w:p w14:paraId="3EBE0CE7" w14:textId="77777777" w:rsidR="006B0ED9" w:rsidRPr="00AD21FF" w:rsidRDefault="006B0ED9" w:rsidP="00586ECC">
            <w:pPr>
              <w:autoSpaceDE w:val="0"/>
              <w:rPr>
                <w:sz w:val="20"/>
                <w:szCs w:val="20"/>
              </w:rPr>
            </w:pPr>
            <w:r w:rsidRPr="00AD21FF">
              <w:rPr>
                <w:sz w:val="20"/>
                <w:szCs w:val="20"/>
              </w:rPr>
              <w:t>LRM-E3</w:t>
            </w:r>
          </w:p>
        </w:tc>
        <w:tc>
          <w:tcPr>
            <w:tcW w:w="622" w:type="pct"/>
            <w:tcBorders>
              <w:left w:val="single" w:sz="1" w:space="0" w:color="000000"/>
              <w:bottom w:val="single" w:sz="1" w:space="0" w:color="000000"/>
            </w:tcBorders>
            <w:shd w:val="clear" w:color="auto" w:fill="auto"/>
            <w:vAlign w:val="bottom"/>
          </w:tcPr>
          <w:p w14:paraId="1C01D149" w14:textId="77777777" w:rsidR="006B0ED9" w:rsidRPr="00AD21FF" w:rsidRDefault="006B0ED9" w:rsidP="00586ECC">
            <w:pPr>
              <w:autoSpaceDE w:val="0"/>
              <w:rPr>
                <w:sz w:val="20"/>
                <w:szCs w:val="20"/>
              </w:rPr>
            </w:pPr>
            <w:r w:rsidRPr="00AD21FF">
              <w:rPr>
                <w:sz w:val="20"/>
                <w:szCs w:val="20"/>
              </w:rPr>
              <w:t>Expression</w:t>
            </w:r>
          </w:p>
        </w:tc>
        <w:tc>
          <w:tcPr>
            <w:tcW w:w="1147" w:type="pct"/>
            <w:tcBorders>
              <w:left w:val="single" w:sz="1" w:space="0" w:color="000000"/>
              <w:bottom w:val="single" w:sz="1" w:space="0" w:color="000000"/>
            </w:tcBorders>
            <w:shd w:val="clear" w:color="auto" w:fill="auto"/>
            <w:vAlign w:val="bottom"/>
          </w:tcPr>
          <w:p w14:paraId="0CC6AF6B" w14:textId="77777777" w:rsidR="006B0ED9" w:rsidRPr="00AD21FF" w:rsidRDefault="006B0ED9" w:rsidP="00586ECC">
            <w:pPr>
              <w:autoSpaceDE w:val="0"/>
              <w:rPr>
                <w:sz w:val="20"/>
                <w:szCs w:val="20"/>
              </w:rPr>
            </w:pPr>
            <w:r w:rsidRPr="00AD21FF">
              <w:rPr>
                <w:sz w:val="20"/>
                <w:szCs w:val="20"/>
              </w:rPr>
              <w:t>has part</w:t>
            </w:r>
          </w:p>
        </w:tc>
        <w:tc>
          <w:tcPr>
            <w:tcW w:w="1068" w:type="pct"/>
            <w:tcBorders>
              <w:left w:val="single" w:sz="1" w:space="0" w:color="000000"/>
              <w:bottom w:val="single" w:sz="1" w:space="0" w:color="000000"/>
            </w:tcBorders>
            <w:shd w:val="clear" w:color="auto" w:fill="auto"/>
            <w:vAlign w:val="bottom"/>
          </w:tcPr>
          <w:p w14:paraId="3D4463CE" w14:textId="77777777" w:rsidR="006B0ED9" w:rsidRPr="00AD21FF" w:rsidRDefault="006B0ED9" w:rsidP="00586ECC">
            <w:pPr>
              <w:autoSpaceDE w:val="0"/>
              <w:rPr>
                <w:sz w:val="20"/>
                <w:szCs w:val="20"/>
              </w:rPr>
            </w:pPr>
            <w:r w:rsidRPr="00AD21FF">
              <w:rPr>
                <w:sz w:val="20"/>
                <w:szCs w:val="20"/>
              </w:rPr>
              <w:t>is part of</w:t>
            </w:r>
          </w:p>
        </w:tc>
        <w:tc>
          <w:tcPr>
            <w:tcW w:w="508" w:type="pct"/>
            <w:tcBorders>
              <w:left w:val="single" w:sz="1" w:space="0" w:color="000000"/>
              <w:bottom w:val="single" w:sz="1" w:space="0" w:color="000000"/>
            </w:tcBorders>
            <w:shd w:val="clear" w:color="auto" w:fill="auto"/>
            <w:vAlign w:val="bottom"/>
          </w:tcPr>
          <w:p w14:paraId="03B597B4" w14:textId="77777777" w:rsidR="006B0ED9" w:rsidRPr="00AD21FF" w:rsidRDefault="006B0ED9" w:rsidP="00586ECC">
            <w:pPr>
              <w:autoSpaceDE w:val="0"/>
              <w:rPr>
                <w:sz w:val="20"/>
                <w:szCs w:val="20"/>
              </w:rPr>
            </w:pPr>
            <w:r w:rsidRPr="00AD21FF">
              <w:rPr>
                <w:sz w:val="20"/>
                <w:szCs w:val="20"/>
              </w:rPr>
              <w:t>LRM-E3</w:t>
            </w:r>
          </w:p>
        </w:tc>
        <w:tc>
          <w:tcPr>
            <w:tcW w:w="622" w:type="pct"/>
            <w:tcBorders>
              <w:left w:val="single" w:sz="1" w:space="0" w:color="000000"/>
              <w:bottom w:val="single" w:sz="1" w:space="0" w:color="000000"/>
              <w:right w:val="single" w:sz="1" w:space="0" w:color="000000"/>
            </w:tcBorders>
            <w:shd w:val="clear" w:color="auto" w:fill="auto"/>
            <w:vAlign w:val="bottom"/>
          </w:tcPr>
          <w:p w14:paraId="68897AE7" w14:textId="77777777" w:rsidR="006B0ED9" w:rsidRPr="00AD21FF" w:rsidRDefault="006B0ED9" w:rsidP="00586ECC">
            <w:pPr>
              <w:autoSpaceDE w:val="0"/>
            </w:pPr>
            <w:r w:rsidRPr="00AD21FF">
              <w:rPr>
                <w:sz w:val="20"/>
                <w:szCs w:val="20"/>
              </w:rPr>
              <w:t>Expression</w:t>
            </w:r>
          </w:p>
        </w:tc>
      </w:tr>
      <w:tr w:rsidR="006B0ED9" w:rsidRPr="00AD21FF" w14:paraId="3B43B04B" w14:textId="77777777" w:rsidTr="00D30070">
        <w:trPr>
          <w:trHeight w:val="305"/>
        </w:trPr>
        <w:tc>
          <w:tcPr>
            <w:tcW w:w="541" w:type="pct"/>
            <w:tcBorders>
              <w:left w:val="single" w:sz="1" w:space="0" w:color="000000"/>
              <w:bottom w:val="single" w:sz="1" w:space="0" w:color="000000"/>
            </w:tcBorders>
            <w:shd w:val="clear" w:color="auto" w:fill="auto"/>
            <w:vAlign w:val="bottom"/>
          </w:tcPr>
          <w:p w14:paraId="222B9119" w14:textId="77777777" w:rsidR="006B0ED9" w:rsidRPr="00AD21FF" w:rsidRDefault="006B0ED9" w:rsidP="00586ECC">
            <w:pPr>
              <w:autoSpaceDE w:val="0"/>
              <w:rPr>
                <w:sz w:val="20"/>
                <w:szCs w:val="20"/>
              </w:rPr>
            </w:pPr>
            <w:r w:rsidRPr="00AD21FF">
              <w:rPr>
                <w:sz w:val="20"/>
                <w:szCs w:val="20"/>
              </w:rPr>
              <w:t>LRM-R24</w:t>
            </w:r>
          </w:p>
        </w:tc>
        <w:tc>
          <w:tcPr>
            <w:tcW w:w="492" w:type="pct"/>
            <w:tcBorders>
              <w:left w:val="single" w:sz="1" w:space="0" w:color="000000"/>
              <w:bottom w:val="single" w:sz="1" w:space="0" w:color="000000"/>
            </w:tcBorders>
            <w:shd w:val="clear" w:color="auto" w:fill="auto"/>
            <w:vAlign w:val="bottom"/>
          </w:tcPr>
          <w:p w14:paraId="7C6A1FDB" w14:textId="77777777" w:rsidR="006B0ED9" w:rsidRPr="00AD21FF" w:rsidRDefault="006B0ED9" w:rsidP="00586ECC">
            <w:pPr>
              <w:autoSpaceDE w:val="0"/>
              <w:rPr>
                <w:sz w:val="20"/>
                <w:szCs w:val="20"/>
              </w:rPr>
            </w:pPr>
            <w:r w:rsidRPr="00AD21FF">
              <w:rPr>
                <w:sz w:val="20"/>
                <w:szCs w:val="20"/>
              </w:rPr>
              <w:t>LRM-E3</w:t>
            </w:r>
          </w:p>
        </w:tc>
        <w:tc>
          <w:tcPr>
            <w:tcW w:w="622" w:type="pct"/>
            <w:tcBorders>
              <w:left w:val="single" w:sz="1" w:space="0" w:color="000000"/>
              <w:bottom w:val="single" w:sz="1" w:space="0" w:color="000000"/>
            </w:tcBorders>
            <w:shd w:val="clear" w:color="auto" w:fill="auto"/>
            <w:vAlign w:val="bottom"/>
          </w:tcPr>
          <w:p w14:paraId="0E55021B" w14:textId="77777777" w:rsidR="006B0ED9" w:rsidRPr="00AD21FF" w:rsidRDefault="006B0ED9" w:rsidP="00586ECC">
            <w:pPr>
              <w:autoSpaceDE w:val="0"/>
              <w:rPr>
                <w:sz w:val="20"/>
                <w:szCs w:val="20"/>
              </w:rPr>
            </w:pPr>
            <w:r w:rsidRPr="00AD21FF">
              <w:rPr>
                <w:sz w:val="20"/>
                <w:szCs w:val="20"/>
              </w:rPr>
              <w:t>Expression</w:t>
            </w:r>
          </w:p>
        </w:tc>
        <w:tc>
          <w:tcPr>
            <w:tcW w:w="1147" w:type="pct"/>
            <w:tcBorders>
              <w:left w:val="single" w:sz="1" w:space="0" w:color="000000"/>
              <w:bottom w:val="single" w:sz="1" w:space="0" w:color="000000"/>
            </w:tcBorders>
            <w:shd w:val="clear" w:color="auto" w:fill="auto"/>
            <w:vAlign w:val="bottom"/>
          </w:tcPr>
          <w:p w14:paraId="6E3E8EDC" w14:textId="77777777" w:rsidR="006B0ED9" w:rsidRPr="00AD21FF" w:rsidRDefault="006B0ED9" w:rsidP="00586ECC">
            <w:pPr>
              <w:autoSpaceDE w:val="0"/>
              <w:rPr>
                <w:sz w:val="20"/>
                <w:szCs w:val="20"/>
              </w:rPr>
            </w:pPr>
            <w:r w:rsidRPr="00AD21FF">
              <w:rPr>
                <w:sz w:val="20"/>
                <w:szCs w:val="20"/>
              </w:rPr>
              <w:t>is derivation of</w:t>
            </w:r>
          </w:p>
        </w:tc>
        <w:tc>
          <w:tcPr>
            <w:tcW w:w="1068" w:type="pct"/>
            <w:tcBorders>
              <w:left w:val="single" w:sz="1" w:space="0" w:color="000000"/>
              <w:bottom w:val="single" w:sz="1" w:space="0" w:color="000000"/>
            </w:tcBorders>
            <w:shd w:val="clear" w:color="auto" w:fill="auto"/>
            <w:vAlign w:val="bottom"/>
          </w:tcPr>
          <w:p w14:paraId="70FB91F1" w14:textId="77777777" w:rsidR="006B0ED9" w:rsidRPr="00AD21FF" w:rsidRDefault="006B0ED9" w:rsidP="00586ECC">
            <w:pPr>
              <w:autoSpaceDE w:val="0"/>
              <w:rPr>
                <w:sz w:val="20"/>
                <w:szCs w:val="20"/>
              </w:rPr>
            </w:pPr>
            <w:r w:rsidRPr="00AD21FF">
              <w:rPr>
                <w:sz w:val="20"/>
                <w:szCs w:val="20"/>
              </w:rPr>
              <w:t>has derivation</w:t>
            </w:r>
          </w:p>
        </w:tc>
        <w:tc>
          <w:tcPr>
            <w:tcW w:w="508" w:type="pct"/>
            <w:tcBorders>
              <w:left w:val="single" w:sz="1" w:space="0" w:color="000000"/>
              <w:bottom w:val="single" w:sz="1" w:space="0" w:color="000000"/>
            </w:tcBorders>
            <w:shd w:val="clear" w:color="auto" w:fill="auto"/>
            <w:vAlign w:val="bottom"/>
          </w:tcPr>
          <w:p w14:paraId="7E1ACCD9" w14:textId="77777777" w:rsidR="006B0ED9" w:rsidRPr="00AD21FF" w:rsidRDefault="006B0ED9" w:rsidP="00586ECC">
            <w:pPr>
              <w:autoSpaceDE w:val="0"/>
              <w:rPr>
                <w:sz w:val="20"/>
                <w:szCs w:val="20"/>
              </w:rPr>
            </w:pPr>
            <w:r w:rsidRPr="00AD21FF">
              <w:rPr>
                <w:sz w:val="20"/>
                <w:szCs w:val="20"/>
              </w:rPr>
              <w:t>LRM-E3</w:t>
            </w:r>
          </w:p>
        </w:tc>
        <w:tc>
          <w:tcPr>
            <w:tcW w:w="622" w:type="pct"/>
            <w:tcBorders>
              <w:left w:val="single" w:sz="1" w:space="0" w:color="000000"/>
              <w:bottom w:val="single" w:sz="1" w:space="0" w:color="000000"/>
              <w:right w:val="single" w:sz="1" w:space="0" w:color="000000"/>
            </w:tcBorders>
            <w:shd w:val="clear" w:color="auto" w:fill="auto"/>
            <w:vAlign w:val="bottom"/>
          </w:tcPr>
          <w:p w14:paraId="65319C3D" w14:textId="77777777" w:rsidR="006B0ED9" w:rsidRPr="00AD21FF" w:rsidRDefault="006B0ED9" w:rsidP="00586ECC">
            <w:pPr>
              <w:autoSpaceDE w:val="0"/>
            </w:pPr>
            <w:r w:rsidRPr="00AD21FF">
              <w:rPr>
                <w:sz w:val="20"/>
                <w:szCs w:val="20"/>
              </w:rPr>
              <w:t>Expression</w:t>
            </w:r>
          </w:p>
        </w:tc>
      </w:tr>
      <w:tr w:rsidR="006B0ED9" w:rsidRPr="00AD21FF" w14:paraId="63841571" w14:textId="77777777" w:rsidTr="00D30070">
        <w:trPr>
          <w:trHeight w:val="305"/>
        </w:trPr>
        <w:tc>
          <w:tcPr>
            <w:tcW w:w="541" w:type="pct"/>
            <w:tcBorders>
              <w:left w:val="single" w:sz="1" w:space="0" w:color="000000"/>
              <w:bottom w:val="single" w:sz="1" w:space="0" w:color="000000"/>
            </w:tcBorders>
            <w:shd w:val="clear" w:color="auto" w:fill="auto"/>
            <w:vAlign w:val="bottom"/>
          </w:tcPr>
          <w:p w14:paraId="2ECF08CF" w14:textId="77777777" w:rsidR="006B0ED9" w:rsidRPr="00AD21FF" w:rsidRDefault="006B0ED9" w:rsidP="00586ECC">
            <w:pPr>
              <w:autoSpaceDE w:val="0"/>
              <w:rPr>
                <w:sz w:val="20"/>
                <w:szCs w:val="20"/>
              </w:rPr>
            </w:pPr>
            <w:r w:rsidRPr="00AD21FF">
              <w:rPr>
                <w:sz w:val="20"/>
                <w:szCs w:val="20"/>
              </w:rPr>
              <w:t>LRM-R3</w:t>
            </w:r>
          </w:p>
        </w:tc>
        <w:tc>
          <w:tcPr>
            <w:tcW w:w="492" w:type="pct"/>
            <w:tcBorders>
              <w:left w:val="single" w:sz="1" w:space="0" w:color="000000"/>
              <w:bottom w:val="single" w:sz="1" w:space="0" w:color="000000"/>
            </w:tcBorders>
            <w:shd w:val="clear" w:color="auto" w:fill="auto"/>
            <w:vAlign w:val="bottom"/>
          </w:tcPr>
          <w:p w14:paraId="5791C5B0" w14:textId="77777777" w:rsidR="006B0ED9" w:rsidRPr="00AD21FF" w:rsidRDefault="006B0ED9" w:rsidP="00586ECC">
            <w:pPr>
              <w:autoSpaceDE w:val="0"/>
              <w:rPr>
                <w:sz w:val="20"/>
                <w:szCs w:val="20"/>
              </w:rPr>
            </w:pPr>
            <w:r w:rsidRPr="00AD21FF">
              <w:rPr>
                <w:sz w:val="20"/>
                <w:szCs w:val="20"/>
              </w:rPr>
              <w:t>LRM-E3</w:t>
            </w:r>
          </w:p>
        </w:tc>
        <w:tc>
          <w:tcPr>
            <w:tcW w:w="622" w:type="pct"/>
            <w:tcBorders>
              <w:left w:val="single" w:sz="1" w:space="0" w:color="000000"/>
              <w:bottom w:val="single" w:sz="1" w:space="0" w:color="000000"/>
            </w:tcBorders>
            <w:shd w:val="clear" w:color="auto" w:fill="auto"/>
            <w:vAlign w:val="bottom"/>
          </w:tcPr>
          <w:p w14:paraId="0E59DEA3" w14:textId="77777777" w:rsidR="006B0ED9" w:rsidRPr="00AD21FF" w:rsidRDefault="006B0ED9" w:rsidP="00586ECC">
            <w:pPr>
              <w:autoSpaceDE w:val="0"/>
              <w:rPr>
                <w:sz w:val="20"/>
                <w:szCs w:val="20"/>
              </w:rPr>
            </w:pPr>
            <w:r w:rsidRPr="00AD21FF">
              <w:rPr>
                <w:sz w:val="20"/>
                <w:szCs w:val="20"/>
              </w:rPr>
              <w:t>Expression</w:t>
            </w:r>
          </w:p>
        </w:tc>
        <w:tc>
          <w:tcPr>
            <w:tcW w:w="1147" w:type="pct"/>
            <w:tcBorders>
              <w:left w:val="single" w:sz="1" w:space="0" w:color="000000"/>
              <w:bottom w:val="single" w:sz="1" w:space="0" w:color="000000"/>
            </w:tcBorders>
            <w:shd w:val="clear" w:color="auto" w:fill="auto"/>
            <w:vAlign w:val="bottom"/>
          </w:tcPr>
          <w:p w14:paraId="28BEC3B2" w14:textId="77777777" w:rsidR="006B0ED9" w:rsidRPr="00AD21FF" w:rsidRDefault="006B0ED9" w:rsidP="00586ECC">
            <w:pPr>
              <w:autoSpaceDE w:val="0"/>
              <w:rPr>
                <w:sz w:val="20"/>
                <w:szCs w:val="20"/>
              </w:rPr>
            </w:pPr>
            <w:r w:rsidRPr="00AD21FF">
              <w:rPr>
                <w:sz w:val="20"/>
                <w:szCs w:val="20"/>
              </w:rPr>
              <w:t>is embodied in</w:t>
            </w:r>
          </w:p>
        </w:tc>
        <w:tc>
          <w:tcPr>
            <w:tcW w:w="1068" w:type="pct"/>
            <w:tcBorders>
              <w:left w:val="single" w:sz="1" w:space="0" w:color="000000"/>
              <w:bottom w:val="single" w:sz="1" w:space="0" w:color="000000"/>
            </w:tcBorders>
            <w:shd w:val="clear" w:color="auto" w:fill="auto"/>
            <w:vAlign w:val="bottom"/>
          </w:tcPr>
          <w:p w14:paraId="39664B25" w14:textId="77777777" w:rsidR="006B0ED9" w:rsidRPr="00AD21FF" w:rsidRDefault="006B0ED9" w:rsidP="00586ECC">
            <w:pPr>
              <w:autoSpaceDE w:val="0"/>
              <w:rPr>
                <w:sz w:val="20"/>
                <w:szCs w:val="20"/>
              </w:rPr>
            </w:pPr>
            <w:r w:rsidRPr="00AD21FF">
              <w:rPr>
                <w:sz w:val="20"/>
                <w:szCs w:val="20"/>
              </w:rPr>
              <w:t>embodies</w:t>
            </w:r>
          </w:p>
        </w:tc>
        <w:tc>
          <w:tcPr>
            <w:tcW w:w="508" w:type="pct"/>
            <w:tcBorders>
              <w:left w:val="single" w:sz="1" w:space="0" w:color="000000"/>
              <w:bottom w:val="single" w:sz="1" w:space="0" w:color="000000"/>
            </w:tcBorders>
            <w:shd w:val="clear" w:color="auto" w:fill="auto"/>
            <w:vAlign w:val="bottom"/>
          </w:tcPr>
          <w:p w14:paraId="245DAF39" w14:textId="77777777" w:rsidR="006B0ED9" w:rsidRPr="00AD21FF" w:rsidRDefault="006B0ED9" w:rsidP="00586ECC">
            <w:pPr>
              <w:autoSpaceDE w:val="0"/>
              <w:rPr>
                <w:sz w:val="20"/>
                <w:szCs w:val="20"/>
              </w:rPr>
            </w:pPr>
            <w:r w:rsidRPr="00AD21FF">
              <w:rPr>
                <w:sz w:val="20"/>
                <w:szCs w:val="20"/>
              </w:rPr>
              <w:t>LRM-E4</w:t>
            </w:r>
          </w:p>
        </w:tc>
        <w:tc>
          <w:tcPr>
            <w:tcW w:w="622" w:type="pct"/>
            <w:tcBorders>
              <w:left w:val="single" w:sz="1" w:space="0" w:color="000000"/>
              <w:bottom w:val="single" w:sz="1" w:space="0" w:color="000000"/>
              <w:right w:val="single" w:sz="1" w:space="0" w:color="000000"/>
            </w:tcBorders>
            <w:shd w:val="clear" w:color="auto" w:fill="auto"/>
            <w:vAlign w:val="bottom"/>
          </w:tcPr>
          <w:p w14:paraId="3917DCF2" w14:textId="77777777" w:rsidR="006B0ED9" w:rsidRPr="00AD21FF" w:rsidRDefault="006B0ED9" w:rsidP="00586ECC">
            <w:pPr>
              <w:autoSpaceDE w:val="0"/>
            </w:pPr>
            <w:r w:rsidRPr="00AD21FF">
              <w:rPr>
                <w:sz w:val="20"/>
                <w:szCs w:val="20"/>
              </w:rPr>
              <w:t>Manifestation</w:t>
            </w:r>
          </w:p>
        </w:tc>
      </w:tr>
      <w:tr w:rsidR="006B0ED9" w:rsidRPr="00AD21FF" w14:paraId="0804C745" w14:textId="77777777" w:rsidTr="00D30070">
        <w:trPr>
          <w:trHeight w:val="305"/>
        </w:trPr>
        <w:tc>
          <w:tcPr>
            <w:tcW w:w="541" w:type="pct"/>
            <w:tcBorders>
              <w:left w:val="single" w:sz="1" w:space="0" w:color="000000"/>
              <w:bottom w:val="single" w:sz="1" w:space="0" w:color="000000"/>
            </w:tcBorders>
            <w:shd w:val="clear" w:color="auto" w:fill="auto"/>
            <w:vAlign w:val="bottom"/>
          </w:tcPr>
          <w:p w14:paraId="5D376E9C" w14:textId="77777777" w:rsidR="006B0ED9" w:rsidRPr="00AD21FF" w:rsidRDefault="006B0ED9" w:rsidP="00586ECC">
            <w:pPr>
              <w:autoSpaceDE w:val="0"/>
              <w:rPr>
                <w:sz w:val="20"/>
                <w:szCs w:val="20"/>
              </w:rPr>
            </w:pPr>
            <w:r w:rsidRPr="00AD21FF">
              <w:rPr>
                <w:sz w:val="20"/>
                <w:szCs w:val="20"/>
              </w:rPr>
              <w:t>LRM-R23i</w:t>
            </w:r>
          </w:p>
        </w:tc>
        <w:tc>
          <w:tcPr>
            <w:tcW w:w="492" w:type="pct"/>
            <w:tcBorders>
              <w:left w:val="single" w:sz="1" w:space="0" w:color="000000"/>
              <w:bottom w:val="single" w:sz="1" w:space="0" w:color="000000"/>
            </w:tcBorders>
            <w:shd w:val="clear" w:color="auto" w:fill="auto"/>
            <w:vAlign w:val="bottom"/>
          </w:tcPr>
          <w:p w14:paraId="329B395B" w14:textId="77777777" w:rsidR="006B0ED9" w:rsidRPr="00AD21FF" w:rsidRDefault="006B0ED9" w:rsidP="00586ECC">
            <w:pPr>
              <w:autoSpaceDE w:val="0"/>
              <w:rPr>
                <w:sz w:val="20"/>
                <w:szCs w:val="20"/>
              </w:rPr>
            </w:pPr>
            <w:r w:rsidRPr="00AD21FF">
              <w:rPr>
                <w:sz w:val="20"/>
                <w:szCs w:val="20"/>
              </w:rPr>
              <w:t>LRM-E3</w:t>
            </w:r>
          </w:p>
        </w:tc>
        <w:tc>
          <w:tcPr>
            <w:tcW w:w="622" w:type="pct"/>
            <w:tcBorders>
              <w:left w:val="single" w:sz="1" w:space="0" w:color="000000"/>
              <w:bottom w:val="single" w:sz="1" w:space="0" w:color="000000"/>
            </w:tcBorders>
            <w:shd w:val="clear" w:color="auto" w:fill="auto"/>
            <w:vAlign w:val="bottom"/>
          </w:tcPr>
          <w:p w14:paraId="07F41401" w14:textId="77777777" w:rsidR="006B0ED9" w:rsidRPr="00AD21FF" w:rsidRDefault="006B0ED9" w:rsidP="00586ECC">
            <w:pPr>
              <w:autoSpaceDE w:val="0"/>
              <w:rPr>
                <w:sz w:val="20"/>
                <w:szCs w:val="20"/>
              </w:rPr>
            </w:pPr>
            <w:r w:rsidRPr="00AD21FF">
              <w:rPr>
                <w:sz w:val="20"/>
                <w:szCs w:val="20"/>
              </w:rPr>
              <w:t>Expression</w:t>
            </w:r>
          </w:p>
        </w:tc>
        <w:tc>
          <w:tcPr>
            <w:tcW w:w="1147" w:type="pct"/>
            <w:tcBorders>
              <w:left w:val="single" w:sz="1" w:space="0" w:color="000000"/>
              <w:bottom w:val="single" w:sz="1" w:space="0" w:color="000000"/>
            </w:tcBorders>
            <w:shd w:val="clear" w:color="auto" w:fill="auto"/>
            <w:vAlign w:val="bottom"/>
          </w:tcPr>
          <w:p w14:paraId="39B029D4" w14:textId="77777777" w:rsidR="006B0ED9" w:rsidRPr="00AD21FF" w:rsidRDefault="006B0ED9" w:rsidP="00586ECC">
            <w:pPr>
              <w:autoSpaceDE w:val="0"/>
              <w:rPr>
                <w:sz w:val="20"/>
                <w:szCs w:val="20"/>
              </w:rPr>
            </w:pPr>
            <w:r w:rsidRPr="00AD21FF">
              <w:rPr>
                <w:sz w:val="20"/>
                <w:szCs w:val="20"/>
              </w:rPr>
              <w:t>is part of</w:t>
            </w:r>
          </w:p>
        </w:tc>
        <w:tc>
          <w:tcPr>
            <w:tcW w:w="1068" w:type="pct"/>
            <w:tcBorders>
              <w:left w:val="single" w:sz="1" w:space="0" w:color="000000"/>
              <w:bottom w:val="single" w:sz="1" w:space="0" w:color="000000"/>
            </w:tcBorders>
            <w:shd w:val="clear" w:color="auto" w:fill="auto"/>
            <w:vAlign w:val="bottom"/>
          </w:tcPr>
          <w:p w14:paraId="36417E16" w14:textId="77777777" w:rsidR="006B0ED9" w:rsidRPr="00AD21FF" w:rsidRDefault="006B0ED9" w:rsidP="00586ECC">
            <w:pPr>
              <w:autoSpaceDE w:val="0"/>
              <w:rPr>
                <w:sz w:val="20"/>
                <w:szCs w:val="20"/>
              </w:rPr>
            </w:pPr>
            <w:r w:rsidRPr="00AD21FF">
              <w:rPr>
                <w:sz w:val="20"/>
                <w:szCs w:val="20"/>
              </w:rPr>
              <w:t>has part</w:t>
            </w:r>
          </w:p>
        </w:tc>
        <w:tc>
          <w:tcPr>
            <w:tcW w:w="508" w:type="pct"/>
            <w:tcBorders>
              <w:left w:val="single" w:sz="1" w:space="0" w:color="000000"/>
              <w:bottom w:val="single" w:sz="1" w:space="0" w:color="000000"/>
            </w:tcBorders>
            <w:shd w:val="clear" w:color="auto" w:fill="auto"/>
            <w:vAlign w:val="bottom"/>
          </w:tcPr>
          <w:p w14:paraId="098EE431" w14:textId="77777777" w:rsidR="006B0ED9" w:rsidRPr="00AD21FF" w:rsidRDefault="006B0ED9" w:rsidP="00586ECC">
            <w:pPr>
              <w:autoSpaceDE w:val="0"/>
              <w:rPr>
                <w:sz w:val="20"/>
                <w:szCs w:val="20"/>
              </w:rPr>
            </w:pPr>
            <w:r w:rsidRPr="00AD21FF">
              <w:rPr>
                <w:sz w:val="20"/>
                <w:szCs w:val="20"/>
              </w:rPr>
              <w:t>LRM-E3</w:t>
            </w:r>
          </w:p>
        </w:tc>
        <w:tc>
          <w:tcPr>
            <w:tcW w:w="622" w:type="pct"/>
            <w:tcBorders>
              <w:left w:val="single" w:sz="1" w:space="0" w:color="000000"/>
              <w:bottom w:val="single" w:sz="1" w:space="0" w:color="000000"/>
              <w:right w:val="single" w:sz="1" w:space="0" w:color="000000"/>
            </w:tcBorders>
            <w:shd w:val="clear" w:color="auto" w:fill="auto"/>
            <w:vAlign w:val="bottom"/>
          </w:tcPr>
          <w:p w14:paraId="49D4E93E" w14:textId="77777777" w:rsidR="006B0ED9" w:rsidRPr="00AD21FF" w:rsidRDefault="006B0ED9" w:rsidP="00586ECC">
            <w:pPr>
              <w:autoSpaceDE w:val="0"/>
            </w:pPr>
            <w:r w:rsidRPr="00AD21FF">
              <w:rPr>
                <w:sz w:val="20"/>
                <w:szCs w:val="20"/>
              </w:rPr>
              <w:t>Expression</w:t>
            </w:r>
          </w:p>
        </w:tc>
      </w:tr>
      <w:tr w:rsidR="006B0ED9" w:rsidRPr="00AD21FF" w14:paraId="79AC915A" w14:textId="77777777" w:rsidTr="00D30070">
        <w:trPr>
          <w:trHeight w:val="305"/>
        </w:trPr>
        <w:tc>
          <w:tcPr>
            <w:tcW w:w="541" w:type="pct"/>
            <w:tcBorders>
              <w:left w:val="single" w:sz="1" w:space="0" w:color="000000"/>
              <w:bottom w:val="single" w:sz="1" w:space="0" w:color="000000"/>
            </w:tcBorders>
            <w:shd w:val="clear" w:color="auto" w:fill="auto"/>
            <w:vAlign w:val="bottom"/>
          </w:tcPr>
          <w:p w14:paraId="3A5D4A14" w14:textId="77777777" w:rsidR="006B0ED9" w:rsidRPr="00AD21FF" w:rsidRDefault="006B0ED9" w:rsidP="00586ECC">
            <w:pPr>
              <w:autoSpaceDE w:val="0"/>
              <w:rPr>
                <w:sz w:val="20"/>
                <w:szCs w:val="20"/>
              </w:rPr>
            </w:pPr>
            <w:r w:rsidRPr="00AD21FF">
              <w:rPr>
                <w:sz w:val="20"/>
                <w:szCs w:val="20"/>
              </w:rPr>
              <w:t>LRM-R2i</w:t>
            </w:r>
          </w:p>
        </w:tc>
        <w:tc>
          <w:tcPr>
            <w:tcW w:w="492" w:type="pct"/>
            <w:tcBorders>
              <w:left w:val="single" w:sz="1" w:space="0" w:color="000000"/>
              <w:bottom w:val="single" w:sz="1" w:space="0" w:color="000000"/>
            </w:tcBorders>
            <w:shd w:val="clear" w:color="auto" w:fill="auto"/>
            <w:vAlign w:val="bottom"/>
          </w:tcPr>
          <w:p w14:paraId="27EFBAF5" w14:textId="77777777" w:rsidR="006B0ED9" w:rsidRPr="00AD21FF" w:rsidRDefault="006B0ED9" w:rsidP="00586ECC">
            <w:pPr>
              <w:autoSpaceDE w:val="0"/>
              <w:rPr>
                <w:sz w:val="20"/>
                <w:szCs w:val="20"/>
              </w:rPr>
            </w:pPr>
            <w:r w:rsidRPr="00AD21FF">
              <w:rPr>
                <w:sz w:val="20"/>
                <w:szCs w:val="20"/>
              </w:rPr>
              <w:t>LRM-E3</w:t>
            </w:r>
          </w:p>
        </w:tc>
        <w:tc>
          <w:tcPr>
            <w:tcW w:w="622" w:type="pct"/>
            <w:tcBorders>
              <w:left w:val="single" w:sz="1" w:space="0" w:color="000000"/>
              <w:bottom w:val="single" w:sz="1" w:space="0" w:color="000000"/>
            </w:tcBorders>
            <w:shd w:val="clear" w:color="auto" w:fill="auto"/>
            <w:vAlign w:val="bottom"/>
          </w:tcPr>
          <w:p w14:paraId="32E40CBD" w14:textId="77777777" w:rsidR="006B0ED9" w:rsidRPr="00AD21FF" w:rsidRDefault="006B0ED9" w:rsidP="00586ECC">
            <w:pPr>
              <w:autoSpaceDE w:val="0"/>
              <w:rPr>
                <w:sz w:val="20"/>
                <w:szCs w:val="20"/>
              </w:rPr>
            </w:pPr>
            <w:r w:rsidRPr="00AD21FF">
              <w:rPr>
                <w:sz w:val="20"/>
                <w:szCs w:val="20"/>
              </w:rPr>
              <w:t>Expression</w:t>
            </w:r>
          </w:p>
        </w:tc>
        <w:tc>
          <w:tcPr>
            <w:tcW w:w="1147" w:type="pct"/>
            <w:tcBorders>
              <w:left w:val="single" w:sz="1" w:space="0" w:color="000000"/>
              <w:bottom w:val="single" w:sz="1" w:space="0" w:color="000000"/>
            </w:tcBorders>
            <w:shd w:val="clear" w:color="auto" w:fill="auto"/>
            <w:vAlign w:val="bottom"/>
          </w:tcPr>
          <w:p w14:paraId="71C9904A" w14:textId="77777777" w:rsidR="006B0ED9" w:rsidRPr="00AD21FF" w:rsidRDefault="006B0ED9" w:rsidP="00586ECC">
            <w:pPr>
              <w:autoSpaceDE w:val="0"/>
              <w:rPr>
                <w:sz w:val="20"/>
                <w:szCs w:val="20"/>
              </w:rPr>
            </w:pPr>
            <w:r w:rsidRPr="00AD21FF">
              <w:rPr>
                <w:sz w:val="20"/>
                <w:szCs w:val="20"/>
              </w:rPr>
              <w:t>realizes</w:t>
            </w:r>
          </w:p>
        </w:tc>
        <w:tc>
          <w:tcPr>
            <w:tcW w:w="1068" w:type="pct"/>
            <w:tcBorders>
              <w:left w:val="single" w:sz="1" w:space="0" w:color="000000"/>
              <w:bottom w:val="single" w:sz="1" w:space="0" w:color="000000"/>
            </w:tcBorders>
            <w:shd w:val="clear" w:color="auto" w:fill="auto"/>
            <w:vAlign w:val="bottom"/>
          </w:tcPr>
          <w:p w14:paraId="5CB15AB8" w14:textId="77777777" w:rsidR="006B0ED9" w:rsidRPr="00AD21FF" w:rsidRDefault="006B0ED9" w:rsidP="00586ECC">
            <w:pPr>
              <w:autoSpaceDE w:val="0"/>
              <w:rPr>
                <w:sz w:val="20"/>
                <w:szCs w:val="20"/>
              </w:rPr>
            </w:pPr>
            <w:r w:rsidRPr="00AD21FF">
              <w:rPr>
                <w:sz w:val="20"/>
                <w:szCs w:val="20"/>
              </w:rPr>
              <w:t>is realized through</w:t>
            </w:r>
          </w:p>
        </w:tc>
        <w:tc>
          <w:tcPr>
            <w:tcW w:w="508" w:type="pct"/>
            <w:tcBorders>
              <w:left w:val="single" w:sz="1" w:space="0" w:color="000000"/>
              <w:bottom w:val="single" w:sz="1" w:space="0" w:color="000000"/>
            </w:tcBorders>
            <w:shd w:val="clear" w:color="auto" w:fill="auto"/>
            <w:vAlign w:val="bottom"/>
          </w:tcPr>
          <w:p w14:paraId="1AF23E28" w14:textId="77777777" w:rsidR="006B0ED9" w:rsidRPr="00AD21FF" w:rsidRDefault="006B0ED9" w:rsidP="00586ECC">
            <w:pPr>
              <w:autoSpaceDE w:val="0"/>
              <w:rPr>
                <w:sz w:val="20"/>
                <w:szCs w:val="20"/>
              </w:rPr>
            </w:pPr>
            <w:r w:rsidRPr="00AD21FF">
              <w:rPr>
                <w:sz w:val="20"/>
                <w:szCs w:val="20"/>
              </w:rPr>
              <w:t>LRM-E2</w:t>
            </w:r>
          </w:p>
        </w:tc>
        <w:tc>
          <w:tcPr>
            <w:tcW w:w="622" w:type="pct"/>
            <w:tcBorders>
              <w:left w:val="single" w:sz="1" w:space="0" w:color="000000"/>
              <w:bottom w:val="single" w:sz="1" w:space="0" w:color="000000"/>
              <w:right w:val="single" w:sz="1" w:space="0" w:color="000000"/>
            </w:tcBorders>
            <w:shd w:val="clear" w:color="auto" w:fill="auto"/>
            <w:vAlign w:val="bottom"/>
          </w:tcPr>
          <w:p w14:paraId="5A473AEE" w14:textId="77777777" w:rsidR="006B0ED9" w:rsidRPr="00AD21FF" w:rsidRDefault="006B0ED9" w:rsidP="00586ECC">
            <w:pPr>
              <w:autoSpaceDE w:val="0"/>
            </w:pPr>
            <w:r w:rsidRPr="00AD21FF">
              <w:rPr>
                <w:sz w:val="20"/>
                <w:szCs w:val="20"/>
              </w:rPr>
              <w:t>Work</w:t>
            </w:r>
          </w:p>
        </w:tc>
      </w:tr>
      <w:tr w:rsidR="006B0ED9" w:rsidRPr="00AD21FF" w14:paraId="2D3F1E78" w14:textId="77777777" w:rsidTr="00D30070">
        <w:trPr>
          <w:trHeight w:val="305"/>
        </w:trPr>
        <w:tc>
          <w:tcPr>
            <w:tcW w:w="541" w:type="pct"/>
            <w:tcBorders>
              <w:left w:val="single" w:sz="1" w:space="0" w:color="000000"/>
              <w:bottom w:val="single" w:sz="1" w:space="0" w:color="000000"/>
            </w:tcBorders>
            <w:shd w:val="clear" w:color="auto" w:fill="auto"/>
            <w:vAlign w:val="bottom"/>
          </w:tcPr>
          <w:p w14:paraId="6C51222D" w14:textId="77777777" w:rsidR="006B0ED9" w:rsidRPr="00AD21FF" w:rsidRDefault="006B0ED9" w:rsidP="00586ECC">
            <w:pPr>
              <w:autoSpaceDE w:val="0"/>
              <w:rPr>
                <w:sz w:val="20"/>
                <w:szCs w:val="20"/>
              </w:rPr>
            </w:pPr>
            <w:r w:rsidRPr="00AD21FF">
              <w:rPr>
                <w:sz w:val="20"/>
                <w:szCs w:val="20"/>
              </w:rPr>
              <w:t>LRM-R25</w:t>
            </w:r>
          </w:p>
        </w:tc>
        <w:tc>
          <w:tcPr>
            <w:tcW w:w="492" w:type="pct"/>
            <w:tcBorders>
              <w:left w:val="single" w:sz="1" w:space="0" w:color="000000"/>
              <w:bottom w:val="single" w:sz="1" w:space="0" w:color="000000"/>
            </w:tcBorders>
            <w:shd w:val="clear" w:color="auto" w:fill="auto"/>
            <w:vAlign w:val="bottom"/>
          </w:tcPr>
          <w:p w14:paraId="7F991B8B" w14:textId="77777777" w:rsidR="006B0ED9" w:rsidRPr="00AD21FF" w:rsidRDefault="006B0ED9" w:rsidP="00586ECC">
            <w:pPr>
              <w:autoSpaceDE w:val="0"/>
              <w:rPr>
                <w:sz w:val="20"/>
                <w:szCs w:val="20"/>
              </w:rPr>
            </w:pPr>
            <w:r w:rsidRPr="00AD21FF">
              <w:rPr>
                <w:sz w:val="20"/>
                <w:szCs w:val="20"/>
              </w:rPr>
              <w:t>LRM-E3</w:t>
            </w:r>
          </w:p>
        </w:tc>
        <w:tc>
          <w:tcPr>
            <w:tcW w:w="622" w:type="pct"/>
            <w:tcBorders>
              <w:left w:val="single" w:sz="1" w:space="0" w:color="000000"/>
              <w:bottom w:val="single" w:sz="1" w:space="0" w:color="000000"/>
            </w:tcBorders>
            <w:shd w:val="clear" w:color="auto" w:fill="auto"/>
            <w:vAlign w:val="bottom"/>
          </w:tcPr>
          <w:p w14:paraId="2FC2A5CC" w14:textId="77777777" w:rsidR="006B0ED9" w:rsidRPr="00AD21FF" w:rsidRDefault="006B0ED9" w:rsidP="00586ECC">
            <w:pPr>
              <w:autoSpaceDE w:val="0"/>
              <w:rPr>
                <w:sz w:val="20"/>
                <w:szCs w:val="20"/>
              </w:rPr>
            </w:pPr>
            <w:r w:rsidRPr="00AD21FF">
              <w:rPr>
                <w:sz w:val="20"/>
                <w:szCs w:val="20"/>
              </w:rPr>
              <w:t>Expression</w:t>
            </w:r>
          </w:p>
        </w:tc>
        <w:tc>
          <w:tcPr>
            <w:tcW w:w="1147" w:type="pct"/>
            <w:tcBorders>
              <w:left w:val="single" w:sz="1" w:space="0" w:color="000000"/>
              <w:bottom w:val="single" w:sz="1" w:space="0" w:color="000000"/>
            </w:tcBorders>
            <w:shd w:val="clear" w:color="auto" w:fill="auto"/>
            <w:vAlign w:val="bottom"/>
          </w:tcPr>
          <w:p w14:paraId="595F5827" w14:textId="77777777" w:rsidR="006B0ED9" w:rsidRPr="00AD21FF" w:rsidRDefault="006B0ED9" w:rsidP="00586ECC">
            <w:pPr>
              <w:autoSpaceDE w:val="0"/>
              <w:rPr>
                <w:sz w:val="20"/>
                <w:szCs w:val="20"/>
              </w:rPr>
            </w:pPr>
            <w:r w:rsidRPr="00AD21FF">
              <w:rPr>
                <w:sz w:val="20"/>
                <w:szCs w:val="20"/>
              </w:rPr>
              <w:t>was aggregated by</w:t>
            </w:r>
          </w:p>
        </w:tc>
        <w:tc>
          <w:tcPr>
            <w:tcW w:w="1068" w:type="pct"/>
            <w:tcBorders>
              <w:left w:val="single" w:sz="1" w:space="0" w:color="000000"/>
              <w:bottom w:val="single" w:sz="1" w:space="0" w:color="000000"/>
            </w:tcBorders>
            <w:shd w:val="clear" w:color="auto" w:fill="auto"/>
            <w:vAlign w:val="bottom"/>
          </w:tcPr>
          <w:p w14:paraId="39C5B03A" w14:textId="77777777" w:rsidR="006B0ED9" w:rsidRPr="00AD21FF" w:rsidRDefault="006B0ED9" w:rsidP="00586ECC">
            <w:pPr>
              <w:autoSpaceDE w:val="0"/>
              <w:rPr>
                <w:sz w:val="20"/>
                <w:szCs w:val="20"/>
              </w:rPr>
            </w:pPr>
            <w:r w:rsidRPr="00AD21FF">
              <w:rPr>
                <w:sz w:val="20"/>
                <w:szCs w:val="20"/>
              </w:rPr>
              <w:t>aggregated</w:t>
            </w:r>
          </w:p>
        </w:tc>
        <w:tc>
          <w:tcPr>
            <w:tcW w:w="508" w:type="pct"/>
            <w:tcBorders>
              <w:left w:val="single" w:sz="1" w:space="0" w:color="000000"/>
              <w:bottom w:val="single" w:sz="1" w:space="0" w:color="000000"/>
            </w:tcBorders>
            <w:shd w:val="clear" w:color="auto" w:fill="auto"/>
            <w:vAlign w:val="bottom"/>
          </w:tcPr>
          <w:p w14:paraId="700675A9" w14:textId="77777777" w:rsidR="006B0ED9" w:rsidRPr="00AD21FF" w:rsidRDefault="006B0ED9" w:rsidP="00586ECC">
            <w:pPr>
              <w:autoSpaceDE w:val="0"/>
              <w:rPr>
                <w:sz w:val="20"/>
                <w:szCs w:val="20"/>
              </w:rPr>
            </w:pPr>
            <w:r w:rsidRPr="00AD21FF">
              <w:rPr>
                <w:sz w:val="20"/>
                <w:szCs w:val="20"/>
              </w:rPr>
              <w:t>LRM-E3</w:t>
            </w:r>
          </w:p>
        </w:tc>
        <w:tc>
          <w:tcPr>
            <w:tcW w:w="622" w:type="pct"/>
            <w:tcBorders>
              <w:left w:val="single" w:sz="1" w:space="0" w:color="000000"/>
              <w:bottom w:val="single" w:sz="1" w:space="0" w:color="000000"/>
              <w:right w:val="single" w:sz="1" w:space="0" w:color="000000"/>
            </w:tcBorders>
            <w:shd w:val="clear" w:color="auto" w:fill="auto"/>
            <w:vAlign w:val="bottom"/>
          </w:tcPr>
          <w:p w14:paraId="42DCD75F" w14:textId="77777777" w:rsidR="006B0ED9" w:rsidRPr="00AD21FF" w:rsidRDefault="006B0ED9" w:rsidP="00586ECC">
            <w:pPr>
              <w:autoSpaceDE w:val="0"/>
            </w:pPr>
            <w:r w:rsidRPr="00AD21FF">
              <w:rPr>
                <w:sz w:val="20"/>
                <w:szCs w:val="20"/>
              </w:rPr>
              <w:t>Expression</w:t>
            </w:r>
          </w:p>
        </w:tc>
      </w:tr>
      <w:tr w:rsidR="006B0ED9" w:rsidRPr="00AD21FF" w14:paraId="474488F9" w14:textId="77777777" w:rsidTr="00D30070">
        <w:trPr>
          <w:trHeight w:val="305"/>
        </w:trPr>
        <w:tc>
          <w:tcPr>
            <w:tcW w:w="541" w:type="pct"/>
            <w:tcBorders>
              <w:left w:val="single" w:sz="1" w:space="0" w:color="000000"/>
              <w:bottom w:val="single" w:sz="1" w:space="0" w:color="000000"/>
            </w:tcBorders>
            <w:shd w:val="clear" w:color="auto" w:fill="auto"/>
            <w:vAlign w:val="bottom"/>
          </w:tcPr>
          <w:p w14:paraId="6980BBF4" w14:textId="77777777" w:rsidR="006B0ED9" w:rsidRPr="00AD21FF" w:rsidRDefault="006B0ED9" w:rsidP="00586ECC">
            <w:pPr>
              <w:autoSpaceDE w:val="0"/>
              <w:rPr>
                <w:sz w:val="20"/>
                <w:szCs w:val="20"/>
              </w:rPr>
            </w:pPr>
            <w:r w:rsidRPr="00AD21FF">
              <w:rPr>
                <w:sz w:val="20"/>
                <w:szCs w:val="20"/>
              </w:rPr>
              <w:t>LRM-R6</w:t>
            </w:r>
          </w:p>
        </w:tc>
        <w:tc>
          <w:tcPr>
            <w:tcW w:w="492" w:type="pct"/>
            <w:tcBorders>
              <w:left w:val="single" w:sz="1" w:space="0" w:color="000000"/>
              <w:bottom w:val="single" w:sz="1" w:space="0" w:color="000000"/>
            </w:tcBorders>
            <w:shd w:val="clear" w:color="auto" w:fill="auto"/>
            <w:vAlign w:val="bottom"/>
          </w:tcPr>
          <w:p w14:paraId="0AB78218" w14:textId="77777777" w:rsidR="006B0ED9" w:rsidRPr="00AD21FF" w:rsidRDefault="006B0ED9" w:rsidP="00586ECC">
            <w:pPr>
              <w:autoSpaceDE w:val="0"/>
              <w:rPr>
                <w:sz w:val="20"/>
                <w:szCs w:val="20"/>
              </w:rPr>
            </w:pPr>
            <w:r w:rsidRPr="00AD21FF">
              <w:rPr>
                <w:sz w:val="20"/>
                <w:szCs w:val="20"/>
              </w:rPr>
              <w:t>LRM-E3</w:t>
            </w:r>
          </w:p>
        </w:tc>
        <w:tc>
          <w:tcPr>
            <w:tcW w:w="622" w:type="pct"/>
            <w:tcBorders>
              <w:left w:val="single" w:sz="1" w:space="0" w:color="000000"/>
              <w:bottom w:val="single" w:sz="1" w:space="0" w:color="000000"/>
            </w:tcBorders>
            <w:shd w:val="clear" w:color="auto" w:fill="auto"/>
            <w:vAlign w:val="bottom"/>
          </w:tcPr>
          <w:p w14:paraId="3D068F43" w14:textId="77777777" w:rsidR="006B0ED9" w:rsidRPr="00AD21FF" w:rsidRDefault="006B0ED9" w:rsidP="00586ECC">
            <w:pPr>
              <w:autoSpaceDE w:val="0"/>
              <w:rPr>
                <w:sz w:val="20"/>
                <w:szCs w:val="20"/>
              </w:rPr>
            </w:pPr>
            <w:r w:rsidRPr="00AD21FF">
              <w:rPr>
                <w:sz w:val="20"/>
                <w:szCs w:val="20"/>
              </w:rPr>
              <w:t xml:space="preserve">Expression </w:t>
            </w:r>
          </w:p>
        </w:tc>
        <w:tc>
          <w:tcPr>
            <w:tcW w:w="1147" w:type="pct"/>
            <w:tcBorders>
              <w:left w:val="single" w:sz="1" w:space="0" w:color="000000"/>
              <w:bottom w:val="single" w:sz="1" w:space="0" w:color="000000"/>
            </w:tcBorders>
            <w:shd w:val="clear" w:color="auto" w:fill="auto"/>
            <w:vAlign w:val="bottom"/>
          </w:tcPr>
          <w:p w14:paraId="3FB2CE30" w14:textId="77777777" w:rsidR="006B0ED9" w:rsidRPr="00AD21FF" w:rsidRDefault="006B0ED9" w:rsidP="00586ECC">
            <w:pPr>
              <w:autoSpaceDE w:val="0"/>
              <w:rPr>
                <w:sz w:val="20"/>
                <w:szCs w:val="20"/>
              </w:rPr>
            </w:pPr>
            <w:r w:rsidRPr="00AD21FF">
              <w:rPr>
                <w:sz w:val="20"/>
                <w:szCs w:val="20"/>
              </w:rPr>
              <w:t>was created by</w:t>
            </w:r>
          </w:p>
        </w:tc>
        <w:tc>
          <w:tcPr>
            <w:tcW w:w="1068" w:type="pct"/>
            <w:tcBorders>
              <w:left w:val="single" w:sz="1" w:space="0" w:color="000000"/>
              <w:bottom w:val="single" w:sz="1" w:space="0" w:color="000000"/>
            </w:tcBorders>
            <w:shd w:val="clear" w:color="auto" w:fill="auto"/>
            <w:vAlign w:val="bottom"/>
          </w:tcPr>
          <w:p w14:paraId="499CE0E7" w14:textId="77777777" w:rsidR="006B0ED9" w:rsidRPr="00AD21FF" w:rsidRDefault="006B0ED9" w:rsidP="00586ECC">
            <w:pPr>
              <w:autoSpaceDE w:val="0"/>
              <w:rPr>
                <w:sz w:val="20"/>
                <w:szCs w:val="20"/>
              </w:rPr>
            </w:pPr>
            <w:r w:rsidRPr="00AD21FF">
              <w:rPr>
                <w:sz w:val="20"/>
                <w:szCs w:val="20"/>
              </w:rPr>
              <w:t>created</w:t>
            </w:r>
          </w:p>
        </w:tc>
        <w:tc>
          <w:tcPr>
            <w:tcW w:w="508" w:type="pct"/>
            <w:tcBorders>
              <w:left w:val="single" w:sz="1" w:space="0" w:color="000000"/>
              <w:bottom w:val="single" w:sz="1" w:space="0" w:color="000000"/>
            </w:tcBorders>
            <w:shd w:val="clear" w:color="auto" w:fill="auto"/>
            <w:vAlign w:val="bottom"/>
          </w:tcPr>
          <w:p w14:paraId="226CD31D" w14:textId="77777777" w:rsidR="006B0ED9" w:rsidRPr="00AD21FF" w:rsidRDefault="006B0ED9" w:rsidP="00586ECC">
            <w:pPr>
              <w:autoSpaceDE w:val="0"/>
              <w:rPr>
                <w:sz w:val="20"/>
                <w:szCs w:val="20"/>
              </w:rPr>
            </w:pPr>
            <w:r w:rsidRPr="00AD21FF">
              <w:rPr>
                <w:sz w:val="20"/>
                <w:szCs w:val="20"/>
              </w:rPr>
              <w:t>LRM-E6</w:t>
            </w:r>
          </w:p>
        </w:tc>
        <w:tc>
          <w:tcPr>
            <w:tcW w:w="622" w:type="pct"/>
            <w:tcBorders>
              <w:left w:val="single" w:sz="1" w:space="0" w:color="000000"/>
              <w:bottom w:val="single" w:sz="1" w:space="0" w:color="000000"/>
              <w:right w:val="single" w:sz="1" w:space="0" w:color="000000"/>
            </w:tcBorders>
            <w:shd w:val="clear" w:color="auto" w:fill="auto"/>
            <w:vAlign w:val="bottom"/>
          </w:tcPr>
          <w:p w14:paraId="43EBC72B" w14:textId="77777777" w:rsidR="006B0ED9" w:rsidRPr="00AD21FF" w:rsidRDefault="006B0ED9" w:rsidP="00586ECC">
            <w:pPr>
              <w:autoSpaceDE w:val="0"/>
            </w:pPr>
            <w:r w:rsidRPr="00AD21FF">
              <w:rPr>
                <w:sz w:val="20"/>
                <w:szCs w:val="20"/>
              </w:rPr>
              <w:t>Agent</w:t>
            </w:r>
          </w:p>
        </w:tc>
      </w:tr>
      <w:tr w:rsidR="006B0ED9" w:rsidRPr="00AD21FF" w14:paraId="16D56107" w14:textId="77777777" w:rsidTr="00D30070">
        <w:trPr>
          <w:trHeight w:val="305"/>
        </w:trPr>
        <w:tc>
          <w:tcPr>
            <w:tcW w:w="541" w:type="pct"/>
            <w:tcBorders>
              <w:left w:val="single" w:sz="1" w:space="0" w:color="000000"/>
              <w:bottom w:val="single" w:sz="1" w:space="0" w:color="000000"/>
            </w:tcBorders>
            <w:shd w:val="clear" w:color="auto" w:fill="auto"/>
            <w:vAlign w:val="bottom"/>
          </w:tcPr>
          <w:p w14:paraId="2B4795D2" w14:textId="77777777" w:rsidR="006B0ED9" w:rsidRPr="00AD21FF" w:rsidRDefault="006B0ED9" w:rsidP="00586ECC">
            <w:pPr>
              <w:autoSpaceDE w:val="0"/>
              <w:rPr>
                <w:sz w:val="20"/>
                <w:szCs w:val="20"/>
              </w:rPr>
            </w:pPr>
            <w:r w:rsidRPr="00AD21FF">
              <w:rPr>
                <w:sz w:val="20"/>
                <w:szCs w:val="20"/>
              </w:rPr>
              <w:t>LRM-R3i</w:t>
            </w:r>
          </w:p>
        </w:tc>
        <w:tc>
          <w:tcPr>
            <w:tcW w:w="492" w:type="pct"/>
            <w:tcBorders>
              <w:left w:val="single" w:sz="1" w:space="0" w:color="000000"/>
              <w:bottom w:val="single" w:sz="1" w:space="0" w:color="000000"/>
            </w:tcBorders>
            <w:shd w:val="clear" w:color="auto" w:fill="auto"/>
            <w:vAlign w:val="bottom"/>
          </w:tcPr>
          <w:p w14:paraId="744B5933" w14:textId="77777777" w:rsidR="006B0ED9" w:rsidRPr="00AD21FF" w:rsidRDefault="006B0ED9" w:rsidP="00586ECC">
            <w:pPr>
              <w:autoSpaceDE w:val="0"/>
              <w:rPr>
                <w:sz w:val="20"/>
                <w:szCs w:val="20"/>
              </w:rPr>
            </w:pPr>
            <w:r w:rsidRPr="00AD21FF">
              <w:rPr>
                <w:sz w:val="20"/>
                <w:szCs w:val="20"/>
              </w:rPr>
              <w:t>LRM-E4</w:t>
            </w:r>
          </w:p>
        </w:tc>
        <w:tc>
          <w:tcPr>
            <w:tcW w:w="622" w:type="pct"/>
            <w:tcBorders>
              <w:left w:val="single" w:sz="1" w:space="0" w:color="000000"/>
              <w:bottom w:val="single" w:sz="1" w:space="0" w:color="000000"/>
            </w:tcBorders>
            <w:shd w:val="clear" w:color="auto" w:fill="auto"/>
            <w:vAlign w:val="bottom"/>
          </w:tcPr>
          <w:p w14:paraId="09A9F769" w14:textId="77777777" w:rsidR="006B0ED9" w:rsidRPr="00AD21FF" w:rsidRDefault="006B0ED9" w:rsidP="00586ECC">
            <w:pPr>
              <w:autoSpaceDE w:val="0"/>
              <w:rPr>
                <w:sz w:val="20"/>
                <w:szCs w:val="20"/>
              </w:rPr>
            </w:pPr>
            <w:r w:rsidRPr="00AD21FF">
              <w:rPr>
                <w:sz w:val="20"/>
                <w:szCs w:val="20"/>
              </w:rPr>
              <w:t>Manifestation</w:t>
            </w:r>
          </w:p>
        </w:tc>
        <w:tc>
          <w:tcPr>
            <w:tcW w:w="1147" w:type="pct"/>
            <w:tcBorders>
              <w:left w:val="single" w:sz="1" w:space="0" w:color="000000"/>
              <w:bottom w:val="single" w:sz="1" w:space="0" w:color="000000"/>
            </w:tcBorders>
            <w:shd w:val="clear" w:color="auto" w:fill="auto"/>
            <w:vAlign w:val="bottom"/>
          </w:tcPr>
          <w:p w14:paraId="5885309D" w14:textId="77777777" w:rsidR="006B0ED9" w:rsidRPr="00AD21FF" w:rsidRDefault="006B0ED9" w:rsidP="00586ECC">
            <w:pPr>
              <w:autoSpaceDE w:val="0"/>
              <w:rPr>
                <w:sz w:val="20"/>
                <w:szCs w:val="20"/>
              </w:rPr>
            </w:pPr>
            <w:r w:rsidRPr="00AD21FF">
              <w:rPr>
                <w:sz w:val="20"/>
                <w:szCs w:val="20"/>
              </w:rPr>
              <w:t>embodies</w:t>
            </w:r>
          </w:p>
        </w:tc>
        <w:tc>
          <w:tcPr>
            <w:tcW w:w="1068" w:type="pct"/>
            <w:tcBorders>
              <w:left w:val="single" w:sz="1" w:space="0" w:color="000000"/>
              <w:bottom w:val="single" w:sz="1" w:space="0" w:color="000000"/>
            </w:tcBorders>
            <w:shd w:val="clear" w:color="auto" w:fill="auto"/>
            <w:vAlign w:val="bottom"/>
          </w:tcPr>
          <w:p w14:paraId="08A6DD17" w14:textId="77777777" w:rsidR="006B0ED9" w:rsidRPr="00AD21FF" w:rsidRDefault="006B0ED9" w:rsidP="00586ECC">
            <w:pPr>
              <w:autoSpaceDE w:val="0"/>
              <w:rPr>
                <w:sz w:val="20"/>
                <w:szCs w:val="20"/>
              </w:rPr>
            </w:pPr>
            <w:r w:rsidRPr="00AD21FF">
              <w:rPr>
                <w:sz w:val="20"/>
                <w:szCs w:val="20"/>
              </w:rPr>
              <w:t>is embodied in</w:t>
            </w:r>
          </w:p>
        </w:tc>
        <w:tc>
          <w:tcPr>
            <w:tcW w:w="508" w:type="pct"/>
            <w:tcBorders>
              <w:left w:val="single" w:sz="1" w:space="0" w:color="000000"/>
              <w:bottom w:val="single" w:sz="1" w:space="0" w:color="000000"/>
            </w:tcBorders>
            <w:shd w:val="clear" w:color="auto" w:fill="auto"/>
            <w:vAlign w:val="bottom"/>
          </w:tcPr>
          <w:p w14:paraId="047C7DF8" w14:textId="77777777" w:rsidR="006B0ED9" w:rsidRPr="00AD21FF" w:rsidRDefault="006B0ED9" w:rsidP="00586ECC">
            <w:pPr>
              <w:autoSpaceDE w:val="0"/>
              <w:rPr>
                <w:sz w:val="20"/>
                <w:szCs w:val="20"/>
              </w:rPr>
            </w:pPr>
            <w:r w:rsidRPr="00AD21FF">
              <w:rPr>
                <w:sz w:val="20"/>
                <w:szCs w:val="20"/>
              </w:rPr>
              <w:t>LRM-E3</w:t>
            </w:r>
          </w:p>
        </w:tc>
        <w:tc>
          <w:tcPr>
            <w:tcW w:w="622" w:type="pct"/>
            <w:tcBorders>
              <w:left w:val="single" w:sz="1" w:space="0" w:color="000000"/>
              <w:bottom w:val="single" w:sz="1" w:space="0" w:color="000000"/>
              <w:right w:val="single" w:sz="1" w:space="0" w:color="000000"/>
            </w:tcBorders>
            <w:shd w:val="clear" w:color="auto" w:fill="auto"/>
            <w:vAlign w:val="bottom"/>
          </w:tcPr>
          <w:p w14:paraId="36F958EE" w14:textId="77777777" w:rsidR="006B0ED9" w:rsidRPr="00AD21FF" w:rsidRDefault="006B0ED9" w:rsidP="00586ECC">
            <w:pPr>
              <w:autoSpaceDE w:val="0"/>
            </w:pPr>
            <w:r w:rsidRPr="00AD21FF">
              <w:rPr>
                <w:sz w:val="20"/>
                <w:szCs w:val="20"/>
              </w:rPr>
              <w:t>Expression</w:t>
            </w:r>
          </w:p>
        </w:tc>
      </w:tr>
      <w:tr w:rsidR="006B0ED9" w:rsidRPr="00AD21FF" w14:paraId="54297AA4" w14:textId="77777777" w:rsidTr="00D30070">
        <w:trPr>
          <w:trHeight w:val="305"/>
        </w:trPr>
        <w:tc>
          <w:tcPr>
            <w:tcW w:w="541" w:type="pct"/>
            <w:tcBorders>
              <w:left w:val="single" w:sz="1" w:space="0" w:color="000000"/>
              <w:bottom w:val="single" w:sz="1" w:space="0" w:color="000000"/>
            </w:tcBorders>
            <w:shd w:val="clear" w:color="auto" w:fill="auto"/>
            <w:vAlign w:val="bottom"/>
          </w:tcPr>
          <w:p w14:paraId="12F816B9" w14:textId="77777777" w:rsidR="006B0ED9" w:rsidRPr="00AD21FF" w:rsidRDefault="006B0ED9" w:rsidP="00586ECC">
            <w:pPr>
              <w:autoSpaceDE w:val="0"/>
              <w:rPr>
                <w:sz w:val="20"/>
                <w:szCs w:val="20"/>
              </w:rPr>
            </w:pPr>
            <w:r w:rsidRPr="00AD21FF">
              <w:rPr>
                <w:sz w:val="20"/>
                <w:szCs w:val="20"/>
              </w:rPr>
              <w:t>LRM-R29</w:t>
            </w:r>
          </w:p>
        </w:tc>
        <w:tc>
          <w:tcPr>
            <w:tcW w:w="492" w:type="pct"/>
            <w:tcBorders>
              <w:left w:val="single" w:sz="1" w:space="0" w:color="000000"/>
              <w:bottom w:val="single" w:sz="1" w:space="0" w:color="000000"/>
            </w:tcBorders>
            <w:shd w:val="clear" w:color="auto" w:fill="auto"/>
            <w:vAlign w:val="bottom"/>
          </w:tcPr>
          <w:p w14:paraId="528C6E21" w14:textId="77777777" w:rsidR="006B0ED9" w:rsidRPr="00AD21FF" w:rsidRDefault="006B0ED9" w:rsidP="00586ECC">
            <w:pPr>
              <w:autoSpaceDE w:val="0"/>
              <w:rPr>
                <w:sz w:val="20"/>
                <w:szCs w:val="20"/>
              </w:rPr>
            </w:pPr>
            <w:r w:rsidRPr="00AD21FF">
              <w:rPr>
                <w:sz w:val="20"/>
                <w:szCs w:val="20"/>
              </w:rPr>
              <w:t>LRM-E4</w:t>
            </w:r>
          </w:p>
        </w:tc>
        <w:tc>
          <w:tcPr>
            <w:tcW w:w="622" w:type="pct"/>
            <w:tcBorders>
              <w:left w:val="single" w:sz="1" w:space="0" w:color="000000"/>
              <w:bottom w:val="single" w:sz="1" w:space="0" w:color="000000"/>
            </w:tcBorders>
            <w:shd w:val="clear" w:color="auto" w:fill="auto"/>
            <w:vAlign w:val="bottom"/>
          </w:tcPr>
          <w:p w14:paraId="7069C74B" w14:textId="77777777" w:rsidR="006B0ED9" w:rsidRPr="00AD21FF" w:rsidRDefault="006B0ED9" w:rsidP="00586ECC">
            <w:pPr>
              <w:autoSpaceDE w:val="0"/>
              <w:rPr>
                <w:sz w:val="20"/>
                <w:szCs w:val="20"/>
              </w:rPr>
            </w:pPr>
            <w:r w:rsidRPr="00AD21FF">
              <w:rPr>
                <w:sz w:val="20"/>
                <w:szCs w:val="20"/>
              </w:rPr>
              <w:t>Manifestation</w:t>
            </w:r>
          </w:p>
        </w:tc>
        <w:tc>
          <w:tcPr>
            <w:tcW w:w="1147" w:type="pct"/>
            <w:tcBorders>
              <w:left w:val="single" w:sz="1" w:space="0" w:color="000000"/>
              <w:bottom w:val="single" w:sz="1" w:space="0" w:color="000000"/>
            </w:tcBorders>
            <w:shd w:val="clear" w:color="auto" w:fill="auto"/>
            <w:vAlign w:val="bottom"/>
          </w:tcPr>
          <w:p w14:paraId="250F8A40" w14:textId="77777777" w:rsidR="006B0ED9" w:rsidRPr="00AD21FF" w:rsidRDefault="006B0ED9" w:rsidP="00586ECC">
            <w:pPr>
              <w:autoSpaceDE w:val="0"/>
              <w:rPr>
                <w:sz w:val="20"/>
                <w:szCs w:val="20"/>
              </w:rPr>
            </w:pPr>
            <w:r w:rsidRPr="00AD21FF">
              <w:rPr>
                <w:sz w:val="20"/>
                <w:szCs w:val="20"/>
              </w:rPr>
              <w:t>has alternate</w:t>
            </w:r>
          </w:p>
        </w:tc>
        <w:tc>
          <w:tcPr>
            <w:tcW w:w="1068" w:type="pct"/>
            <w:tcBorders>
              <w:left w:val="single" w:sz="1" w:space="0" w:color="000000"/>
              <w:bottom w:val="single" w:sz="1" w:space="0" w:color="000000"/>
            </w:tcBorders>
            <w:shd w:val="clear" w:color="auto" w:fill="auto"/>
            <w:vAlign w:val="bottom"/>
          </w:tcPr>
          <w:p w14:paraId="6037726B" w14:textId="77777777" w:rsidR="006B0ED9" w:rsidRPr="00AD21FF" w:rsidRDefault="006B0ED9" w:rsidP="00586ECC">
            <w:pPr>
              <w:autoSpaceDE w:val="0"/>
              <w:rPr>
                <w:sz w:val="20"/>
                <w:szCs w:val="20"/>
              </w:rPr>
            </w:pPr>
            <w:r w:rsidRPr="00AD21FF">
              <w:rPr>
                <w:sz w:val="20"/>
                <w:szCs w:val="20"/>
              </w:rPr>
              <w:t>has alternate</w:t>
            </w:r>
          </w:p>
        </w:tc>
        <w:tc>
          <w:tcPr>
            <w:tcW w:w="508" w:type="pct"/>
            <w:tcBorders>
              <w:left w:val="single" w:sz="1" w:space="0" w:color="000000"/>
              <w:bottom w:val="single" w:sz="1" w:space="0" w:color="000000"/>
            </w:tcBorders>
            <w:shd w:val="clear" w:color="auto" w:fill="auto"/>
            <w:vAlign w:val="bottom"/>
          </w:tcPr>
          <w:p w14:paraId="4A2D636A" w14:textId="77777777" w:rsidR="006B0ED9" w:rsidRPr="00AD21FF" w:rsidRDefault="006B0ED9" w:rsidP="00586ECC">
            <w:pPr>
              <w:autoSpaceDE w:val="0"/>
              <w:rPr>
                <w:sz w:val="20"/>
                <w:szCs w:val="20"/>
              </w:rPr>
            </w:pPr>
            <w:r w:rsidRPr="00AD21FF">
              <w:rPr>
                <w:sz w:val="20"/>
                <w:szCs w:val="20"/>
              </w:rPr>
              <w:t>LRM-E4</w:t>
            </w:r>
          </w:p>
        </w:tc>
        <w:tc>
          <w:tcPr>
            <w:tcW w:w="622" w:type="pct"/>
            <w:tcBorders>
              <w:left w:val="single" w:sz="1" w:space="0" w:color="000000"/>
              <w:bottom w:val="single" w:sz="1" w:space="0" w:color="000000"/>
              <w:right w:val="single" w:sz="1" w:space="0" w:color="000000"/>
            </w:tcBorders>
            <w:shd w:val="clear" w:color="auto" w:fill="auto"/>
            <w:vAlign w:val="bottom"/>
          </w:tcPr>
          <w:p w14:paraId="4A4BAC9A" w14:textId="77777777" w:rsidR="006B0ED9" w:rsidRPr="00AD21FF" w:rsidRDefault="006B0ED9" w:rsidP="00586ECC">
            <w:pPr>
              <w:autoSpaceDE w:val="0"/>
            </w:pPr>
            <w:r w:rsidRPr="00AD21FF">
              <w:rPr>
                <w:sz w:val="20"/>
                <w:szCs w:val="20"/>
              </w:rPr>
              <w:t>Manifestation</w:t>
            </w:r>
          </w:p>
        </w:tc>
      </w:tr>
      <w:tr w:rsidR="006B0ED9" w:rsidRPr="00AD21FF" w14:paraId="54DEDC58" w14:textId="77777777" w:rsidTr="00D30070">
        <w:trPr>
          <w:trHeight w:val="305"/>
        </w:trPr>
        <w:tc>
          <w:tcPr>
            <w:tcW w:w="541" w:type="pct"/>
            <w:tcBorders>
              <w:left w:val="single" w:sz="1" w:space="0" w:color="000000"/>
              <w:bottom w:val="single" w:sz="1" w:space="0" w:color="000000"/>
            </w:tcBorders>
            <w:shd w:val="clear" w:color="auto" w:fill="auto"/>
            <w:vAlign w:val="bottom"/>
          </w:tcPr>
          <w:p w14:paraId="5652D898" w14:textId="77777777" w:rsidR="006B0ED9" w:rsidRPr="00AD21FF" w:rsidRDefault="006B0ED9" w:rsidP="00586ECC">
            <w:pPr>
              <w:autoSpaceDE w:val="0"/>
              <w:rPr>
                <w:sz w:val="20"/>
                <w:szCs w:val="20"/>
              </w:rPr>
            </w:pPr>
            <w:r w:rsidRPr="00AD21FF">
              <w:rPr>
                <w:sz w:val="20"/>
                <w:szCs w:val="20"/>
              </w:rPr>
              <w:t>LRM-R26</w:t>
            </w:r>
          </w:p>
        </w:tc>
        <w:tc>
          <w:tcPr>
            <w:tcW w:w="492" w:type="pct"/>
            <w:tcBorders>
              <w:left w:val="single" w:sz="1" w:space="0" w:color="000000"/>
              <w:bottom w:val="single" w:sz="1" w:space="0" w:color="000000"/>
            </w:tcBorders>
            <w:shd w:val="clear" w:color="auto" w:fill="auto"/>
            <w:vAlign w:val="bottom"/>
          </w:tcPr>
          <w:p w14:paraId="434C1217" w14:textId="77777777" w:rsidR="006B0ED9" w:rsidRPr="00AD21FF" w:rsidRDefault="006B0ED9" w:rsidP="00586ECC">
            <w:pPr>
              <w:autoSpaceDE w:val="0"/>
              <w:rPr>
                <w:sz w:val="20"/>
                <w:szCs w:val="20"/>
              </w:rPr>
            </w:pPr>
            <w:r w:rsidRPr="00AD21FF">
              <w:rPr>
                <w:sz w:val="20"/>
                <w:szCs w:val="20"/>
              </w:rPr>
              <w:t>LRM-E4</w:t>
            </w:r>
          </w:p>
        </w:tc>
        <w:tc>
          <w:tcPr>
            <w:tcW w:w="622" w:type="pct"/>
            <w:tcBorders>
              <w:left w:val="single" w:sz="1" w:space="0" w:color="000000"/>
              <w:bottom w:val="single" w:sz="1" w:space="0" w:color="000000"/>
            </w:tcBorders>
            <w:shd w:val="clear" w:color="auto" w:fill="auto"/>
            <w:vAlign w:val="bottom"/>
          </w:tcPr>
          <w:p w14:paraId="585ED226" w14:textId="77777777" w:rsidR="006B0ED9" w:rsidRPr="00AD21FF" w:rsidRDefault="006B0ED9" w:rsidP="00586ECC">
            <w:pPr>
              <w:autoSpaceDE w:val="0"/>
              <w:rPr>
                <w:sz w:val="20"/>
                <w:szCs w:val="20"/>
              </w:rPr>
            </w:pPr>
            <w:r w:rsidRPr="00AD21FF">
              <w:rPr>
                <w:sz w:val="20"/>
                <w:szCs w:val="20"/>
              </w:rPr>
              <w:t>Manifestation</w:t>
            </w:r>
          </w:p>
        </w:tc>
        <w:tc>
          <w:tcPr>
            <w:tcW w:w="1147" w:type="pct"/>
            <w:tcBorders>
              <w:left w:val="single" w:sz="1" w:space="0" w:color="000000"/>
              <w:bottom w:val="single" w:sz="1" w:space="0" w:color="000000"/>
            </w:tcBorders>
            <w:shd w:val="clear" w:color="auto" w:fill="auto"/>
            <w:vAlign w:val="bottom"/>
          </w:tcPr>
          <w:p w14:paraId="48B0D4D2" w14:textId="77777777" w:rsidR="006B0ED9" w:rsidRPr="00AD21FF" w:rsidRDefault="006B0ED9" w:rsidP="00586ECC">
            <w:pPr>
              <w:autoSpaceDE w:val="0"/>
              <w:rPr>
                <w:sz w:val="20"/>
                <w:szCs w:val="20"/>
              </w:rPr>
            </w:pPr>
            <w:r w:rsidRPr="00AD21FF">
              <w:rPr>
                <w:sz w:val="20"/>
                <w:szCs w:val="20"/>
              </w:rPr>
              <w:t>has part</w:t>
            </w:r>
          </w:p>
        </w:tc>
        <w:tc>
          <w:tcPr>
            <w:tcW w:w="1068" w:type="pct"/>
            <w:tcBorders>
              <w:left w:val="single" w:sz="1" w:space="0" w:color="000000"/>
              <w:bottom w:val="single" w:sz="1" w:space="0" w:color="000000"/>
            </w:tcBorders>
            <w:shd w:val="clear" w:color="auto" w:fill="auto"/>
            <w:vAlign w:val="bottom"/>
          </w:tcPr>
          <w:p w14:paraId="42E14E09" w14:textId="77777777" w:rsidR="006B0ED9" w:rsidRPr="00AD21FF" w:rsidRDefault="006B0ED9" w:rsidP="00586ECC">
            <w:pPr>
              <w:autoSpaceDE w:val="0"/>
              <w:rPr>
                <w:sz w:val="20"/>
                <w:szCs w:val="20"/>
              </w:rPr>
            </w:pPr>
            <w:r w:rsidRPr="00AD21FF">
              <w:rPr>
                <w:sz w:val="20"/>
                <w:szCs w:val="20"/>
              </w:rPr>
              <w:t xml:space="preserve">is part of </w:t>
            </w:r>
          </w:p>
        </w:tc>
        <w:tc>
          <w:tcPr>
            <w:tcW w:w="508" w:type="pct"/>
            <w:tcBorders>
              <w:left w:val="single" w:sz="1" w:space="0" w:color="000000"/>
              <w:bottom w:val="single" w:sz="1" w:space="0" w:color="000000"/>
            </w:tcBorders>
            <w:shd w:val="clear" w:color="auto" w:fill="auto"/>
            <w:vAlign w:val="bottom"/>
          </w:tcPr>
          <w:p w14:paraId="587B8FA0" w14:textId="77777777" w:rsidR="006B0ED9" w:rsidRPr="00AD21FF" w:rsidRDefault="006B0ED9" w:rsidP="00586ECC">
            <w:pPr>
              <w:autoSpaceDE w:val="0"/>
              <w:rPr>
                <w:sz w:val="20"/>
                <w:szCs w:val="20"/>
              </w:rPr>
            </w:pPr>
            <w:r w:rsidRPr="00AD21FF">
              <w:rPr>
                <w:sz w:val="20"/>
                <w:szCs w:val="20"/>
              </w:rPr>
              <w:t>LRM-E4</w:t>
            </w:r>
          </w:p>
        </w:tc>
        <w:tc>
          <w:tcPr>
            <w:tcW w:w="622" w:type="pct"/>
            <w:tcBorders>
              <w:left w:val="single" w:sz="1" w:space="0" w:color="000000"/>
              <w:bottom w:val="single" w:sz="1" w:space="0" w:color="000000"/>
              <w:right w:val="single" w:sz="1" w:space="0" w:color="000000"/>
            </w:tcBorders>
            <w:shd w:val="clear" w:color="auto" w:fill="auto"/>
            <w:vAlign w:val="bottom"/>
          </w:tcPr>
          <w:p w14:paraId="1741DD98" w14:textId="77777777" w:rsidR="006B0ED9" w:rsidRPr="00AD21FF" w:rsidRDefault="006B0ED9" w:rsidP="00586ECC">
            <w:pPr>
              <w:autoSpaceDE w:val="0"/>
            </w:pPr>
            <w:r w:rsidRPr="00AD21FF">
              <w:rPr>
                <w:sz w:val="20"/>
                <w:szCs w:val="20"/>
              </w:rPr>
              <w:t>Manifestation</w:t>
            </w:r>
          </w:p>
        </w:tc>
      </w:tr>
      <w:tr w:rsidR="006B0ED9" w:rsidRPr="00AD21FF" w14:paraId="29875ADB" w14:textId="77777777" w:rsidTr="00D30070">
        <w:trPr>
          <w:trHeight w:val="305"/>
        </w:trPr>
        <w:tc>
          <w:tcPr>
            <w:tcW w:w="541" w:type="pct"/>
            <w:tcBorders>
              <w:left w:val="single" w:sz="1" w:space="0" w:color="000000"/>
              <w:bottom w:val="single" w:sz="1" w:space="0" w:color="000000"/>
            </w:tcBorders>
            <w:shd w:val="clear" w:color="auto" w:fill="auto"/>
            <w:vAlign w:val="bottom"/>
          </w:tcPr>
          <w:p w14:paraId="04B80ACB" w14:textId="77777777" w:rsidR="006B0ED9" w:rsidRPr="00AD21FF" w:rsidRDefault="006B0ED9" w:rsidP="00586ECC">
            <w:pPr>
              <w:autoSpaceDE w:val="0"/>
              <w:rPr>
                <w:sz w:val="20"/>
                <w:szCs w:val="20"/>
              </w:rPr>
            </w:pPr>
            <w:r w:rsidRPr="00AD21FF">
              <w:rPr>
                <w:sz w:val="20"/>
                <w:szCs w:val="20"/>
              </w:rPr>
              <w:t>LRM-R27</w:t>
            </w:r>
          </w:p>
        </w:tc>
        <w:tc>
          <w:tcPr>
            <w:tcW w:w="492" w:type="pct"/>
            <w:tcBorders>
              <w:left w:val="single" w:sz="1" w:space="0" w:color="000000"/>
              <w:bottom w:val="single" w:sz="1" w:space="0" w:color="000000"/>
            </w:tcBorders>
            <w:shd w:val="clear" w:color="auto" w:fill="auto"/>
            <w:vAlign w:val="bottom"/>
          </w:tcPr>
          <w:p w14:paraId="2382B3A9" w14:textId="77777777" w:rsidR="006B0ED9" w:rsidRPr="00AD21FF" w:rsidRDefault="006B0ED9" w:rsidP="00586ECC">
            <w:pPr>
              <w:autoSpaceDE w:val="0"/>
              <w:rPr>
                <w:sz w:val="20"/>
                <w:szCs w:val="20"/>
              </w:rPr>
            </w:pPr>
            <w:r w:rsidRPr="00AD21FF">
              <w:rPr>
                <w:sz w:val="20"/>
                <w:szCs w:val="20"/>
              </w:rPr>
              <w:t>LRM-E4</w:t>
            </w:r>
          </w:p>
        </w:tc>
        <w:tc>
          <w:tcPr>
            <w:tcW w:w="622" w:type="pct"/>
            <w:tcBorders>
              <w:left w:val="single" w:sz="1" w:space="0" w:color="000000"/>
              <w:bottom w:val="single" w:sz="1" w:space="0" w:color="000000"/>
            </w:tcBorders>
            <w:shd w:val="clear" w:color="auto" w:fill="auto"/>
            <w:vAlign w:val="bottom"/>
          </w:tcPr>
          <w:p w14:paraId="683330C9" w14:textId="77777777" w:rsidR="006B0ED9" w:rsidRPr="00AD21FF" w:rsidRDefault="006B0ED9" w:rsidP="00586ECC">
            <w:pPr>
              <w:autoSpaceDE w:val="0"/>
              <w:rPr>
                <w:sz w:val="20"/>
                <w:szCs w:val="20"/>
              </w:rPr>
            </w:pPr>
            <w:r w:rsidRPr="00AD21FF">
              <w:rPr>
                <w:sz w:val="20"/>
                <w:szCs w:val="20"/>
              </w:rPr>
              <w:t>Manifestation</w:t>
            </w:r>
          </w:p>
        </w:tc>
        <w:tc>
          <w:tcPr>
            <w:tcW w:w="1147" w:type="pct"/>
            <w:tcBorders>
              <w:left w:val="single" w:sz="1" w:space="0" w:color="000000"/>
              <w:bottom w:val="single" w:sz="1" w:space="0" w:color="000000"/>
            </w:tcBorders>
            <w:shd w:val="clear" w:color="auto" w:fill="auto"/>
            <w:vAlign w:val="bottom"/>
          </w:tcPr>
          <w:p w14:paraId="0EE3796C" w14:textId="77777777" w:rsidR="006B0ED9" w:rsidRPr="00AD21FF" w:rsidRDefault="006B0ED9" w:rsidP="00586ECC">
            <w:pPr>
              <w:autoSpaceDE w:val="0"/>
              <w:rPr>
                <w:sz w:val="20"/>
                <w:szCs w:val="20"/>
              </w:rPr>
            </w:pPr>
            <w:r w:rsidRPr="00AD21FF">
              <w:rPr>
                <w:sz w:val="20"/>
                <w:szCs w:val="20"/>
              </w:rPr>
              <w:t>has reproduction</w:t>
            </w:r>
          </w:p>
        </w:tc>
        <w:tc>
          <w:tcPr>
            <w:tcW w:w="1068" w:type="pct"/>
            <w:tcBorders>
              <w:left w:val="single" w:sz="1" w:space="0" w:color="000000"/>
              <w:bottom w:val="single" w:sz="1" w:space="0" w:color="000000"/>
            </w:tcBorders>
            <w:shd w:val="clear" w:color="auto" w:fill="auto"/>
            <w:vAlign w:val="bottom"/>
          </w:tcPr>
          <w:p w14:paraId="47B5D503" w14:textId="77777777" w:rsidR="006B0ED9" w:rsidRPr="00AD21FF" w:rsidRDefault="006B0ED9" w:rsidP="00586ECC">
            <w:pPr>
              <w:autoSpaceDE w:val="0"/>
              <w:rPr>
                <w:sz w:val="20"/>
                <w:szCs w:val="20"/>
              </w:rPr>
            </w:pPr>
            <w:r w:rsidRPr="00AD21FF">
              <w:rPr>
                <w:sz w:val="20"/>
                <w:szCs w:val="20"/>
              </w:rPr>
              <w:t>is reproduction of</w:t>
            </w:r>
          </w:p>
        </w:tc>
        <w:tc>
          <w:tcPr>
            <w:tcW w:w="508" w:type="pct"/>
            <w:tcBorders>
              <w:left w:val="single" w:sz="1" w:space="0" w:color="000000"/>
              <w:bottom w:val="single" w:sz="1" w:space="0" w:color="000000"/>
            </w:tcBorders>
            <w:shd w:val="clear" w:color="auto" w:fill="auto"/>
            <w:vAlign w:val="bottom"/>
          </w:tcPr>
          <w:p w14:paraId="25B9B772" w14:textId="77777777" w:rsidR="006B0ED9" w:rsidRPr="00AD21FF" w:rsidRDefault="006B0ED9" w:rsidP="00586ECC">
            <w:pPr>
              <w:autoSpaceDE w:val="0"/>
              <w:rPr>
                <w:sz w:val="20"/>
                <w:szCs w:val="20"/>
              </w:rPr>
            </w:pPr>
            <w:r w:rsidRPr="00AD21FF">
              <w:rPr>
                <w:sz w:val="20"/>
                <w:szCs w:val="20"/>
              </w:rPr>
              <w:t>LRM-E4</w:t>
            </w:r>
          </w:p>
        </w:tc>
        <w:tc>
          <w:tcPr>
            <w:tcW w:w="622" w:type="pct"/>
            <w:tcBorders>
              <w:left w:val="single" w:sz="1" w:space="0" w:color="000000"/>
              <w:bottom w:val="single" w:sz="1" w:space="0" w:color="000000"/>
              <w:right w:val="single" w:sz="1" w:space="0" w:color="000000"/>
            </w:tcBorders>
            <w:shd w:val="clear" w:color="auto" w:fill="auto"/>
            <w:vAlign w:val="bottom"/>
          </w:tcPr>
          <w:p w14:paraId="60BF64B5" w14:textId="77777777" w:rsidR="006B0ED9" w:rsidRPr="00AD21FF" w:rsidRDefault="006B0ED9" w:rsidP="00586ECC">
            <w:pPr>
              <w:autoSpaceDE w:val="0"/>
            </w:pPr>
            <w:r w:rsidRPr="00AD21FF">
              <w:rPr>
                <w:sz w:val="20"/>
                <w:szCs w:val="20"/>
              </w:rPr>
              <w:t>Manifestation</w:t>
            </w:r>
          </w:p>
        </w:tc>
      </w:tr>
      <w:tr w:rsidR="006B0ED9" w:rsidRPr="00AD21FF" w14:paraId="764E8A9A" w14:textId="77777777" w:rsidTr="00D30070">
        <w:trPr>
          <w:trHeight w:val="305"/>
        </w:trPr>
        <w:tc>
          <w:tcPr>
            <w:tcW w:w="541" w:type="pct"/>
            <w:tcBorders>
              <w:left w:val="single" w:sz="1" w:space="0" w:color="000000"/>
              <w:bottom w:val="single" w:sz="1" w:space="0" w:color="000000"/>
            </w:tcBorders>
            <w:shd w:val="clear" w:color="auto" w:fill="auto"/>
            <w:vAlign w:val="bottom"/>
          </w:tcPr>
          <w:p w14:paraId="48B55B00" w14:textId="77777777" w:rsidR="006B0ED9" w:rsidRPr="00AD21FF" w:rsidRDefault="006B0ED9" w:rsidP="00586ECC">
            <w:pPr>
              <w:autoSpaceDE w:val="0"/>
              <w:rPr>
                <w:sz w:val="20"/>
                <w:szCs w:val="20"/>
              </w:rPr>
            </w:pPr>
            <w:r w:rsidRPr="00AD21FF">
              <w:rPr>
                <w:sz w:val="20"/>
                <w:szCs w:val="20"/>
              </w:rPr>
              <w:t>LRM-R9</w:t>
            </w:r>
          </w:p>
        </w:tc>
        <w:tc>
          <w:tcPr>
            <w:tcW w:w="492" w:type="pct"/>
            <w:tcBorders>
              <w:left w:val="single" w:sz="1" w:space="0" w:color="000000"/>
              <w:bottom w:val="single" w:sz="1" w:space="0" w:color="000000"/>
            </w:tcBorders>
            <w:shd w:val="clear" w:color="auto" w:fill="auto"/>
            <w:vAlign w:val="bottom"/>
          </w:tcPr>
          <w:p w14:paraId="7070E7DD" w14:textId="77777777" w:rsidR="006B0ED9" w:rsidRPr="00AD21FF" w:rsidRDefault="006B0ED9" w:rsidP="00586ECC">
            <w:pPr>
              <w:autoSpaceDE w:val="0"/>
              <w:rPr>
                <w:sz w:val="20"/>
                <w:szCs w:val="20"/>
              </w:rPr>
            </w:pPr>
            <w:r w:rsidRPr="00AD21FF">
              <w:rPr>
                <w:sz w:val="20"/>
                <w:szCs w:val="20"/>
              </w:rPr>
              <w:t>LRM-E4</w:t>
            </w:r>
          </w:p>
        </w:tc>
        <w:tc>
          <w:tcPr>
            <w:tcW w:w="622" w:type="pct"/>
            <w:tcBorders>
              <w:left w:val="single" w:sz="1" w:space="0" w:color="000000"/>
              <w:bottom w:val="single" w:sz="1" w:space="0" w:color="000000"/>
            </w:tcBorders>
            <w:shd w:val="clear" w:color="auto" w:fill="auto"/>
            <w:vAlign w:val="bottom"/>
          </w:tcPr>
          <w:p w14:paraId="367BF376" w14:textId="77777777" w:rsidR="006B0ED9" w:rsidRPr="00AD21FF" w:rsidRDefault="006B0ED9" w:rsidP="00586ECC">
            <w:pPr>
              <w:autoSpaceDE w:val="0"/>
              <w:rPr>
                <w:sz w:val="20"/>
                <w:szCs w:val="20"/>
              </w:rPr>
            </w:pPr>
            <w:r w:rsidRPr="00AD21FF">
              <w:rPr>
                <w:sz w:val="20"/>
                <w:szCs w:val="20"/>
              </w:rPr>
              <w:t>Manifestation</w:t>
            </w:r>
          </w:p>
        </w:tc>
        <w:tc>
          <w:tcPr>
            <w:tcW w:w="1147" w:type="pct"/>
            <w:tcBorders>
              <w:left w:val="single" w:sz="1" w:space="0" w:color="000000"/>
              <w:bottom w:val="single" w:sz="1" w:space="0" w:color="000000"/>
            </w:tcBorders>
            <w:shd w:val="clear" w:color="auto" w:fill="auto"/>
            <w:vAlign w:val="bottom"/>
          </w:tcPr>
          <w:p w14:paraId="4C37B82E" w14:textId="77777777" w:rsidR="006B0ED9" w:rsidRPr="00AD21FF" w:rsidRDefault="006B0ED9" w:rsidP="00586ECC">
            <w:pPr>
              <w:autoSpaceDE w:val="0"/>
              <w:rPr>
                <w:sz w:val="20"/>
                <w:szCs w:val="20"/>
              </w:rPr>
            </w:pPr>
            <w:r w:rsidRPr="00AD21FF">
              <w:rPr>
                <w:sz w:val="20"/>
                <w:szCs w:val="20"/>
              </w:rPr>
              <w:t>is distributed by</w:t>
            </w:r>
          </w:p>
        </w:tc>
        <w:tc>
          <w:tcPr>
            <w:tcW w:w="1068" w:type="pct"/>
            <w:tcBorders>
              <w:left w:val="single" w:sz="1" w:space="0" w:color="000000"/>
              <w:bottom w:val="single" w:sz="1" w:space="0" w:color="000000"/>
            </w:tcBorders>
            <w:shd w:val="clear" w:color="auto" w:fill="auto"/>
            <w:vAlign w:val="bottom"/>
          </w:tcPr>
          <w:p w14:paraId="10A18D0A" w14:textId="77777777" w:rsidR="006B0ED9" w:rsidRPr="00AD21FF" w:rsidRDefault="006B0ED9" w:rsidP="00586ECC">
            <w:pPr>
              <w:autoSpaceDE w:val="0"/>
              <w:rPr>
                <w:sz w:val="20"/>
                <w:szCs w:val="20"/>
              </w:rPr>
            </w:pPr>
            <w:r w:rsidRPr="00AD21FF">
              <w:rPr>
                <w:sz w:val="20"/>
                <w:szCs w:val="20"/>
              </w:rPr>
              <w:t>distributes</w:t>
            </w:r>
          </w:p>
        </w:tc>
        <w:tc>
          <w:tcPr>
            <w:tcW w:w="508" w:type="pct"/>
            <w:tcBorders>
              <w:left w:val="single" w:sz="1" w:space="0" w:color="000000"/>
              <w:bottom w:val="single" w:sz="1" w:space="0" w:color="000000"/>
            </w:tcBorders>
            <w:shd w:val="clear" w:color="auto" w:fill="auto"/>
            <w:vAlign w:val="bottom"/>
          </w:tcPr>
          <w:p w14:paraId="20AC6152" w14:textId="77777777" w:rsidR="006B0ED9" w:rsidRPr="00AD21FF" w:rsidRDefault="006B0ED9" w:rsidP="00586ECC">
            <w:pPr>
              <w:autoSpaceDE w:val="0"/>
              <w:rPr>
                <w:sz w:val="20"/>
                <w:szCs w:val="20"/>
              </w:rPr>
            </w:pPr>
            <w:r w:rsidRPr="00AD21FF">
              <w:rPr>
                <w:sz w:val="20"/>
                <w:szCs w:val="20"/>
              </w:rPr>
              <w:t>LRM-E6</w:t>
            </w:r>
          </w:p>
        </w:tc>
        <w:tc>
          <w:tcPr>
            <w:tcW w:w="622" w:type="pct"/>
            <w:tcBorders>
              <w:left w:val="single" w:sz="1" w:space="0" w:color="000000"/>
              <w:bottom w:val="single" w:sz="1" w:space="0" w:color="000000"/>
              <w:right w:val="single" w:sz="1" w:space="0" w:color="000000"/>
            </w:tcBorders>
            <w:shd w:val="clear" w:color="auto" w:fill="auto"/>
            <w:vAlign w:val="bottom"/>
          </w:tcPr>
          <w:p w14:paraId="101E5278" w14:textId="77777777" w:rsidR="006B0ED9" w:rsidRPr="00AD21FF" w:rsidRDefault="006B0ED9" w:rsidP="00586ECC">
            <w:pPr>
              <w:autoSpaceDE w:val="0"/>
            </w:pPr>
            <w:r w:rsidRPr="00AD21FF">
              <w:rPr>
                <w:sz w:val="20"/>
                <w:szCs w:val="20"/>
              </w:rPr>
              <w:t>Agent</w:t>
            </w:r>
          </w:p>
        </w:tc>
      </w:tr>
      <w:tr w:rsidR="006B0ED9" w:rsidRPr="00AD21FF" w14:paraId="15B82570" w14:textId="77777777" w:rsidTr="00D30070">
        <w:trPr>
          <w:trHeight w:val="305"/>
        </w:trPr>
        <w:tc>
          <w:tcPr>
            <w:tcW w:w="541" w:type="pct"/>
            <w:tcBorders>
              <w:left w:val="single" w:sz="1" w:space="0" w:color="000000"/>
              <w:bottom w:val="single" w:sz="1" w:space="0" w:color="000000"/>
            </w:tcBorders>
            <w:shd w:val="clear" w:color="auto" w:fill="auto"/>
            <w:vAlign w:val="bottom"/>
          </w:tcPr>
          <w:p w14:paraId="3E281AF3" w14:textId="77777777" w:rsidR="006B0ED9" w:rsidRPr="00AD21FF" w:rsidRDefault="006B0ED9" w:rsidP="00586ECC">
            <w:pPr>
              <w:autoSpaceDE w:val="0"/>
              <w:rPr>
                <w:sz w:val="20"/>
                <w:szCs w:val="20"/>
              </w:rPr>
            </w:pPr>
            <w:r w:rsidRPr="00AD21FF">
              <w:rPr>
                <w:sz w:val="20"/>
                <w:szCs w:val="20"/>
              </w:rPr>
              <w:t>LRM-R4</w:t>
            </w:r>
          </w:p>
        </w:tc>
        <w:tc>
          <w:tcPr>
            <w:tcW w:w="492" w:type="pct"/>
            <w:tcBorders>
              <w:left w:val="single" w:sz="1" w:space="0" w:color="000000"/>
              <w:bottom w:val="single" w:sz="1" w:space="0" w:color="000000"/>
            </w:tcBorders>
            <w:shd w:val="clear" w:color="auto" w:fill="auto"/>
            <w:vAlign w:val="bottom"/>
          </w:tcPr>
          <w:p w14:paraId="239EB06D" w14:textId="77777777" w:rsidR="006B0ED9" w:rsidRPr="00AD21FF" w:rsidRDefault="006B0ED9" w:rsidP="00586ECC">
            <w:pPr>
              <w:autoSpaceDE w:val="0"/>
              <w:rPr>
                <w:sz w:val="20"/>
                <w:szCs w:val="20"/>
              </w:rPr>
            </w:pPr>
            <w:r w:rsidRPr="00AD21FF">
              <w:rPr>
                <w:sz w:val="20"/>
                <w:szCs w:val="20"/>
              </w:rPr>
              <w:t>LRM-E4</w:t>
            </w:r>
          </w:p>
        </w:tc>
        <w:tc>
          <w:tcPr>
            <w:tcW w:w="622" w:type="pct"/>
            <w:tcBorders>
              <w:left w:val="single" w:sz="1" w:space="0" w:color="000000"/>
              <w:bottom w:val="single" w:sz="1" w:space="0" w:color="000000"/>
            </w:tcBorders>
            <w:shd w:val="clear" w:color="auto" w:fill="auto"/>
            <w:vAlign w:val="bottom"/>
          </w:tcPr>
          <w:p w14:paraId="19E2F867" w14:textId="77777777" w:rsidR="006B0ED9" w:rsidRPr="00AD21FF" w:rsidRDefault="006B0ED9" w:rsidP="00586ECC">
            <w:pPr>
              <w:autoSpaceDE w:val="0"/>
              <w:rPr>
                <w:sz w:val="20"/>
                <w:szCs w:val="20"/>
              </w:rPr>
            </w:pPr>
            <w:r w:rsidRPr="00AD21FF">
              <w:rPr>
                <w:sz w:val="20"/>
                <w:szCs w:val="20"/>
              </w:rPr>
              <w:t>Manifestation</w:t>
            </w:r>
          </w:p>
        </w:tc>
        <w:tc>
          <w:tcPr>
            <w:tcW w:w="1147" w:type="pct"/>
            <w:tcBorders>
              <w:left w:val="single" w:sz="1" w:space="0" w:color="000000"/>
              <w:bottom w:val="single" w:sz="1" w:space="0" w:color="000000"/>
            </w:tcBorders>
            <w:shd w:val="clear" w:color="auto" w:fill="auto"/>
            <w:vAlign w:val="bottom"/>
          </w:tcPr>
          <w:p w14:paraId="336040BD" w14:textId="77777777" w:rsidR="006B0ED9" w:rsidRPr="00AD21FF" w:rsidRDefault="006B0ED9" w:rsidP="00586ECC">
            <w:pPr>
              <w:autoSpaceDE w:val="0"/>
              <w:rPr>
                <w:sz w:val="20"/>
                <w:szCs w:val="20"/>
              </w:rPr>
            </w:pPr>
            <w:r w:rsidRPr="00AD21FF">
              <w:rPr>
                <w:sz w:val="20"/>
                <w:szCs w:val="20"/>
              </w:rPr>
              <w:t>is exemplified by</w:t>
            </w:r>
          </w:p>
        </w:tc>
        <w:tc>
          <w:tcPr>
            <w:tcW w:w="1068" w:type="pct"/>
            <w:tcBorders>
              <w:left w:val="single" w:sz="1" w:space="0" w:color="000000"/>
              <w:bottom w:val="single" w:sz="1" w:space="0" w:color="000000"/>
            </w:tcBorders>
            <w:shd w:val="clear" w:color="auto" w:fill="auto"/>
            <w:vAlign w:val="bottom"/>
          </w:tcPr>
          <w:p w14:paraId="0EA06AC7" w14:textId="77777777" w:rsidR="006B0ED9" w:rsidRPr="00AD21FF" w:rsidRDefault="006B0ED9" w:rsidP="00586ECC">
            <w:pPr>
              <w:autoSpaceDE w:val="0"/>
              <w:rPr>
                <w:sz w:val="20"/>
                <w:szCs w:val="20"/>
              </w:rPr>
            </w:pPr>
            <w:r w:rsidRPr="00AD21FF">
              <w:rPr>
                <w:sz w:val="20"/>
                <w:szCs w:val="20"/>
              </w:rPr>
              <w:t>exemplifies</w:t>
            </w:r>
          </w:p>
        </w:tc>
        <w:tc>
          <w:tcPr>
            <w:tcW w:w="508" w:type="pct"/>
            <w:tcBorders>
              <w:left w:val="single" w:sz="1" w:space="0" w:color="000000"/>
              <w:bottom w:val="single" w:sz="1" w:space="0" w:color="000000"/>
            </w:tcBorders>
            <w:shd w:val="clear" w:color="auto" w:fill="auto"/>
            <w:vAlign w:val="bottom"/>
          </w:tcPr>
          <w:p w14:paraId="3B2D1F26" w14:textId="77777777" w:rsidR="006B0ED9" w:rsidRPr="00AD21FF" w:rsidRDefault="006B0ED9" w:rsidP="00586ECC">
            <w:pPr>
              <w:autoSpaceDE w:val="0"/>
              <w:rPr>
                <w:sz w:val="20"/>
                <w:szCs w:val="20"/>
              </w:rPr>
            </w:pPr>
            <w:r w:rsidRPr="00AD21FF">
              <w:rPr>
                <w:sz w:val="20"/>
                <w:szCs w:val="20"/>
              </w:rPr>
              <w:t>LRM-E5</w:t>
            </w:r>
          </w:p>
        </w:tc>
        <w:tc>
          <w:tcPr>
            <w:tcW w:w="622" w:type="pct"/>
            <w:tcBorders>
              <w:left w:val="single" w:sz="1" w:space="0" w:color="000000"/>
              <w:bottom w:val="single" w:sz="1" w:space="0" w:color="000000"/>
              <w:right w:val="single" w:sz="1" w:space="0" w:color="000000"/>
            </w:tcBorders>
            <w:shd w:val="clear" w:color="auto" w:fill="auto"/>
            <w:vAlign w:val="bottom"/>
          </w:tcPr>
          <w:p w14:paraId="4D10B9E3" w14:textId="77777777" w:rsidR="006B0ED9" w:rsidRPr="00AD21FF" w:rsidRDefault="006B0ED9" w:rsidP="00586ECC">
            <w:pPr>
              <w:autoSpaceDE w:val="0"/>
            </w:pPr>
            <w:r w:rsidRPr="00AD21FF">
              <w:rPr>
                <w:sz w:val="20"/>
                <w:szCs w:val="20"/>
              </w:rPr>
              <w:t>Item</w:t>
            </w:r>
          </w:p>
        </w:tc>
      </w:tr>
      <w:tr w:rsidR="006B0ED9" w:rsidRPr="00AD21FF" w14:paraId="2449A24B" w14:textId="77777777" w:rsidTr="00D30070">
        <w:trPr>
          <w:trHeight w:val="305"/>
        </w:trPr>
        <w:tc>
          <w:tcPr>
            <w:tcW w:w="541" w:type="pct"/>
            <w:tcBorders>
              <w:left w:val="single" w:sz="1" w:space="0" w:color="000000"/>
              <w:bottom w:val="single" w:sz="1" w:space="0" w:color="000000"/>
            </w:tcBorders>
            <w:shd w:val="clear" w:color="auto" w:fill="auto"/>
            <w:vAlign w:val="bottom"/>
          </w:tcPr>
          <w:p w14:paraId="548109B6" w14:textId="77777777" w:rsidR="006B0ED9" w:rsidRPr="00AD21FF" w:rsidRDefault="006B0ED9" w:rsidP="00586ECC">
            <w:pPr>
              <w:autoSpaceDE w:val="0"/>
              <w:rPr>
                <w:sz w:val="20"/>
                <w:szCs w:val="20"/>
              </w:rPr>
            </w:pPr>
            <w:r w:rsidRPr="00AD21FF">
              <w:rPr>
                <w:sz w:val="20"/>
                <w:szCs w:val="20"/>
              </w:rPr>
              <w:t>LRM-R26i</w:t>
            </w:r>
          </w:p>
        </w:tc>
        <w:tc>
          <w:tcPr>
            <w:tcW w:w="492" w:type="pct"/>
            <w:tcBorders>
              <w:left w:val="single" w:sz="1" w:space="0" w:color="000000"/>
              <w:bottom w:val="single" w:sz="1" w:space="0" w:color="000000"/>
            </w:tcBorders>
            <w:shd w:val="clear" w:color="auto" w:fill="auto"/>
            <w:vAlign w:val="bottom"/>
          </w:tcPr>
          <w:p w14:paraId="755E64A7" w14:textId="77777777" w:rsidR="006B0ED9" w:rsidRPr="00AD21FF" w:rsidRDefault="006B0ED9" w:rsidP="00586ECC">
            <w:pPr>
              <w:autoSpaceDE w:val="0"/>
              <w:rPr>
                <w:sz w:val="20"/>
                <w:szCs w:val="20"/>
              </w:rPr>
            </w:pPr>
            <w:r w:rsidRPr="00AD21FF">
              <w:rPr>
                <w:sz w:val="20"/>
                <w:szCs w:val="20"/>
              </w:rPr>
              <w:t>LRM-E4</w:t>
            </w:r>
          </w:p>
        </w:tc>
        <w:tc>
          <w:tcPr>
            <w:tcW w:w="622" w:type="pct"/>
            <w:tcBorders>
              <w:left w:val="single" w:sz="1" w:space="0" w:color="000000"/>
              <w:bottom w:val="single" w:sz="1" w:space="0" w:color="000000"/>
            </w:tcBorders>
            <w:shd w:val="clear" w:color="auto" w:fill="auto"/>
            <w:vAlign w:val="bottom"/>
          </w:tcPr>
          <w:p w14:paraId="41485D31" w14:textId="77777777" w:rsidR="006B0ED9" w:rsidRPr="00AD21FF" w:rsidRDefault="006B0ED9" w:rsidP="00586ECC">
            <w:pPr>
              <w:autoSpaceDE w:val="0"/>
              <w:rPr>
                <w:sz w:val="20"/>
                <w:szCs w:val="20"/>
              </w:rPr>
            </w:pPr>
            <w:r w:rsidRPr="00AD21FF">
              <w:rPr>
                <w:sz w:val="20"/>
                <w:szCs w:val="20"/>
              </w:rPr>
              <w:t>Manifestation</w:t>
            </w:r>
          </w:p>
        </w:tc>
        <w:tc>
          <w:tcPr>
            <w:tcW w:w="1147" w:type="pct"/>
            <w:tcBorders>
              <w:left w:val="single" w:sz="1" w:space="0" w:color="000000"/>
              <w:bottom w:val="single" w:sz="1" w:space="0" w:color="000000"/>
            </w:tcBorders>
            <w:shd w:val="clear" w:color="auto" w:fill="auto"/>
            <w:vAlign w:val="bottom"/>
          </w:tcPr>
          <w:p w14:paraId="102C0AD4" w14:textId="77777777" w:rsidR="006B0ED9" w:rsidRPr="00AD21FF" w:rsidRDefault="006B0ED9" w:rsidP="00586ECC">
            <w:pPr>
              <w:autoSpaceDE w:val="0"/>
              <w:rPr>
                <w:sz w:val="20"/>
                <w:szCs w:val="20"/>
              </w:rPr>
            </w:pPr>
            <w:r w:rsidRPr="00AD21FF">
              <w:rPr>
                <w:sz w:val="20"/>
                <w:szCs w:val="20"/>
              </w:rPr>
              <w:t xml:space="preserve">is part of </w:t>
            </w:r>
          </w:p>
        </w:tc>
        <w:tc>
          <w:tcPr>
            <w:tcW w:w="1068" w:type="pct"/>
            <w:tcBorders>
              <w:left w:val="single" w:sz="1" w:space="0" w:color="000000"/>
              <w:bottom w:val="single" w:sz="1" w:space="0" w:color="000000"/>
            </w:tcBorders>
            <w:shd w:val="clear" w:color="auto" w:fill="auto"/>
            <w:vAlign w:val="bottom"/>
          </w:tcPr>
          <w:p w14:paraId="04A81B52" w14:textId="77777777" w:rsidR="006B0ED9" w:rsidRPr="00AD21FF" w:rsidRDefault="006B0ED9" w:rsidP="00586ECC">
            <w:pPr>
              <w:autoSpaceDE w:val="0"/>
              <w:rPr>
                <w:sz w:val="20"/>
                <w:szCs w:val="20"/>
              </w:rPr>
            </w:pPr>
            <w:r w:rsidRPr="00AD21FF">
              <w:rPr>
                <w:sz w:val="20"/>
                <w:szCs w:val="20"/>
              </w:rPr>
              <w:t>has part</w:t>
            </w:r>
          </w:p>
        </w:tc>
        <w:tc>
          <w:tcPr>
            <w:tcW w:w="508" w:type="pct"/>
            <w:tcBorders>
              <w:left w:val="single" w:sz="1" w:space="0" w:color="000000"/>
              <w:bottom w:val="single" w:sz="1" w:space="0" w:color="000000"/>
            </w:tcBorders>
            <w:shd w:val="clear" w:color="auto" w:fill="auto"/>
            <w:vAlign w:val="bottom"/>
          </w:tcPr>
          <w:p w14:paraId="402CC406" w14:textId="77777777" w:rsidR="006B0ED9" w:rsidRPr="00AD21FF" w:rsidRDefault="006B0ED9" w:rsidP="00586ECC">
            <w:pPr>
              <w:autoSpaceDE w:val="0"/>
              <w:rPr>
                <w:sz w:val="20"/>
                <w:szCs w:val="20"/>
              </w:rPr>
            </w:pPr>
            <w:r w:rsidRPr="00AD21FF">
              <w:rPr>
                <w:sz w:val="20"/>
                <w:szCs w:val="20"/>
              </w:rPr>
              <w:t>LRM-E4</w:t>
            </w:r>
          </w:p>
        </w:tc>
        <w:tc>
          <w:tcPr>
            <w:tcW w:w="622" w:type="pct"/>
            <w:tcBorders>
              <w:left w:val="single" w:sz="1" w:space="0" w:color="000000"/>
              <w:bottom w:val="single" w:sz="1" w:space="0" w:color="000000"/>
              <w:right w:val="single" w:sz="1" w:space="0" w:color="000000"/>
            </w:tcBorders>
            <w:shd w:val="clear" w:color="auto" w:fill="auto"/>
            <w:vAlign w:val="bottom"/>
          </w:tcPr>
          <w:p w14:paraId="1068EC9B" w14:textId="77777777" w:rsidR="006B0ED9" w:rsidRPr="00AD21FF" w:rsidRDefault="006B0ED9" w:rsidP="00586ECC">
            <w:pPr>
              <w:autoSpaceDE w:val="0"/>
            </w:pPr>
            <w:r w:rsidRPr="00AD21FF">
              <w:rPr>
                <w:sz w:val="20"/>
                <w:szCs w:val="20"/>
              </w:rPr>
              <w:t>Manifestation</w:t>
            </w:r>
          </w:p>
        </w:tc>
      </w:tr>
      <w:tr w:rsidR="006B0ED9" w:rsidRPr="00AD21FF" w14:paraId="4137600D" w14:textId="77777777" w:rsidTr="00D30070">
        <w:trPr>
          <w:trHeight w:val="305"/>
        </w:trPr>
        <w:tc>
          <w:tcPr>
            <w:tcW w:w="541" w:type="pct"/>
            <w:tcBorders>
              <w:left w:val="single" w:sz="1" w:space="0" w:color="000000"/>
              <w:bottom w:val="single" w:sz="1" w:space="0" w:color="000000"/>
            </w:tcBorders>
            <w:shd w:val="clear" w:color="auto" w:fill="auto"/>
            <w:vAlign w:val="bottom"/>
          </w:tcPr>
          <w:p w14:paraId="37E3E2A0" w14:textId="77777777" w:rsidR="006B0ED9" w:rsidRPr="00AD21FF" w:rsidRDefault="006B0ED9" w:rsidP="00586ECC">
            <w:pPr>
              <w:autoSpaceDE w:val="0"/>
              <w:rPr>
                <w:sz w:val="20"/>
                <w:szCs w:val="20"/>
              </w:rPr>
            </w:pPr>
            <w:r w:rsidRPr="00AD21FF">
              <w:rPr>
                <w:sz w:val="20"/>
                <w:szCs w:val="20"/>
              </w:rPr>
              <w:t>LRM-R27i</w:t>
            </w:r>
          </w:p>
        </w:tc>
        <w:tc>
          <w:tcPr>
            <w:tcW w:w="492" w:type="pct"/>
            <w:tcBorders>
              <w:left w:val="single" w:sz="1" w:space="0" w:color="000000"/>
              <w:bottom w:val="single" w:sz="1" w:space="0" w:color="000000"/>
            </w:tcBorders>
            <w:shd w:val="clear" w:color="auto" w:fill="auto"/>
            <w:vAlign w:val="bottom"/>
          </w:tcPr>
          <w:p w14:paraId="3C79E3A0" w14:textId="77777777" w:rsidR="006B0ED9" w:rsidRPr="00AD21FF" w:rsidRDefault="006B0ED9" w:rsidP="00586ECC">
            <w:pPr>
              <w:autoSpaceDE w:val="0"/>
              <w:rPr>
                <w:sz w:val="20"/>
                <w:szCs w:val="20"/>
              </w:rPr>
            </w:pPr>
            <w:r w:rsidRPr="00AD21FF">
              <w:rPr>
                <w:sz w:val="20"/>
                <w:szCs w:val="20"/>
              </w:rPr>
              <w:t>LRM-E4</w:t>
            </w:r>
          </w:p>
        </w:tc>
        <w:tc>
          <w:tcPr>
            <w:tcW w:w="622" w:type="pct"/>
            <w:tcBorders>
              <w:left w:val="single" w:sz="1" w:space="0" w:color="000000"/>
              <w:bottom w:val="single" w:sz="1" w:space="0" w:color="000000"/>
            </w:tcBorders>
            <w:shd w:val="clear" w:color="auto" w:fill="auto"/>
            <w:vAlign w:val="bottom"/>
          </w:tcPr>
          <w:p w14:paraId="2B1E4040" w14:textId="77777777" w:rsidR="006B0ED9" w:rsidRPr="00AD21FF" w:rsidRDefault="006B0ED9" w:rsidP="00586ECC">
            <w:pPr>
              <w:autoSpaceDE w:val="0"/>
              <w:rPr>
                <w:sz w:val="20"/>
                <w:szCs w:val="20"/>
              </w:rPr>
            </w:pPr>
            <w:r w:rsidRPr="00AD21FF">
              <w:rPr>
                <w:sz w:val="20"/>
                <w:szCs w:val="20"/>
              </w:rPr>
              <w:t>Manifestation</w:t>
            </w:r>
          </w:p>
        </w:tc>
        <w:tc>
          <w:tcPr>
            <w:tcW w:w="1147" w:type="pct"/>
            <w:tcBorders>
              <w:left w:val="single" w:sz="1" w:space="0" w:color="000000"/>
              <w:bottom w:val="single" w:sz="1" w:space="0" w:color="000000"/>
            </w:tcBorders>
            <w:shd w:val="clear" w:color="auto" w:fill="auto"/>
            <w:vAlign w:val="bottom"/>
          </w:tcPr>
          <w:p w14:paraId="4293A9E5" w14:textId="77777777" w:rsidR="006B0ED9" w:rsidRPr="00AD21FF" w:rsidRDefault="006B0ED9" w:rsidP="00586ECC">
            <w:pPr>
              <w:autoSpaceDE w:val="0"/>
              <w:rPr>
                <w:sz w:val="20"/>
                <w:szCs w:val="20"/>
              </w:rPr>
            </w:pPr>
            <w:r w:rsidRPr="00AD21FF">
              <w:rPr>
                <w:sz w:val="20"/>
                <w:szCs w:val="20"/>
              </w:rPr>
              <w:t>is reproduction of</w:t>
            </w:r>
          </w:p>
        </w:tc>
        <w:tc>
          <w:tcPr>
            <w:tcW w:w="1068" w:type="pct"/>
            <w:tcBorders>
              <w:left w:val="single" w:sz="1" w:space="0" w:color="000000"/>
              <w:bottom w:val="single" w:sz="1" w:space="0" w:color="000000"/>
            </w:tcBorders>
            <w:shd w:val="clear" w:color="auto" w:fill="auto"/>
            <w:vAlign w:val="bottom"/>
          </w:tcPr>
          <w:p w14:paraId="35E99D72" w14:textId="77777777" w:rsidR="006B0ED9" w:rsidRPr="00AD21FF" w:rsidRDefault="006B0ED9" w:rsidP="00586ECC">
            <w:pPr>
              <w:autoSpaceDE w:val="0"/>
              <w:rPr>
                <w:sz w:val="20"/>
                <w:szCs w:val="20"/>
              </w:rPr>
            </w:pPr>
            <w:r w:rsidRPr="00AD21FF">
              <w:rPr>
                <w:sz w:val="20"/>
                <w:szCs w:val="20"/>
              </w:rPr>
              <w:t>has reproduction</w:t>
            </w:r>
          </w:p>
        </w:tc>
        <w:tc>
          <w:tcPr>
            <w:tcW w:w="508" w:type="pct"/>
            <w:tcBorders>
              <w:left w:val="single" w:sz="1" w:space="0" w:color="000000"/>
              <w:bottom w:val="single" w:sz="1" w:space="0" w:color="000000"/>
            </w:tcBorders>
            <w:shd w:val="clear" w:color="auto" w:fill="auto"/>
            <w:vAlign w:val="bottom"/>
          </w:tcPr>
          <w:p w14:paraId="5E49DD6D" w14:textId="77777777" w:rsidR="006B0ED9" w:rsidRPr="00AD21FF" w:rsidRDefault="006B0ED9" w:rsidP="00586ECC">
            <w:pPr>
              <w:autoSpaceDE w:val="0"/>
              <w:rPr>
                <w:sz w:val="20"/>
                <w:szCs w:val="20"/>
              </w:rPr>
            </w:pPr>
            <w:r w:rsidRPr="00AD21FF">
              <w:rPr>
                <w:sz w:val="20"/>
                <w:szCs w:val="20"/>
              </w:rPr>
              <w:t>LRM-E4</w:t>
            </w:r>
          </w:p>
        </w:tc>
        <w:tc>
          <w:tcPr>
            <w:tcW w:w="622" w:type="pct"/>
            <w:tcBorders>
              <w:left w:val="single" w:sz="1" w:space="0" w:color="000000"/>
              <w:bottom w:val="single" w:sz="1" w:space="0" w:color="000000"/>
              <w:right w:val="single" w:sz="1" w:space="0" w:color="000000"/>
            </w:tcBorders>
            <w:shd w:val="clear" w:color="auto" w:fill="auto"/>
            <w:vAlign w:val="bottom"/>
          </w:tcPr>
          <w:p w14:paraId="52C09595" w14:textId="77777777" w:rsidR="006B0ED9" w:rsidRPr="00AD21FF" w:rsidRDefault="006B0ED9" w:rsidP="00586ECC">
            <w:pPr>
              <w:autoSpaceDE w:val="0"/>
            </w:pPr>
            <w:r w:rsidRPr="00AD21FF">
              <w:rPr>
                <w:sz w:val="20"/>
                <w:szCs w:val="20"/>
              </w:rPr>
              <w:t>Manifestation</w:t>
            </w:r>
          </w:p>
        </w:tc>
      </w:tr>
      <w:tr w:rsidR="006B0ED9" w:rsidRPr="00AD21FF" w14:paraId="4EBB683E" w14:textId="77777777" w:rsidTr="00D30070">
        <w:trPr>
          <w:trHeight w:val="305"/>
        </w:trPr>
        <w:tc>
          <w:tcPr>
            <w:tcW w:w="541" w:type="pct"/>
            <w:tcBorders>
              <w:left w:val="single" w:sz="1" w:space="0" w:color="000000"/>
              <w:bottom w:val="single" w:sz="1" w:space="0" w:color="000000"/>
            </w:tcBorders>
            <w:shd w:val="clear" w:color="auto" w:fill="auto"/>
            <w:vAlign w:val="bottom"/>
          </w:tcPr>
          <w:p w14:paraId="046CB449" w14:textId="77777777" w:rsidR="006B0ED9" w:rsidRPr="00AD21FF" w:rsidRDefault="006B0ED9" w:rsidP="00586ECC">
            <w:pPr>
              <w:autoSpaceDE w:val="0"/>
              <w:rPr>
                <w:sz w:val="20"/>
                <w:szCs w:val="20"/>
              </w:rPr>
            </w:pPr>
            <w:r w:rsidRPr="00AD21FF">
              <w:rPr>
                <w:sz w:val="20"/>
                <w:szCs w:val="20"/>
              </w:rPr>
              <w:t>LRM-R28i</w:t>
            </w:r>
          </w:p>
        </w:tc>
        <w:tc>
          <w:tcPr>
            <w:tcW w:w="492" w:type="pct"/>
            <w:tcBorders>
              <w:left w:val="single" w:sz="1" w:space="0" w:color="000000"/>
              <w:bottom w:val="single" w:sz="1" w:space="0" w:color="000000"/>
            </w:tcBorders>
            <w:shd w:val="clear" w:color="auto" w:fill="auto"/>
            <w:vAlign w:val="bottom"/>
          </w:tcPr>
          <w:p w14:paraId="594CF4AA" w14:textId="77777777" w:rsidR="006B0ED9" w:rsidRPr="00AD21FF" w:rsidRDefault="006B0ED9" w:rsidP="00586ECC">
            <w:pPr>
              <w:autoSpaceDE w:val="0"/>
              <w:rPr>
                <w:sz w:val="20"/>
                <w:szCs w:val="20"/>
              </w:rPr>
            </w:pPr>
            <w:r w:rsidRPr="00AD21FF">
              <w:rPr>
                <w:sz w:val="20"/>
                <w:szCs w:val="20"/>
              </w:rPr>
              <w:t>LRM-E4</w:t>
            </w:r>
          </w:p>
        </w:tc>
        <w:tc>
          <w:tcPr>
            <w:tcW w:w="622" w:type="pct"/>
            <w:tcBorders>
              <w:left w:val="single" w:sz="1" w:space="0" w:color="000000"/>
              <w:bottom w:val="single" w:sz="1" w:space="0" w:color="000000"/>
            </w:tcBorders>
            <w:shd w:val="clear" w:color="auto" w:fill="auto"/>
            <w:vAlign w:val="bottom"/>
          </w:tcPr>
          <w:p w14:paraId="7852F4AC" w14:textId="77777777" w:rsidR="006B0ED9" w:rsidRPr="00AD21FF" w:rsidRDefault="006B0ED9" w:rsidP="00586ECC">
            <w:pPr>
              <w:autoSpaceDE w:val="0"/>
              <w:rPr>
                <w:sz w:val="20"/>
                <w:szCs w:val="20"/>
              </w:rPr>
            </w:pPr>
            <w:r w:rsidRPr="00AD21FF">
              <w:rPr>
                <w:sz w:val="20"/>
                <w:szCs w:val="20"/>
              </w:rPr>
              <w:t>Manifestation</w:t>
            </w:r>
          </w:p>
        </w:tc>
        <w:tc>
          <w:tcPr>
            <w:tcW w:w="1147" w:type="pct"/>
            <w:tcBorders>
              <w:left w:val="single" w:sz="1" w:space="0" w:color="000000"/>
              <w:bottom w:val="single" w:sz="1" w:space="0" w:color="000000"/>
            </w:tcBorders>
            <w:shd w:val="clear" w:color="auto" w:fill="auto"/>
            <w:vAlign w:val="bottom"/>
          </w:tcPr>
          <w:p w14:paraId="21815F4D" w14:textId="77777777" w:rsidR="006B0ED9" w:rsidRPr="00AD21FF" w:rsidRDefault="006B0ED9" w:rsidP="00586ECC">
            <w:pPr>
              <w:autoSpaceDE w:val="0"/>
              <w:rPr>
                <w:sz w:val="20"/>
                <w:szCs w:val="20"/>
              </w:rPr>
            </w:pPr>
            <w:r w:rsidRPr="00AD21FF">
              <w:rPr>
                <w:sz w:val="20"/>
                <w:szCs w:val="20"/>
              </w:rPr>
              <w:t>is reproduction of</w:t>
            </w:r>
          </w:p>
        </w:tc>
        <w:tc>
          <w:tcPr>
            <w:tcW w:w="1068" w:type="pct"/>
            <w:tcBorders>
              <w:left w:val="single" w:sz="1" w:space="0" w:color="000000"/>
              <w:bottom w:val="single" w:sz="1" w:space="0" w:color="000000"/>
            </w:tcBorders>
            <w:shd w:val="clear" w:color="auto" w:fill="auto"/>
            <w:vAlign w:val="bottom"/>
          </w:tcPr>
          <w:p w14:paraId="7B31C757" w14:textId="77777777" w:rsidR="006B0ED9" w:rsidRPr="00AD21FF" w:rsidRDefault="006B0ED9" w:rsidP="00586ECC">
            <w:pPr>
              <w:autoSpaceDE w:val="0"/>
              <w:rPr>
                <w:sz w:val="20"/>
                <w:szCs w:val="20"/>
              </w:rPr>
            </w:pPr>
            <w:r w:rsidRPr="00AD21FF">
              <w:rPr>
                <w:sz w:val="20"/>
                <w:szCs w:val="20"/>
              </w:rPr>
              <w:t>has reproduction</w:t>
            </w:r>
          </w:p>
        </w:tc>
        <w:tc>
          <w:tcPr>
            <w:tcW w:w="508" w:type="pct"/>
            <w:tcBorders>
              <w:left w:val="single" w:sz="1" w:space="0" w:color="000000"/>
              <w:bottom w:val="single" w:sz="1" w:space="0" w:color="000000"/>
            </w:tcBorders>
            <w:shd w:val="clear" w:color="auto" w:fill="auto"/>
            <w:vAlign w:val="bottom"/>
          </w:tcPr>
          <w:p w14:paraId="3FB9418D" w14:textId="77777777" w:rsidR="006B0ED9" w:rsidRPr="00AD21FF" w:rsidRDefault="006B0ED9" w:rsidP="00586ECC">
            <w:pPr>
              <w:autoSpaceDE w:val="0"/>
              <w:rPr>
                <w:sz w:val="20"/>
                <w:szCs w:val="20"/>
              </w:rPr>
            </w:pPr>
            <w:r w:rsidRPr="00AD21FF">
              <w:rPr>
                <w:sz w:val="20"/>
                <w:szCs w:val="20"/>
              </w:rPr>
              <w:t>LRM-E5</w:t>
            </w:r>
          </w:p>
        </w:tc>
        <w:tc>
          <w:tcPr>
            <w:tcW w:w="622" w:type="pct"/>
            <w:tcBorders>
              <w:left w:val="single" w:sz="1" w:space="0" w:color="000000"/>
              <w:bottom w:val="single" w:sz="1" w:space="0" w:color="000000"/>
              <w:right w:val="single" w:sz="1" w:space="0" w:color="000000"/>
            </w:tcBorders>
            <w:shd w:val="clear" w:color="auto" w:fill="auto"/>
            <w:vAlign w:val="bottom"/>
          </w:tcPr>
          <w:p w14:paraId="41149C42" w14:textId="77777777" w:rsidR="006B0ED9" w:rsidRPr="00AD21FF" w:rsidRDefault="006B0ED9" w:rsidP="00586ECC">
            <w:pPr>
              <w:autoSpaceDE w:val="0"/>
            </w:pPr>
            <w:r w:rsidRPr="00AD21FF">
              <w:rPr>
                <w:sz w:val="20"/>
                <w:szCs w:val="20"/>
              </w:rPr>
              <w:t>Item</w:t>
            </w:r>
          </w:p>
        </w:tc>
      </w:tr>
      <w:tr w:rsidR="006B0ED9" w:rsidRPr="00AD21FF" w14:paraId="19FC4E12" w14:textId="77777777" w:rsidTr="00D30070">
        <w:trPr>
          <w:trHeight w:val="305"/>
        </w:trPr>
        <w:tc>
          <w:tcPr>
            <w:tcW w:w="541" w:type="pct"/>
            <w:tcBorders>
              <w:left w:val="single" w:sz="1" w:space="0" w:color="000000"/>
              <w:bottom w:val="single" w:sz="1" w:space="0" w:color="000000"/>
            </w:tcBorders>
            <w:shd w:val="clear" w:color="auto" w:fill="auto"/>
            <w:vAlign w:val="bottom"/>
          </w:tcPr>
          <w:p w14:paraId="069AEB51" w14:textId="77777777" w:rsidR="006B0ED9" w:rsidRPr="00AD21FF" w:rsidRDefault="006B0ED9" w:rsidP="00586ECC">
            <w:pPr>
              <w:autoSpaceDE w:val="0"/>
              <w:rPr>
                <w:sz w:val="20"/>
                <w:szCs w:val="20"/>
              </w:rPr>
            </w:pPr>
            <w:r w:rsidRPr="00AD21FF">
              <w:rPr>
                <w:sz w:val="20"/>
                <w:szCs w:val="20"/>
              </w:rPr>
              <w:t>LRM-R7</w:t>
            </w:r>
          </w:p>
        </w:tc>
        <w:tc>
          <w:tcPr>
            <w:tcW w:w="492" w:type="pct"/>
            <w:tcBorders>
              <w:left w:val="single" w:sz="1" w:space="0" w:color="000000"/>
              <w:bottom w:val="single" w:sz="1" w:space="0" w:color="000000"/>
            </w:tcBorders>
            <w:shd w:val="clear" w:color="auto" w:fill="auto"/>
            <w:vAlign w:val="bottom"/>
          </w:tcPr>
          <w:p w14:paraId="00423F46" w14:textId="77777777" w:rsidR="006B0ED9" w:rsidRPr="00AD21FF" w:rsidRDefault="006B0ED9" w:rsidP="00586ECC">
            <w:pPr>
              <w:autoSpaceDE w:val="0"/>
              <w:rPr>
                <w:sz w:val="20"/>
                <w:szCs w:val="20"/>
              </w:rPr>
            </w:pPr>
            <w:r w:rsidRPr="00AD21FF">
              <w:rPr>
                <w:sz w:val="20"/>
                <w:szCs w:val="20"/>
              </w:rPr>
              <w:t>LRM-E4</w:t>
            </w:r>
          </w:p>
        </w:tc>
        <w:tc>
          <w:tcPr>
            <w:tcW w:w="622" w:type="pct"/>
            <w:tcBorders>
              <w:left w:val="single" w:sz="1" w:space="0" w:color="000000"/>
              <w:bottom w:val="single" w:sz="1" w:space="0" w:color="000000"/>
            </w:tcBorders>
            <w:shd w:val="clear" w:color="auto" w:fill="auto"/>
            <w:vAlign w:val="bottom"/>
          </w:tcPr>
          <w:p w14:paraId="0882006E" w14:textId="77777777" w:rsidR="006B0ED9" w:rsidRPr="00AD21FF" w:rsidRDefault="006B0ED9" w:rsidP="00586ECC">
            <w:pPr>
              <w:autoSpaceDE w:val="0"/>
              <w:rPr>
                <w:sz w:val="20"/>
                <w:szCs w:val="20"/>
              </w:rPr>
            </w:pPr>
            <w:r w:rsidRPr="00AD21FF">
              <w:rPr>
                <w:sz w:val="20"/>
                <w:szCs w:val="20"/>
              </w:rPr>
              <w:t>Manifestation</w:t>
            </w:r>
          </w:p>
        </w:tc>
        <w:tc>
          <w:tcPr>
            <w:tcW w:w="1147" w:type="pct"/>
            <w:tcBorders>
              <w:left w:val="single" w:sz="1" w:space="0" w:color="000000"/>
              <w:bottom w:val="single" w:sz="1" w:space="0" w:color="000000"/>
            </w:tcBorders>
            <w:shd w:val="clear" w:color="auto" w:fill="auto"/>
            <w:vAlign w:val="bottom"/>
          </w:tcPr>
          <w:p w14:paraId="7E571E93" w14:textId="77777777" w:rsidR="006B0ED9" w:rsidRPr="00AD21FF" w:rsidRDefault="006B0ED9" w:rsidP="00586ECC">
            <w:pPr>
              <w:autoSpaceDE w:val="0"/>
              <w:rPr>
                <w:sz w:val="20"/>
                <w:szCs w:val="20"/>
              </w:rPr>
            </w:pPr>
            <w:r w:rsidRPr="00AD21FF">
              <w:rPr>
                <w:sz w:val="20"/>
                <w:szCs w:val="20"/>
              </w:rPr>
              <w:t>was created by</w:t>
            </w:r>
          </w:p>
        </w:tc>
        <w:tc>
          <w:tcPr>
            <w:tcW w:w="1068" w:type="pct"/>
            <w:tcBorders>
              <w:left w:val="single" w:sz="1" w:space="0" w:color="000000"/>
              <w:bottom w:val="single" w:sz="1" w:space="0" w:color="000000"/>
            </w:tcBorders>
            <w:shd w:val="clear" w:color="auto" w:fill="auto"/>
            <w:vAlign w:val="bottom"/>
          </w:tcPr>
          <w:p w14:paraId="6F3CF8D5" w14:textId="77777777" w:rsidR="006B0ED9" w:rsidRPr="00AD21FF" w:rsidRDefault="006B0ED9" w:rsidP="00586ECC">
            <w:pPr>
              <w:autoSpaceDE w:val="0"/>
              <w:rPr>
                <w:sz w:val="20"/>
                <w:szCs w:val="20"/>
              </w:rPr>
            </w:pPr>
            <w:r w:rsidRPr="00AD21FF">
              <w:rPr>
                <w:sz w:val="20"/>
                <w:szCs w:val="20"/>
              </w:rPr>
              <w:t>created</w:t>
            </w:r>
          </w:p>
        </w:tc>
        <w:tc>
          <w:tcPr>
            <w:tcW w:w="508" w:type="pct"/>
            <w:tcBorders>
              <w:left w:val="single" w:sz="1" w:space="0" w:color="000000"/>
              <w:bottom w:val="single" w:sz="1" w:space="0" w:color="000000"/>
            </w:tcBorders>
            <w:shd w:val="clear" w:color="auto" w:fill="auto"/>
            <w:vAlign w:val="bottom"/>
          </w:tcPr>
          <w:p w14:paraId="1122F5A6" w14:textId="77777777" w:rsidR="006B0ED9" w:rsidRPr="00AD21FF" w:rsidRDefault="006B0ED9" w:rsidP="00586ECC">
            <w:pPr>
              <w:autoSpaceDE w:val="0"/>
              <w:rPr>
                <w:sz w:val="20"/>
                <w:szCs w:val="20"/>
              </w:rPr>
            </w:pPr>
            <w:r w:rsidRPr="00AD21FF">
              <w:rPr>
                <w:sz w:val="20"/>
                <w:szCs w:val="20"/>
              </w:rPr>
              <w:t>LRM-E6</w:t>
            </w:r>
          </w:p>
        </w:tc>
        <w:tc>
          <w:tcPr>
            <w:tcW w:w="622" w:type="pct"/>
            <w:tcBorders>
              <w:left w:val="single" w:sz="1" w:space="0" w:color="000000"/>
              <w:bottom w:val="single" w:sz="1" w:space="0" w:color="000000"/>
              <w:right w:val="single" w:sz="1" w:space="0" w:color="000000"/>
            </w:tcBorders>
            <w:shd w:val="clear" w:color="auto" w:fill="auto"/>
            <w:vAlign w:val="bottom"/>
          </w:tcPr>
          <w:p w14:paraId="053694EF" w14:textId="77777777" w:rsidR="006B0ED9" w:rsidRPr="00AD21FF" w:rsidRDefault="006B0ED9" w:rsidP="00586ECC">
            <w:pPr>
              <w:autoSpaceDE w:val="0"/>
            </w:pPr>
            <w:r w:rsidRPr="00AD21FF">
              <w:rPr>
                <w:sz w:val="20"/>
                <w:szCs w:val="20"/>
              </w:rPr>
              <w:t>Agent</w:t>
            </w:r>
          </w:p>
        </w:tc>
      </w:tr>
      <w:tr w:rsidR="006B0ED9" w:rsidRPr="00AD21FF" w14:paraId="7D37D918" w14:textId="77777777" w:rsidTr="00D30070">
        <w:trPr>
          <w:trHeight w:val="305"/>
        </w:trPr>
        <w:tc>
          <w:tcPr>
            <w:tcW w:w="541" w:type="pct"/>
            <w:tcBorders>
              <w:left w:val="single" w:sz="1" w:space="0" w:color="000000"/>
              <w:bottom w:val="single" w:sz="1" w:space="0" w:color="000000"/>
            </w:tcBorders>
            <w:shd w:val="clear" w:color="auto" w:fill="auto"/>
            <w:vAlign w:val="bottom"/>
          </w:tcPr>
          <w:p w14:paraId="7F4BD9AF" w14:textId="77777777" w:rsidR="006B0ED9" w:rsidRPr="00AD21FF" w:rsidRDefault="006B0ED9" w:rsidP="00586ECC">
            <w:pPr>
              <w:autoSpaceDE w:val="0"/>
              <w:rPr>
                <w:sz w:val="20"/>
                <w:szCs w:val="20"/>
              </w:rPr>
            </w:pPr>
            <w:r w:rsidRPr="00AD21FF">
              <w:rPr>
                <w:sz w:val="20"/>
                <w:szCs w:val="20"/>
              </w:rPr>
              <w:t>LRM-R8</w:t>
            </w:r>
          </w:p>
        </w:tc>
        <w:tc>
          <w:tcPr>
            <w:tcW w:w="492" w:type="pct"/>
            <w:tcBorders>
              <w:left w:val="single" w:sz="1" w:space="0" w:color="000000"/>
              <w:bottom w:val="single" w:sz="1" w:space="0" w:color="000000"/>
            </w:tcBorders>
            <w:shd w:val="clear" w:color="auto" w:fill="auto"/>
            <w:vAlign w:val="bottom"/>
          </w:tcPr>
          <w:p w14:paraId="1BEB03EA" w14:textId="77777777" w:rsidR="006B0ED9" w:rsidRPr="00AD21FF" w:rsidRDefault="006B0ED9" w:rsidP="00586ECC">
            <w:pPr>
              <w:autoSpaceDE w:val="0"/>
              <w:rPr>
                <w:sz w:val="20"/>
                <w:szCs w:val="20"/>
              </w:rPr>
            </w:pPr>
            <w:r w:rsidRPr="00AD21FF">
              <w:rPr>
                <w:sz w:val="20"/>
                <w:szCs w:val="20"/>
              </w:rPr>
              <w:t>LRM-E4</w:t>
            </w:r>
          </w:p>
        </w:tc>
        <w:tc>
          <w:tcPr>
            <w:tcW w:w="622" w:type="pct"/>
            <w:tcBorders>
              <w:left w:val="single" w:sz="1" w:space="0" w:color="000000"/>
              <w:bottom w:val="single" w:sz="1" w:space="0" w:color="000000"/>
            </w:tcBorders>
            <w:shd w:val="clear" w:color="auto" w:fill="auto"/>
            <w:vAlign w:val="bottom"/>
          </w:tcPr>
          <w:p w14:paraId="2201ECDE" w14:textId="77777777" w:rsidR="006B0ED9" w:rsidRPr="00AD21FF" w:rsidRDefault="006B0ED9" w:rsidP="00586ECC">
            <w:pPr>
              <w:autoSpaceDE w:val="0"/>
              <w:rPr>
                <w:sz w:val="20"/>
                <w:szCs w:val="20"/>
              </w:rPr>
            </w:pPr>
            <w:r w:rsidRPr="00AD21FF">
              <w:rPr>
                <w:sz w:val="20"/>
                <w:szCs w:val="20"/>
              </w:rPr>
              <w:t>Manifestation</w:t>
            </w:r>
          </w:p>
        </w:tc>
        <w:tc>
          <w:tcPr>
            <w:tcW w:w="1147" w:type="pct"/>
            <w:tcBorders>
              <w:left w:val="single" w:sz="1" w:space="0" w:color="000000"/>
              <w:bottom w:val="single" w:sz="1" w:space="0" w:color="000000"/>
            </w:tcBorders>
            <w:shd w:val="clear" w:color="auto" w:fill="auto"/>
            <w:vAlign w:val="bottom"/>
          </w:tcPr>
          <w:p w14:paraId="3EE8D7B7" w14:textId="77777777" w:rsidR="006B0ED9" w:rsidRPr="00AD21FF" w:rsidRDefault="006B0ED9" w:rsidP="00586ECC">
            <w:pPr>
              <w:autoSpaceDE w:val="0"/>
              <w:rPr>
                <w:sz w:val="20"/>
                <w:szCs w:val="20"/>
              </w:rPr>
            </w:pPr>
            <w:r w:rsidRPr="00AD21FF">
              <w:rPr>
                <w:sz w:val="20"/>
                <w:szCs w:val="20"/>
              </w:rPr>
              <w:t>was manufactured by</w:t>
            </w:r>
          </w:p>
        </w:tc>
        <w:tc>
          <w:tcPr>
            <w:tcW w:w="1068" w:type="pct"/>
            <w:tcBorders>
              <w:left w:val="single" w:sz="1" w:space="0" w:color="000000"/>
              <w:bottom w:val="single" w:sz="1" w:space="0" w:color="000000"/>
            </w:tcBorders>
            <w:shd w:val="clear" w:color="auto" w:fill="auto"/>
            <w:vAlign w:val="bottom"/>
          </w:tcPr>
          <w:p w14:paraId="05A863DF" w14:textId="77777777" w:rsidR="006B0ED9" w:rsidRPr="00AD21FF" w:rsidRDefault="006B0ED9" w:rsidP="00586ECC">
            <w:pPr>
              <w:autoSpaceDE w:val="0"/>
              <w:rPr>
                <w:sz w:val="20"/>
                <w:szCs w:val="20"/>
              </w:rPr>
            </w:pPr>
            <w:r w:rsidRPr="00AD21FF">
              <w:rPr>
                <w:sz w:val="20"/>
                <w:szCs w:val="20"/>
              </w:rPr>
              <w:t>manufactured</w:t>
            </w:r>
          </w:p>
        </w:tc>
        <w:tc>
          <w:tcPr>
            <w:tcW w:w="508" w:type="pct"/>
            <w:tcBorders>
              <w:left w:val="single" w:sz="1" w:space="0" w:color="000000"/>
              <w:bottom w:val="single" w:sz="1" w:space="0" w:color="000000"/>
            </w:tcBorders>
            <w:shd w:val="clear" w:color="auto" w:fill="auto"/>
            <w:vAlign w:val="bottom"/>
          </w:tcPr>
          <w:p w14:paraId="280C1411" w14:textId="77777777" w:rsidR="006B0ED9" w:rsidRPr="00AD21FF" w:rsidRDefault="006B0ED9" w:rsidP="00586ECC">
            <w:pPr>
              <w:autoSpaceDE w:val="0"/>
              <w:rPr>
                <w:sz w:val="20"/>
                <w:szCs w:val="20"/>
              </w:rPr>
            </w:pPr>
            <w:r w:rsidRPr="00AD21FF">
              <w:rPr>
                <w:sz w:val="20"/>
                <w:szCs w:val="20"/>
              </w:rPr>
              <w:t>LRM-E6</w:t>
            </w:r>
          </w:p>
        </w:tc>
        <w:tc>
          <w:tcPr>
            <w:tcW w:w="622" w:type="pct"/>
            <w:tcBorders>
              <w:left w:val="single" w:sz="1" w:space="0" w:color="000000"/>
              <w:bottom w:val="single" w:sz="1" w:space="0" w:color="000000"/>
              <w:right w:val="single" w:sz="1" w:space="0" w:color="000000"/>
            </w:tcBorders>
            <w:shd w:val="clear" w:color="auto" w:fill="auto"/>
            <w:vAlign w:val="bottom"/>
          </w:tcPr>
          <w:p w14:paraId="726A9089" w14:textId="77777777" w:rsidR="006B0ED9" w:rsidRPr="00AD21FF" w:rsidRDefault="006B0ED9" w:rsidP="00586ECC">
            <w:pPr>
              <w:autoSpaceDE w:val="0"/>
            </w:pPr>
            <w:r w:rsidRPr="00AD21FF">
              <w:rPr>
                <w:sz w:val="20"/>
                <w:szCs w:val="20"/>
              </w:rPr>
              <w:t>Agent</w:t>
            </w:r>
          </w:p>
        </w:tc>
      </w:tr>
      <w:tr w:rsidR="006B0ED9" w:rsidRPr="00AD21FF" w14:paraId="079A40FE" w14:textId="77777777" w:rsidTr="00D30070">
        <w:trPr>
          <w:trHeight w:val="305"/>
        </w:trPr>
        <w:tc>
          <w:tcPr>
            <w:tcW w:w="541" w:type="pct"/>
            <w:tcBorders>
              <w:left w:val="single" w:sz="1" w:space="0" w:color="000000"/>
              <w:bottom w:val="single" w:sz="1" w:space="0" w:color="000000"/>
            </w:tcBorders>
            <w:shd w:val="clear" w:color="auto" w:fill="auto"/>
            <w:vAlign w:val="bottom"/>
          </w:tcPr>
          <w:p w14:paraId="62905B56" w14:textId="77777777" w:rsidR="006B0ED9" w:rsidRPr="00AD21FF" w:rsidRDefault="006B0ED9" w:rsidP="00586ECC">
            <w:pPr>
              <w:autoSpaceDE w:val="0"/>
              <w:rPr>
                <w:sz w:val="20"/>
                <w:szCs w:val="20"/>
              </w:rPr>
            </w:pPr>
            <w:r w:rsidRPr="00AD21FF">
              <w:rPr>
                <w:sz w:val="20"/>
                <w:szCs w:val="20"/>
              </w:rPr>
              <w:t>LRM-R4i</w:t>
            </w:r>
          </w:p>
        </w:tc>
        <w:tc>
          <w:tcPr>
            <w:tcW w:w="492" w:type="pct"/>
            <w:tcBorders>
              <w:left w:val="single" w:sz="1" w:space="0" w:color="000000"/>
              <w:bottom w:val="single" w:sz="1" w:space="0" w:color="000000"/>
            </w:tcBorders>
            <w:shd w:val="clear" w:color="auto" w:fill="auto"/>
            <w:vAlign w:val="bottom"/>
          </w:tcPr>
          <w:p w14:paraId="570CE88E" w14:textId="77777777" w:rsidR="006B0ED9" w:rsidRPr="00AD21FF" w:rsidRDefault="006B0ED9" w:rsidP="00586ECC">
            <w:pPr>
              <w:autoSpaceDE w:val="0"/>
              <w:rPr>
                <w:sz w:val="20"/>
                <w:szCs w:val="20"/>
              </w:rPr>
            </w:pPr>
            <w:r w:rsidRPr="00AD21FF">
              <w:rPr>
                <w:sz w:val="20"/>
                <w:szCs w:val="20"/>
              </w:rPr>
              <w:t>LRM-E5</w:t>
            </w:r>
          </w:p>
        </w:tc>
        <w:tc>
          <w:tcPr>
            <w:tcW w:w="622" w:type="pct"/>
            <w:tcBorders>
              <w:left w:val="single" w:sz="1" w:space="0" w:color="000000"/>
              <w:bottom w:val="single" w:sz="1" w:space="0" w:color="000000"/>
            </w:tcBorders>
            <w:shd w:val="clear" w:color="auto" w:fill="auto"/>
            <w:vAlign w:val="bottom"/>
          </w:tcPr>
          <w:p w14:paraId="25426229" w14:textId="77777777" w:rsidR="006B0ED9" w:rsidRPr="00AD21FF" w:rsidRDefault="006B0ED9" w:rsidP="00586ECC">
            <w:pPr>
              <w:autoSpaceDE w:val="0"/>
              <w:rPr>
                <w:sz w:val="20"/>
                <w:szCs w:val="20"/>
              </w:rPr>
            </w:pPr>
            <w:r w:rsidRPr="00AD21FF">
              <w:rPr>
                <w:sz w:val="20"/>
                <w:szCs w:val="20"/>
              </w:rPr>
              <w:t>Item</w:t>
            </w:r>
          </w:p>
        </w:tc>
        <w:tc>
          <w:tcPr>
            <w:tcW w:w="1147" w:type="pct"/>
            <w:tcBorders>
              <w:left w:val="single" w:sz="1" w:space="0" w:color="000000"/>
              <w:bottom w:val="single" w:sz="1" w:space="0" w:color="000000"/>
            </w:tcBorders>
            <w:shd w:val="clear" w:color="auto" w:fill="auto"/>
            <w:vAlign w:val="bottom"/>
          </w:tcPr>
          <w:p w14:paraId="7EBC78D0" w14:textId="77777777" w:rsidR="006B0ED9" w:rsidRPr="00AD21FF" w:rsidRDefault="006B0ED9" w:rsidP="00586ECC">
            <w:pPr>
              <w:autoSpaceDE w:val="0"/>
              <w:rPr>
                <w:sz w:val="20"/>
                <w:szCs w:val="20"/>
              </w:rPr>
            </w:pPr>
            <w:r w:rsidRPr="00AD21FF">
              <w:rPr>
                <w:sz w:val="20"/>
                <w:szCs w:val="20"/>
              </w:rPr>
              <w:t>exemplifies</w:t>
            </w:r>
          </w:p>
        </w:tc>
        <w:tc>
          <w:tcPr>
            <w:tcW w:w="1068" w:type="pct"/>
            <w:tcBorders>
              <w:left w:val="single" w:sz="1" w:space="0" w:color="000000"/>
              <w:bottom w:val="single" w:sz="1" w:space="0" w:color="000000"/>
            </w:tcBorders>
            <w:shd w:val="clear" w:color="auto" w:fill="auto"/>
            <w:vAlign w:val="bottom"/>
          </w:tcPr>
          <w:p w14:paraId="1F73AD10" w14:textId="77777777" w:rsidR="006B0ED9" w:rsidRPr="00AD21FF" w:rsidRDefault="006B0ED9" w:rsidP="00586ECC">
            <w:pPr>
              <w:autoSpaceDE w:val="0"/>
              <w:rPr>
                <w:sz w:val="20"/>
                <w:szCs w:val="20"/>
              </w:rPr>
            </w:pPr>
            <w:r w:rsidRPr="00AD21FF">
              <w:rPr>
                <w:sz w:val="20"/>
                <w:szCs w:val="20"/>
              </w:rPr>
              <w:t>is exemplified by</w:t>
            </w:r>
          </w:p>
        </w:tc>
        <w:tc>
          <w:tcPr>
            <w:tcW w:w="508" w:type="pct"/>
            <w:tcBorders>
              <w:left w:val="single" w:sz="1" w:space="0" w:color="000000"/>
              <w:bottom w:val="single" w:sz="1" w:space="0" w:color="000000"/>
            </w:tcBorders>
            <w:shd w:val="clear" w:color="auto" w:fill="auto"/>
            <w:vAlign w:val="bottom"/>
          </w:tcPr>
          <w:p w14:paraId="33C30F10" w14:textId="77777777" w:rsidR="006B0ED9" w:rsidRPr="00AD21FF" w:rsidRDefault="006B0ED9" w:rsidP="00586ECC">
            <w:pPr>
              <w:autoSpaceDE w:val="0"/>
              <w:rPr>
                <w:sz w:val="20"/>
                <w:szCs w:val="20"/>
              </w:rPr>
            </w:pPr>
            <w:r w:rsidRPr="00AD21FF">
              <w:rPr>
                <w:sz w:val="20"/>
                <w:szCs w:val="20"/>
              </w:rPr>
              <w:t>LRM-E4</w:t>
            </w:r>
          </w:p>
        </w:tc>
        <w:tc>
          <w:tcPr>
            <w:tcW w:w="622" w:type="pct"/>
            <w:tcBorders>
              <w:left w:val="single" w:sz="1" w:space="0" w:color="000000"/>
              <w:bottom w:val="single" w:sz="1" w:space="0" w:color="000000"/>
              <w:right w:val="single" w:sz="1" w:space="0" w:color="000000"/>
            </w:tcBorders>
            <w:shd w:val="clear" w:color="auto" w:fill="auto"/>
            <w:vAlign w:val="bottom"/>
          </w:tcPr>
          <w:p w14:paraId="5D25A0E4" w14:textId="77777777" w:rsidR="006B0ED9" w:rsidRPr="00AD21FF" w:rsidRDefault="006B0ED9" w:rsidP="00586ECC">
            <w:pPr>
              <w:autoSpaceDE w:val="0"/>
            </w:pPr>
            <w:r w:rsidRPr="00AD21FF">
              <w:rPr>
                <w:sz w:val="20"/>
                <w:szCs w:val="20"/>
              </w:rPr>
              <w:t>Manifestation</w:t>
            </w:r>
          </w:p>
        </w:tc>
      </w:tr>
      <w:tr w:rsidR="006B0ED9" w:rsidRPr="00AD21FF" w14:paraId="328A6B8C" w14:textId="77777777" w:rsidTr="00D30070">
        <w:trPr>
          <w:trHeight w:val="305"/>
        </w:trPr>
        <w:tc>
          <w:tcPr>
            <w:tcW w:w="541" w:type="pct"/>
            <w:tcBorders>
              <w:left w:val="single" w:sz="1" w:space="0" w:color="000000"/>
              <w:bottom w:val="single" w:sz="1" w:space="0" w:color="000000"/>
            </w:tcBorders>
            <w:shd w:val="clear" w:color="auto" w:fill="auto"/>
            <w:vAlign w:val="bottom"/>
          </w:tcPr>
          <w:p w14:paraId="43BC14E8" w14:textId="77777777" w:rsidR="006B0ED9" w:rsidRPr="00AD21FF" w:rsidRDefault="006B0ED9" w:rsidP="00586ECC">
            <w:pPr>
              <w:autoSpaceDE w:val="0"/>
              <w:rPr>
                <w:sz w:val="20"/>
                <w:szCs w:val="20"/>
              </w:rPr>
            </w:pPr>
            <w:r w:rsidRPr="00AD21FF">
              <w:rPr>
                <w:sz w:val="20"/>
                <w:szCs w:val="20"/>
              </w:rPr>
              <w:t>LRM-R28</w:t>
            </w:r>
          </w:p>
        </w:tc>
        <w:tc>
          <w:tcPr>
            <w:tcW w:w="492" w:type="pct"/>
            <w:tcBorders>
              <w:left w:val="single" w:sz="1" w:space="0" w:color="000000"/>
              <w:bottom w:val="single" w:sz="1" w:space="0" w:color="000000"/>
            </w:tcBorders>
            <w:shd w:val="clear" w:color="auto" w:fill="auto"/>
            <w:vAlign w:val="bottom"/>
          </w:tcPr>
          <w:p w14:paraId="217AF0CF" w14:textId="77777777" w:rsidR="006B0ED9" w:rsidRPr="00AD21FF" w:rsidRDefault="006B0ED9" w:rsidP="00586ECC">
            <w:pPr>
              <w:autoSpaceDE w:val="0"/>
              <w:rPr>
                <w:sz w:val="20"/>
                <w:szCs w:val="20"/>
              </w:rPr>
            </w:pPr>
            <w:r w:rsidRPr="00AD21FF">
              <w:rPr>
                <w:sz w:val="20"/>
                <w:szCs w:val="20"/>
              </w:rPr>
              <w:t>LRM-E5</w:t>
            </w:r>
          </w:p>
        </w:tc>
        <w:tc>
          <w:tcPr>
            <w:tcW w:w="622" w:type="pct"/>
            <w:tcBorders>
              <w:left w:val="single" w:sz="1" w:space="0" w:color="000000"/>
              <w:bottom w:val="single" w:sz="1" w:space="0" w:color="000000"/>
            </w:tcBorders>
            <w:shd w:val="clear" w:color="auto" w:fill="auto"/>
            <w:vAlign w:val="bottom"/>
          </w:tcPr>
          <w:p w14:paraId="0474F797" w14:textId="77777777" w:rsidR="006B0ED9" w:rsidRPr="00AD21FF" w:rsidRDefault="006B0ED9" w:rsidP="00586ECC">
            <w:pPr>
              <w:autoSpaceDE w:val="0"/>
              <w:rPr>
                <w:sz w:val="20"/>
                <w:szCs w:val="20"/>
              </w:rPr>
            </w:pPr>
            <w:r w:rsidRPr="00AD21FF">
              <w:rPr>
                <w:sz w:val="20"/>
                <w:szCs w:val="20"/>
              </w:rPr>
              <w:t>Item</w:t>
            </w:r>
          </w:p>
        </w:tc>
        <w:tc>
          <w:tcPr>
            <w:tcW w:w="1147" w:type="pct"/>
            <w:tcBorders>
              <w:left w:val="single" w:sz="1" w:space="0" w:color="000000"/>
              <w:bottom w:val="single" w:sz="1" w:space="0" w:color="000000"/>
            </w:tcBorders>
            <w:shd w:val="clear" w:color="auto" w:fill="auto"/>
            <w:vAlign w:val="bottom"/>
          </w:tcPr>
          <w:p w14:paraId="164B0CC9" w14:textId="77777777" w:rsidR="006B0ED9" w:rsidRPr="00AD21FF" w:rsidRDefault="006B0ED9" w:rsidP="00586ECC">
            <w:pPr>
              <w:autoSpaceDE w:val="0"/>
              <w:rPr>
                <w:sz w:val="20"/>
                <w:szCs w:val="20"/>
              </w:rPr>
            </w:pPr>
            <w:r w:rsidRPr="00AD21FF">
              <w:rPr>
                <w:sz w:val="20"/>
                <w:szCs w:val="20"/>
              </w:rPr>
              <w:t>has reproduction</w:t>
            </w:r>
          </w:p>
        </w:tc>
        <w:tc>
          <w:tcPr>
            <w:tcW w:w="1068" w:type="pct"/>
            <w:tcBorders>
              <w:left w:val="single" w:sz="1" w:space="0" w:color="000000"/>
              <w:bottom w:val="single" w:sz="1" w:space="0" w:color="000000"/>
            </w:tcBorders>
            <w:shd w:val="clear" w:color="auto" w:fill="auto"/>
            <w:vAlign w:val="bottom"/>
          </w:tcPr>
          <w:p w14:paraId="583645F2" w14:textId="77777777" w:rsidR="006B0ED9" w:rsidRPr="00AD21FF" w:rsidRDefault="006B0ED9" w:rsidP="00586ECC">
            <w:pPr>
              <w:autoSpaceDE w:val="0"/>
              <w:rPr>
                <w:sz w:val="20"/>
                <w:szCs w:val="20"/>
              </w:rPr>
            </w:pPr>
            <w:r w:rsidRPr="00AD21FF">
              <w:rPr>
                <w:sz w:val="20"/>
                <w:szCs w:val="20"/>
              </w:rPr>
              <w:t>is reproduction of</w:t>
            </w:r>
          </w:p>
        </w:tc>
        <w:tc>
          <w:tcPr>
            <w:tcW w:w="508" w:type="pct"/>
            <w:tcBorders>
              <w:left w:val="single" w:sz="1" w:space="0" w:color="000000"/>
              <w:bottom w:val="single" w:sz="1" w:space="0" w:color="000000"/>
            </w:tcBorders>
            <w:shd w:val="clear" w:color="auto" w:fill="auto"/>
            <w:vAlign w:val="bottom"/>
          </w:tcPr>
          <w:p w14:paraId="35264755" w14:textId="77777777" w:rsidR="006B0ED9" w:rsidRPr="00AD21FF" w:rsidRDefault="006B0ED9" w:rsidP="00586ECC">
            <w:pPr>
              <w:autoSpaceDE w:val="0"/>
              <w:rPr>
                <w:sz w:val="20"/>
                <w:szCs w:val="20"/>
              </w:rPr>
            </w:pPr>
            <w:r w:rsidRPr="00AD21FF">
              <w:rPr>
                <w:sz w:val="20"/>
                <w:szCs w:val="20"/>
              </w:rPr>
              <w:t>LRM-E4</w:t>
            </w:r>
          </w:p>
        </w:tc>
        <w:tc>
          <w:tcPr>
            <w:tcW w:w="622" w:type="pct"/>
            <w:tcBorders>
              <w:left w:val="single" w:sz="1" w:space="0" w:color="000000"/>
              <w:bottom w:val="single" w:sz="1" w:space="0" w:color="000000"/>
              <w:right w:val="single" w:sz="1" w:space="0" w:color="000000"/>
            </w:tcBorders>
            <w:shd w:val="clear" w:color="auto" w:fill="auto"/>
            <w:vAlign w:val="bottom"/>
          </w:tcPr>
          <w:p w14:paraId="188B495E" w14:textId="77777777" w:rsidR="006B0ED9" w:rsidRPr="00AD21FF" w:rsidRDefault="006B0ED9" w:rsidP="00586ECC">
            <w:pPr>
              <w:autoSpaceDE w:val="0"/>
            </w:pPr>
            <w:r w:rsidRPr="00AD21FF">
              <w:rPr>
                <w:sz w:val="20"/>
                <w:szCs w:val="20"/>
              </w:rPr>
              <w:t>Manifestation</w:t>
            </w:r>
          </w:p>
        </w:tc>
      </w:tr>
      <w:tr w:rsidR="006B0ED9" w:rsidRPr="00AD21FF" w14:paraId="4DF7BB09" w14:textId="77777777" w:rsidTr="00D30070">
        <w:trPr>
          <w:trHeight w:val="305"/>
        </w:trPr>
        <w:tc>
          <w:tcPr>
            <w:tcW w:w="541" w:type="pct"/>
            <w:tcBorders>
              <w:left w:val="single" w:sz="1" w:space="0" w:color="000000"/>
              <w:bottom w:val="single" w:sz="1" w:space="0" w:color="000000"/>
            </w:tcBorders>
            <w:shd w:val="clear" w:color="auto" w:fill="auto"/>
            <w:vAlign w:val="bottom"/>
          </w:tcPr>
          <w:p w14:paraId="034CAFE2" w14:textId="77777777" w:rsidR="006B0ED9" w:rsidRPr="00AD21FF" w:rsidRDefault="006B0ED9" w:rsidP="00586ECC">
            <w:pPr>
              <w:autoSpaceDE w:val="0"/>
              <w:rPr>
                <w:sz w:val="20"/>
                <w:szCs w:val="20"/>
              </w:rPr>
            </w:pPr>
            <w:r w:rsidRPr="00AD21FF">
              <w:rPr>
                <w:sz w:val="20"/>
                <w:szCs w:val="20"/>
              </w:rPr>
              <w:t>LRM-R10</w:t>
            </w:r>
          </w:p>
        </w:tc>
        <w:tc>
          <w:tcPr>
            <w:tcW w:w="492" w:type="pct"/>
            <w:tcBorders>
              <w:left w:val="single" w:sz="1" w:space="0" w:color="000000"/>
              <w:bottom w:val="single" w:sz="1" w:space="0" w:color="000000"/>
            </w:tcBorders>
            <w:shd w:val="clear" w:color="auto" w:fill="auto"/>
            <w:vAlign w:val="bottom"/>
          </w:tcPr>
          <w:p w14:paraId="3004124C" w14:textId="77777777" w:rsidR="006B0ED9" w:rsidRPr="00AD21FF" w:rsidRDefault="006B0ED9" w:rsidP="00586ECC">
            <w:pPr>
              <w:autoSpaceDE w:val="0"/>
              <w:rPr>
                <w:sz w:val="20"/>
                <w:szCs w:val="20"/>
              </w:rPr>
            </w:pPr>
            <w:r w:rsidRPr="00AD21FF">
              <w:rPr>
                <w:sz w:val="20"/>
                <w:szCs w:val="20"/>
              </w:rPr>
              <w:t>LRM-E5</w:t>
            </w:r>
          </w:p>
        </w:tc>
        <w:tc>
          <w:tcPr>
            <w:tcW w:w="622" w:type="pct"/>
            <w:tcBorders>
              <w:left w:val="single" w:sz="1" w:space="0" w:color="000000"/>
              <w:bottom w:val="single" w:sz="1" w:space="0" w:color="000000"/>
            </w:tcBorders>
            <w:shd w:val="clear" w:color="auto" w:fill="auto"/>
            <w:vAlign w:val="bottom"/>
          </w:tcPr>
          <w:p w14:paraId="273EB2FF" w14:textId="77777777" w:rsidR="006B0ED9" w:rsidRPr="00AD21FF" w:rsidRDefault="006B0ED9" w:rsidP="00586ECC">
            <w:pPr>
              <w:autoSpaceDE w:val="0"/>
              <w:rPr>
                <w:sz w:val="20"/>
                <w:szCs w:val="20"/>
              </w:rPr>
            </w:pPr>
            <w:r w:rsidRPr="00AD21FF">
              <w:rPr>
                <w:sz w:val="20"/>
                <w:szCs w:val="20"/>
              </w:rPr>
              <w:t>Item</w:t>
            </w:r>
          </w:p>
        </w:tc>
        <w:tc>
          <w:tcPr>
            <w:tcW w:w="1147" w:type="pct"/>
            <w:tcBorders>
              <w:left w:val="single" w:sz="1" w:space="0" w:color="000000"/>
              <w:bottom w:val="single" w:sz="1" w:space="0" w:color="000000"/>
            </w:tcBorders>
            <w:shd w:val="clear" w:color="auto" w:fill="auto"/>
            <w:vAlign w:val="bottom"/>
          </w:tcPr>
          <w:p w14:paraId="2B65B2C2" w14:textId="77777777" w:rsidR="006B0ED9" w:rsidRPr="00AD21FF" w:rsidRDefault="006B0ED9" w:rsidP="00586ECC">
            <w:pPr>
              <w:autoSpaceDE w:val="0"/>
              <w:rPr>
                <w:sz w:val="20"/>
                <w:szCs w:val="20"/>
              </w:rPr>
            </w:pPr>
            <w:r w:rsidRPr="00AD21FF">
              <w:rPr>
                <w:sz w:val="20"/>
                <w:szCs w:val="20"/>
              </w:rPr>
              <w:t>is owned by</w:t>
            </w:r>
          </w:p>
        </w:tc>
        <w:tc>
          <w:tcPr>
            <w:tcW w:w="1068" w:type="pct"/>
            <w:tcBorders>
              <w:left w:val="single" w:sz="1" w:space="0" w:color="000000"/>
              <w:bottom w:val="single" w:sz="1" w:space="0" w:color="000000"/>
            </w:tcBorders>
            <w:shd w:val="clear" w:color="auto" w:fill="auto"/>
            <w:vAlign w:val="bottom"/>
          </w:tcPr>
          <w:p w14:paraId="7787994F" w14:textId="77777777" w:rsidR="006B0ED9" w:rsidRPr="00AD21FF" w:rsidRDefault="006B0ED9" w:rsidP="00586ECC">
            <w:pPr>
              <w:autoSpaceDE w:val="0"/>
              <w:rPr>
                <w:sz w:val="20"/>
                <w:szCs w:val="20"/>
              </w:rPr>
            </w:pPr>
            <w:r w:rsidRPr="00AD21FF">
              <w:rPr>
                <w:sz w:val="20"/>
                <w:szCs w:val="20"/>
              </w:rPr>
              <w:t>owns</w:t>
            </w:r>
          </w:p>
        </w:tc>
        <w:tc>
          <w:tcPr>
            <w:tcW w:w="508" w:type="pct"/>
            <w:tcBorders>
              <w:left w:val="single" w:sz="1" w:space="0" w:color="000000"/>
              <w:bottom w:val="single" w:sz="1" w:space="0" w:color="000000"/>
            </w:tcBorders>
            <w:shd w:val="clear" w:color="auto" w:fill="auto"/>
            <w:vAlign w:val="bottom"/>
          </w:tcPr>
          <w:p w14:paraId="28116DED" w14:textId="77777777" w:rsidR="006B0ED9" w:rsidRPr="00AD21FF" w:rsidRDefault="006B0ED9" w:rsidP="00586ECC">
            <w:pPr>
              <w:autoSpaceDE w:val="0"/>
              <w:rPr>
                <w:sz w:val="20"/>
                <w:szCs w:val="20"/>
              </w:rPr>
            </w:pPr>
            <w:r w:rsidRPr="00AD21FF">
              <w:rPr>
                <w:sz w:val="20"/>
                <w:szCs w:val="20"/>
              </w:rPr>
              <w:t>LRM-E6</w:t>
            </w:r>
          </w:p>
        </w:tc>
        <w:tc>
          <w:tcPr>
            <w:tcW w:w="622" w:type="pct"/>
            <w:tcBorders>
              <w:left w:val="single" w:sz="1" w:space="0" w:color="000000"/>
              <w:bottom w:val="single" w:sz="1" w:space="0" w:color="000000"/>
              <w:right w:val="single" w:sz="1" w:space="0" w:color="000000"/>
            </w:tcBorders>
            <w:shd w:val="clear" w:color="auto" w:fill="auto"/>
            <w:vAlign w:val="bottom"/>
          </w:tcPr>
          <w:p w14:paraId="3FB2EB40" w14:textId="77777777" w:rsidR="006B0ED9" w:rsidRPr="00AD21FF" w:rsidRDefault="006B0ED9" w:rsidP="00586ECC">
            <w:pPr>
              <w:autoSpaceDE w:val="0"/>
            </w:pPr>
            <w:r w:rsidRPr="00AD21FF">
              <w:rPr>
                <w:sz w:val="20"/>
                <w:szCs w:val="20"/>
              </w:rPr>
              <w:t>Agent</w:t>
            </w:r>
          </w:p>
        </w:tc>
      </w:tr>
      <w:tr w:rsidR="006B0ED9" w:rsidRPr="00AD21FF" w14:paraId="665DD825" w14:textId="77777777" w:rsidTr="00D30070">
        <w:trPr>
          <w:trHeight w:val="305"/>
        </w:trPr>
        <w:tc>
          <w:tcPr>
            <w:tcW w:w="541" w:type="pct"/>
            <w:tcBorders>
              <w:left w:val="single" w:sz="1" w:space="0" w:color="000000"/>
              <w:bottom w:val="single" w:sz="1" w:space="0" w:color="000000"/>
            </w:tcBorders>
            <w:shd w:val="clear" w:color="auto" w:fill="auto"/>
            <w:vAlign w:val="bottom"/>
          </w:tcPr>
          <w:p w14:paraId="33CF185E" w14:textId="77777777" w:rsidR="006B0ED9" w:rsidRPr="00AD21FF" w:rsidRDefault="006B0ED9" w:rsidP="00586ECC">
            <w:pPr>
              <w:autoSpaceDE w:val="0"/>
              <w:rPr>
                <w:sz w:val="20"/>
                <w:szCs w:val="20"/>
              </w:rPr>
            </w:pPr>
            <w:r w:rsidRPr="00AD21FF">
              <w:rPr>
                <w:sz w:val="20"/>
                <w:szCs w:val="20"/>
              </w:rPr>
              <w:lastRenderedPageBreak/>
              <w:t>LRM-R11</w:t>
            </w:r>
          </w:p>
        </w:tc>
        <w:tc>
          <w:tcPr>
            <w:tcW w:w="492" w:type="pct"/>
            <w:tcBorders>
              <w:left w:val="single" w:sz="1" w:space="0" w:color="000000"/>
              <w:bottom w:val="single" w:sz="1" w:space="0" w:color="000000"/>
            </w:tcBorders>
            <w:shd w:val="clear" w:color="auto" w:fill="auto"/>
            <w:vAlign w:val="bottom"/>
          </w:tcPr>
          <w:p w14:paraId="2AE6AEA8" w14:textId="77777777" w:rsidR="006B0ED9" w:rsidRPr="00AD21FF" w:rsidRDefault="006B0ED9" w:rsidP="00586ECC">
            <w:pPr>
              <w:autoSpaceDE w:val="0"/>
              <w:rPr>
                <w:sz w:val="20"/>
                <w:szCs w:val="20"/>
              </w:rPr>
            </w:pPr>
            <w:r w:rsidRPr="00AD21FF">
              <w:rPr>
                <w:sz w:val="20"/>
                <w:szCs w:val="20"/>
              </w:rPr>
              <w:t>LRM-E5</w:t>
            </w:r>
          </w:p>
        </w:tc>
        <w:tc>
          <w:tcPr>
            <w:tcW w:w="622" w:type="pct"/>
            <w:tcBorders>
              <w:left w:val="single" w:sz="1" w:space="0" w:color="000000"/>
              <w:bottom w:val="single" w:sz="1" w:space="0" w:color="000000"/>
            </w:tcBorders>
            <w:shd w:val="clear" w:color="auto" w:fill="auto"/>
            <w:vAlign w:val="bottom"/>
          </w:tcPr>
          <w:p w14:paraId="6EC73B12" w14:textId="77777777" w:rsidR="006B0ED9" w:rsidRPr="00AD21FF" w:rsidRDefault="006B0ED9" w:rsidP="00586ECC">
            <w:pPr>
              <w:autoSpaceDE w:val="0"/>
              <w:rPr>
                <w:sz w:val="20"/>
                <w:szCs w:val="20"/>
              </w:rPr>
            </w:pPr>
            <w:r w:rsidRPr="00AD21FF">
              <w:rPr>
                <w:sz w:val="20"/>
                <w:szCs w:val="20"/>
              </w:rPr>
              <w:t>Item</w:t>
            </w:r>
          </w:p>
        </w:tc>
        <w:tc>
          <w:tcPr>
            <w:tcW w:w="1147" w:type="pct"/>
            <w:tcBorders>
              <w:left w:val="single" w:sz="1" w:space="0" w:color="000000"/>
              <w:bottom w:val="single" w:sz="1" w:space="0" w:color="000000"/>
            </w:tcBorders>
            <w:shd w:val="clear" w:color="auto" w:fill="auto"/>
            <w:vAlign w:val="bottom"/>
          </w:tcPr>
          <w:p w14:paraId="6C320BC9" w14:textId="77777777" w:rsidR="006B0ED9" w:rsidRPr="00AD21FF" w:rsidRDefault="006B0ED9" w:rsidP="00586ECC">
            <w:pPr>
              <w:autoSpaceDE w:val="0"/>
              <w:rPr>
                <w:sz w:val="20"/>
                <w:szCs w:val="20"/>
              </w:rPr>
            </w:pPr>
            <w:r w:rsidRPr="00AD21FF">
              <w:rPr>
                <w:sz w:val="20"/>
                <w:szCs w:val="20"/>
              </w:rPr>
              <w:t>was modified by</w:t>
            </w:r>
          </w:p>
        </w:tc>
        <w:tc>
          <w:tcPr>
            <w:tcW w:w="1068" w:type="pct"/>
            <w:tcBorders>
              <w:left w:val="single" w:sz="1" w:space="0" w:color="000000"/>
              <w:bottom w:val="single" w:sz="1" w:space="0" w:color="000000"/>
            </w:tcBorders>
            <w:shd w:val="clear" w:color="auto" w:fill="auto"/>
            <w:vAlign w:val="bottom"/>
          </w:tcPr>
          <w:p w14:paraId="56FB0DBD" w14:textId="77777777" w:rsidR="006B0ED9" w:rsidRPr="00AD21FF" w:rsidRDefault="006B0ED9" w:rsidP="00586ECC">
            <w:pPr>
              <w:autoSpaceDE w:val="0"/>
              <w:rPr>
                <w:sz w:val="20"/>
                <w:szCs w:val="20"/>
              </w:rPr>
            </w:pPr>
            <w:r w:rsidRPr="00AD21FF">
              <w:rPr>
                <w:sz w:val="20"/>
                <w:szCs w:val="20"/>
              </w:rPr>
              <w:t>modified</w:t>
            </w:r>
          </w:p>
        </w:tc>
        <w:tc>
          <w:tcPr>
            <w:tcW w:w="508" w:type="pct"/>
            <w:tcBorders>
              <w:left w:val="single" w:sz="1" w:space="0" w:color="000000"/>
              <w:bottom w:val="single" w:sz="1" w:space="0" w:color="000000"/>
            </w:tcBorders>
            <w:shd w:val="clear" w:color="auto" w:fill="auto"/>
            <w:vAlign w:val="bottom"/>
          </w:tcPr>
          <w:p w14:paraId="784ADEE7" w14:textId="77777777" w:rsidR="006B0ED9" w:rsidRPr="00AD21FF" w:rsidRDefault="006B0ED9" w:rsidP="00586ECC">
            <w:pPr>
              <w:autoSpaceDE w:val="0"/>
              <w:rPr>
                <w:sz w:val="20"/>
                <w:szCs w:val="20"/>
              </w:rPr>
            </w:pPr>
            <w:r w:rsidRPr="00AD21FF">
              <w:rPr>
                <w:sz w:val="20"/>
                <w:szCs w:val="20"/>
              </w:rPr>
              <w:t>LRM-E6</w:t>
            </w:r>
          </w:p>
        </w:tc>
        <w:tc>
          <w:tcPr>
            <w:tcW w:w="622" w:type="pct"/>
            <w:tcBorders>
              <w:left w:val="single" w:sz="1" w:space="0" w:color="000000"/>
              <w:bottom w:val="single" w:sz="1" w:space="0" w:color="000000"/>
              <w:right w:val="single" w:sz="1" w:space="0" w:color="000000"/>
            </w:tcBorders>
            <w:shd w:val="clear" w:color="auto" w:fill="auto"/>
            <w:vAlign w:val="bottom"/>
          </w:tcPr>
          <w:p w14:paraId="6B563C8D" w14:textId="77777777" w:rsidR="006B0ED9" w:rsidRPr="00AD21FF" w:rsidRDefault="006B0ED9" w:rsidP="00586ECC">
            <w:pPr>
              <w:autoSpaceDE w:val="0"/>
            </w:pPr>
            <w:r w:rsidRPr="00AD21FF">
              <w:rPr>
                <w:sz w:val="20"/>
                <w:szCs w:val="20"/>
              </w:rPr>
              <w:t>Agent</w:t>
            </w:r>
          </w:p>
        </w:tc>
      </w:tr>
      <w:tr w:rsidR="006B0ED9" w:rsidRPr="00AD21FF" w14:paraId="17F7A3B0" w14:textId="77777777" w:rsidTr="00D30070">
        <w:trPr>
          <w:trHeight w:val="305"/>
        </w:trPr>
        <w:tc>
          <w:tcPr>
            <w:tcW w:w="541" w:type="pct"/>
            <w:tcBorders>
              <w:left w:val="single" w:sz="1" w:space="0" w:color="000000"/>
              <w:bottom w:val="single" w:sz="1" w:space="0" w:color="000000"/>
            </w:tcBorders>
            <w:shd w:val="clear" w:color="auto" w:fill="auto"/>
            <w:vAlign w:val="bottom"/>
          </w:tcPr>
          <w:p w14:paraId="3939E513" w14:textId="77777777" w:rsidR="006B0ED9" w:rsidRPr="00AD21FF" w:rsidRDefault="006B0ED9" w:rsidP="00586ECC">
            <w:pPr>
              <w:autoSpaceDE w:val="0"/>
              <w:rPr>
                <w:sz w:val="20"/>
                <w:szCs w:val="20"/>
              </w:rPr>
            </w:pPr>
            <w:r w:rsidRPr="00AD21FF">
              <w:rPr>
                <w:sz w:val="20"/>
                <w:szCs w:val="20"/>
              </w:rPr>
              <w:t>LRM-R14</w:t>
            </w:r>
          </w:p>
        </w:tc>
        <w:tc>
          <w:tcPr>
            <w:tcW w:w="492" w:type="pct"/>
            <w:tcBorders>
              <w:left w:val="single" w:sz="1" w:space="0" w:color="000000"/>
              <w:bottom w:val="single" w:sz="1" w:space="0" w:color="000000"/>
            </w:tcBorders>
            <w:shd w:val="clear" w:color="auto" w:fill="auto"/>
            <w:vAlign w:val="bottom"/>
          </w:tcPr>
          <w:p w14:paraId="7D15D760" w14:textId="77777777" w:rsidR="006B0ED9" w:rsidRPr="00AD21FF" w:rsidRDefault="006B0ED9" w:rsidP="00586ECC">
            <w:pPr>
              <w:autoSpaceDE w:val="0"/>
              <w:rPr>
                <w:sz w:val="20"/>
                <w:szCs w:val="20"/>
              </w:rPr>
            </w:pPr>
            <w:r w:rsidRPr="00AD21FF">
              <w:rPr>
                <w:sz w:val="20"/>
                <w:szCs w:val="20"/>
              </w:rPr>
              <w:t>LRM-E6</w:t>
            </w:r>
          </w:p>
        </w:tc>
        <w:tc>
          <w:tcPr>
            <w:tcW w:w="622" w:type="pct"/>
            <w:tcBorders>
              <w:left w:val="single" w:sz="1" w:space="0" w:color="000000"/>
              <w:bottom w:val="single" w:sz="1" w:space="0" w:color="000000"/>
            </w:tcBorders>
            <w:shd w:val="clear" w:color="auto" w:fill="auto"/>
            <w:vAlign w:val="bottom"/>
          </w:tcPr>
          <w:p w14:paraId="49F47709" w14:textId="77777777" w:rsidR="006B0ED9" w:rsidRPr="00AD21FF" w:rsidRDefault="006B0ED9" w:rsidP="00586ECC">
            <w:pPr>
              <w:autoSpaceDE w:val="0"/>
              <w:rPr>
                <w:sz w:val="20"/>
                <w:szCs w:val="20"/>
              </w:rPr>
            </w:pPr>
            <w:r w:rsidRPr="00AD21FF">
              <w:rPr>
                <w:sz w:val="20"/>
                <w:szCs w:val="20"/>
              </w:rPr>
              <w:t>Agent</w:t>
            </w:r>
          </w:p>
        </w:tc>
        <w:tc>
          <w:tcPr>
            <w:tcW w:w="1147" w:type="pct"/>
            <w:tcBorders>
              <w:left w:val="single" w:sz="1" w:space="0" w:color="000000"/>
              <w:bottom w:val="single" w:sz="1" w:space="0" w:color="000000"/>
            </w:tcBorders>
            <w:shd w:val="clear" w:color="auto" w:fill="auto"/>
            <w:vAlign w:val="bottom"/>
          </w:tcPr>
          <w:p w14:paraId="4287632B" w14:textId="77777777" w:rsidR="006B0ED9" w:rsidRPr="00AD21FF" w:rsidRDefault="006B0ED9" w:rsidP="00586ECC">
            <w:pPr>
              <w:autoSpaceDE w:val="0"/>
              <w:rPr>
                <w:sz w:val="20"/>
                <w:szCs w:val="20"/>
              </w:rPr>
            </w:pPr>
            <w:r w:rsidRPr="00AD21FF">
              <w:rPr>
                <w:sz w:val="20"/>
                <w:szCs w:val="20"/>
              </w:rPr>
              <w:t>assigned</w:t>
            </w:r>
          </w:p>
        </w:tc>
        <w:tc>
          <w:tcPr>
            <w:tcW w:w="1068" w:type="pct"/>
            <w:tcBorders>
              <w:left w:val="single" w:sz="1" w:space="0" w:color="000000"/>
              <w:bottom w:val="single" w:sz="1" w:space="0" w:color="000000"/>
            </w:tcBorders>
            <w:shd w:val="clear" w:color="auto" w:fill="auto"/>
            <w:vAlign w:val="bottom"/>
          </w:tcPr>
          <w:p w14:paraId="5EF44CB9" w14:textId="77777777" w:rsidR="006B0ED9" w:rsidRPr="00AD21FF" w:rsidRDefault="006B0ED9" w:rsidP="00586ECC">
            <w:pPr>
              <w:autoSpaceDE w:val="0"/>
              <w:rPr>
                <w:sz w:val="20"/>
                <w:szCs w:val="20"/>
              </w:rPr>
            </w:pPr>
            <w:r w:rsidRPr="00AD21FF">
              <w:rPr>
                <w:sz w:val="20"/>
                <w:szCs w:val="20"/>
              </w:rPr>
              <w:t>was assigned by</w:t>
            </w:r>
          </w:p>
        </w:tc>
        <w:tc>
          <w:tcPr>
            <w:tcW w:w="508" w:type="pct"/>
            <w:tcBorders>
              <w:left w:val="single" w:sz="1" w:space="0" w:color="000000"/>
              <w:bottom w:val="single" w:sz="1" w:space="0" w:color="000000"/>
            </w:tcBorders>
            <w:shd w:val="clear" w:color="auto" w:fill="auto"/>
            <w:vAlign w:val="bottom"/>
          </w:tcPr>
          <w:p w14:paraId="5D3048D2" w14:textId="77777777" w:rsidR="006B0ED9" w:rsidRPr="00AD21FF" w:rsidRDefault="006B0ED9" w:rsidP="00586ECC">
            <w:pPr>
              <w:autoSpaceDE w:val="0"/>
              <w:rPr>
                <w:sz w:val="20"/>
                <w:szCs w:val="20"/>
              </w:rPr>
            </w:pPr>
            <w:r w:rsidRPr="00AD21FF">
              <w:rPr>
                <w:sz w:val="20"/>
                <w:szCs w:val="20"/>
              </w:rPr>
              <w:t>LRM-E9</w:t>
            </w:r>
          </w:p>
        </w:tc>
        <w:tc>
          <w:tcPr>
            <w:tcW w:w="622" w:type="pct"/>
            <w:tcBorders>
              <w:left w:val="single" w:sz="1" w:space="0" w:color="000000"/>
              <w:bottom w:val="single" w:sz="1" w:space="0" w:color="000000"/>
              <w:right w:val="single" w:sz="1" w:space="0" w:color="000000"/>
            </w:tcBorders>
            <w:shd w:val="clear" w:color="auto" w:fill="auto"/>
            <w:vAlign w:val="bottom"/>
          </w:tcPr>
          <w:p w14:paraId="2066848C" w14:textId="77777777" w:rsidR="006B0ED9" w:rsidRPr="00AD21FF" w:rsidRDefault="006B0ED9" w:rsidP="00586ECC">
            <w:pPr>
              <w:autoSpaceDE w:val="0"/>
            </w:pPr>
            <w:r w:rsidRPr="00AD21FF">
              <w:rPr>
                <w:sz w:val="20"/>
                <w:szCs w:val="20"/>
              </w:rPr>
              <w:t>Nomen</w:t>
            </w:r>
          </w:p>
        </w:tc>
      </w:tr>
      <w:tr w:rsidR="006B0ED9" w:rsidRPr="00AD21FF" w14:paraId="022E94E0" w14:textId="77777777" w:rsidTr="00D30070">
        <w:trPr>
          <w:trHeight w:val="305"/>
        </w:trPr>
        <w:tc>
          <w:tcPr>
            <w:tcW w:w="541" w:type="pct"/>
            <w:tcBorders>
              <w:left w:val="single" w:sz="1" w:space="0" w:color="000000"/>
              <w:bottom w:val="single" w:sz="1" w:space="0" w:color="000000"/>
            </w:tcBorders>
            <w:shd w:val="clear" w:color="auto" w:fill="auto"/>
            <w:vAlign w:val="bottom"/>
          </w:tcPr>
          <w:p w14:paraId="124F4C97" w14:textId="77777777" w:rsidR="006B0ED9" w:rsidRPr="00AD21FF" w:rsidRDefault="006B0ED9" w:rsidP="00586ECC">
            <w:pPr>
              <w:autoSpaceDE w:val="0"/>
              <w:rPr>
                <w:sz w:val="20"/>
                <w:szCs w:val="20"/>
              </w:rPr>
            </w:pPr>
            <w:r w:rsidRPr="00AD21FF">
              <w:rPr>
                <w:sz w:val="20"/>
                <w:szCs w:val="20"/>
              </w:rPr>
              <w:t>LRM-R5i</w:t>
            </w:r>
          </w:p>
        </w:tc>
        <w:tc>
          <w:tcPr>
            <w:tcW w:w="492" w:type="pct"/>
            <w:tcBorders>
              <w:left w:val="single" w:sz="1" w:space="0" w:color="000000"/>
              <w:bottom w:val="single" w:sz="1" w:space="0" w:color="000000"/>
            </w:tcBorders>
            <w:shd w:val="clear" w:color="auto" w:fill="auto"/>
            <w:vAlign w:val="bottom"/>
          </w:tcPr>
          <w:p w14:paraId="0739F26F" w14:textId="77777777" w:rsidR="006B0ED9" w:rsidRPr="00AD21FF" w:rsidRDefault="006B0ED9" w:rsidP="00586ECC">
            <w:pPr>
              <w:autoSpaceDE w:val="0"/>
              <w:rPr>
                <w:sz w:val="20"/>
                <w:szCs w:val="20"/>
              </w:rPr>
            </w:pPr>
            <w:r w:rsidRPr="00AD21FF">
              <w:rPr>
                <w:sz w:val="20"/>
                <w:szCs w:val="20"/>
              </w:rPr>
              <w:t>LRM-E6</w:t>
            </w:r>
          </w:p>
        </w:tc>
        <w:tc>
          <w:tcPr>
            <w:tcW w:w="622" w:type="pct"/>
            <w:tcBorders>
              <w:left w:val="single" w:sz="1" w:space="0" w:color="000000"/>
              <w:bottom w:val="single" w:sz="1" w:space="0" w:color="000000"/>
            </w:tcBorders>
            <w:shd w:val="clear" w:color="auto" w:fill="auto"/>
            <w:vAlign w:val="bottom"/>
          </w:tcPr>
          <w:p w14:paraId="55163AEE" w14:textId="77777777" w:rsidR="006B0ED9" w:rsidRPr="00AD21FF" w:rsidRDefault="006B0ED9" w:rsidP="00586ECC">
            <w:pPr>
              <w:autoSpaceDE w:val="0"/>
              <w:rPr>
                <w:sz w:val="20"/>
                <w:szCs w:val="20"/>
              </w:rPr>
            </w:pPr>
            <w:r w:rsidRPr="00AD21FF">
              <w:rPr>
                <w:sz w:val="20"/>
                <w:szCs w:val="20"/>
              </w:rPr>
              <w:t>Agent</w:t>
            </w:r>
          </w:p>
        </w:tc>
        <w:tc>
          <w:tcPr>
            <w:tcW w:w="1147" w:type="pct"/>
            <w:tcBorders>
              <w:left w:val="single" w:sz="1" w:space="0" w:color="000000"/>
              <w:bottom w:val="single" w:sz="1" w:space="0" w:color="000000"/>
            </w:tcBorders>
            <w:shd w:val="clear" w:color="auto" w:fill="auto"/>
            <w:vAlign w:val="bottom"/>
          </w:tcPr>
          <w:p w14:paraId="50DF958D" w14:textId="77777777" w:rsidR="006B0ED9" w:rsidRPr="00AD21FF" w:rsidRDefault="006B0ED9" w:rsidP="00586ECC">
            <w:pPr>
              <w:autoSpaceDE w:val="0"/>
              <w:rPr>
                <w:sz w:val="20"/>
                <w:szCs w:val="20"/>
              </w:rPr>
            </w:pPr>
            <w:r w:rsidRPr="00AD21FF">
              <w:rPr>
                <w:sz w:val="20"/>
                <w:szCs w:val="20"/>
              </w:rPr>
              <w:t>created</w:t>
            </w:r>
          </w:p>
        </w:tc>
        <w:tc>
          <w:tcPr>
            <w:tcW w:w="1068" w:type="pct"/>
            <w:tcBorders>
              <w:left w:val="single" w:sz="1" w:space="0" w:color="000000"/>
              <w:bottom w:val="single" w:sz="1" w:space="0" w:color="000000"/>
            </w:tcBorders>
            <w:shd w:val="clear" w:color="auto" w:fill="auto"/>
            <w:vAlign w:val="bottom"/>
          </w:tcPr>
          <w:p w14:paraId="2C791AF0" w14:textId="77777777" w:rsidR="006B0ED9" w:rsidRPr="00AD21FF" w:rsidRDefault="006B0ED9" w:rsidP="00586ECC">
            <w:pPr>
              <w:autoSpaceDE w:val="0"/>
              <w:rPr>
                <w:sz w:val="20"/>
                <w:szCs w:val="20"/>
              </w:rPr>
            </w:pPr>
            <w:r w:rsidRPr="00AD21FF">
              <w:rPr>
                <w:sz w:val="20"/>
                <w:szCs w:val="20"/>
              </w:rPr>
              <w:t>was created by</w:t>
            </w:r>
          </w:p>
        </w:tc>
        <w:tc>
          <w:tcPr>
            <w:tcW w:w="508" w:type="pct"/>
            <w:tcBorders>
              <w:left w:val="single" w:sz="1" w:space="0" w:color="000000"/>
              <w:bottom w:val="single" w:sz="1" w:space="0" w:color="000000"/>
            </w:tcBorders>
            <w:shd w:val="clear" w:color="auto" w:fill="auto"/>
            <w:vAlign w:val="bottom"/>
          </w:tcPr>
          <w:p w14:paraId="3D0B456D" w14:textId="77777777" w:rsidR="006B0ED9" w:rsidRPr="00AD21FF" w:rsidRDefault="006B0ED9" w:rsidP="00586ECC">
            <w:pPr>
              <w:autoSpaceDE w:val="0"/>
              <w:rPr>
                <w:sz w:val="20"/>
                <w:szCs w:val="20"/>
              </w:rPr>
            </w:pPr>
            <w:r w:rsidRPr="00AD21FF">
              <w:rPr>
                <w:sz w:val="20"/>
                <w:szCs w:val="20"/>
              </w:rPr>
              <w:t>LRM-E2</w:t>
            </w:r>
          </w:p>
        </w:tc>
        <w:tc>
          <w:tcPr>
            <w:tcW w:w="622" w:type="pct"/>
            <w:tcBorders>
              <w:left w:val="single" w:sz="1" w:space="0" w:color="000000"/>
              <w:bottom w:val="single" w:sz="1" w:space="0" w:color="000000"/>
              <w:right w:val="single" w:sz="1" w:space="0" w:color="000000"/>
            </w:tcBorders>
            <w:shd w:val="clear" w:color="auto" w:fill="auto"/>
            <w:vAlign w:val="bottom"/>
          </w:tcPr>
          <w:p w14:paraId="74733113" w14:textId="77777777" w:rsidR="006B0ED9" w:rsidRPr="00AD21FF" w:rsidRDefault="006B0ED9" w:rsidP="00586ECC">
            <w:pPr>
              <w:autoSpaceDE w:val="0"/>
            </w:pPr>
            <w:r w:rsidRPr="00AD21FF">
              <w:rPr>
                <w:sz w:val="20"/>
                <w:szCs w:val="20"/>
              </w:rPr>
              <w:t>Work</w:t>
            </w:r>
          </w:p>
        </w:tc>
      </w:tr>
      <w:tr w:rsidR="006B0ED9" w:rsidRPr="00AD21FF" w14:paraId="6B72C74E" w14:textId="77777777" w:rsidTr="00D30070">
        <w:trPr>
          <w:trHeight w:val="305"/>
        </w:trPr>
        <w:tc>
          <w:tcPr>
            <w:tcW w:w="541" w:type="pct"/>
            <w:tcBorders>
              <w:left w:val="single" w:sz="1" w:space="0" w:color="000000"/>
              <w:bottom w:val="single" w:sz="1" w:space="0" w:color="000000"/>
            </w:tcBorders>
            <w:shd w:val="clear" w:color="auto" w:fill="auto"/>
            <w:vAlign w:val="bottom"/>
          </w:tcPr>
          <w:p w14:paraId="5012094D" w14:textId="77777777" w:rsidR="006B0ED9" w:rsidRPr="00AD21FF" w:rsidRDefault="006B0ED9" w:rsidP="00586ECC">
            <w:pPr>
              <w:autoSpaceDE w:val="0"/>
              <w:rPr>
                <w:sz w:val="20"/>
                <w:szCs w:val="20"/>
              </w:rPr>
            </w:pPr>
            <w:r w:rsidRPr="00AD21FF">
              <w:rPr>
                <w:sz w:val="20"/>
                <w:szCs w:val="20"/>
              </w:rPr>
              <w:t>LRM-R6i</w:t>
            </w:r>
          </w:p>
        </w:tc>
        <w:tc>
          <w:tcPr>
            <w:tcW w:w="492" w:type="pct"/>
            <w:tcBorders>
              <w:left w:val="single" w:sz="1" w:space="0" w:color="000000"/>
              <w:bottom w:val="single" w:sz="1" w:space="0" w:color="000000"/>
            </w:tcBorders>
            <w:shd w:val="clear" w:color="auto" w:fill="auto"/>
            <w:vAlign w:val="bottom"/>
          </w:tcPr>
          <w:p w14:paraId="5EFBA418" w14:textId="77777777" w:rsidR="006B0ED9" w:rsidRPr="00AD21FF" w:rsidRDefault="006B0ED9" w:rsidP="00586ECC">
            <w:pPr>
              <w:autoSpaceDE w:val="0"/>
              <w:rPr>
                <w:sz w:val="20"/>
                <w:szCs w:val="20"/>
              </w:rPr>
            </w:pPr>
            <w:r w:rsidRPr="00AD21FF">
              <w:rPr>
                <w:sz w:val="20"/>
                <w:szCs w:val="20"/>
              </w:rPr>
              <w:t>LRM-E6</w:t>
            </w:r>
          </w:p>
        </w:tc>
        <w:tc>
          <w:tcPr>
            <w:tcW w:w="622" w:type="pct"/>
            <w:tcBorders>
              <w:left w:val="single" w:sz="1" w:space="0" w:color="000000"/>
              <w:bottom w:val="single" w:sz="1" w:space="0" w:color="000000"/>
            </w:tcBorders>
            <w:shd w:val="clear" w:color="auto" w:fill="auto"/>
            <w:vAlign w:val="bottom"/>
          </w:tcPr>
          <w:p w14:paraId="76D30462" w14:textId="77777777" w:rsidR="006B0ED9" w:rsidRPr="00AD21FF" w:rsidRDefault="006B0ED9" w:rsidP="00586ECC">
            <w:pPr>
              <w:autoSpaceDE w:val="0"/>
              <w:rPr>
                <w:sz w:val="20"/>
                <w:szCs w:val="20"/>
              </w:rPr>
            </w:pPr>
            <w:r w:rsidRPr="00AD21FF">
              <w:rPr>
                <w:sz w:val="20"/>
                <w:szCs w:val="20"/>
              </w:rPr>
              <w:t>Agent</w:t>
            </w:r>
          </w:p>
        </w:tc>
        <w:tc>
          <w:tcPr>
            <w:tcW w:w="1147" w:type="pct"/>
            <w:tcBorders>
              <w:left w:val="single" w:sz="1" w:space="0" w:color="000000"/>
              <w:bottom w:val="single" w:sz="1" w:space="0" w:color="000000"/>
            </w:tcBorders>
            <w:shd w:val="clear" w:color="auto" w:fill="auto"/>
            <w:vAlign w:val="bottom"/>
          </w:tcPr>
          <w:p w14:paraId="185C1160" w14:textId="77777777" w:rsidR="006B0ED9" w:rsidRPr="00AD21FF" w:rsidRDefault="006B0ED9" w:rsidP="00586ECC">
            <w:pPr>
              <w:autoSpaceDE w:val="0"/>
              <w:rPr>
                <w:sz w:val="20"/>
                <w:szCs w:val="20"/>
              </w:rPr>
            </w:pPr>
            <w:r w:rsidRPr="00AD21FF">
              <w:rPr>
                <w:sz w:val="20"/>
                <w:szCs w:val="20"/>
              </w:rPr>
              <w:t>created</w:t>
            </w:r>
          </w:p>
        </w:tc>
        <w:tc>
          <w:tcPr>
            <w:tcW w:w="1068" w:type="pct"/>
            <w:tcBorders>
              <w:left w:val="single" w:sz="1" w:space="0" w:color="000000"/>
              <w:bottom w:val="single" w:sz="1" w:space="0" w:color="000000"/>
            </w:tcBorders>
            <w:shd w:val="clear" w:color="auto" w:fill="auto"/>
            <w:vAlign w:val="bottom"/>
          </w:tcPr>
          <w:p w14:paraId="1F134766" w14:textId="77777777" w:rsidR="006B0ED9" w:rsidRPr="00AD21FF" w:rsidRDefault="006B0ED9" w:rsidP="00586ECC">
            <w:pPr>
              <w:autoSpaceDE w:val="0"/>
              <w:rPr>
                <w:sz w:val="20"/>
                <w:szCs w:val="20"/>
              </w:rPr>
            </w:pPr>
            <w:r w:rsidRPr="00AD21FF">
              <w:rPr>
                <w:sz w:val="20"/>
                <w:szCs w:val="20"/>
              </w:rPr>
              <w:t>was created by</w:t>
            </w:r>
          </w:p>
        </w:tc>
        <w:tc>
          <w:tcPr>
            <w:tcW w:w="508" w:type="pct"/>
            <w:tcBorders>
              <w:left w:val="single" w:sz="1" w:space="0" w:color="000000"/>
              <w:bottom w:val="single" w:sz="1" w:space="0" w:color="000000"/>
            </w:tcBorders>
            <w:shd w:val="clear" w:color="auto" w:fill="auto"/>
            <w:vAlign w:val="bottom"/>
          </w:tcPr>
          <w:p w14:paraId="41A6DE62" w14:textId="77777777" w:rsidR="006B0ED9" w:rsidRPr="00AD21FF" w:rsidRDefault="006B0ED9" w:rsidP="00586ECC">
            <w:pPr>
              <w:autoSpaceDE w:val="0"/>
              <w:rPr>
                <w:sz w:val="20"/>
                <w:szCs w:val="20"/>
              </w:rPr>
            </w:pPr>
            <w:r w:rsidRPr="00AD21FF">
              <w:rPr>
                <w:sz w:val="20"/>
                <w:szCs w:val="20"/>
              </w:rPr>
              <w:t>LRM-E3</w:t>
            </w:r>
          </w:p>
        </w:tc>
        <w:tc>
          <w:tcPr>
            <w:tcW w:w="622" w:type="pct"/>
            <w:tcBorders>
              <w:left w:val="single" w:sz="1" w:space="0" w:color="000000"/>
              <w:bottom w:val="single" w:sz="1" w:space="0" w:color="000000"/>
              <w:right w:val="single" w:sz="1" w:space="0" w:color="000000"/>
            </w:tcBorders>
            <w:shd w:val="clear" w:color="auto" w:fill="auto"/>
            <w:vAlign w:val="bottom"/>
          </w:tcPr>
          <w:p w14:paraId="39AE36A2" w14:textId="77777777" w:rsidR="006B0ED9" w:rsidRPr="00AD21FF" w:rsidRDefault="006B0ED9" w:rsidP="00586ECC">
            <w:pPr>
              <w:autoSpaceDE w:val="0"/>
            </w:pPr>
            <w:r w:rsidRPr="00AD21FF">
              <w:rPr>
                <w:sz w:val="20"/>
                <w:szCs w:val="20"/>
              </w:rPr>
              <w:t xml:space="preserve">Expression </w:t>
            </w:r>
          </w:p>
        </w:tc>
      </w:tr>
      <w:tr w:rsidR="006B0ED9" w:rsidRPr="00AD21FF" w14:paraId="797304A4" w14:textId="77777777" w:rsidTr="00D30070">
        <w:trPr>
          <w:trHeight w:val="305"/>
        </w:trPr>
        <w:tc>
          <w:tcPr>
            <w:tcW w:w="541" w:type="pct"/>
            <w:tcBorders>
              <w:left w:val="single" w:sz="1" w:space="0" w:color="000000"/>
              <w:bottom w:val="single" w:sz="1" w:space="0" w:color="000000"/>
            </w:tcBorders>
            <w:shd w:val="clear" w:color="auto" w:fill="auto"/>
            <w:vAlign w:val="bottom"/>
          </w:tcPr>
          <w:p w14:paraId="2D54EF1A" w14:textId="77777777" w:rsidR="006B0ED9" w:rsidRPr="00AD21FF" w:rsidRDefault="006B0ED9" w:rsidP="00586ECC">
            <w:pPr>
              <w:autoSpaceDE w:val="0"/>
              <w:rPr>
                <w:sz w:val="20"/>
                <w:szCs w:val="20"/>
              </w:rPr>
            </w:pPr>
            <w:r w:rsidRPr="00AD21FF">
              <w:rPr>
                <w:sz w:val="20"/>
                <w:szCs w:val="20"/>
              </w:rPr>
              <w:t>LRM-R7i</w:t>
            </w:r>
          </w:p>
        </w:tc>
        <w:tc>
          <w:tcPr>
            <w:tcW w:w="492" w:type="pct"/>
            <w:tcBorders>
              <w:left w:val="single" w:sz="1" w:space="0" w:color="000000"/>
              <w:bottom w:val="single" w:sz="1" w:space="0" w:color="000000"/>
            </w:tcBorders>
            <w:shd w:val="clear" w:color="auto" w:fill="auto"/>
            <w:vAlign w:val="bottom"/>
          </w:tcPr>
          <w:p w14:paraId="2E658459" w14:textId="77777777" w:rsidR="006B0ED9" w:rsidRPr="00AD21FF" w:rsidRDefault="006B0ED9" w:rsidP="00586ECC">
            <w:pPr>
              <w:autoSpaceDE w:val="0"/>
              <w:rPr>
                <w:sz w:val="20"/>
                <w:szCs w:val="20"/>
              </w:rPr>
            </w:pPr>
            <w:r w:rsidRPr="00AD21FF">
              <w:rPr>
                <w:sz w:val="20"/>
                <w:szCs w:val="20"/>
              </w:rPr>
              <w:t>LRM-E6</w:t>
            </w:r>
          </w:p>
        </w:tc>
        <w:tc>
          <w:tcPr>
            <w:tcW w:w="622" w:type="pct"/>
            <w:tcBorders>
              <w:left w:val="single" w:sz="1" w:space="0" w:color="000000"/>
              <w:bottom w:val="single" w:sz="1" w:space="0" w:color="000000"/>
            </w:tcBorders>
            <w:shd w:val="clear" w:color="auto" w:fill="auto"/>
            <w:vAlign w:val="bottom"/>
          </w:tcPr>
          <w:p w14:paraId="07932440" w14:textId="77777777" w:rsidR="006B0ED9" w:rsidRPr="00AD21FF" w:rsidRDefault="006B0ED9" w:rsidP="00586ECC">
            <w:pPr>
              <w:autoSpaceDE w:val="0"/>
              <w:rPr>
                <w:sz w:val="20"/>
                <w:szCs w:val="20"/>
              </w:rPr>
            </w:pPr>
            <w:r w:rsidRPr="00AD21FF">
              <w:rPr>
                <w:sz w:val="20"/>
                <w:szCs w:val="20"/>
              </w:rPr>
              <w:t>Agent</w:t>
            </w:r>
          </w:p>
        </w:tc>
        <w:tc>
          <w:tcPr>
            <w:tcW w:w="1147" w:type="pct"/>
            <w:tcBorders>
              <w:left w:val="single" w:sz="1" w:space="0" w:color="000000"/>
              <w:bottom w:val="single" w:sz="1" w:space="0" w:color="000000"/>
            </w:tcBorders>
            <w:shd w:val="clear" w:color="auto" w:fill="auto"/>
            <w:vAlign w:val="bottom"/>
          </w:tcPr>
          <w:p w14:paraId="32E25D87" w14:textId="77777777" w:rsidR="006B0ED9" w:rsidRPr="00AD21FF" w:rsidRDefault="006B0ED9" w:rsidP="00586ECC">
            <w:pPr>
              <w:autoSpaceDE w:val="0"/>
              <w:rPr>
                <w:sz w:val="20"/>
                <w:szCs w:val="20"/>
              </w:rPr>
            </w:pPr>
            <w:r w:rsidRPr="00AD21FF">
              <w:rPr>
                <w:sz w:val="20"/>
                <w:szCs w:val="20"/>
              </w:rPr>
              <w:t>created</w:t>
            </w:r>
          </w:p>
        </w:tc>
        <w:tc>
          <w:tcPr>
            <w:tcW w:w="1068" w:type="pct"/>
            <w:tcBorders>
              <w:left w:val="single" w:sz="1" w:space="0" w:color="000000"/>
              <w:bottom w:val="single" w:sz="1" w:space="0" w:color="000000"/>
            </w:tcBorders>
            <w:shd w:val="clear" w:color="auto" w:fill="auto"/>
            <w:vAlign w:val="bottom"/>
          </w:tcPr>
          <w:p w14:paraId="312AD950" w14:textId="77777777" w:rsidR="006B0ED9" w:rsidRPr="00AD21FF" w:rsidRDefault="006B0ED9" w:rsidP="00586ECC">
            <w:pPr>
              <w:autoSpaceDE w:val="0"/>
              <w:rPr>
                <w:sz w:val="20"/>
                <w:szCs w:val="20"/>
              </w:rPr>
            </w:pPr>
            <w:r w:rsidRPr="00AD21FF">
              <w:rPr>
                <w:sz w:val="20"/>
                <w:szCs w:val="20"/>
              </w:rPr>
              <w:t>was created by</w:t>
            </w:r>
          </w:p>
        </w:tc>
        <w:tc>
          <w:tcPr>
            <w:tcW w:w="508" w:type="pct"/>
            <w:tcBorders>
              <w:left w:val="single" w:sz="1" w:space="0" w:color="000000"/>
              <w:bottom w:val="single" w:sz="1" w:space="0" w:color="000000"/>
            </w:tcBorders>
            <w:shd w:val="clear" w:color="auto" w:fill="auto"/>
            <w:vAlign w:val="bottom"/>
          </w:tcPr>
          <w:p w14:paraId="53DFA0A9" w14:textId="77777777" w:rsidR="006B0ED9" w:rsidRPr="00AD21FF" w:rsidRDefault="006B0ED9" w:rsidP="00586ECC">
            <w:pPr>
              <w:autoSpaceDE w:val="0"/>
              <w:rPr>
                <w:sz w:val="20"/>
                <w:szCs w:val="20"/>
              </w:rPr>
            </w:pPr>
            <w:r w:rsidRPr="00AD21FF">
              <w:rPr>
                <w:sz w:val="20"/>
                <w:szCs w:val="20"/>
              </w:rPr>
              <w:t>LRM-E4</w:t>
            </w:r>
          </w:p>
        </w:tc>
        <w:tc>
          <w:tcPr>
            <w:tcW w:w="622" w:type="pct"/>
            <w:tcBorders>
              <w:left w:val="single" w:sz="1" w:space="0" w:color="000000"/>
              <w:bottom w:val="single" w:sz="1" w:space="0" w:color="000000"/>
              <w:right w:val="single" w:sz="1" w:space="0" w:color="000000"/>
            </w:tcBorders>
            <w:shd w:val="clear" w:color="auto" w:fill="auto"/>
            <w:vAlign w:val="bottom"/>
          </w:tcPr>
          <w:p w14:paraId="452361FD" w14:textId="77777777" w:rsidR="006B0ED9" w:rsidRPr="00AD21FF" w:rsidRDefault="006B0ED9" w:rsidP="00586ECC">
            <w:pPr>
              <w:autoSpaceDE w:val="0"/>
            </w:pPr>
            <w:r w:rsidRPr="00AD21FF">
              <w:rPr>
                <w:sz w:val="20"/>
                <w:szCs w:val="20"/>
              </w:rPr>
              <w:t>Manifestation</w:t>
            </w:r>
          </w:p>
        </w:tc>
      </w:tr>
      <w:tr w:rsidR="006B0ED9" w:rsidRPr="00AD21FF" w14:paraId="43C86AF8" w14:textId="77777777" w:rsidTr="00D30070">
        <w:trPr>
          <w:trHeight w:val="305"/>
        </w:trPr>
        <w:tc>
          <w:tcPr>
            <w:tcW w:w="541" w:type="pct"/>
            <w:tcBorders>
              <w:left w:val="single" w:sz="1" w:space="0" w:color="000000"/>
              <w:bottom w:val="single" w:sz="1" w:space="0" w:color="000000"/>
            </w:tcBorders>
            <w:shd w:val="clear" w:color="auto" w:fill="auto"/>
            <w:vAlign w:val="bottom"/>
          </w:tcPr>
          <w:p w14:paraId="4C8610B2" w14:textId="77777777" w:rsidR="006B0ED9" w:rsidRPr="00AD21FF" w:rsidRDefault="006B0ED9" w:rsidP="00586ECC">
            <w:pPr>
              <w:autoSpaceDE w:val="0"/>
              <w:rPr>
                <w:sz w:val="20"/>
                <w:szCs w:val="20"/>
              </w:rPr>
            </w:pPr>
            <w:r w:rsidRPr="00AD21FF">
              <w:rPr>
                <w:sz w:val="20"/>
                <w:szCs w:val="20"/>
              </w:rPr>
              <w:t>LRM-R9i</w:t>
            </w:r>
          </w:p>
        </w:tc>
        <w:tc>
          <w:tcPr>
            <w:tcW w:w="492" w:type="pct"/>
            <w:tcBorders>
              <w:left w:val="single" w:sz="1" w:space="0" w:color="000000"/>
              <w:bottom w:val="single" w:sz="1" w:space="0" w:color="000000"/>
            </w:tcBorders>
            <w:shd w:val="clear" w:color="auto" w:fill="auto"/>
            <w:vAlign w:val="bottom"/>
          </w:tcPr>
          <w:p w14:paraId="4E3B6616" w14:textId="77777777" w:rsidR="006B0ED9" w:rsidRPr="00AD21FF" w:rsidRDefault="006B0ED9" w:rsidP="00586ECC">
            <w:pPr>
              <w:autoSpaceDE w:val="0"/>
              <w:rPr>
                <w:sz w:val="20"/>
                <w:szCs w:val="20"/>
              </w:rPr>
            </w:pPr>
            <w:r w:rsidRPr="00AD21FF">
              <w:rPr>
                <w:sz w:val="20"/>
                <w:szCs w:val="20"/>
              </w:rPr>
              <w:t>LRM-E6</w:t>
            </w:r>
          </w:p>
        </w:tc>
        <w:tc>
          <w:tcPr>
            <w:tcW w:w="622" w:type="pct"/>
            <w:tcBorders>
              <w:left w:val="single" w:sz="1" w:space="0" w:color="000000"/>
              <w:bottom w:val="single" w:sz="1" w:space="0" w:color="000000"/>
            </w:tcBorders>
            <w:shd w:val="clear" w:color="auto" w:fill="auto"/>
            <w:vAlign w:val="bottom"/>
          </w:tcPr>
          <w:p w14:paraId="57C849A2" w14:textId="77777777" w:rsidR="006B0ED9" w:rsidRPr="00AD21FF" w:rsidRDefault="006B0ED9" w:rsidP="00586ECC">
            <w:pPr>
              <w:autoSpaceDE w:val="0"/>
              <w:rPr>
                <w:sz w:val="20"/>
                <w:szCs w:val="20"/>
              </w:rPr>
            </w:pPr>
            <w:r w:rsidRPr="00AD21FF">
              <w:rPr>
                <w:sz w:val="20"/>
                <w:szCs w:val="20"/>
              </w:rPr>
              <w:t>Agent</w:t>
            </w:r>
          </w:p>
        </w:tc>
        <w:tc>
          <w:tcPr>
            <w:tcW w:w="1147" w:type="pct"/>
            <w:tcBorders>
              <w:left w:val="single" w:sz="1" w:space="0" w:color="000000"/>
              <w:bottom w:val="single" w:sz="1" w:space="0" w:color="000000"/>
            </w:tcBorders>
            <w:shd w:val="clear" w:color="auto" w:fill="auto"/>
            <w:vAlign w:val="bottom"/>
          </w:tcPr>
          <w:p w14:paraId="39BDBE6B" w14:textId="77777777" w:rsidR="006B0ED9" w:rsidRPr="00AD21FF" w:rsidRDefault="006B0ED9" w:rsidP="00586ECC">
            <w:pPr>
              <w:autoSpaceDE w:val="0"/>
              <w:rPr>
                <w:sz w:val="20"/>
                <w:szCs w:val="20"/>
              </w:rPr>
            </w:pPr>
            <w:r w:rsidRPr="00AD21FF">
              <w:rPr>
                <w:sz w:val="20"/>
                <w:szCs w:val="20"/>
              </w:rPr>
              <w:t>distributes</w:t>
            </w:r>
          </w:p>
        </w:tc>
        <w:tc>
          <w:tcPr>
            <w:tcW w:w="1068" w:type="pct"/>
            <w:tcBorders>
              <w:left w:val="single" w:sz="1" w:space="0" w:color="000000"/>
              <w:bottom w:val="single" w:sz="1" w:space="0" w:color="000000"/>
            </w:tcBorders>
            <w:shd w:val="clear" w:color="auto" w:fill="auto"/>
            <w:vAlign w:val="bottom"/>
          </w:tcPr>
          <w:p w14:paraId="3F3EDE4C" w14:textId="77777777" w:rsidR="006B0ED9" w:rsidRPr="00AD21FF" w:rsidRDefault="006B0ED9" w:rsidP="00586ECC">
            <w:pPr>
              <w:autoSpaceDE w:val="0"/>
              <w:rPr>
                <w:sz w:val="20"/>
                <w:szCs w:val="20"/>
              </w:rPr>
            </w:pPr>
            <w:r w:rsidRPr="00AD21FF">
              <w:rPr>
                <w:sz w:val="20"/>
                <w:szCs w:val="20"/>
              </w:rPr>
              <w:t>is distributed by</w:t>
            </w:r>
          </w:p>
        </w:tc>
        <w:tc>
          <w:tcPr>
            <w:tcW w:w="508" w:type="pct"/>
            <w:tcBorders>
              <w:left w:val="single" w:sz="1" w:space="0" w:color="000000"/>
              <w:bottom w:val="single" w:sz="1" w:space="0" w:color="000000"/>
            </w:tcBorders>
            <w:shd w:val="clear" w:color="auto" w:fill="auto"/>
            <w:vAlign w:val="bottom"/>
          </w:tcPr>
          <w:p w14:paraId="69E2D1C3" w14:textId="77777777" w:rsidR="006B0ED9" w:rsidRPr="00AD21FF" w:rsidRDefault="006B0ED9" w:rsidP="00586ECC">
            <w:pPr>
              <w:autoSpaceDE w:val="0"/>
              <w:rPr>
                <w:sz w:val="20"/>
                <w:szCs w:val="20"/>
              </w:rPr>
            </w:pPr>
            <w:r w:rsidRPr="00AD21FF">
              <w:rPr>
                <w:sz w:val="20"/>
                <w:szCs w:val="20"/>
              </w:rPr>
              <w:t>LRM-E4</w:t>
            </w:r>
          </w:p>
        </w:tc>
        <w:tc>
          <w:tcPr>
            <w:tcW w:w="622" w:type="pct"/>
            <w:tcBorders>
              <w:left w:val="single" w:sz="1" w:space="0" w:color="000000"/>
              <w:bottom w:val="single" w:sz="1" w:space="0" w:color="000000"/>
              <w:right w:val="single" w:sz="1" w:space="0" w:color="000000"/>
            </w:tcBorders>
            <w:shd w:val="clear" w:color="auto" w:fill="auto"/>
            <w:vAlign w:val="bottom"/>
          </w:tcPr>
          <w:p w14:paraId="3D9622F8" w14:textId="77777777" w:rsidR="006B0ED9" w:rsidRPr="00AD21FF" w:rsidRDefault="006B0ED9" w:rsidP="00586ECC">
            <w:pPr>
              <w:autoSpaceDE w:val="0"/>
            </w:pPr>
            <w:r w:rsidRPr="00AD21FF">
              <w:rPr>
                <w:sz w:val="20"/>
                <w:szCs w:val="20"/>
              </w:rPr>
              <w:t>Manifestation</w:t>
            </w:r>
          </w:p>
        </w:tc>
      </w:tr>
      <w:tr w:rsidR="006B0ED9" w:rsidRPr="00AD21FF" w14:paraId="0EF0F378" w14:textId="77777777" w:rsidTr="00D30070">
        <w:trPr>
          <w:trHeight w:val="305"/>
        </w:trPr>
        <w:tc>
          <w:tcPr>
            <w:tcW w:w="541" w:type="pct"/>
            <w:tcBorders>
              <w:left w:val="single" w:sz="1" w:space="0" w:color="000000"/>
              <w:bottom w:val="single" w:sz="1" w:space="0" w:color="000000"/>
            </w:tcBorders>
            <w:shd w:val="clear" w:color="auto" w:fill="auto"/>
            <w:vAlign w:val="bottom"/>
          </w:tcPr>
          <w:p w14:paraId="7ABC94FD" w14:textId="77777777" w:rsidR="006B0ED9" w:rsidRPr="00AD21FF" w:rsidRDefault="006B0ED9" w:rsidP="00586ECC">
            <w:pPr>
              <w:autoSpaceDE w:val="0"/>
              <w:rPr>
                <w:sz w:val="20"/>
                <w:szCs w:val="20"/>
              </w:rPr>
            </w:pPr>
            <w:r w:rsidRPr="00AD21FF">
              <w:rPr>
                <w:sz w:val="20"/>
                <w:szCs w:val="20"/>
              </w:rPr>
              <w:t>LRM-R30</w:t>
            </w:r>
          </w:p>
        </w:tc>
        <w:tc>
          <w:tcPr>
            <w:tcW w:w="492" w:type="pct"/>
            <w:tcBorders>
              <w:left w:val="single" w:sz="1" w:space="0" w:color="000000"/>
              <w:bottom w:val="single" w:sz="1" w:space="0" w:color="000000"/>
            </w:tcBorders>
            <w:shd w:val="clear" w:color="auto" w:fill="auto"/>
            <w:vAlign w:val="bottom"/>
          </w:tcPr>
          <w:p w14:paraId="2FACB981" w14:textId="77777777" w:rsidR="006B0ED9" w:rsidRPr="00AD21FF" w:rsidRDefault="006B0ED9" w:rsidP="00586ECC">
            <w:pPr>
              <w:autoSpaceDE w:val="0"/>
              <w:rPr>
                <w:sz w:val="20"/>
                <w:szCs w:val="20"/>
              </w:rPr>
            </w:pPr>
            <w:r w:rsidRPr="00AD21FF">
              <w:rPr>
                <w:sz w:val="20"/>
                <w:szCs w:val="20"/>
              </w:rPr>
              <w:t>LRM-E6</w:t>
            </w:r>
          </w:p>
        </w:tc>
        <w:tc>
          <w:tcPr>
            <w:tcW w:w="622" w:type="pct"/>
            <w:tcBorders>
              <w:left w:val="single" w:sz="1" w:space="0" w:color="000000"/>
              <w:bottom w:val="single" w:sz="1" w:space="0" w:color="000000"/>
            </w:tcBorders>
            <w:shd w:val="clear" w:color="auto" w:fill="auto"/>
            <w:vAlign w:val="bottom"/>
          </w:tcPr>
          <w:p w14:paraId="10554CA1" w14:textId="77777777" w:rsidR="006B0ED9" w:rsidRPr="00AD21FF" w:rsidRDefault="006B0ED9" w:rsidP="00586ECC">
            <w:pPr>
              <w:autoSpaceDE w:val="0"/>
              <w:rPr>
                <w:sz w:val="20"/>
                <w:szCs w:val="20"/>
              </w:rPr>
            </w:pPr>
            <w:r w:rsidRPr="00AD21FF">
              <w:rPr>
                <w:sz w:val="20"/>
                <w:szCs w:val="20"/>
              </w:rPr>
              <w:t>Agent</w:t>
            </w:r>
          </w:p>
        </w:tc>
        <w:tc>
          <w:tcPr>
            <w:tcW w:w="1147" w:type="pct"/>
            <w:tcBorders>
              <w:left w:val="single" w:sz="1" w:space="0" w:color="000000"/>
              <w:bottom w:val="single" w:sz="1" w:space="0" w:color="000000"/>
            </w:tcBorders>
            <w:shd w:val="clear" w:color="auto" w:fill="auto"/>
            <w:vAlign w:val="bottom"/>
          </w:tcPr>
          <w:p w14:paraId="336969E5" w14:textId="77777777" w:rsidR="006B0ED9" w:rsidRPr="00AD21FF" w:rsidRDefault="006B0ED9" w:rsidP="00586ECC">
            <w:pPr>
              <w:autoSpaceDE w:val="0"/>
              <w:rPr>
                <w:sz w:val="20"/>
                <w:szCs w:val="20"/>
              </w:rPr>
            </w:pPr>
            <w:r w:rsidRPr="00AD21FF">
              <w:rPr>
                <w:sz w:val="20"/>
                <w:szCs w:val="20"/>
              </w:rPr>
              <w:t>is member of</w:t>
            </w:r>
          </w:p>
        </w:tc>
        <w:tc>
          <w:tcPr>
            <w:tcW w:w="1068" w:type="pct"/>
            <w:tcBorders>
              <w:left w:val="single" w:sz="1" w:space="0" w:color="000000"/>
              <w:bottom w:val="single" w:sz="1" w:space="0" w:color="000000"/>
            </w:tcBorders>
            <w:shd w:val="clear" w:color="auto" w:fill="auto"/>
            <w:vAlign w:val="bottom"/>
          </w:tcPr>
          <w:p w14:paraId="6E1052E0" w14:textId="77777777" w:rsidR="006B0ED9" w:rsidRPr="00AD21FF" w:rsidRDefault="006B0ED9" w:rsidP="00586ECC">
            <w:pPr>
              <w:autoSpaceDE w:val="0"/>
              <w:rPr>
                <w:sz w:val="20"/>
                <w:szCs w:val="20"/>
              </w:rPr>
            </w:pPr>
            <w:r w:rsidRPr="00AD21FF">
              <w:rPr>
                <w:sz w:val="20"/>
                <w:szCs w:val="20"/>
              </w:rPr>
              <w:t>has member</w:t>
            </w:r>
          </w:p>
        </w:tc>
        <w:tc>
          <w:tcPr>
            <w:tcW w:w="508" w:type="pct"/>
            <w:tcBorders>
              <w:left w:val="single" w:sz="1" w:space="0" w:color="000000"/>
              <w:bottom w:val="single" w:sz="1" w:space="0" w:color="000000"/>
            </w:tcBorders>
            <w:shd w:val="clear" w:color="auto" w:fill="auto"/>
            <w:vAlign w:val="bottom"/>
          </w:tcPr>
          <w:p w14:paraId="03484FAB" w14:textId="77777777" w:rsidR="006B0ED9" w:rsidRPr="00AD21FF" w:rsidRDefault="006B0ED9" w:rsidP="00586ECC">
            <w:pPr>
              <w:autoSpaceDE w:val="0"/>
              <w:rPr>
                <w:sz w:val="20"/>
                <w:szCs w:val="20"/>
              </w:rPr>
            </w:pPr>
            <w:r w:rsidRPr="00AD21FF">
              <w:rPr>
                <w:sz w:val="20"/>
                <w:szCs w:val="20"/>
              </w:rPr>
              <w:t>LRM-E8</w:t>
            </w:r>
          </w:p>
        </w:tc>
        <w:tc>
          <w:tcPr>
            <w:tcW w:w="622" w:type="pct"/>
            <w:tcBorders>
              <w:left w:val="single" w:sz="1" w:space="0" w:color="000000"/>
              <w:bottom w:val="single" w:sz="1" w:space="0" w:color="000000"/>
              <w:right w:val="single" w:sz="1" w:space="0" w:color="000000"/>
            </w:tcBorders>
            <w:shd w:val="clear" w:color="auto" w:fill="auto"/>
            <w:vAlign w:val="bottom"/>
          </w:tcPr>
          <w:p w14:paraId="08250301" w14:textId="77777777" w:rsidR="006B0ED9" w:rsidRPr="00AD21FF" w:rsidRDefault="006B0ED9" w:rsidP="00586ECC">
            <w:pPr>
              <w:autoSpaceDE w:val="0"/>
            </w:pPr>
            <w:r w:rsidRPr="00AD21FF">
              <w:rPr>
                <w:sz w:val="20"/>
                <w:szCs w:val="20"/>
              </w:rPr>
              <w:t>Collective Agent</w:t>
            </w:r>
          </w:p>
        </w:tc>
      </w:tr>
      <w:tr w:rsidR="006B0ED9" w:rsidRPr="00AD21FF" w14:paraId="6CD6CEDA" w14:textId="77777777" w:rsidTr="00D30070">
        <w:trPr>
          <w:trHeight w:val="305"/>
        </w:trPr>
        <w:tc>
          <w:tcPr>
            <w:tcW w:w="541" w:type="pct"/>
            <w:tcBorders>
              <w:left w:val="single" w:sz="1" w:space="0" w:color="000000"/>
              <w:bottom w:val="single" w:sz="1" w:space="0" w:color="000000"/>
            </w:tcBorders>
            <w:shd w:val="clear" w:color="auto" w:fill="auto"/>
            <w:vAlign w:val="bottom"/>
          </w:tcPr>
          <w:p w14:paraId="4CB8EC3E" w14:textId="77777777" w:rsidR="006B0ED9" w:rsidRPr="00AD21FF" w:rsidRDefault="006B0ED9" w:rsidP="00586ECC">
            <w:pPr>
              <w:autoSpaceDE w:val="0"/>
              <w:rPr>
                <w:sz w:val="20"/>
                <w:szCs w:val="20"/>
              </w:rPr>
            </w:pPr>
            <w:r w:rsidRPr="00AD21FF">
              <w:rPr>
                <w:sz w:val="20"/>
                <w:szCs w:val="20"/>
              </w:rPr>
              <w:t>LRM-R8i</w:t>
            </w:r>
          </w:p>
        </w:tc>
        <w:tc>
          <w:tcPr>
            <w:tcW w:w="492" w:type="pct"/>
            <w:tcBorders>
              <w:left w:val="single" w:sz="1" w:space="0" w:color="000000"/>
              <w:bottom w:val="single" w:sz="1" w:space="0" w:color="000000"/>
            </w:tcBorders>
            <w:shd w:val="clear" w:color="auto" w:fill="auto"/>
            <w:vAlign w:val="bottom"/>
          </w:tcPr>
          <w:p w14:paraId="6D4BF72D" w14:textId="77777777" w:rsidR="006B0ED9" w:rsidRPr="00AD21FF" w:rsidRDefault="006B0ED9" w:rsidP="00586ECC">
            <w:pPr>
              <w:autoSpaceDE w:val="0"/>
              <w:rPr>
                <w:sz w:val="20"/>
                <w:szCs w:val="20"/>
              </w:rPr>
            </w:pPr>
            <w:r w:rsidRPr="00AD21FF">
              <w:rPr>
                <w:sz w:val="20"/>
                <w:szCs w:val="20"/>
              </w:rPr>
              <w:t>LRM-E6</w:t>
            </w:r>
          </w:p>
        </w:tc>
        <w:tc>
          <w:tcPr>
            <w:tcW w:w="622" w:type="pct"/>
            <w:tcBorders>
              <w:left w:val="single" w:sz="1" w:space="0" w:color="000000"/>
              <w:bottom w:val="single" w:sz="1" w:space="0" w:color="000000"/>
            </w:tcBorders>
            <w:shd w:val="clear" w:color="auto" w:fill="auto"/>
            <w:vAlign w:val="bottom"/>
          </w:tcPr>
          <w:p w14:paraId="16566A0B" w14:textId="77777777" w:rsidR="006B0ED9" w:rsidRPr="00AD21FF" w:rsidRDefault="006B0ED9" w:rsidP="00586ECC">
            <w:pPr>
              <w:autoSpaceDE w:val="0"/>
              <w:rPr>
                <w:sz w:val="20"/>
                <w:szCs w:val="20"/>
              </w:rPr>
            </w:pPr>
            <w:r w:rsidRPr="00AD21FF">
              <w:rPr>
                <w:sz w:val="20"/>
                <w:szCs w:val="20"/>
              </w:rPr>
              <w:t>Agent</w:t>
            </w:r>
          </w:p>
        </w:tc>
        <w:tc>
          <w:tcPr>
            <w:tcW w:w="1147" w:type="pct"/>
            <w:tcBorders>
              <w:left w:val="single" w:sz="1" w:space="0" w:color="000000"/>
              <w:bottom w:val="single" w:sz="1" w:space="0" w:color="000000"/>
            </w:tcBorders>
            <w:shd w:val="clear" w:color="auto" w:fill="auto"/>
            <w:vAlign w:val="bottom"/>
          </w:tcPr>
          <w:p w14:paraId="0C2EE2AB" w14:textId="77777777" w:rsidR="006B0ED9" w:rsidRPr="00AD21FF" w:rsidRDefault="006B0ED9" w:rsidP="00586ECC">
            <w:pPr>
              <w:autoSpaceDE w:val="0"/>
              <w:rPr>
                <w:sz w:val="20"/>
                <w:szCs w:val="20"/>
              </w:rPr>
            </w:pPr>
            <w:r w:rsidRPr="00AD21FF">
              <w:rPr>
                <w:sz w:val="20"/>
                <w:szCs w:val="20"/>
              </w:rPr>
              <w:t>manufactured</w:t>
            </w:r>
          </w:p>
        </w:tc>
        <w:tc>
          <w:tcPr>
            <w:tcW w:w="1068" w:type="pct"/>
            <w:tcBorders>
              <w:left w:val="single" w:sz="1" w:space="0" w:color="000000"/>
              <w:bottom w:val="single" w:sz="1" w:space="0" w:color="000000"/>
            </w:tcBorders>
            <w:shd w:val="clear" w:color="auto" w:fill="auto"/>
            <w:vAlign w:val="bottom"/>
          </w:tcPr>
          <w:p w14:paraId="7DBA7636" w14:textId="77777777" w:rsidR="006B0ED9" w:rsidRPr="00AD21FF" w:rsidRDefault="006B0ED9" w:rsidP="00586ECC">
            <w:pPr>
              <w:autoSpaceDE w:val="0"/>
              <w:rPr>
                <w:sz w:val="20"/>
                <w:szCs w:val="20"/>
              </w:rPr>
            </w:pPr>
            <w:r w:rsidRPr="00AD21FF">
              <w:rPr>
                <w:sz w:val="20"/>
                <w:szCs w:val="20"/>
              </w:rPr>
              <w:t>was manufactured by</w:t>
            </w:r>
          </w:p>
        </w:tc>
        <w:tc>
          <w:tcPr>
            <w:tcW w:w="508" w:type="pct"/>
            <w:tcBorders>
              <w:left w:val="single" w:sz="1" w:space="0" w:color="000000"/>
              <w:bottom w:val="single" w:sz="1" w:space="0" w:color="000000"/>
            </w:tcBorders>
            <w:shd w:val="clear" w:color="auto" w:fill="auto"/>
            <w:vAlign w:val="bottom"/>
          </w:tcPr>
          <w:p w14:paraId="7555E961" w14:textId="77777777" w:rsidR="006B0ED9" w:rsidRPr="00AD21FF" w:rsidRDefault="006B0ED9" w:rsidP="00586ECC">
            <w:pPr>
              <w:autoSpaceDE w:val="0"/>
              <w:rPr>
                <w:sz w:val="20"/>
                <w:szCs w:val="20"/>
              </w:rPr>
            </w:pPr>
            <w:r w:rsidRPr="00AD21FF">
              <w:rPr>
                <w:sz w:val="20"/>
                <w:szCs w:val="20"/>
              </w:rPr>
              <w:t>LRM-E4</w:t>
            </w:r>
          </w:p>
        </w:tc>
        <w:tc>
          <w:tcPr>
            <w:tcW w:w="622" w:type="pct"/>
            <w:tcBorders>
              <w:left w:val="single" w:sz="1" w:space="0" w:color="000000"/>
              <w:bottom w:val="single" w:sz="1" w:space="0" w:color="000000"/>
              <w:right w:val="single" w:sz="1" w:space="0" w:color="000000"/>
            </w:tcBorders>
            <w:shd w:val="clear" w:color="auto" w:fill="auto"/>
            <w:vAlign w:val="bottom"/>
          </w:tcPr>
          <w:p w14:paraId="7BE72080" w14:textId="77777777" w:rsidR="006B0ED9" w:rsidRPr="00AD21FF" w:rsidRDefault="006B0ED9" w:rsidP="00586ECC">
            <w:pPr>
              <w:autoSpaceDE w:val="0"/>
            </w:pPr>
            <w:r w:rsidRPr="00AD21FF">
              <w:rPr>
                <w:sz w:val="20"/>
                <w:szCs w:val="20"/>
              </w:rPr>
              <w:t>Manifestation</w:t>
            </w:r>
          </w:p>
        </w:tc>
      </w:tr>
      <w:tr w:rsidR="006B0ED9" w:rsidRPr="00AD21FF" w14:paraId="1B89B03C" w14:textId="77777777" w:rsidTr="00D30070">
        <w:trPr>
          <w:trHeight w:val="305"/>
        </w:trPr>
        <w:tc>
          <w:tcPr>
            <w:tcW w:w="541" w:type="pct"/>
            <w:tcBorders>
              <w:left w:val="single" w:sz="1" w:space="0" w:color="000000"/>
              <w:bottom w:val="single" w:sz="1" w:space="0" w:color="000000"/>
            </w:tcBorders>
            <w:shd w:val="clear" w:color="auto" w:fill="auto"/>
            <w:vAlign w:val="bottom"/>
          </w:tcPr>
          <w:p w14:paraId="07CA60E2" w14:textId="77777777" w:rsidR="006B0ED9" w:rsidRPr="00AD21FF" w:rsidRDefault="006B0ED9" w:rsidP="00586ECC">
            <w:pPr>
              <w:autoSpaceDE w:val="0"/>
              <w:rPr>
                <w:sz w:val="20"/>
                <w:szCs w:val="20"/>
              </w:rPr>
            </w:pPr>
            <w:r w:rsidRPr="00AD21FF">
              <w:rPr>
                <w:sz w:val="20"/>
                <w:szCs w:val="20"/>
              </w:rPr>
              <w:t>LRM-R11i</w:t>
            </w:r>
          </w:p>
        </w:tc>
        <w:tc>
          <w:tcPr>
            <w:tcW w:w="492" w:type="pct"/>
            <w:tcBorders>
              <w:left w:val="single" w:sz="1" w:space="0" w:color="000000"/>
              <w:bottom w:val="single" w:sz="1" w:space="0" w:color="000000"/>
            </w:tcBorders>
            <w:shd w:val="clear" w:color="auto" w:fill="auto"/>
            <w:vAlign w:val="bottom"/>
          </w:tcPr>
          <w:p w14:paraId="79F36FED" w14:textId="77777777" w:rsidR="006B0ED9" w:rsidRPr="00AD21FF" w:rsidRDefault="006B0ED9" w:rsidP="00586ECC">
            <w:pPr>
              <w:autoSpaceDE w:val="0"/>
              <w:rPr>
                <w:sz w:val="20"/>
                <w:szCs w:val="20"/>
              </w:rPr>
            </w:pPr>
            <w:r w:rsidRPr="00AD21FF">
              <w:rPr>
                <w:sz w:val="20"/>
                <w:szCs w:val="20"/>
              </w:rPr>
              <w:t>LRM-E6</w:t>
            </w:r>
          </w:p>
        </w:tc>
        <w:tc>
          <w:tcPr>
            <w:tcW w:w="622" w:type="pct"/>
            <w:tcBorders>
              <w:left w:val="single" w:sz="1" w:space="0" w:color="000000"/>
              <w:bottom w:val="single" w:sz="1" w:space="0" w:color="000000"/>
            </w:tcBorders>
            <w:shd w:val="clear" w:color="auto" w:fill="auto"/>
            <w:vAlign w:val="bottom"/>
          </w:tcPr>
          <w:p w14:paraId="0B19CF49" w14:textId="77777777" w:rsidR="006B0ED9" w:rsidRPr="00AD21FF" w:rsidRDefault="006B0ED9" w:rsidP="00586ECC">
            <w:pPr>
              <w:autoSpaceDE w:val="0"/>
              <w:rPr>
                <w:sz w:val="20"/>
                <w:szCs w:val="20"/>
              </w:rPr>
            </w:pPr>
            <w:r w:rsidRPr="00AD21FF">
              <w:rPr>
                <w:sz w:val="20"/>
                <w:szCs w:val="20"/>
              </w:rPr>
              <w:t>Agent</w:t>
            </w:r>
          </w:p>
        </w:tc>
        <w:tc>
          <w:tcPr>
            <w:tcW w:w="1147" w:type="pct"/>
            <w:tcBorders>
              <w:left w:val="single" w:sz="1" w:space="0" w:color="000000"/>
              <w:bottom w:val="single" w:sz="1" w:space="0" w:color="000000"/>
            </w:tcBorders>
            <w:shd w:val="clear" w:color="auto" w:fill="auto"/>
            <w:vAlign w:val="bottom"/>
          </w:tcPr>
          <w:p w14:paraId="7831E47B" w14:textId="77777777" w:rsidR="006B0ED9" w:rsidRPr="00AD21FF" w:rsidRDefault="006B0ED9" w:rsidP="00586ECC">
            <w:pPr>
              <w:autoSpaceDE w:val="0"/>
              <w:rPr>
                <w:sz w:val="20"/>
                <w:szCs w:val="20"/>
              </w:rPr>
            </w:pPr>
            <w:r w:rsidRPr="00AD21FF">
              <w:rPr>
                <w:sz w:val="20"/>
                <w:szCs w:val="20"/>
              </w:rPr>
              <w:t>modified</w:t>
            </w:r>
          </w:p>
        </w:tc>
        <w:tc>
          <w:tcPr>
            <w:tcW w:w="1068" w:type="pct"/>
            <w:tcBorders>
              <w:left w:val="single" w:sz="1" w:space="0" w:color="000000"/>
              <w:bottom w:val="single" w:sz="1" w:space="0" w:color="000000"/>
            </w:tcBorders>
            <w:shd w:val="clear" w:color="auto" w:fill="auto"/>
            <w:vAlign w:val="bottom"/>
          </w:tcPr>
          <w:p w14:paraId="2D172F08" w14:textId="77777777" w:rsidR="006B0ED9" w:rsidRPr="00AD21FF" w:rsidRDefault="006B0ED9" w:rsidP="00586ECC">
            <w:pPr>
              <w:autoSpaceDE w:val="0"/>
              <w:rPr>
                <w:sz w:val="20"/>
                <w:szCs w:val="20"/>
              </w:rPr>
            </w:pPr>
            <w:r w:rsidRPr="00AD21FF">
              <w:rPr>
                <w:sz w:val="20"/>
                <w:szCs w:val="20"/>
              </w:rPr>
              <w:t>was modified by</w:t>
            </w:r>
          </w:p>
        </w:tc>
        <w:tc>
          <w:tcPr>
            <w:tcW w:w="508" w:type="pct"/>
            <w:tcBorders>
              <w:left w:val="single" w:sz="1" w:space="0" w:color="000000"/>
              <w:bottom w:val="single" w:sz="1" w:space="0" w:color="000000"/>
            </w:tcBorders>
            <w:shd w:val="clear" w:color="auto" w:fill="auto"/>
            <w:vAlign w:val="bottom"/>
          </w:tcPr>
          <w:p w14:paraId="6D74128E" w14:textId="77777777" w:rsidR="006B0ED9" w:rsidRPr="00AD21FF" w:rsidRDefault="006B0ED9" w:rsidP="00586ECC">
            <w:pPr>
              <w:autoSpaceDE w:val="0"/>
              <w:rPr>
                <w:sz w:val="20"/>
                <w:szCs w:val="20"/>
              </w:rPr>
            </w:pPr>
            <w:r w:rsidRPr="00AD21FF">
              <w:rPr>
                <w:sz w:val="20"/>
                <w:szCs w:val="20"/>
              </w:rPr>
              <w:t>LRM-E5</w:t>
            </w:r>
          </w:p>
        </w:tc>
        <w:tc>
          <w:tcPr>
            <w:tcW w:w="622" w:type="pct"/>
            <w:tcBorders>
              <w:left w:val="single" w:sz="1" w:space="0" w:color="000000"/>
              <w:bottom w:val="single" w:sz="1" w:space="0" w:color="000000"/>
              <w:right w:val="single" w:sz="1" w:space="0" w:color="000000"/>
            </w:tcBorders>
            <w:shd w:val="clear" w:color="auto" w:fill="auto"/>
            <w:vAlign w:val="bottom"/>
          </w:tcPr>
          <w:p w14:paraId="18F8CAD3" w14:textId="77777777" w:rsidR="006B0ED9" w:rsidRPr="00AD21FF" w:rsidRDefault="006B0ED9" w:rsidP="00586ECC">
            <w:pPr>
              <w:autoSpaceDE w:val="0"/>
            </w:pPr>
            <w:r w:rsidRPr="00AD21FF">
              <w:rPr>
                <w:sz w:val="20"/>
                <w:szCs w:val="20"/>
              </w:rPr>
              <w:t>Item</w:t>
            </w:r>
          </w:p>
        </w:tc>
      </w:tr>
      <w:tr w:rsidR="006B0ED9" w:rsidRPr="00AD21FF" w14:paraId="1B3B37B2" w14:textId="77777777" w:rsidTr="00D30070">
        <w:trPr>
          <w:trHeight w:val="305"/>
        </w:trPr>
        <w:tc>
          <w:tcPr>
            <w:tcW w:w="541" w:type="pct"/>
            <w:tcBorders>
              <w:left w:val="single" w:sz="1" w:space="0" w:color="000000"/>
              <w:bottom w:val="single" w:sz="1" w:space="0" w:color="000000"/>
            </w:tcBorders>
            <w:shd w:val="clear" w:color="auto" w:fill="auto"/>
            <w:vAlign w:val="bottom"/>
          </w:tcPr>
          <w:p w14:paraId="0C3AAE63" w14:textId="77777777" w:rsidR="006B0ED9" w:rsidRPr="00AD21FF" w:rsidRDefault="006B0ED9" w:rsidP="00586ECC">
            <w:pPr>
              <w:autoSpaceDE w:val="0"/>
              <w:rPr>
                <w:sz w:val="20"/>
                <w:szCs w:val="20"/>
              </w:rPr>
            </w:pPr>
            <w:r w:rsidRPr="00AD21FF">
              <w:rPr>
                <w:sz w:val="20"/>
                <w:szCs w:val="20"/>
              </w:rPr>
              <w:t>LRM-R10i</w:t>
            </w:r>
          </w:p>
        </w:tc>
        <w:tc>
          <w:tcPr>
            <w:tcW w:w="492" w:type="pct"/>
            <w:tcBorders>
              <w:left w:val="single" w:sz="1" w:space="0" w:color="000000"/>
              <w:bottom w:val="single" w:sz="1" w:space="0" w:color="000000"/>
            </w:tcBorders>
            <w:shd w:val="clear" w:color="auto" w:fill="auto"/>
            <w:vAlign w:val="bottom"/>
          </w:tcPr>
          <w:p w14:paraId="4240D578" w14:textId="77777777" w:rsidR="006B0ED9" w:rsidRPr="00AD21FF" w:rsidRDefault="006B0ED9" w:rsidP="00586ECC">
            <w:pPr>
              <w:autoSpaceDE w:val="0"/>
              <w:rPr>
                <w:sz w:val="20"/>
                <w:szCs w:val="20"/>
              </w:rPr>
            </w:pPr>
            <w:r w:rsidRPr="00AD21FF">
              <w:rPr>
                <w:sz w:val="20"/>
                <w:szCs w:val="20"/>
              </w:rPr>
              <w:t>LRM-E6</w:t>
            </w:r>
          </w:p>
        </w:tc>
        <w:tc>
          <w:tcPr>
            <w:tcW w:w="622" w:type="pct"/>
            <w:tcBorders>
              <w:left w:val="single" w:sz="1" w:space="0" w:color="000000"/>
              <w:bottom w:val="single" w:sz="1" w:space="0" w:color="000000"/>
            </w:tcBorders>
            <w:shd w:val="clear" w:color="auto" w:fill="auto"/>
            <w:vAlign w:val="bottom"/>
          </w:tcPr>
          <w:p w14:paraId="4C4A3DB3" w14:textId="77777777" w:rsidR="006B0ED9" w:rsidRPr="00AD21FF" w:rsidRDefault="006B0ED9" w:rsidP="00586ECC">
            <w:pPr>
              <w:autoSpaceDE w:val="0"/>
              <w:rPr>
                <w:sz w:val="20"/>
                <w:szCs w:val="20"/>
              </w:rPr>
            </w:pPr>
            <w:r w:rsidRPr="00AD21FF">
              <w:rPr>
                <w:sz w:val="20"/>
                <w:szCs w:val="20"/>
              </w:rPr>
              <w:t>Agent</w:t>
            </w:r>
          </w:p>
        </w:tc>
        <w:tc>
          <w:tcPr>
            <w:tcW w:w="1147" w:type="pct"/>
            <w:tcBorders>
              <w:left w:val="single" w:sz="1" w:space="0" w:color="000000"/>
              <w:bottom w:val="single" w:sz="1" w:space="0" w:color="000000"/>
            </w:tcBorders>
            <w:shd w:val="clear" w:color="auto" w:fill="auto"/>
            <w:vAlign w:val="bottom"/>
          </w:tcPr>
          <w:p w14:paraId="572DE573" w14:textId="77777777" w:rsidR="006B0ED9" w:rsidRPr="00AD21FF" w:rsidRDefault="006B0ED9" w:rsidP="00586ECC">
            <w:pPr>
              <w:autoSpaceDE w:val="0"/>
              <w:rPr>
                <w:sz w:val="20"/>
                <w:szCs w:val="20"/>
              </w:rPr>
            </w:pPr>
            <w:r w:rsidRPr="00AD21FF">
              <w:rPr>
                <w:sz w:val="20"/>
                <w:szCs w:val="20"/>
              </w:rPr>
              <w:t>owns</w:t>
            </w:r>
          </w:p>
        </w:tc>
        <w:tc>
          <w:tcPr>
            <w:tcW w:w="1068" w:type="pct"/>
            <w:tcBorders>
              <w:left w:val="single" w:sz="1" w:space="0" w:color="000000"/>
              <w:bottom w:val="single" w:sz="1" w:space="0" w:color="000000"/>
            </w:tcBorders>
            <w:shd w:val="clear" w:color="auto" w:fill="auto"/>
            <w:vAlign w:val="bottom"/>
          </w:tcPr>
          <w:p w14:paraId="16C85C6C" w14:textId="77777777" w:rsidR="006B0ED9" w:rsidRPr="00AD21FF" w:rsidRDefault="006B0ED9" w:rsidP="00586ECC">
            <w:pPr>
              <w:autoSpaceDE w:val="0"/>
              <w:rPr>
                <w:sz w:val="20"/>
                <w:szCs w:val="20"/>
              </w:rPr>
            </w:pPr>
            <w:r w:rsidRPr="00AD21FF">
              <w:rPr>
                <w:sz w:val="20"/>
                <w:szCs w:val="20"/>
              </w:rPr>
              <w:t>is owned by</w:t>
            </w:r>
          </w:p>
        </w:tc>
        <w:tc>
          <w:tcPr>
            <w:tcW w:w="508" w:type="pct"/>
            <w:tcBorders>
              <w:left w:val="single" w:sz="1" w:space="0" w:color="000000"/>
              <w:bottom w:val="single" w:sz="1" w:space="0" w:color="000000"/>
            </w:tcBorders>
            <w:shd w:val="clear" w:color="auto" w:fill="auto"/>
            <w:vAlign w:val="bottom"/>
          </w:tcPr>
          <w:p w14:paraId="1F8E6770" w14:textId="77777777" w:rsidR="006B0ED9" w:rsidRPr="00AD21FF" w:rsidRDefault="006B0ED9" w:rsidP="00586ECC">
            <w:pPr>
              <w:autoSpaceDE w:val="0"/>
              <w:rPr>
                <w:sz w:val="20"/>
                <w:szCs w:val="20"/>
              </w:rPr>
            </w:pPr>
            <w:r w:rsidRPr="00AD21FF">
              <w:rPr>
                <w:sz w:val="20"/>
                <w:szCs w:val="20"/>
              </w:rPr>
              <w:t>LRM-E5</w:t>
            </w:r>
          </w:p>
        </w:tc>
        <w:tc>
          <w:tcPr>
            <w:tcW w:w="622" w:type="pct"/>
            <w:tcBorders>
              <w:left w:val="single" w:sz="1" w:space="0" w:color="000000"/>
              <w:bottom w:val="single" w:sz="1" w:space="0" w:color="000000"/>
              <w:right w:val="single" w:sz="1" w:space="0" w:color="000000"/>
            </w:tcBorders>
            <w:shd w:val="clear" w:color="auto" w:fill="auto"/>
            <w:vAlign w:val="bottom"/>
          </w:tcPr>
          <w:p w14:paraId="3523031D" w14:textId="77777777" w:rsidR="006B0ED9" w:rsidRPr="00AD21FF" w:rsidRDefault="006B0ED9" w:rsidP="00586ECC">
            <w:pPr>
              <w:autoSpaceDE w:val="0"/>
            </w:pPr>
            <w:r w:rsidRPr="00AD21FF">
              <w:rPr>
                <w:sz w:val="20"/>
                <w:szCs w:val="20"/>
              </w:rPr>
              <w:t>Item</w:t>
            </w:r>
          </w:p>
        </w:tc>
      </w:tr>
      <w:tr w:rsidR="006B0ED9" w:rsidRPr="00AD21FF" w14:paraId="1D85E54C" w14:textId="77777777" w:rsidTr="00D30070">
        <w:trPr>
          <w:trHeight w:val="305"/>
        </w:trPr>
        <w:tc>
          <w:tcPr>
            <w:tcW w:w="541" w:type="pct"/>
            <w:tcBorders>
              <w:left w:val="single" w:sz="1" w:space="0" w:color="000000"/>
              <w:bottom w:val="single" w:sz="1" w:space="0" w:color="000000"/>
            </w:tcBorders>
            <w:shd w:val="clear" w:color="auto" w:fill="auto"/>
            <w:vAlign w:val="bottom"/>
          </w:tcPr>
          <w:p w14:paraId="49D45811" w14:textId="77777777" w:rsidR="006B0ED9" w:rsidRPr="00AD21FF" w:rsidRDefault="006B0ED9" w:rsidP="00586ECC">
            <w:pPr>
              <w:autoSpaceDE w:val="0"/>
              <w:rPr>
                <w:sz w:val="20"/>
                <w:szCs w:val="20"/>
              </w:rPr>
            </w:pPr>
            <w:r w:rsidRPr="00AD21FF">
              <w:rPr>
                <w:sz w:val="20"/>
                <w:szCs w:val="20"/>
              </w:rPr>
              <w:t>LRM-R30i</w:t>
            </w:r>
          </w:p>
        </w:tc>
        <w:tc>
          <w:tcPr>
            <w:tcW w:w="492" w:type="pct"/>
            <w:tcBorders>
              <w:left w:val="single" w:sz="1" w:space="0" w:color="000000"/>
              <w:bottom w:val="single" w:sz="1" w:space="0" w:color="000000"/>
            </w:tcBorders>
            <w:shd w:val="clear" w:color="auto" w:fill="auto"/>
            <w:vAlign w:val="bottom"/>
          </w:tcPr>
          <w:p w14:paraId="72436B0D" w14:textId="77777777" w:rsidR="006B0ED9" w:rsidRPr="00AD21FF" w:rsidRDefault="006B0ED9" w:rsidP="00586ECC">
            <w:pPr>
              <w:autoSpaceDE w:val="0"/>
              <w:rPr>
                <w:sz w:val="20"/>
                <w:szCs w:val="20"/>
              </w:rPr>
            </w:pPr>
            <w:r w:rsidRPr="00AD21FF">
              <w:rPr>
                <w:sz w:val="20"/>
                <w:szCs w:val="20"/>
              </w:rPr>
              <w:t>LRM-E8</w:t>
            </w:r>
          </w:p>
        </w:tc>
        <w:tc>
          <w:tcPr>
            <w:tcW w:w="622" w:type="pct"/>
            <w:tcBorders>
              <w:left w:val="single" w:sz="1" w:space="0" w:color="000000"/>
              <w:bottom w:val="single" w:sz="1" w:space="0" w:color="000000"/>
            </w:tcBorders>
            <w:shd w:val="clear" w:color="auto" w:fill="auto"/>
            <w:vAlign w:val="bottom"/>
          </w:tcPr>
          <w:p w14:paraId="1F6EBAA0" w14:textId="77777777" w:rsidR="006B0ED9" w:rsidRPr="00AD21FF" w:rsidRDefault="006B0ED9" w:rsidP="00586ECC">
            <w:pPr>
              <w:autoSpaceDE w:val="0"/>
              <w:rPr>
                <w:sz w:val="20"/>
                <w:szCs w:val="20"/>
              </w:rPr>
            </w:pPr>
            <w:r w:rsidRPr="00AD21FF">
              <w:rPr>
                <w:sz w:val="20"/>
                <w:szCs w:val="20"/>
              </w:rPr>
              <w:t>Collective Agent</w:t>
            </w:r>
          </w:p>
        </w:tc>
        <w:tc>
          <w:tcPr>
            <w:tcW w:w="1147" w:type="pct"/>
            <w:tcBorders>
              <w:left w:val="single" w:sz="1" w:space="0" w:color="000000"/>
              <w:bottom w:val="single" w:sz="1" w:space="0" w:color="000000"/>
            </w:tcBorders>
            <w:shd w:val="clear" w:color="auto" w:fill="auto"/>
            <w:vAlign w:val="bottom"/>
          </w:tcPr>
          <w:p w14:paraId="75FA4AFD" w14:textId="77777777" w:rsidR="006B0ED9" w:rsidRPr="00AD21FF" w:rsidRDefault="006B0ED9" w:rsidP="00586ECC">
            <w:pPr>
              <w:autoSpaceDE w:val="0"/>
              <w:rPr>
                <w:sz w:val="20"/>
                <w:szCs w:val="20"/>
              </w:rPr>
            </w:pPr>
            <w:r w:rsidRPr="00AD21FF">
              <w:rPr>
                <w:sz w:val="20"/>
                <w:szCs w:val="20"/>
              </w:rPr>
              <w:t>has member</w:t>
            </w:r>
          </w:p>
        </w:tc>
        <w:tc>
          <w:tcPr>
            <w:tcW w:w="1068" w:type="pct"/>
            <w:tcBorders>
              <w:left w:val="single" w:sz="1" w:space="0" w:color="000000"/>
              <w:bottom w:val="single" w:sz="1" w:space="0" w:color="000000"/>
            </w:tcBorders>
            <w:shd w:val="clear" w:color="auto" w:fill="auto"/>
            <w:vAlign w:val="bottom"/>
          </w:tcPr>
          <w:p w14:paraId="1E1BB4F6" w14:textId="77777777" w:rsidR="006B0ED9" w:rsidRPr="00AD21FF" w:rsidRDefault="006B0ED9" w:rsidP="00586ECC">
            <w:pPr>
              <w:autoSpaceDE w:val="0"/>
              <w:rPr>
                <w:sz w:val="20"/>
                <w:szCs w:val="20"/>
              </w:rPr>
            </w:pPr>
            <w:r w:rsidRPr="00AD21FF">
              <w:rPr>
                <w:sz w:val="20"/>
                <w:szCs w:val="20"/>
              </w:rPr>
              <w:t>is member of</w:t>
            </w:r>
          </w:p>
        </w:tc>
        <w:tc>
          <w:tcPr>
            <w:tcW w:w="508" w:type="pct"/>
            <w:tcBorders>
              <w:left w:val="single" w:sz="1" w:space="0" w:color="000000"/>
              <w:bottom w:val="single" w:sz="1" w:space="0" w:color="000000"/>
            </w:tcBorders>
            <w:shd w:val="clear" w:color="auto" w:fill="auto"/>
            <w:vAlign w:val="bottom"/>
          </w:tcPr>
          <w:p w14:paraId="27FA0E52" w14:textId="77777777" w:rsidR="006B0ED9" w:rsidRPr="00AD21FF" w:rsidRDefault="006B0ED9" w:rsidP="00586ECC">
            <w:pPr>
              <w:autoSpaceDE w:val="0"/>
              <w:rPr>
                <w:sz w:val="20"/>
                <w:szCs w:val="20"/>
              </w:rPr>
            </w:pPr>
            <w:r w:rsidRPr="00AD21FF">
              <w:rPr>
                <w:sz w:val="20"/>
                <w:szCs w:val="20"/>
              </w:rPr>
              <w:t>LRM-E6</w:t>
            </w:r>
          </w:p>
        </w:tc>
        <w:tc>
          <w:tcPr>
            <w:tcW w:w="622" w:type="pct"/>
            <w:tcBorders>
              <w:left w:val="single" w:sz="1" w:space="0" w:color="000000"/>
              <w:bottom w:val="single" w:sz="1" w:space="0" w:color="000000"/>
              <w:right w:val="single" w:sz="1" w:space="0" w:color="000000"/>
            </w:tcBorders>
            <w:shd w:val="clear" w:color="auto" w:fill="auto"/>
            <w:vAlign w:val="bottom"/>
          </w:tcPr>
          <w:p w14:paraId="3F04282C" w14:textId="77777777" w:rsidR="006B0ED9" w:rsidRPr="00AD21FF" w:rsidRDefault="006B0ED9" w:rsidP="00586ECC">
            <w:pPr>
              <w:autoSpaceDE w:val="0"/>
            </w:pPr>
            <w:r w:rsidRPr="00AD21FF">
              <w:rPr>
                <w:sz w:val="20"/>
                <w:szCs w:val="20"/>
              </w:rPr>
              <w:t>Agent</w:t>
            </w:r>
          </w:p>
        </w:tc>
      </w:tr>
      <w:tr w:rsidR="006B0ED9" w:rsidRPr="00AD21FF" w14:paraId="5E06D563" w14:textId="77777777" w:rsidTr="00D30070">
        <w:trPr>
          <w:trHeight w:val="305"/>
        </w:trPr>
        <w:tc>
          <w:tcPr>
            <w:tcW w:w="541" w:type="pct"/>
            <w:tcBorders>
              <w:left w:val="single" w:sz="1" w:space="0" w:color="000000"/>
              <w:bottom w:val="single" w:sz="1" w:space="0" w:color="000000"/>
            </w:tcBorders>
            <w:shd w:val="clear" w:color="auto" w:fill="auto"/>
            <w:vAlign w:val="bottom"/>
          </w:tcPr>
          <w:p w14:paraId="34BA48C3" w14:textId="77777777" w:rsidR="006B0ED9" w:rsidRPr="00AD21FF" w:rsidRDefault="006B0ED9" w:rsidP="00586ECC">
            <w:pPr>
              <w:autoSpaceDE w:val="0"/>
              <w:rPr>
                <w:sz w:val="20"/>
                <w:szCs w:val="20"/>
              </w:rPr>
            </w:pPr>
            <w:r w:rsidRPr="00AD21FF">
              <w:rPr>
                <w:sz w:val="20"/>
                <w:szCs w:val="20"/>
              </w:rPr>
              <w:t>LRM-R31</w:t>
            </w:r>
          </w:p>
        </w:tc>
        <w:tc>
          <w:tcPr>
            <w:tcW w:w="492" w:type="pct"/>
            <w:tcBorders>
              <w:left w:val="single" w:sz="1" w:space="0" w:color="000000"/>
              <w:bottom w:val="single" w:sz="1" w:space="0" w:color="000000"/>
            </w:tcBorders>
            <w:shd w:val="clear" w:color="auto" w:fill="auto"/>
            <w:vAlign w:val="bottom"/>
          </w:tcPr>
          <w:p w14:paraId="6986247F" w14:textId="77777777" w:rsidR="006B0ED9" w:rsidRPr="00AD21FF" w:rsidRDefault="006B0ED9" w:rsidP="00586ECC">
            <w:pPr>
              <w:autoSpaceDE w:val="0"/>
              <w:rPr>
                <w:sz w:val="20"/>
                <w:szCs w:val="20"/>
              </w:rPr>
            </w:pPr>
            <w:r w:rsidRPr="00AD21FF">
              <w:rPr>
                <w:sz w:val="20"/>
                <w:szCs w:val="20"/>
              </w:rPr>
              <w:t>LRM-E8</w:t>
            </w:r>
          </w:p>
        </w:tc>
        <w:tc>
          <w:tcPr>
            <w:tcW w:w="622" w:type="pct"/>
            <w:tcBorders>
              <w:left w:val="single" w:sz="1" w:space="0" w:color="000000"/>
              <w:bottom w:val="single" w:sz="1" w:space="0" w:color="000000"/>
            </w:tcBorders>
            <w:shd w:val="clear" w:color="auto" w:fill="auto"/>
            <w:vAlign w:val="bottom"/>
          </w:tcPr>
          <w:p w14:paraId="5A331D29" w14:textId="77777777" w:rsidR="006B0ED9" w:rsidRPr="00AD21FF" w:rsidRDefault="006B0ED9" w:rsidP="00586ECC">
            <w:pPr>
              <w:autoSpaceDE w:val="0"/>
              <w:rPr>
                <w:sz w:val="20"/>
                <w:szCs w:val="20"/>
              </w:rPr>
            </w:pPr>
            <w:r w:rsidRPr="00AD21FF">
              <w:rPr>
                <w:sz w:val="20"/>
                <w:szCs w:val="20"/>
              </w:rPr>
              <w:t xml:space="preserve">Collective Agent </w:t>
            </w:r>
          </w:p>
        </w:tc>
        <w:tc>
          <w:tcPr>
            <w:tcW w:w="1147" w:type="pct"/>
            <w:tcBorders>
              <w:left w:val="single" w:sz="1" w:space="0" w:color="000000"/>
              <w:bottom w:val="single" w:sz="1" w:space="0" w:color="000000"/>
            </w:tcBorders>
            <w:shd w:val="clear" w:color="auto" w:fill="auto"/>
            <w:vAlign w:val="bottom"/>
          </w:tcPr>
          <w:p w14:paraId="75F2A5DA" w14:textId="77777777" w:rsidR="006B0ED9" w:rsidRPr="00AD21FF" w:rsidRDefault="006B0ED9" w:rsidP="00586ECC">
            <w:pPr>
              <w:autoSpaceDE w:val="0"/>
              <w:rPr>
                <w:sz w:val="20"/>
                <w:szCs w:val="20"/>
              </w:rPr>
            </w:pPr>
            <w:r w:rsidRPr="00AD21FF">
              <w:rPr>
                <w:sz w:val="20"/>
                <w:szCs w:val="20"/>
              </w:rPr>
              <w:t>has part</w:t>
            </w:r>
          </w:p>
        </w:tc>
        <w:tc>
          <w:tcPr>
            <w:tcW w:w="1068" w:type="pct"/>
            <w:tcBorders>
              <w:left w:val="single" w:sz="1" w:space="0" w:color="000000"/>
              <w:bottom w:val="single" w:sz="1" w:space="0" w:color="000000"/>
            </w:tcBorders>
            <w:shd w:val="clear" w:color="auto" w:fill="auto"/>
            <w:vAlign w:val="bottom"/>
          </w:tcPr>
          <w:p w14:paraId="78D194FA" w14:textId="77777777" w:rsidR="006B0ED9" w:rsidRPr="00AD21FF" w:rsidRDefault="006B0ED9" w:rsidP="00586ECC">
            <w:pPr>
              <w:autoSpaceDE w:val="0"/>
              <w:rPr>
                <w:sz w:val="20"/>
                <w:szCs w:val="20"/>
              </w:rPr>
            </w:pPr>
            <w:r w:rsidRPr="00AD21FF">
              <w:rPr>
                <w:sz w:val="20"/>
                <w:szCs w:val="20"/>
              </w:rPr>
              <w:t>is part of</w:t>
            </w:r>
          </w:p>
        </w:tc>
        <w:tc>
          <w:tcPr>
            <w:tcW w:w="508" w:type="pct"/>
            <w:tcBorders>
              <w:left w:val="single" w:sz="1" w:space="0" w:color="000000"/>
              <w:bottom w:val="single" w:sz="1" w:space="0" w:color="000000"/>
            </w:tcBorders>
            <w:shd w:val="clear" w:color="auto" w:fill="auto"/>
            <w:vAlign w:val="bottom"/>
          </w:tcPr>
          <w:p w14:paraId="1B4D3388" w14:textId="77777777" w:rsidR="006B0ED9" w:rsidRPr="00AD21FF" w:rsidRDefault="006B0ED9" w:rsidP="00586ECC">
            <w:pPr>
              <w:autoSpaceDE w:val="0"/>
              <w:rPr>
                <w:sz w:val="20"/>
                <w:szCs w:val="20"/>
              </w:rPr>
            </w:pPr>
            <w:r w:rsidRPr="00AD21FF">
              <w:rPr>
                <w:sz w:val="20"/>
                <w:szCs w:val="20"/>
              </w:rPr>
              <w:t>LRM-E8</w:t>
            </w:r>
          </w:p>
        </w:tc>
        <w:tc>
          <w:tcPr>
            <w:tcW w:w="622" w:type="pct"/>
            <w:tcBorders>
              <w:left w:val="single" w:sz="1" w:space="0" w:color="000000"/>
              <w:bottom w:val="single" w:sz="1" w:space="0" w:color="000000"/>
              <w:right w:val="single" w:sz="1" w:space="0" w:color="000000"/>
            </w:tcBorders>
            <w:shd w:val="clear" w:color="auto" w:fill="auto"/>
            <w:vAlign w:val="bottom"/>
          </w:tcPr>
          <w:p w14:paraId="7BBEB3DB" w14:textId="77777777" w:rsidR="006B0ED9" w:rsidRPr="00AD21FF" w:rsidRDefault="006B0ED9" w:rsidP="00586ECC">
            <w:pPr>
              <w:autoSpaceDE w:val="0"/>
            </w:pPr>
            <w:r w:rsidRPr="00AD21FF">
              <w:rPr>
                <w:sz w:val="20"/>
                <w:szCs w:val="20"/>
              </w:rPr>
              <w:t>Collective Agent</w:t>
            </w:r>
          </w:p>
        </w:tc>
      </w:tr>
      <w:tr w:rsidR="006B0ED9" w:rsidRPr="00AD21FF" w14:paraId="1DD39402" w14:textId="77777777" w:rsidTr="00D30070">
        <w:trPr>
          <w:trHeight w:val="305"/>
        </w:trPr>
        <w:tc>
          <w:tcPr>
            <w:tcW w:w="541" w:type="pct"/>
            <w:tcBorders>
              <w:left w:val="single" w:sz="1" w:space="0" w:color="000000"/>
              <w:bottom w:val="single" w:sz="1" w:space="0" w:color="000000"/>
            </w:tcBorders>
            <w:shd w:val="clear" w:color="auto" w:fill="auto"/>
            <w:vAlign w:val="bottom"/>
          </w:tcPr>
          <w:p w14:paraId="4735287B" w14:textId="77777777" w:rsidR="006B0ED9" w:rsidRPr="00AD21FF" w:rsidRDefault="006B0ED9" w:rsidP="00586ECC">
            <w:pPr>
              <w:autoSpaceDE w:val="0"/>
              <w:rPr>
                <w:sz w:val="20"/>
                <w:szCs w:val="20"/>
              </w:rPr>
            </w:pPr>
            <w:r w:rsidRPr="00AD21FF">
              <w:rPr>
                <w:sz w:val="20"/>
                <w:szCs w:val="20"/>
              </w:rPr>
              <w:t>LRM-R31i</w:t>
            </w:r>
          </w:p>
        </w:tc>
        <w:tc>
          <w:tcPr>
            <w:tcW w:w="492" w:type="pct"/>
            <w:tcBorders>
              <w:left w:val="single" w:sz="1" w:space="0" w:color="000000"/>
              <w:bottom w:val="single" w:sz="1" w:space="0" w:color="000000"/>
            </w:tcBorders>
            <w:shd w:val="clear" w:color="auto" w:fill="auto"/>
            <w:vAlign w:val="bottom"/>
          </w:tcPr>
          <w:p w14:paraId="5D5ED7A4" w14:textId="77777777" w:rsidR="006B0ED9" w:rsidRPr="00AD21FF" w:rsidRDefault="006B0ED9" w:rsidP="00586ECC">
            <w:pPr>
              <w:autoSpaceDE w:val="0"/>
              <w:rPr>
                <w:sz w:val="20"/>
                <w:szCs w:val="20"/>
              </w:rPr>
            </w:pPr>
            <w:r w:rsidRPr="00AD21FF">
              <w:rPr>
                <w:sz w:val="20"/>
                <w:szCs w:val="20"/>
              </w:rPr>
              <w:t>LRM-E8</w:t>
            </w:r>
          </w:p>
        </w:tc>
        <w:tc>
          <w:tcPr>
            <w:tcW w:w="622" w:type="pct"/>
            <w:tcBorders>
              <w:left w:val="single" w:sz="1" w:space="0" w:color="000000"/>
              <w:bottom w:val="single" w:sz="1" w:space="0" w:color="000000"/>
            </w:tcBorders>
            <w:shd w:val="clear" w:color="auto" w:fill="auto"/>
            <w:vAlign w:val="bottom"/>
          </w:tcPr>
          <w:p w14:paraId="1A838A11" w14:textId="77777777" w:rsidR="006B0ED9" w:rsidRPr="00AD21FF" w:rsidRDefault="006B0ED9" w:rsidP="00586ECC">
            <w:pPr>
              <w:autoSpaceDE w:val="0"/>
              <w:rPr>
                <w:sz w:val="20"/>
                <w:szCs w:val="20"/>
              </w:rPr>
            </w:pPr>
            <w:r w:rsidRPr="00AD21FF">
              <w:rPr>
                <w:sz w:val="20"/>
                <w:szCs w:val="20"/>
              </w:rPr>
              <w:t>Collective Agent</w:t>
            </w:r>
          </w:p>
        </w:tc>
        <w:tc>
          <w:tcPr>
            <w:tcW w:w="1147" w:type="pct"/>
            <w:tcBorders>
              <w:left w:val="single" w:sz="1" w:space="0" w:color="000000"/>
              <w:bottom w:val="single" w:sz="1" w:space="0" w:color="000000"/>
            </w:tcBorders>
            <w:shd w:val="clear" w:color="auto" w:fill="auto"/>
            <w:vAlign w:val="bottom"/>
          </w:tcPr>
          <w:p w14:paraId="43547FB3" w14:textId="77777777" w:rsidR="006B0ED9" w:rsidRPr="00AD21FF" w:rsidRDefault="006B0ED9" w:rsidP="00586ECC">
            <w:pPr>
              <w:autoSpaceDE w:val="0"/>
              <w:rPr>
                <w:sz w:val="20"/>
                <w:szCs w:val="20"/>
              </w:rPr>
            </w:pPr>
            <w:r w:rsidRPr="00AD21FF">
              <w:rPr>
                <w:sz w:val="20"/>
                <w:szCs w:val="20"/>
              </w:rPr>
              <w:t>is part of</w:t>
            </w:r>
          </w:p>
        </w:tc>
        <w:tc>
          <w:tcPr>
            <w:tcW w:w="1068" w:type="pct"/>
            <w:tcBorders>
              <w:left w:val="single" w:sz="1" w:space="0" w:color="000000"/>
              <w:bottom w:val="single" w:sz="1" w:space="0" w:color="000000"/>
            </w:tcBorders>
            <w:shd w:val="clear" w:color="auto" w:fill="auto"/>
            <w:vAlign w:val="bottom"/>
          </w:tcPr>
          <w:p w14:paraId="1BB3C17C" w14:textId="77777777" w:rsidR="006B0ED9" w:rsidRPr="00AD21FF" w:rsidRDefault="006B0ED9" w:rsidP="00586ECC">
            <w:pPr>
              <w:autoSpaceDE w:val="0"/>
              <w:rPr>
                <w:sz w:val="20"/>
                <w:szCs w:val="20"/>
              </w:rPr>
            </w:pPr>
            <w:r w:rsidRPr="00AD21FF">
              <w:rPr>
                <w:sz w:val="20"/>
                <w:szCs w:val="20"/>
              </w:rPr>
              <w:t>has part</w:t>
            </w:r>
          </w:p>
        </w:tc>
        <w:tc>
          <w:tcPr>
            <w:tcW w:w="508" w:type="pct"/>
            <w:tcBorders>
              <w:left w:val="single" w:sz="1" w:space="0" w:color="000000"/>
              <w:bottom w:val="single" w:sz="1" w:space="0" w:color="000000"/>
            </w:tcBorders>
            <w:shd w:val="clear" w:color="auto" w:fill="auto"/>
            <w:vAlign w:val="bottom"/>
          </w:tcPr>
          <w:p w14:paraId="5A126226" w14:textId="77777777" w:rsidR="006B0ED9" w:rsidRPr="00AD21FF" w:rsidRDefault="006B0ED9" w:rsidP="00586ECC">
            <w:pPr>
              <w:autoSpaceDE w:val="0"/>
              <w:rPr>
                <w:sz w:val="20"/>
                <w:szCs w:val="20"/>
              </w:rPr>
            </w:pPr>
            <w:r w:rsidRPr="00AD21FF">
              <w:rPr>
                <w:sz w:val="20"/>
                <w:szCs w:val="20"/>
              </w:rPr>
              <w:t>LRM-E8</w:t>
            </w:r>
          </w:p>
        </w:tc>
        <w:tc>
          <w:tcPr>
            <w:tcW w:w="622" w:type="pct"/>
            <w:tcBorders>
              <w:left w:val="single" w:sz="1" w:space="0" w:color="000000"/>
              <w:bottom w:val="single" w:sz="1" w:space="0" w:color="000000"/>
              <w:right w:val="single" w:sz="1" w:space="0" w:color="000000"/>
            </w:tcBorders>
            <w:shd w:val="clear" w:color="auto" w:fill="auto"/>
            <w:vAlign w:val="bottom"/>
          </w:tcPr>
          <w:p w14:paraId="0E4C3D2D" w14:textId="77777777" w:rsidR="006B0ED9" w:rsidRPr="00AD21FF" w:rsidRDefault="006B0ED9" w:rsidP="00586ECC">
            <w:pPr>
              <w:autoSpaceDE w:val="0"/>
            </w:pPr>
            <w:r w:rsidRPr="00AD21FF">
              <w:rPr>
                <w:sz w:val="20"/>
                <w:szCs w:val="20"/>
              </w:rPr>
              <w:t xml:space="preserve">Collective Agent </w:t>
            </w:r>
          </w:p>
        </w:tc>
      </w:tr>
      <w:tr w:rsidR="006B0ED9" w:rsidRPr="00AD21FF" w14:paraId="721C3B42" w14:textId="77777777" w:rsidTr="00D30070">
        <w:trPr>
          <w:trHeight w:val="305"/>
        </w:trPr>
        <w:tc>
          <w:tcPr>
            <w:tcW w:w="541" w:type="pct"/>
            <w:tcBorders>
              <w:left w:val="single" w:sz="1" w:space="0" w:color="000000"/>
              <w:bottom w:val="single" w:sz="1" w:space="0" w:color="000000"/>
            </w:tcBorders>
            <w:shd w:val="clear" w:color="auto" w:fill="auto"/>
            <w:vAlign w:val="bottom"/>
          </w:tcPr>
          <w:p w14:paraId="58E1CE17" w14:textId="77777777" w:rsidR="006B0ED9" w:rsidRPr="00AD21FF" w:rsidRDefault="006B0ED9" w:rsidP="00586ECC">
            <w:pPr>
              <w:autoSpaceDE w:val="0"/>
              <w:rPr>
                <w:sz w:val="20"/>
                <w:szCs w:val="20"/>
              </w:rPr>
            </w:pPr>
            <w:r w:rsidRPr="00AD21FF">
              <w:rPr>
                <w:sz w:val="20"/>
                <w:szCs w:val="20"/>
              </w:rPr>
              <w:t>LRM-R32</w:t>
            </w:r>
          </w:p>
        </w:tc>
        <w:tc>
          <w:tcPr>
            <w:tcW w:w="492" w:type="pct"/>
            <w:tcBorders>
              <w:left w:val="single" w:sz="1" w:space="0" w:color="000000"/>
              <w:bottom w:val="single" w:sz="1" w:space="0" w:color="000000"/>
            </w:tcBorders>
            <w:shd w:val="clear" w:color="auto" w:fill="auto"/>
            <w:vAlign w:val="bottom"/>
          </w:tcPr>
          <w:p w14:paraId="69AC3F7D" w14:textId="77777777" w:rsidR="006B0ED9" w:rsidRPr="00AD21FF" w:rsidRDefault="006B0ED9" w:rsidP="00586ECC">
            <w:pPr>
              <w:autoSpaceDE w:val="0"/>
              <w:rPr>
                <w:sz w:val="20"/>
                <w:szCs w:val="20"/>
              </w:rPr>
            </w:pPr>
            <w:r w:rsidRPr="00AD21FF">
              <w:rPr>
                <w:sz w:val="20"/>
                <w:szCs w:val="20"/>
              </w:rPr>
              <w:t>LRM-E8</w:t>
            </w:r>
          </w:p>
        </w:tc>
        <w:tc>
          <w:tcPr>
            <w:tcW w:w="622" w:type="pct"/>
            <w:tcBorders>
              <w:left w:val="single" w:sz="1" w:space="0" w:color="000000"/>
              <w:bottom w:val="single" w:sz="1" w:space="0" w:color="000000"/>
            </w:tcBorders>
            <w:shd w:val="clear" w:color="auto" w:fill="auto"/>
            <w:vAlign w:val="bottom"/>
          </w:tcPr>
          <w:p w14:paraId="100C9746" w14:textId="77777777" w:rsidR="006B0ED9" w:rsidRPr="00AD21FF" w:rsidRDefault="006B0ED9" w:rsidP="00586ECC">
            <w:pPr>
              <w:autoSpaceDE w:val="0"/>
              <w:rPr>
                <w:sz w:val="20"/>
                <w:szCs w:val="20"/>
              </w:rPr>
            </w:pPr>
            <w:r w:rsidRPr="00AD21FF">
              <w:rPr>
                <w:sz w:val="20"/>
                <w:szCs w:val="20"/>
              </w:rPr>
              <w:t xml:space="preserve">Collective Agent </w:t>
            </w:r>
          </w:p>
        </w:tc>
        <w:tc>
          <w:tcPr>
            <w:tcW w:w="1147" w:type="pct"/>
            <w:tcBorders>
              <w:left w:val="single" w:sz="1" w:space="0" w:color="000000"/>
              <w:bottom w:val="single" w:sz="1" w:space="0" w:color="000000"/>
            </w:tcBorders>
            <w:shd w:val="clear" w:color="auto" w:fill="auto"/>
            <w:vAlign w:val="bottom"/>
          </w:tcPr>
          <w:p w14:paraId="4E140B61" w14:textId="77777777" w:rsidR="006B0ED9" w:rsidRPr="00AD21FF" w:rsidRDefault="006B0ED9" w:rsidP="00586ECC">
            <w:pPr>
              <w:autoSpaceDE w:val="0"/>
              <w:rPr>
                <w:sz w:val="20"/>
                <w:szCs w:val="20"/>
              </w:rPr>
            </w:pPr>
            <w:r w:rsidRPr="00AD21FF">
              <w:rPr>
                <w:sz w:val="20"/>
                <w:szCs w:val="20"/>
              </w:rPr>
              <w:t>precedes</w:t>
            </w:r>
          </w:p>
        </w:tc>
        <w:tc>
          <w:tcPr>
            <w:tcW w:w="1068" w:type="pct"/>
            <w:tcBorders>
              <w:left w:val="single" w:sz="1" w:space="0" w:color="000000"/>
              <w:bottom w:val="single" w:sz="1" w:space="0" w:color="000000"/>
            </w:tcBorders>
            <w:shd w:val="clear" w:color="auto" w:fill="auto"/>
            <w:vAlign w:val="bottom"/>
          </w:tcPr>
          <w:p w14:paraId="720575DB" w14:textId="77777777" w:rsidR="006B0ED9" w:rsidRPr="00AD21FF" w:rsidRDefault="006B0ED9" w:rsidP="00586ECC">
            <w:pPr>
              <w:autoSpaceDE w:val="0"/>
              <w:rPr>
                <w:sz w:val="20"/>
                <w:szCs w:val="20"/>
              </w:rPr>
            </w:pPr>
            <w:r w:rsidRPr="00AD21FF">
              <w:rPr>
                <w:sz w:val="20"/>
                <w:szCs w:val="20"/>
              </w:rPr>
              <w:t>succeeds</w:t>
            </w:r>
          </w:p>
        </w:tc>
        <w:tc>
          <w:tcPr>
            <w:tcW w:w="508" w:type="pct"/>
            <w:tcBorders>
              <w:left w:val="single" w:sz="1" w:space="0" w:color="000000"/>
              <w:bottom w:val="single" w:sz="1" w:space="0" w:color="000000"/>
            </w:tcBorders>
            <w:shd w:val="clear" w:color="auto" w:fill="auto"/>
            <w:vAlign w:val="bottom"/>
          </w:tcPr>
          <w:p w14:paraId="568748CB" w14:textId="77777777" w:rsidR="006B0ED9" w:rsidRPr="00AD21FF" w:rsidRDefault="006B0ED9" w:rsidP="00586ECC">
            <w:pPr>
              <w:autoSpaceDE w:val="0"/>
              <w:rPr>
                <w:sz w:val="20"/>
                <w:szCs w:val="20"/>
              </w:rPr>
            </w:pPr>
            <w:r w:rsidRPr="00AD21FF">
              <w:rPr>
                <w:sz w:val="20"/>
                <w:szCs w:val="20"/>
              </w:rPr>
              <w:t>LRM-E8</w:t>
            </w:r>
          </w:p>
        </w:tc>
        <w:tc>
          <w:tcPr>
            <w:tcW w:w="622" w:type="pct"/>
            <w:tcBorders>
              <w:left w:val="single" w:sz="1" w:space="0" w:color="000000"/>
              <w:bottom w:val="single" w:sz="1" w:space="0" w:color="000000"/>
              <w:right w:val="single" w:sz="1" w:space="0" w:color="000000"/>
            </w:tcBorders>
            <w:shd w:val="clear" w:color="auto" w:fill="auto"/>
            <w:vAlign w:val="bottom"/>
          </w:tcPr>
          <w:p w14:paraId="1F0085DD" w14:textId="77777777" w:rsidR="006B0ED9" w:rsidRPr="00AD21FF" w:rsidRDefault="006B0ED9" w:rsidP="00586ECC">
            <w:pPr>
              <w:autoSpaceDE w:val="0"/>
            </w:pPr>
            <w:r w:rsidRPr="00AD21FF">
              <w:rPr>
                <w:sz w:val="20"/>
                <w:szCs w:val="20"/>
              </w:rPr>
              <w:t xml:space="preserve">Collective Agent </w:t>
            </w:r>
          </w:p>
        </w:tc>
      </w:tr>
      <w:tr w:rsidR="006B0ED9" w:rsidRPr="00AD21FF" w14:paraId="3F0CE967" w14:textId="77777777" w:rsidTr="00D30070">
        <w:trPr>
          <w:trHeight w:val="305"/>
        </w:trPr>
        <w:tc>
          <w:tcPr>
            <w:tcW w:w="541" w:type="pct"/>
            <w:tcBorders>
              <w:left w:val="single" w:sz="1" w:space="0" w:color="000000"/>
              <w:bottom w:val="single" w:sz="1" w:space="0" w:color="000000"/>
            </w:tcBorders>
            <w:shd w:val="clear" w:color="auto" w:fill="auto"/>
            <w:vAlign w:val="bottom"/>
          </w:tcPr>
          <w:p w14:paraId="401A5A39" w14:textId="77777777" w:rsidR="006B0ED9" w:rsidRPr="00AD21FF" w:rsidRDefault="006B0ED9" w:rsidP="00586ECC">
            <w:pPr>
              <w:autoSpaceDE w:val="0"/>
              <w:rPr>
                <w:sz w:val="20"/>
                <w:szCs w:val="20"/>
              </w:rPr>
            </w:pPr>
            <w:r w:rsidRPr="00AD21FF">
              <w:rPr>
                <w:sz w:val="20"/>
                <w:szCs w:val="20"/>
              </w:rPr>
              <w:t>LRM-R32i</w:t>
            </w:r>
          </w:p>
        </w:tc>
        <w:tc>
          <w:tcPr>
            <w:tcW w:w="492" w:type="pct"/>
            <w:tcBorders>
              <w:left w:val="single" w:sz="1" w:space="0" w:color="000000"/>
              <w:bottom w:val="single" w:sz="1" w:space="0" w:color="000000"/>
            </w:tcBorders>
            <w:shd w:val="clear" w:color="auto" w:fill="auto"/>
            <w:vAlign w:val="bottom"/>
          </w:tcPr>
          <w:p w14:paraId="4E04114D" w14:textId="77777777" w:rsidR="006B0ED9" w:rsidRPr="00AD21FF" w:rsidRDefault="006B0ED9" w:rsidP="00586ECC">
            <w:pPr>
              <w:autoSpaceDE w:val="0"/>
              <w:rPr>
                <w:sz w:val="20"/>
                <w:szCs w:val="20"/>
              </w:rPr>
            </w:pPr>
            <w:r w:rsidRPr="00AD21FF">
              <w:rPr>
                <w:sz w:val="20"/>
                <w:szCs w:val="20"/>
              </w:rPr>
              <w:t>LRM-E8</w:t>
            </w:r>
          </w:p>
        </w:tc>
        <w:tc>
          <w:tcPr>
            <w:tcW w:w="622" w:type="pct"/>
            <w:tcBorders>
              <w:left w:val="single" w:sz="1" w:space="0" w:color="000000"/>
              <w:bottom w:val="single" w:sz="1" w:space="0" w:color="000000"/>
            </w:tcBorders>
            <w:shd w:val="clear" w:color="auto" w:fill="auto"/>
            <w:vAlign w:val="bottom"/>
          </w:tcPr>
          <w:p w14:paraId="0D189396" w14:textId="77777777" w:rsidR="006B0ED9" w:rsidRPr="00AD21FF" w:rsidRDefault="006B0ED9" w:rsidP="00586ECC">
            <w:pPr>
              <w:autoSpaceDE w:val="0"/>
              <w:rPr>
                <w:sz w:val="20"/>
                <w:szCs w:val="20"/>
              </w:rPr>
            </w:pPr>
            <w:r w:rsidRPr="00AD21FF">
              <w:rPr>
                <w:sz w:val="20"/>
                <w:szCs w:val="20"/>
              </w:rPr>
              <w:t xml:space="preserve">Collective Agent </w:t>
            </w:r>
          </w:p>
        </w:tc>
        <w:tc>
          <w:tcPr>
            <w:tcW w:w="1147" w:type="pct"/>
            <w:tcBorders>
              <w:left w:val="single" w:sz="1" w:space="0" w:color="000000"/>
              <w:bottom w:val="single" w:sz="1" w:space="0" w:color="000000"/>
            </w:tcBorders>
            <w:shd w:val="clear" w:color="auto" w:fill="auto"/>
            <w:vAlign w:val="bottom"/>
          </w:tcPr>
          <w:p w14:paraId="02E2A874" w14:textId="77777777" w:rsidR="006B0ED9" w:rsidRPr="00AD21FF" w:rsidRDefault="006B0ED9" w:rsidP="00586ECC">
            <w:pPr>
              <w:autoSpaceDE w:val="0"/>
              <w:rPr>
                <w:sz w:val="20"/>
                <w:szCs w:val="20"/>
              </w:rPr>
            </w:pPr>
            <w:r w:rsidRPr="00AD21FF">
              <w:rPr>
                <w:sz w:val="20"/>
                <w:szCs w:val="20"/>
              </w:rPr>
              <w:t>succeeds</w:t>
            </w:r>
          </w:p>
        </w:tc>
        <w:tc>
          <w:tcPr>
            <w:tcW w:w="1068" w:type="pct"/>
            <w:tcBorders>
              <w:left w:val="single" w:sz="1" w:space="0" w:color="000000"/>
              <w:bottom w:val="single" w:sz="1" w:space="0" w:color="000000"/>
            </w:tcBorders>
            <w:shd w:val="clear" w:color="auto" w:fill="auto"/>
            <w:vAlign w:val="bottom"/>
          </w:tcPr>
          <w:p w14:paraId="4C651E24" w14:textId="77777777" w:rsidR="006B0ED9" w:rsidRPr="00AD21FF" w:rsidRDefault="006B0ED9" w:rsidP="00586ECC">
            <w:pPr>
              <w:autoSpaceDE w:val="0"/>
              <w:rPr>
                <w:sz w:val="20"/>
                <w:szCs w:val="20"/>
              </w:rPr>
            </w:pPr>
            <w:r w:rsidRPr="00AD21FF">
              <w:rPr>
                <w:sz w:val="20"/>
                <w:szCs w:val="20"/>
              </w:rPr>
              <w:t>precedes</w:t>
            </w:r>
          </w:p>
        </w:tc>
        <w:tc>
          <w:tcPr>
            <w:tcW w:w="508" w:type="pct"/>
            <w:tcBorders>
              <w:left w:val="single" w:sz="1" w:space="0" w:color="000000"/>
              <w:bottom w:val="single" w:sz="1" w:space="0" w:color="000000"/>
            </w:tcBorders>
            <w:shd w:val="clear" w:color="auto" w:fill="auto"/>
            <w:vAlign w:val="bottom"/>
          </w:tcPr>
          <w:p w14:paraId="5E42272A" w14:textId="77777777" w:rsidR="006B0ED9" w:rsidRPr="00AD21FF" w:rsidRDefault="006B0ED9" w:rsidP="00586ECC">
            <w:pPr>
              <w:autoSpaceDE w:val="0"/>
              <w:rPr>
                <w:sz w:val="20"/>
                <w:szCs w:val="20"/>
              </w:rPr>
            </w:pPr>
            <w:r w:rsidRPr="00AD21FF">
              <w:rPr>
                <w:sz w:val="20"/>
                <w:szCs w:val="20"/>
              </w:rPr>
              <w:t>LRM-E8</w:t>
            </w:r>
          </w:p>
        </w:tc>
        <w:tc>
          <w:tcPr>
            <w:tcW w:w="622" w:type="pct"/>
            <w:tcBorders>
              <w:left w:val="single" w:sz="1" w:space="0" w:color="000000"/>
              <w:bottom w:val="single" w:sz="1" w:space="0" w:color="000000"/>
              <w:right w:val="single" w:sz="1" w:space="0" w:color="000000"/>
            </w:tcBorders>
            <w:shd w:val="clear" w:color="auto" w:fill="auto"/>
            <w:vAlign w:val="bottom"/>
          </w:tcPr>
          <w:p w14:paraId="2AE5702B" w14:textId="77777777" w:rsidR="006B0ED9" w:rsidRPr="00AD21FF" w:rsidRDefault="006B0ED9" w:rsidP="00586ECC">
            <w:pPr>
              <w:autoSpaceDE w:val="0"/>
            </w:pPr>
            <w:r w:rsidRPr="00AD21FF">
              <w:rPr>
                <w:sz w:val="20"/>
                <w:szCs w:val="20"/>
              </w:rPr>
              <w:t xml:space="preserve">Collective Agent </w:t>
            </w:r>
          </w:p>
        </w:tc>
      </w:tr>
      <w:tr w:rsidR="006B0ED9" w:rsidRPr="00AD21FF" w14:paraId="4FF2245C" w14:textId="77777777" w:rsidTr="00D30070">
        <w:trPr>
          <w:trHeight w:val="305"/>
        </w:trPr>
        <w:tc>
          <w:tcPr>
            <w:tcW w:w="541" w:type="pct"/>
            <w:tcBorders>
              <w:left w:val="single" w:sz="1" w:space="0" w:color="000000"/>
              <w:bottom w:val="single" w:sz="1" w:space="0" w:color="000000"/>
            </w:tcBorders>
            <w:shd w:val="clear" w:color="auto" w:fill="auto"/>
            <w:vAlign w:val="bottom"/>
          </w:tcPr>
          <w:p w14:paraId="6D62EEB4" w14:textId="77777777" w:rsidR="006B0ED9" w:rsidRPr="00AD21FF" w:rsidRDefault="006B0ED9" w:rsidP="00586ECC">
            <w:pPr>
              <w:autoSpaceDE w:val="0"/>
              <w:rPr>
                <w:sz w:val="20"/>
                <w:szCs w:val="20"/>
              </w:rPr>
            </w:pPr>
            <w:r w:rsidRPr="00AD21FF">
              <w:rPr>
                <w:sz w:val="20"/>
                <w:szCs w:val="20"/>
              </w:rPr>
              <w:t>LRM-R17i</w:t>
            </w:r>
          </w:p>
        </w:tc>
        <w:tc>
          <w:tcPr>
            <w:tcW w:w="492" w:type="pct"/>
            <w:tcBorders>
              <w:left w:val="single" w:sz="1" w:space="0" w:color="000000"/>
              <w:bottom w:val="single" w:sz="1" w:space="0" w:color="000000"/>
            </w:tcBorders>
            <w:shd w:val="clear" w:color="auto" w:fill="auto"/>
            <w:vAlign w:val="bottom"/>
          </w:tcPr>
          <w:p w14:paraId="076C6AE0" w14:textId="77777777" w:rsidR="006B0ED9" w:rsidRPr="00AD21FF" w:rsidRDefault="006B0ED9" w:rsidP="00586ECC">
            <w:pPr>
              <w:autoSpaceDE w:val="0"/>
              <w:rPr>
                <w:sz w:val="20"/>
                <w:szCs w:val="20"/>
              </w:rPr>
            </w:pPr>
            <w:r w:rsidRPr="00AD21FF">
              <w:rPr>
                <w:sz w:val="20"/>
                <w:szCs w:val="20"/>
              </w:rPr>
              <w:t>LRM-E9</w:t>
            </w:r>
          </w:p>
        </w:tc>
        <w:tc>
          <w:tcPr>
            <w:tcW w:w="622" w:type="pct"/>
            <w:tcBorders>
              <w:left w:val="single" w:sz="1" w:space="0" w:color="000000"/>
              <w:bottom w:val="single" w:sz="1" w:space="0" w:color="000000"/>
            </w:tcBorders>
            <w:shd w:val="clear" w:color="auto" w:fill="auto"/>
            <w:vAlign w:val="bottom"/>
          </w:tcPr>
          <w:p w14:paraId="654CD409" w14:textId="77777777" w:rsidR="006B0ED9" w:rsidRPr="00AD21FF" w:rsidRDefault="006B0ED9" w:rsidP="00586ECC">
            <w:pPr>
              <w:autoSpaceDE w:val="0"/>
              <w:rPr>
                <w:sz w:val="20"/>
                <w:szCs w:val="20"/>
              </w:rPr>
            </w:pPr>
            <w:r w:rsidRPr="00AD21FF">
              <w:rPr>
                <w:sz w:val="20"/>
                <w:szCs w:val="20"/>
              </w:rPr>
              <w:t>Nomen</w:t>
            </w:r>
          </w:p>
        </w:tc>
        <w:tc>
          <w:tcPr>
            <w:tcW w:w="1147" w:type="pct"/>
            <w:tcBorders>
              <w:left w:val="single" w:sz="1" w:space="0" w:color="000000"/>
              <w:bottom w:val="single" w:sz="1" w:space="0" w:color="000000"/>
            </w:tcBorders>
            <w:shd w:val="clear" w:color="auto" w:fill="auto"/>
            <w:vAlign w:val="bottom"/>
          </w:tcPr>
          <w:p w14:paraId="4F6F541B" w14:textId="77777777" w:rsidR="006B0ED9" w:rsidRPr="00AD21FF" w:rsidRDefault="006B0ED9" w:rsidP="00586ECC">
            <w:pPr>
              <w:autoSpaceDE w:val="0"/>
              <w:rPr>
                <w:sz w:val="20"/>
                <w:szCs w:val="20"/>
              </w:rPr>
            </w:pPr>
            <w:r w:rsidRPr="00AD21FF">
              <w:rPr>
                <w:sz w:val="20"/>
                <w:szCs w:val="20"/>
              </w:rPr>
              <w:t>has derivation</w:t>
            </w:r>
          </w:p>
        </w:tc>
        <w:tc>
          <w:tcPr>
            <w:tcW w:w="1068" w:type="pct"/>
            <w:tcBorders>
              <w:left w:val="single" w:sz="1" w:space="0" w:color="000000"/>
              <w:bottom w:val="single" w:sz="1" w:space="0" w:color="000000"/>
            </w:tcBorders>
            <w:shd w:val="clear" w:color="auto" w:fill="auto"/>
            <w:vAlign w:val="bottom"/>
          </w:tcPr>
          <w:p w14:paraId="7CFA6CCB" w14:textId="77777777" w:rsidR="006B0ED9" w:rsidRPr="00AD21FF" w:rsidRDefault="006B0ED9" w:rsidP="00586ECC">
            <w:pPr>
              <w:autoSpaceDE w:val="0"/>
              <w:rPr>
                <w:sz w:val="20"/>
                <w:szCs w:val="20"/>
              </w:rPr>
            </w:pPr>
            <w:r w:rsidRPr="00AD21FF">
              <w:rPr>
                <w:sz w:val="20"/>
                <w:szCs w:val="20"/>
              </w:rPr>
              <w:t>is derivation of</w:t>
            </w:r>
          </w:p>
        </w:tc>
        <w:tc>
          <w:tcPr>
            <w:tcW w:w="508" w:type="pct"/>
            <w:tcBorders>
              <w:left w:val="single" w:sz="1" w:space="0" w:color="000000"/>
              <w:bottom w:val="single" w:sz="1" w:space="0" w:color="000000"/>
            </w:tcBorders>
            <w:shd w:val="clear" w:color="auto" w:fill="auto"/>
            <w:vAlign w:val="bottom"/>
          </w:tcPr>
          <w:p w14:paraId="2E2C918C" w14:textId="77777777" w:rsidR="006B0ED9" w:rsidRPr="00AD21FF" w:rsidRDefault="006B0ED9" w:rsidP="00586ECC">
            <w:pPr>
              <w:autoSpaceDE w:val="0"/>
              <w:rPr>
                <w:sz w:val="20"/>
                <w:szCs w:val="20"/>
              </w:rPr>
            </w:pPr>
            <w:r w:rsidRPr="00AD21FF">
              <w:rPr>
                <w:sz w:val="20"/>
                <w:szCs w:val="20"/>
              </w:rPr>
              <w:t>LRM-E9</w:t>
            </w:r>
          </w:p>
        </w:tc>
        <w:tc>
          <w:tcPr>
            <w:tcW w:w="622" w:type="pct"/>
            <w:tcBorders>
              <w:left w:val="single" w:sz="1" w:space="0" w:color="000000"/>
              <w:bottom w:val="single" w:sz="1" w:space="0" w:color="000000"/>
              <w:right w:val="single" w:sz="1" w:space="0" w:color="000000"/>
            </w:tcBorders>
            <w:shd w:val="clear" w:color="auto" w:fill="auto"/>
            <w:vAlign w:val="bottom"/>
          </w:tcPr>
          <w:p w14:paraId="7ED86D9D" w14:textId="77777777" w:rsidR="006B0ED9" w:rsidRPr="00AD21FF" w:rsidRDefault="006B0ED9" w:rsidP="00586ECC">
            <w:pPr>
              <w:autoSpaceDE w:val="0"/>
            </w:pPr>
            <w:r w:rsidRPr="00AD21FF">
              <w:rPr>
                <w:sz w:val="20"/>
                <w:szCs w:val="20"/>
              </w:rPr>
              <w:t>Nomen</w:t>
            </w:r>
          </w:p>
        </w:tc>
      </w:tr>
      <w:tr w:rsidR="006B0ED9" w:rsidRPr="00AD21FF" w14:paraId="6ACE3B83" w14:textId="77777777" w:rsidTr="00D30070">
        <w:trPr>
          <w:trHeight w:val="305"/>
        </w:trPr>
        <w:tc>
          <w:tcPr>
            <w:tcW w:w="541" w:type="pct"/>
            <w:tcBorders>
              <w:left w:val="single" w:sz="1" w:space="0" w:color="000000"/>
              <w:bottom w:val="single" w:sz="1" w:space="0" w:color="000000"/>
            </w:tcBorders>
            <w:shd w:val="clear" w:color="auto" w:fill="auto"/>
            <w:vAlign w:val="bottom"/>
          </w:tcPr>
          <w:p w14:paraId="1769AEDF" w14:textId="77777777" w:rsidR="006B0ED9" w:rsidRPr="00AD21FF" w:rsidRDefault="006B0ED9" w:rsidP="00586ECC">
            <w:pPr>
              <w:autoSpaceDE w:val="0"/>
              <w:rPr>
                <w:sz w:val="20"/>
                <w:szCs w:val="20"/>
              </w:rPr>
            </w:pPr>
            <w:r w:rsidRPr="00AD21FF">
              <w:rPr>
                <w:sz w:val="20"/>
                <w:szCs w:val="20"/>
              </w:rPr>
              <w:t>LRM-R16</w:t>
            </w:r>
          </w:p>
        </w:tc>
        <w:tc>
          <w:tcPr>
            <w:tcW w:w="492" w:type="pct"/>
            <w:tcBorders>
              <w:left w:val="single" w:sz="1" w:space="0" w:color="000000"/>
              <w:bottom w:val="single" w:sz="1" w:space="0" w:color="000000"/>
            </w:tcBorders>
            <w:shd w:val="clear" w:color="auto" w:fill="auto"/>
            <w:vAlign w:val="bottom"/>
          </w:tcPr>
          <w:p w14:paraId="4C66657F" w14:textId="77777777" w:rsidR="006B0ED9" w:rsidRPr="00AD21FF" w:rsidRDefault="006B0ED9" w:rsidP="00586ECC">
            <w:pPr>
              <w:autoSpaceDE w:val="0"/>
              <w:rPr>
                <w:sz w:val="20"/>
                <w:szCs w:val="20"/>
              </w:rPr>
            </w:pPr>
            <w:r w:rsidRPr="00AD21FF">
              <w:rPr>
                <w:sz w:val="20"/>
                <w:szCs w:val="20"/>
              </w:rPr>
              <w:t>LRM-E9</w:t>
            </w:r>
          </w:p>
        </w:tc>
        <w:tc>
          <w:tcPr>
            <w:tcW w:w="622" w:type="pct"/>
            <w:tcBorders>
              <w:left w:val="single" w:sz="1" w:space="0" w:color="000000"/>
              <w:bottom w:val="single" w:sz="1" w:space="0" w:color="000000"/>
            </w:tcBorders>
            <w:shd w:val="clear" w:color="auto" w:fill="auto"/>
            <w:vAlign w:val="bottom"/>
          </w:tcPr>
          <w:p w14:paraId="0F5093BA" w14:textId="77777777" w:rsidR="006B0ED9" w:rsidRPr="00AD21FF" w:rsidRDefault="006B0ED9" w:rsidP="00586ECC">
            <w:pPr>
              <w:autoSpaceDE w:val="0"/>
              <w:rPr>
                <w:sz w:val="20"/>
                <w:szCs w:val="20"/>
              </w:rPr>
            </w:pPr>
            <w:r w:rsidRPr="00AD21FF">
              <w:rPr>
                <w:sz w:val="20"/>
                <w:szCs w:val="20"/>
              </w:rPr>
              <w:t>Nomen</w:t>
            </w:r>
          </w:p>
        </w:tc>
        <w:tc>
          <w:tcPr>
            <w:tcW w:w="1147" w:type="pct"/>
            <w:tcBorders>
              <w:left w:val="single" w:sz="1" w:space="0" w:color="000000"/>
              <w:bottom w:val="single" w:sz="1" w:space="0" w:color="000000"/>
            </w:tcBorders>
            <w:shd w:val="clear" w:color="auto" w:fill="auto"/>
            <w:vAlign w:val="bottom"/>
          </w:tcPr>
          <w:p w14:paraId="21401133" w14:textId="77777777" w:rsidR="006B0ED9" w:rsidRPr="00AD21FF" w:rsidRDefault="006B0ED9" w:rsidP="00586ECC">
            <w:pPr>
              <w:autoSpaceDE w:val="0"/>
              <w:rPr>
                <w:sz w:val="20"/>
                <w:szCs w:val="20"/>
              </w:rPr>
            </w:pPr>
            <w:r w:rsidRPr="00AD21FF">
              <w:rPr>
                <w:sz w:val="20"/>
                <w:szCs w:val="20"/>
              </w:rPr>
              <w:t>has part</w:t>
            </w:r>
          </w:p>
        </w:tc>
        <w:tc>
          <w:tcPr>
            <w:tcW w:w="1068" w:type="pct"/>
            <w:tcBorders>
              <w:left w:val="single" w:sz="1" w:space="0" w:color="000000"/>
              <w:bottom w:val="single" w:sz="1" w:space="0" w:color="000000"/>
            </w:tcBorders>
            <w:shd w:val="clear" w:color="auto" w:fill="auto"/>
            <w:vAlign w:val="bottom"/>
          </w:tcPr>
          <w:p w14:paraId="31E0A812" w14:textId="77777777" w:rsidR="006B0ED9" w:rsidRPr="00AD21FF" w:rsidRDefault="006B0ED9" w:rsidP="00586ECC">
            <w:pPr>
              <w:autoSpaceDE w:val="0"/>
              <w:rPr>
                <w:sz w:val="20"/>
                <w:szCs w:val="20"/>
              </w:rPr>
            </w:pPr>
            <w:r w:rsidRPr="00AD21FF">
              <w:rPr>
                <w:sz w:val="20"/>
                <w:szCs w:val="20"/>
              </w:rPr>
              <w:t>is part of</w:t>
            </w:r>
          </w:p>
        </w:tc>
        <w:tc>
          <w:tcPr>
            <w:tcW w:w="508" w:type="pct"/>
            <w:tcBorders>
              <w:left w:val="single" w:sz="1" w:space="0" w:color="000000"/>
              <w:bottom w:val="single" w:sz="1" w:space="0" w:color="000000"/>
            </w:tcBorders>
            <w:shd w:val="clear" w:color="auto" w:fill="auto"/>
            <w:vAlign w:val="bottom"/>
          </w:tcPr>
          <w:p w14:paraId="129C8C84" w14:textId="77777777" w:rsidR="006B0ED9" w:rsidRPr="00AD21FF" w:rsidRDefault="006B0ED9" w:rsidP="00586ECC">
            <w:pPr>
              <w:autoSpaceDE w:val="0"/>
              <w:rPr>
                <w:sz w:val="20"/>
                <w:szCs w:val="20"/>
              </w:rPr>
            </w:pPr>
            <w:r w:rsidRPr="00AD21FF">
              <w:rPr>
                <w:sz w:val="20"/>
                <w:szCs w:val="20"/>
              </w:rPr>
              <w:t>LRM-E9</w:t>
            </w:r>
          </w:p>
        </w:tc>
        <w:tc>
          <w:tcPr>
            <w:tcW w:w="622" w:type="pct"/>
            <w:tcBorders>
              <w:left w:val="single" w:sz="1" w:space="0" w:color="000000"/>
              <w:bottom w:val="single" w:sz="1" w:space="0" w:color="000000"/>
              <w:right w:val="single" w:sz="1" w:space="0" w:color="000000"/>
            </w:tcBorders>
            <w:shd w:val="clear" w:color="auto" w:fill="auto"/>
            <w:vAlign w:val="bottom"/>
          </w:tcPr>
          <w:p w14:paraId="1AC74C7E" w14:textId="77777777" w:rsidR="006B0ED9" w:rsidRPr="00AD21FF" w:rsidRDefault="006B0ED9" w:rsidP="00586ECC">
            <w:pPr>
              <w:autoSpaceDE w:val="0"/>
            </w:pPr>
            <w:r w:rsidRPr="00AD21FF">
              <w:rPr>
                <w:sz w:val="20"/>
                <w:szCs w:val="20"/>
              </w:rPr>
              <w:t>Nomen</w:t>
            </w:r>
          </w:p>
        </w:tc>
      </w:tr>
      <w:tr w:rsidR="006B0ED9" w:rsidRPr="00AD21FF" w14:paraId="049326E0" w14:textId="77777777" w:rsidTr="00D30070">
        <w:trPr>
          <w:trHeight w:val="305"/>
        </w:trPr>
        <w:tc>
          <w:tcPr>
            <w:tcW w:w="541" w:type="pct"/>
            <w:tcBorders>
              <w:left w:val="single" w:sz="1" w:space="0" w:color="000000"/>
              <w:bottom w:val="single" w:sz="1" w:space="0" w:color="000000"/>
            </w:tcBorders>
            <w:shd w:val="clear" w:color="auto" w:fill="auto"/>
            <w:vAlign w:val="bottom"/>
          </w:tcPr>
          <w:p w14:paraId="04CE0435" w14:textId="77777777" w:rsidR="006B0ED9" w:rsidRPr="00AD21FF" w:rsidRDefault="006B0ED9" w:rsidP="00586ECC">
            <w:pPr>
              <w:autoSpaceDE w:val="0"/>
              <w:rPr>
                <w:sz w:val="20"/>
                <w:szCs w:val="20"/>
              </w:rPr>
            </w:pPr>
            <w:r w:rsidRPr="00AD21FF">
              <w:rPr>
                <w:sz w:val="20"/>
                <w:szCs w:val="20"/>
              </w:rPr>
              <w:t>LRM-R13i</w:t>
            </w:r>
          </w:p>
        </w:tc>
        <w:tc>
          <w:tcPr>
            <w:tcW w:w="492" w:type="pct"/>
            <w:tcBorders>
              <w:left w:val="single" w:sz="1" w:space="0" w:color="000000"/>
              <w:bottom w:val="single" w:sz="1" w:space="0" w:color="000000"/>
            </w:tcBorders>
            <w:shd w:val="clear" w:color="auto" w:fill="auto"/>
            <w:vAlign w:val="bottom"/>
          </w:tcPr>
          <w:p w14:paraId="6E842338" w14:textId="77777777" w:rsidR="006B0ED9" w:rsidRPr="00AD21FF" w:rsidRDefault="006B0ED9" w:rsidP="00586ECC">
            <w:pPr>
              <w:autoSpaceDE w:val="0"/>
              <w:rPr>
                <w:sz w:val="20"/>
                <w:szCs w:val="20"/>
              </w:rPr>
            </w:pPr>
            <w:r w:rsidRPr="00AD21FF">
              <w:rPr>
                <w:sz w:val="20"/>
                <w:szCs w:val="20"/>
              </w:rPr>
              <w:t>LRM-E9</w:t>
            </w:r>
          </w:p>
        </w:tc>
        <w:tc>
          <w:tcPr>
            <w:tcW w:w="622" w:type="pct"/>
            <w:tcBorders>
              <w:left w:val="single" w:sz="1" w:space="0" w:color="000000"/>
              <w:bottom w:val="single" w:sz="1" w:space="0" w:color="000000"/>
            </w:tcBorders>
            <w:shd w:val="clear" w:color="auto" w:fill="auto"/>
            <w:vAlign w:val="bottom"/>
          </w:tcPr>
          <w:p w14:paraId="5E47FD80" w14:textId="77777777" w:rsidR="006B0ED9" w:rsidRPr="00AD21FF" w:rsidRDefault="006B0ED9" w:rsidP="00586ECC">
            <w:pPr>
              <w:autoSpaceDE w:val="0"/>
              <w:rPr>
                <w:sz w:val="20"/>
                <w:szCs w:val="20"/>
              </w:rPr>
            </w:pPr>
            <w:r w:rsidRPr="00AD21FF">
              <w:rPr>
                <w:sz w:val="20"/>
                <w:szCs w:val="20"/>
              </w:rPr>
              <w:t>Nomen</w:t>
            </w:r>
          </w:p>
        </w:tc>
        <w:tc>
          <w:tcPr>
            <w:tcW w:w="1147" w:type="pct"/>
            <w:tcBorders>
              <w:left w:val="single" w:sz="1" w:space="0" w:color="000000"/>
              <w:bottom w:val="single" w:sz="1" w:space="0" w:color="000000"/>
            </w:tcBorders>
            <w:shd w:val="clear" w:color="auto" w:fill="auto"/>
            <w:vAlign w:val="bottom"/>
          </w:tcPr>
          <w:p w14:paraId="0AD4EF8B" w14:textId="77777777" w:rsidR="006B0ED9" w:rsidRPr="00AD21FF" w:rsidRDefault="006B0ED9" w:rsidP="00586ECC">
            <w:pPr>
              <w:autoSpaceDE w:val="0"/>
              <w:rPr>
                <w:sz w:val="20"/>
                <w:szCs w:val="20"/>
              </w:rPr>
            </w:pPr>
            <w:r w:rsidRPr="00AD21FF">
              <w:rPr>
                <w:sz w:val="20"/>
                <w:szCs w:val="20"/>
              </w:rPr>
              <w:t>is appellation of</w:t>
            </w:r>
          </w:p>
        </w:tc>
        <w:tc>
          <w:tcPr>
            <w:tcW w:w="1068" w:type="pct"/>
            <w:tcBorders>
              <w:left w:val="single" w:sz="1" w:space="0" w:color="000000"/>
              <w:bottom w:val="single" w:sz="1" w:space="0" w:color="000000"/>
            </w:tcBorders>
            <w:shd w:val="clear" w:color="auto" w:fill="auto"/>
            <w:vAlign w:val="bottom"/>
          </w:tcPr>
          <w:p w14:paraId="25F66B62" w14:textId="77777777" w:rsidR="006B0ED9" w:rsidRPr="00AD21FF" w:rsidRDefault="006B0ED9" w:rsidP="00586ECC">
            <w:pPr>
              <w:autoSpaceDE w:val="0"/>
              <w:rPr>
                <w:sz w:val="20"/>
                <w:szCs w:val="20"/>
              </w:rPr>
            </w:pPr>
            <w:r w:rsidRPr="00AD21FF">
              <w:rPr>
                <w:sz w:val="20"/>
                <w:szCs w:val="20"/>
              </w:rPr>
              <w:t>has appellation</w:t>
            </w:r>
          </w:p>
        </w:tc>
        <w:tc>
          <w:tcPr>
            <w:tcW w:w="508" w:type="pct"/>
            <w:tcBorders>
              <w:left w:val="single" w:sz="1" w:space="0" w:color="000000"/>
              <w:bottom w:val="single" w:sz="1" w:space="0" w:color="000000"/>
            </w:tcBorders>
            <w:shd w:val="clear" w:color="auto" w:fill="auto"/>
            <w:vAlign w:val="bottom"/>
          </w:tcPr>
          <w:p w14:paraId="798257CE" w14:textId="77777777" w:rsidR="006B0ED9" w:rsidRPr="00AD21FF" w:rsidRDefault="006B0ED9" w:rsidP="00586ECC">
            <w:pPr>
              <w:autoSpaceDE w:val="0"/>
              <w:rPr>
                <w:sz w:val="20"/>
                <w:szCs w:val="20"/>
              </w:rPr>
            </w:pPr>
            <w:r w:rsidRPr="00AD21FF">
              <w:rPr>
                <w:sz w:val="20"/>
                <w:szCs w:val="20"/>
              </w:rPr>
              <w:t>LRM-E1</w:t>
            </w:r>
          </w:p>
        </w:tc>
        <w:tc>
          <w:tcPr>
            <w:tcW w:w="622" w:type="pct"/>
            <w:tcBorders>
              <w:left w:val="single" w:sz="1" w:space="0" w:color="000000"/>
              <w:bottom w:val="single" w:sz="1" w:space="0" w:color="000000"/>
              <w:right w:val="single" w:sz="1" w:space="0" w:color="000000"/>
            </w:tcBorders>
            <w:shd w:val="clear" w:color="auto" w:fill="auto"/>
            <w:vAlign w:val="bottom"/>
          </w:tcPr>
          <w:p w14:paraId="186F6570" w14:textId="77777777" w:rsidR="006B0ED9" w:rsidRPr="00AD21FF" w:rsidRDefault="006B0ED9" w:rsidP="00586ECC">
            <w:pPr>
              <w:autoSpaceDE w:val="0"/>
            </w:pPr>
            <w:r w:rsidRPr="00AD21FF">
              <w:rPr>
                <w:sz w:val="20"/>
                <w:szCs w:val="20"/>
              </w:rPr>
              <w:t>Res</w:t>
            </w:r>
          </w:p>
        </w:tc>
      </w:tr>
      <w:tr w:rsidR="006B0ED9" w:rsidRPr="00AD21FF" w14:paraId="47D434D2" w14:textId="77777777" w:rsidTr="00D30070">
        <w:trPr>
          <w:trHeight w:val="305"/>
        </w:trPr>
        <w:tc>
          <w:tcPr>
            <w:tcW w:w="541" w:type="pct"/>
            <w:tcBorders>
              <w:left w:val="single" w:sz="1" w:space="0" w:color="000000"/>
              <w:bottom w:val="single" w:sz="1" w:space="0" w:color="000000"/>
            </w:tcBorders>
            <w:shd w:val="clear" w:color="auto" w:fill="auto"/>
            <w:vAlign w:val="bottom"/>
          </w:tcPr>
          <w:p w14:paraId="1C4700CC" w14:textId="77777777" w:rsidR="006B0ED9" w:rsidRPr="00AD21FF" w:rsidRDefault="006B0ED9" w:rsidP="00586ECC">
            <w:pPr>
              <w:autoSpaceDE w:val="0"/>
              <w:rPr>
                <w:sz w:val="20"/>
                <w:szCs w:val="20"/>
              </w:rPr>
            </w:pPr>
            <w:r w:rsidRPr="00AD21FF">
              <w:rPr>
                <w:sz w:val="20"/>
                <w:szCs w:val="20"/>
              </w:rPr>
              <w:t>LRM-R17</w:t>
            </w:r>
          </w:p>
        </w:tc>
        <w:tc>
          <w:tcPr>
            <w:tcW w:w="492" w:type="pct"/>
            <w:tcBorders>
              <w:left w:val="single" w:sz="1" w:space="0" w:color="000000"/>
              <w:bottom w:val="single" w:sz="1" w:space="0" w:color="000000"/>
            </w:tcBorders>
            <w:shd w:val="clear" w:color="auto" w:fill="auto"/>
            <w:vAlign w:val="bottom"/>
          </w:tcPr>
          <w:p w14:paraId="6AF64608" w14:textId="77777777" w:rsidR="006B0ED9" w:rsidRPr="00AD21FF" w:rsidRDefault="006B0ED9" w:rsidP="00586ECC">
            <w:pPr>
              <w:autoSpaceDE w:val="0"/>
              <w:rPr>
                <w:sz w:val="20"/>
                <w:szCs w:val="20"/>
              </w:rPr>
            </w:pPr>
            <w:r w:rsidRPr="00AD21FF">
              <w:rPr>
                <w:sz w:val="20"/>
                <w:szCs w:val="20"/>
              </w:rPr>
              <w:t>LRM-E9</w:t>
            </w:r>
          </w:p>
        </w:tc>
        <w:tc>
          <w:tcPr>
            <w:tcW w:w="622" w:type="pct"/>
            <w:tcBorders>
              <w:left w:val="single" w:sz="1" w:space="0" w:color="000000"/>
              <w:bottom w:val="single" w:sz="1" w:space="0" w:color="000000"/>
            </w:tcBorders>
            <w:shd w:val="clear" w:color="auto" w:fill="auto"/>
            <w:vAlign w:val="bottom"/>
          </w:tcPr>
          <w:p w14:paraId="04E99C64" w14:textId="77777777" w:rsidR="006B0ED9" w:rsidRPr="00AD21FF" w:rsidRDefault="006B0ED9" w:rsidP="00586ECC">
            <w:pPr>
              <w:autoSpaceDE w:val="0"/>
              <w:rPr>
                <w:sz w:val="20"/>
                <w:szCs w:val="20"/>
              </w:rPr>
            </w:pPr>
            <w:r w:rsidRPr="00AD21FF">
              <w:rPr>
                <w:sz w:val="20"/>
                <w:szCs w:val="20"/>
              </w:rPr>
              <w:t>Nomen</w:t>
            </w:r>
          </w:p>
        </w:tc>
        <w:tc>
          <w:tcPr>
            <w:tcW w:w="1147" w:type="pct"/>
            <w:tcBorders>
              <w:left w:val="single" w:sz="1" w:space="0" w:color="000000"/>
              <w:bottom w:val="single" w:sz="1" w:space="0" w:color="000000"/>
            </w:tcBorders>
            <w:shd w:val="clear" w:color="auto" w:fill="auto"/>
            <w:vAlign w:val="bottom"/>
          </w:tcPr>
          <w:p w14:paraId="112168FF" w14:textId="77777777" w:rsidR="006B0ED9" w:rsidRPr="00AD21FF" w:rsidRDefault="006B0ED9" w:rsidP="00586ECC">
            <w:pPr>
              <w:autoSpaceDE w:val="0"/>
              <w:rPr>
                <w:sz w:val="20"/>
                <w:szCs w:val="20"/>
              </w:rPr>
            </w:pPr>
            <w:r w:rsidRPr="00AD21FF">
              <w:rPr>
                <w:sz w:val="20"/>
                <w:szCs w:val="20"/>
              </w:rPr>
              <w:t>is derivation of</w:t>
            </w:r>
          </w:p>
        </w:tc>
        <w:tc>
          <w:tcPr>
            <w:tcW w:w="1068" w:type="pct"/>
            <w:tcBorders>
              <w:left w:val="single" w:sz="1" w:space="0" w:color="000000"/>
              <w:bottom w:val="single" w:sz="1" w:space="0" w:color="000000"/>
            </w:tcBorders>
            <w:shd w:val="clear" w:color="auto" w:fill="auto"/>
            <w:vAlign w:val="bottom"/>
          </w:tcPr>
          <w:p w14:paraId="49C5A8BF" w14:textId="77777777" w:rsidR="006B0ED9" w:rsidRPr="00AD21FF" w:rsidRDefault="006B0ED9" w:rsidP="00586ECC">
            <w:pPr>
              <w:autoSpaceDE w:val="0"/>
              <w:rPr>
                <w:sz w:val="20"/>
                <w:szCs w:val="20"/>
              </w:rPr>
            </w:pPr>
            <w:r w:rsidRPr="00AD21FF">
              <w:rPr>
                <w:sz w:val="20"/>
                <w:szCs w:val="20"/>
              </w:rPr>
              <w:t>has derivation</w:t>
            </w:r>
          </w:p>
        </w:tc>
        <w:tc>
          <w:tcPr>
            <w:tcW w:w="508" w:type="pct"/>
            <w:tcBorders>
              <w:left w:val="single" w:sz="1" w:space="0" w:color="000000"/>
              <w:bottom w:val="single" w:sz="1" w:space="0" w:color="000000"/>
            </w:tcBorders>
            <w:shd w:val="clear" w:color="auto" w:fill="auto"/>
            <w:vAlign w:val="bottom"/>
          </w:tcPr>
          <w:p w14:paraId="3EE78460" w14:textId="77777777" w:rsidR="006B0ED9" w:rsidRPr="00AD21FF" w:rsidRDefault="006B0ED9" w:rsidP="00586ECC">
            <w:pPr>
              <w:autoSpaceDE w:val="0"/>
              <w:rPr>
                <w:sz w:val="20"/>
                <w:szCs w:val="20"/>
              </w:rPr>
            </w:pPr>
            <w:r w:rsidRPr="00AD21FF">
              <w:rPr>
                <w:sz w:val="20"/>
                <w:szCs w:val="20"/>
              </w:rPr>
              <w:t>LRM-E9</w:t>
            </w:r>
          </w:p>
        </w:tc>
        <w:tc>
          <w:tcPr>
            <w:tcW w:w="622" w:type="pct"/>
            <w:tcBorders>
              <w:left w:val="single" w:sz="1" w:space="0" w:color="000000"/>
              <w:bottom w:val="single" w:sz="1" w:space="0" w:color="000000"/>
              <w:right w:val="single" w:sz="1" w:space="0" w:color="000000"/>
            </w:tcBorders>
            <w:shd w:val="clear" w:color="auto" w:fill="auto"/>
            <w:vAlign w:val="bottom"/>
          </w:tcPr>
          <w:p w14:paraId="52CE1A4F" w14:textId="77777777" w:rsidR="006B0ED9" w:rsidRPr="00AD21FF" w:rsidRDefault="006B0ED9" w:rsidP="00586ECC">
            <w:pPr>
              <w:autoSpaceDE w:val="0"/>
            </w:pPr>
            <w:r w:rsidRPr="00AD21FF">
              <w:rPr>
                <w:sz w:val="20"/>
                <w:szCs w:val="20"/>
              </w:rPr>
              <w:t>Nomen</w:t>
            </w:r>
          </w:p>
        </w:tc>
      </w:tr>
      <w:tr w:rsidR="006B0ED9" w:rsidRPr="00AD21FF" w14:paraId="64AAC7AA" w14:textId="77777777" w:rsidTr="00D30070">
        <w:trPr>
          <w:trHeight w:val="305"/>
        </w:trPr>
        <w:tc>
          <w:tcPr>
            <w:tcW w:w="541" w:type="pct"/>
            <w:tcBorders>
              <w:left w:val="single" w:sz="1" w:space="0" w:color="000000"/>
              <w:bottom w:val="single" w:sz="1" w:space="0" w:color="000000"/>
            </w:tcBorders>
            <w:shd w:val="clear" w:color="auto" w:fill="auto"/>
            <w:vAlign w:val="bottom"/>
          </w:tcPr>
          <w:p w14:paraId="32FB3A40" w14:textId="77777777" w:rsidR="006B0ED9" w:rsidRPr="00AD21FF" w:rsidRDefault="006B0ED9" w:rsidP="00586ECC">
            <w:pPr>
              <w:autoSpaceDE w:val="0"/>
              <w:rPr>
                <w:sz w:val="20"/>
                <w:szCs w:val="20"/>
              </w:rPr>
            </w:pPr>
            <w:r w:rsidRPr="00AD21FF">
              <w:rPr>
                <w:sz w:val="20"/>
                <w:szCs w:val="20"/>
              </w:rPr>
              <w:t>LRM-R15</w:t>
            </w:r>
          </w:p>
        </w:tc>
        <w:tc>
          <w:tcPr>
            <w:tcW w:w="492" w:type="pct"/>
            <w:tcBorders>
              <w:left w:val="single" w:sz="1" w:space="0" w:color="000000"/>
              <w:bottom w:val="single" w:sz="1" w:space="0" w:color="000000"/>
            </w:tcBorders>
            <w:shd w:val="clear" w:color="auto" w:fill="auto"/>
            <w:vAlign w:val="bottom"/>
          </w:tcPr>
          <w:p w14:paraId="6AF67A8B" w14:textId="77777777" w:rsidR="006B0ED9" w:rsidRPr="00AD21FF" w:rsidRDefault="006B0ED9" w:rsidP="00586ECC">
            <w:pPr>
              <w:autoSpaceDE w:val="0"/>
              <w:rPr>
                <w:sz w:val="20"/>
                <w:szCs w:val="20"/>
              </w:rPr>
            </w:pPr>
            <w:r w:rsidRPr="00AD21FF">
              <w:rPr>
                <w:sz w:val="20"/>
                <w:szCs w:val="20"/>
              </w:rPr>
              <w:t>LRM-E9</w:t>
            </w:r>
          </w:p>
        </w:tc>
        <w:tc>
          <w:tcPr>
            <w:tcW w:w="622" w:type="pct"/>
            <w:tcBorders>
              <w:left w:val="single" w:sz="1" w:space="0" w:color="000000"/>
              <w:bottom w:val="single" w:sz="1" w:space="0" w:color="000000"/>
            </w:tcBorders>
            <w:shd w:val="clear" w:color="auto" w:fill="auto"/>
            <w:vAlign w:val="bottom"/>
          </w:tcPr>
          <w:p w14:paraId="0CC829C6" w14:textId="77777777" w:rsidR="006B0ED9" w:rsidRPr="00AD21FF" w:rsidRDefault="006B0ED9" w:rsidP="00586ECC">
            <w:pPr>
              <w:autoSpaceDE w:val="0"/>
              <w:rPr>
                <w:sz w:val="20"/>
                <w:szCs w:val="20"/>
              </w:rPr>
            </w:pPr>
            <w:r w:rsidRPr="00AD21FF">
              <w:rPr>
                <w:sz w:val="20"/>
                <w:szCs w:val="20"/>
              </w:rPr>
              <w:t>Nomen</w:t>
            </w:r>
          </w:p>
        </w:tc>
        <w:tc>
          <w:tcPr>
            <w:tcW w:w="1147" w:type="pct"/>
            <w:tcBorders>
              <w:left w:val="single" w:sz="1" w:space="0" w:color="000000"/>
              <w:bottom w:val="single" w:sz="1" w:space="0" w:color="000000"/>
            </w:tcBorders>
            <w:shd w:val="clear" w:color="auto" w:fill="auto"/>
            <w:vAlign w:val="bottom"/>
          </w:tcPr>
          <w:p w14:paraId="75F74D65" w14:textId="77777777" w:rsidR="006B0ED9" w:rsidRPr="00AD21FF" w:rsidRDefault="006B0ED9" w:rsidP="00586ECC">
            <w:pPr>
              <w:autoSpaceDE w:val="0"/>
              <w:rPr>
                <w:sz w:val="20"/>
                <w:szCs w:val="20"/>
              </w:rPr>
            </w:pPr>
            <w:r w:rsidRPr="00AD21FF">
              <w:rPr>
                <w:sz w:val="20"/>
                <w:szCs w:val="20"/>
              </w:rPr>
              <w:t>is equivalent to</w:t>
            </w:r>
          </w:p>
        </w:tc>
        <w:tc>
          <w:tcPr>
            <w:tcW w:w="1068" w:type="pct"/>
            <w:tcBorders>
              <w:left w:val="single" w:sz="1" w:space="0" w:color="000000"/>
              <w:bottom w:val="single" w:sz="1" w:space="0" w:color="000000"/>
            </w:tcBorders>
            <w:shd w:val="clear" w:color="auto" w:fill="auto"/>
            <w:vAlign w:val="bottom"/>
          </w:tcPr>
          <w:p w14:paraId="2B610BF0" w14:textId="77777777" w:rsidR="006B0ED9" w:rsidRPr="00AD21FF" w:rsidRDefault="006B0ED9" w:rsidP="00586ECC">
            <w:pPr>
              <w:autoSpaceDE w:val="0"/>
              <w:rPr>
                <w:sz w:val="20"/>
                <w:szCs w:val="20"/>
              </w:rPr>
            </w:pPr>
            <w:r w:rsidRPr="00AD21FF">
              <w:rPr>
                <w:sz w:val="20"/>
                <w:szCs w:val="20"/>
              </w:rPr>
              <w:t>is equivalent to</w:t>
            </w:r>
          </w:p>
        </w:tc>
        <w:tc>
          <w:tcPr>
            <w:tcW w:w="508" w:type="pct"/>
            <w:tcBorders>
              <w:left w:val="single" w:sz="1" w:space="0" w:color="000000"/>
              <w:bottom w:val="single" w:sz="1" w:space="0" w:color="000000"/>
            </w:tcBorders>
            <w:shd w:val="clear" w:color="auto" w:fill="auto"/>
            <w:vAlign w:val="bottom"/>
          </w:tcPr>
          <w:p w14:paraId="4513AD8F" w14:textId="77777777" w:rsidR="006B0ED9" w:rsidRPr="00AD21FF" w:rsidRDefault="006B0ED9" w:rsidP="00586ECC">
            <w:pPr>
              <w:autoSpaceDE w:val="0"/>
              <w:rPr>
                <w:sz w:val="20"/>
                <w:szCs w:val="20"/>
              </w:rPr>
            </w:pPr>
            <w:r w:rsidRPr="00AD21FF">
              <w:rPr>
                <w:sz w:val="20"/>
                <w:szCs w:val="20"/>
              </w:rPr>
              <w:t>LRM-E9</w:t>
            </w:r>
          </w:p>
        </w:tc>
        <w:tc>
          <w:tcPr>
            <w:tcW w:w="622" w:type="pct"/>
            <w:tcBorders>
              <w:left w:val="single" w:sz="1" w:space="0" w:color="000000"/>
              <w:bottom w:val="single" w:sz="1" w:space="0" w:color="000000"/>
              <w:right w:val="single" w:sz="1" w:space="0" w:color="000000"/>
            </w:tcBorders>
            <w:shd w:val="clear" w:color="auto" w:fill="auto"/>
            <w:vAlign w:val="bottom"/>
          </w:tcPr>
          <w:p w14:paraId="1EF629B5" w14:textId="77777777" w:rsidR="006B0ED9" w:rsidRPr="00AD21FF" w:rsidRDefault="006B0ED9" w:rsidP="00586ECC">
            <w:pPr>
              <w:autoSpaceDE w:val="0"/>
            </w:pPr>
            <w:r w:rsidRPr="00AD21FF">
              <w:rPr>
                <w:sz w:val="20"/>
                <w:szCs w:val="20"/>
              </w:rPr>
              <w:t>Nomen</w:t>
            </w:r>
          </w:p>
        </w:tc>
      </w:tr>
      <w:tr w:rsidR="006B0ED9" w:rsidRPr="00AD21FF" w14:paraId="1BDD1C89" w14:textId="77777777" w:rsidTr="00D30070">
        <w:trPr>
          <w:trHeight w:val="305"/>
        </w:trPr>
        <w:tc>
          <w:tcPr>
            <w:tcW w:w="541" w:type="pct"/>
            <w:tcBorders>
              <w:left w:val="single" w:sz="1" w:space="0" w:color="000000"/>
              <w:bottom w:val="single" w:sz="1" w:space="0" w:color="000000"/>
            </w:tcBorders>
            <w:shd w:val="clear" w:color="auto" w:fill="auto"/>
            <w:vAlign w:val="bottom"/>
          </w:tcPr>
          <w:p w14:paraId="06BAA678" w14:textId="77777777" w:rsidR="006B0ED9" w:rsidRPr="00AD21FF" w:rsidRDefault="006B0ED9" w:rsidP="00586ECC">
            <w:pPr>
              <w:autoSpaceDE w:val="0"/>
              <w:rPr>
                <w:sz w:val="20"/>
                <w:szCs w:val="20"/>
              </w:rPr>
            </w:pPr>
            <w:r w:rsidRPr="00AD21FF">
              <w:rPr>
                <w:sz w:val="20"/>
                <w:szCs w:val="20"/>
              </w:rPr>
              <w:t>LRM-R16i</w:t>
            </w:r>
          </w:p>
        </w:tc>
        <w:tc>
          <w:tcPr>
            <w:tcW w:w="492" w:type="pct"/>
            <w:tcBorders>
              <w:left w:val="single" w:sz="1" w:space="0" w:color="000000"/>
              <w:bottom w:val="single" w:sz="1" w:space="0" w:color="000000"/>
            </w:tcBorders>
            <w:shd w:val="clear" w:color="auto" w:fill="auto"/>
            <w:vAlign w:val="bottom"/>
          </w:tcPr>
          <w:p w14:paraId="4190F7AD" w14:textId="77777777" w:rsidR="006B0ED9" w:rsidRPr="00AD21FF" w:rsidRDefault="006B0ED9" w:rsidP="00586ECC">
            <w:pPr>
              <w:autoSpaceDE w:val="0"/>
              <w:rPr>
                <w:sz w:val="20"/>
                <w:szCs w:val="20"/>
              </w:rPr>
            </w:pPr>
            <w:r w:rsidRPr="00AD21FF">
              <w:rPr>
                <w:sz w:val="20"/>
                <w:szCs w:val="20"/>
              </w:rPr>
              <w:t>LRM-E9</w:t>
            </w:r>
          </w:p>
        </w:tc>
        <w:tc>
          <w:tcPr>
            <w:tcW w:w="622" w:type="pct"/>
            <w:tcBorders>
              <w:left w:val="single" w:sz="1" w:space="0" w:color="000000"/>
              <w:bottom w:val="single" w:sz="1" w:space="0" w:color="000000"/>
            </w:tcBorders>
            <w:shd w:val="clear" w:color="auto" w:fill="auto"/>
            <w:vAlign w:val="bottom"/>
          </w:tcPr>
          <w:p w14:paraId="717A7685" w14:textId="77777777" w:rsidR="006B0ED9" w:rsidRPr="00AD21FF" w:rsidRDefault="006B0ED9" w:rsidP="00586ECC">
            <w:pPr>
              <w:autoSpaceDE w:val="0"/>
              <w:rPr>
                <w:sz w:val="20"/>
                <w:szCs w:val="20"/>
              </w:rPr>
            </w:pPr>
            <w:r w:rsidRPr="00AD21FF">
              <w:rPr>
                <w:sz w:val="20"/>
                <w:szCs w:val="20"/>
              </w:rPr>
              <w:t>Nomen</w:t>
            </w:r>
          </w:p>
        </w:tc>
        <w:tc>
          <w:tcPr>
            <w:tcW w:w="1147" w:type="pct"/>
            <w:tcBorders>
              <w:left w:val="single" w:sz="1" w:space="0" w:color="000000"/>
              <w:bottom w:val="single" w:sz="1" w:space="0" w:color="000000"/>
            </w:tcBorders>
            <w:shd w:val="clear" w:color="auto" w:fill="auto"/>
            <w:vAlign w:val="bottom"/>
          </w:tcPr>
          <w:p w14:paraId="0221C1E2" w14:textId="77777777" w:rsidR="006B0ED9" w:rsidRPr="00AD21FF" w:rsidRDefault="006B0ED9" w:rsidP="00586ECC">
            <w:pPr>
              <w:autoSpaceDE w:val="0"/>
              <w:rPr>
                <w:sz w:val="20"/>
                <w:szCs w:val="20"/>
              </w:rPr>
            </w:pPr>
            <w:r w:rsidRPr="00AD21FF">
              <w:rPr>
                <w:sz w:val="20"/>
                <w:szCs w:val="20"/>
              </w:rPr>
              <w:t>is part of</w:t>
            </w:r>
          </w:p>
        </w:tc>
        <w:tc>
          <w:tcPr>
            <w:tcW w:w="1068" w:type="pct"/>
            <w:tcBorders>
              <w:left w:val="single" w:sz="1" w:space="0" w:color="000000"/>
              <w:bottom w:val="single" w:sz="1" w:space="0" w:color="000000"/>
            </w:tcBorders>
            <w:shd w:val="clear" w:color="auto" w:fill="auto"/>
            <w:vAlign w:val="bottom"/>
          </w:tcPr>
          <w:p w14:paraId="6417AE6D" w14:textId="77777777" w:rsidR="006B0ED9" w:rsidRPr="00AD21FF" w:rsidRDefault="006B0ED9" w:rsidP="00586ECC">
            <w:pPr>
              <w:autoSpaceDE w:val="0"/>
              <w:rPr>
                <w:sz w:val="20"/>
                <w:szCs w:val="20"/>
              </w:rPr>
            </w:pPr>
            <w:r w:rsidRPr="00AD21FF">
              <w:rPr>
                <w:sz w:val="20"/>
                <w:szCs w:val="20"/>
              </w:rPr>
              <w:t>has part</w:t>
            </w:r>
          </w:p>
        </w:tc>
        <w:tc>
          <w:tcPr>
            <w:tcW w:w="508" w:type="pct"/>
            <w:tcBorders>
              <w:left w:val="single" w:sz="1" w:space="0" w:color="000000"/>
              <w:bottom w:val="single" w:sz="1" w:space="0" w:color="000000"/>
            </w:tcBorders>
            <w:shd w:val="clear" w:color="auto" w:fill="auto"/>
            <w:vAlign w:val="bottom"/>
          </w:tcPr>
          <w:p w14:paraId="7B8B75B2" w14:textId="77777777" w:rsidR="006B0ED9" w:rsidRPr="00AD21FF" w:rsidRDefault="006B0ED9" w:rsidP="00586ECC">
            <w:pPr>
              <w:autoSpaceDE w:val="0"/>
              <w:rPr>
                <w:sz w:val="20"/>
                <w:szCs w:val="20"/>
              </w:rPr>
            </w:pPr>
            <w:r w:rsidRPr="00AD21FF">
              <w:rPr>
                <w:sz w:val="20"/>
                <w:szCs w:val="20"/>
              </w:rPr>
              <w:t>LRM-E9</w:t>
            </w:r>
          </w:p>
        </w:tc>
        <w:tc>
          <w:tcPr>
            <w:tcW w:w="622" w:type="pct"/>
            <w:tcBorders>
              <w:left w:val="single" w:sz="1" w:space="0" w:color="000000"/>
              <w:bottom w:val="single" w:sz="1" w:space="0" w:color="000000"/>
              <w:right w:val="single" w:sz="1" w:space="0" w:color="000000"/>
            </w:tcBorders>
            <w:shd w:val="clear" w:color="auto" w:fill="auto"/>
            <w:vAlign w:val="bottom"/>
          </w:tcPr>
          <w:p w14:paraId="302F264D" w14:textId="77777777" w:rsidR="006B0ED9" w:rsidRPr="00AD21FF" w:rsidRDefault="006B0ED9" w:rsidP="00586ECC">
            <w:pPr>
              <w:autoSpaceDE w:val="0"/>
            </w:pPr>
            <w:r w:rsidRPr="00AD21FF">
              <w:rPr>
                <w:sz w:val="20"/>
                <w:szCs w:val="20"/>
              </w:rPr>
              <w:t>Nomen</w:t>
            </w:r>
          </w:p>
        </w:tc>
      </w:tr>
      <w:tr w:rsidR="006B0ED9" w:rsidRPr="00AD21FF" w14:paraId="10728987" w14:textId="77777777" w:rsidTr="00D30070">
        <w:trPr>
          <w:trHeight w:val="305"/>
        </w:trPr>
        <w:tc>
          <w:tcPr>
            <w:tcW w:w="541" w:type="pct"/>
            <w:tcBorders>
              <w:left w:val="single" w:sz="1" w:space="0" w:color="000000"/>
              <w:bottom w:val="single" w:sz="1" w:space="0" w:color="000000"/>
            </w:tcBorders>
            <w:shd w:val="clear" w:color="auto" w:fill="auto"/>
            <w:vAlign w:val="bottom"/>
          </w:tcPr>
          <w:p w14:paraId="0C9C6EF7" w14:textId="77777777" w:rsidR="006B0ED9" w:rsidRPr="00AD21FF" w:rsidRDefault="006B0ED9" w:rsidP="00586ECC">
            <w:pPr>
              <w:autoSpaceDE w:val="0"/>
              <w:rPr>
                <w:sz w:val="20"/>
                <w:szCs w:val="20"/>
              </w:rPr>
            </w:pPr>
            <w:r w:rsidRPr="00AD21FF">
              <w:rPr>
                <w:sz w:val="20"/>
                <w:szCs w:val="20"/>
              </w:rPr>
              <w:t>LRM-R14i</w:t>
            </w:r>
          </w:p>
        </w:tc>
        <w:tc>
          <w:tcPr>
            <w:tcW w:w="492" w:type="pct"/>
            <w:tcBorders>
              <w:left w:val="single" w:sz="1" w:space="0" w:color="000000"/>
              <w:bottom w:val="single" w:sz="1" w:space="0" w:color="000000"/>
            </w:tcBorders>
            <w:shd w:val="clear" w:color="auto" w:fill="auto"/>
            <w:vAlign w:val="bottom"/>
          </w:tcPr>
          <w:p w14:paraId="6859C03C" w14:textId="77777777" w:rsidR="006B0ED9" w:rsidRPr="00AD21FF" w:rsidRDefault="006B0ED9" w:rsidP="00586ECC">
            <w:pPr>
              <w:autoSpaceDE w:val="0"/>
              <w:rPr>
                <w:sz w:val="20"/>
                <w:szCs w:val="20"/>
              </w:rPr>
            </w:pPr>
            <w:r w:rsidRPr="00AD21FF">
              <w:rPr>
                <w:sz w:val="20"/>
                <w:szCs w:val="20"/>
              </w:rPr>
              <w:t>LRM-E9</w:t>
            </w:r>
          </w:p>
        </w:tc>
        <w:tc>
          <w:tcPr>
            <w:tcW w:w="622" w:type="pct"/>
            <w:tcBorders>
              <w:left w:val="single" w:sz="1" w:space="0" w:color="000000"/>
              <w:bottom w:val="single" w:sz="1" w:space="0" w:color="000000"/>
            </w:tcBorders>
            <w:shd w:val="clear" w:color="auto" w:fill="auto"/>
            <w:vAlign w:val="bottom"/>
          </w:tcPr>
          <w:p w14:paraId="5630BB13" w14:textId="77777777" w:rsidR="006B0ED9" w:rsidRPr="00AD21FF" w:rsidRDefault="006B0ED9" w:rsidP="00586ECC">
            <w:pPr>
              <w:autoSpaceDE w:val="0"/>
              <w:rPr>
                <w:sz w:val="20"/>
                <w:szCs w:val="20"/>
              </w:rPr>
            </w:pPr>
            <w:r w:rsidRPr="00AD21FF">
              <w:rPr>
                <w:sz w:val="20"/>
                <w:szCs w:val="20"/>
              </w:rPr>
              <w:t>Nomen</w:t>
            </w:r>
          </w:p>
        </w:tc>
        <w:tc>
          <w:tcPr>
            <w:tcW w:w="1147" w:type="pct"/>
            <w:tcBorders>
              <w:left w:val="single" w:sz="1" w:space="0" w:color="000000"/>
              <w:bottom w:val="single" w:sz="1" w:space="0" w:color="000000"/>
            </w:tcBorders>
            <w:shd w:val="clear" w:color="auto" w:fill="auto"/>
            <w:vAlign w:val="bottom"/>
          </w:tcPr>
          <w:p w14:paraId="2685BCB8" w14:textId="77777777" w:rsidR="006B0ED9" w:rsidRPr="00AD21FF" w:rsidRDefault="006B0ED9" w:rsidP="00586ECC">
            <w:pPr>
              <w:autoSpaceDE w:val="0"/>
              <w:rPr>
                <w:sz w:val="20"/>
                <w:szCs w:val="20"/>
              </w:rPr>
            </w:pPr>
            <w:r w:rsidRPr="00AD21FF">
              <w:rPr>
                <w:sz w:val="20"/>
                <w:szCs w:val="20"/>
              </w:rPr>
              <w:t>was assigned by</w:t>
            </w:r>
          </w:p>
        </w:tc>
        <w:tc>
          <w:tcPr>
            <w:tcW w:w="1068" w:type="pct"/>
            <w:tcBorders>
              <w:left w:val="single" w:sz="1" w:space="0" w:color="000000"/>
              <w:bottom w:val="single" w:sz="1" w:space="0" w:color="000000"/>
            </w:tcBorders>
            <w:shd w:val="clear" w:color="auto" w:fill="auto"/>
            <w:vAlign w:val="bottom"/>
          </w:tcPr>
          <w:p w14:paraId="73A59923" w14:textId="77777777" w:rsidR="006B0ED9" w:rsidRPr="00AD21FF" w:rsidRDefault="006B0ED9" w:rsidP="00586ECC">
            <w:pPr>
              <w:autoSpaceDE w:val="0"/>
              <w:rPr>
                <w:sz w:val="20"/>
                <w:szCs w:val="20"/>
              </w:rPr>
            </w:pPr>
            <w:r w:rsidRPr="00AD21FF">
              <w:rPr>
                <w:sz w:val="20"/>
                <w:szCs w:val="20"/>
              </w:rPr>
              <w:t>assigned</w:t>
            </w:r>
          </w:p>
        </w:tc>
        <w:tc>
          <w:tcPr>
            <w:tcW w:w="508" w:type="pct"/>
            <w:tcBorders>
              <w:left w:val="single" w:sz="1" w:space="0" w:color="000000"/>
              <w:bottom w:val="single" w:sz="1" w:space="0" w:color="000000"/>
            </w:tcBorders>
            <w:shd w:val="clear" w:color="auto" w:fill="auto"/>
            <w:vAlign w:val="bottom"/>
          </w:tcPr>
          <w:p w14:paraId="32F0B9B2" w14:textId="77777777" w:rsidR="006B0ED9" w:rsidRPr="00AD21FF" w:rsidRDefault="006B0ED9" w:rsidP="00586ECC">
            <w:pPr>
              <w:autoSpaceDE w:val="0"/>
              <w:rPr>
                <w:sz w:val="20"/>
                <w:szCs w:val="20"/>
              </w:rPr>
            </w:pPr>
            <w:r w:rsidRPr="00AD21FF">
              <w:rPr>
                <w:sz w:val="20"/>
                <w:szCs w:val="20"/>
              </w:rPr>
              <w:t>LRM-E6</w:t>
            </w:r>
          </w:p>
        </w:tc>
        <w:tc>
          <w:tcPr>
            <w:tcW w:w="622" w:type="pct"/>
            <w:tcBorders>
              <w:left w:val="single" w:sz="1" w:space="0" w:color="000000"/>
              <w:bottom w:val="single" w:sz="1" w:space="0" w:color="000000"/>
              <w:right w:val="single" w:sz="1" w:space="0" w:color="000000"/>
            </w:tcBorders>
            <w:shd w:val="clear" w:color="auto" w:fill="auto"/>
            <w:vAlign w:val="bottom"/>
          </w:tcPr>
          <w:p w14:paraId="58109D61" w14:textId="77777777" w:rsidR="006B0ED9" w:rsidRPr="00AD21FF" w:rsidRDefault="006B0ED9" w:rsidP="00586ECC">
            <w:pPr>
              <w:autoSpaceDE w:val="0"/>
            </w:pPr>
            <w:r w:rsidRPr="00AD21FF">
              <w:rPr>
                <w:sz w:val="20"/>
                <w:szCs w:val="20"/>
              </w:rPr>
              <w:t>Agent</w:t>
            </w:r>
          </w:p>
        </w:tc>
      </w:tr>
      <w:tr w:rsidR="006B0ED9" w:rsidRPr="00AD21FF" w14:paraId="36C2638D" w14:textId="77777777" w:rsidTr="00D30070">
        <w:trPr>
          <w:trHeight w:val="305"/>
        </w:trPr>
        <w:tc>
          <w:tcPr>
            <w:tcW w:w="541" w:type="pct"/>
            <w:tcBorders>
              <w:left w:val="single" w:sz="1" w:space="0" w:color="000000"/>
              <w:bottom w:val="single" w:sz="1" w:space="0" w:color="000000"/>
            </w:tcBorders>
            <w:shd w:val="clear" w:color="auto" w:fill="auto"/>
            <w:vAlign w:val="bottom"/>
          </w:tcPr>
          <w:p w14:paraId="1512BA1E" w14:textId="77777777" w:rsidR="006B0ED9" w:rsidRPr="00AD21FF" w:rsidRDefault="006B0ED9" w:rsidP="00586ECC">
            <w:pPr>
              <w:autoSpaceDE w:val="0"/>
              <w:rPr>
                <w:sz w:val="20"/>
                <w:szCs w:val="20"/>
              </w:rPr>
            </w:pPr>
            <w:r w:rsidRPr="00AD21FF">
              <w:rPr>
                <w:sz w:val="20"/>
                <w:szCs w:val="20"/>
              </w:rPr>
              <w:t>LRM-R34</w:t>
            </w:r>
          </w:p>
        </w:tc>
        <w:tc>
          <w:tcPr>
            <w:tcW w:w="492" w:type="pct"/>
            <w:tcBorders>
              <w:left w:val="single" w:sz="1" w:space="0" w:color="000000"/>
              <w:bottom w:val="single" w:sz="1" w:space="0" w:color="000000"/>
            </w:tcBorders>
            <w:shd w:val="clear" w:color="auto" w:fill="auto"/>
            <w:vAlign w:val="bottom"/>
          </w:tcPr>
          <w:p w14:paraId="0A7ABB9C" w14:textId="77777777" w:rsidR="006B0ED9" w:rsidRPr="00AD21FF" w:rsidRDefault="006B0ED9" w:rsidP="00586ECC">
            <w:pPr>
              <w:autoSpaceDE w:val="0"/>
              <w:rPr>
                <w:sz w:val="20"/>
                <w:szCs w:val="20"/>
              </w:rPr>
            </w:pPr>
            <w:r w:rsidRPr="00AD21FF">
              <w:rPr>
                <w:sz w:val="20"/>
                <w:szCs w:val="20"/>
              </w:rPr>
              <w:t>LRM-E10</w:t>
            </w:r>
          </w:p>
        </w:tc>
        <w:tc>
          <w:tcPr>
            <w:tcW w:w="622" w:type="pct"/>
            <w:tcBorders>
              <w:left w:val="single" w:sz="1" w:space="0" w:color="000000"/>
              <w:bottom w:val="single" w:sz="1" w:space="0" w:color="000000"/>
            </w:tcBorders>
            <w:shd w:val="clear" w:color="auto" w:fill="auto"/>
            <w:vAlign w:val="bottom"/>
          </w:tcPr>
          <w:p w14:paraId="217C17AE" w14:textId="77777777" w:rsidR="006B0ED9" w:rsidRPr="00AD21FF" w:rsidRDefault="006B0ED9" w:rsidP="00586ECC">
            <w:pPr>
              <w:autoSpaceDE w:val="0"/>
              <w:rPr>
                <w:sz w:val="20"/>
                <w:szCs w:val="20"/>
              </w:rPr>
            </w:pPr>
            <w:r w:rsidRPr="00AD21FF">
              <w:rPr>
                <w:sz w:val="20"/>
                <w:szCs w:val="20"/>
              </w:rPr>
              <w:t>Place</w:t>
            </w:r>
          </w:p>
        </w:tc>
        <w:tc>
          <w:tcPr>
            <w:tcW w:w="1147" w:type="pct"/>
            <w:tcBorders>
              <w:left w:val="single" w:sz="1" w:space="0" w:color="000000"/>
              <w:bottom w:val="single" w:sz="1" w:space="0" w:color="000000"/>
            </w:tcBorders>
            <w:shd w:val="clear" w:color="auto" w:fill="auto"/>
            <w:vAlign w:val="bottom"/>
          </w:tcPr>
          <w:p w14:paraId="30A5370B" w14:textId="77777777" w:rsidR="006B0ED9" w:rsidRPr="00AD21FF" w:rsidRDefault="006B0ED9" w:rsidP="00586ECC">
            <w:pPr>
              <w:autoSpaceDE w:val="0"/>
              <w:rPr>
                <w:sz w:val="20"/>
                <w:szCs w:val="20"/>
              </w:rPr>
            </w:pPr>
            <w:r w:rsidRPr="00AD21FF">
              <w:rPr>
                <w:sz w:val="20"/>
                <w:szCs w:val="20"/>
              </w:rPr>
              <w:t>has part</w:t>
            </w:r>
          </w:p>
        </w:tc>
        <w:tc>
          <w:tcPr>
            <w:tcW w:w="1068" w:type="pct"/>
            <w:tcBorders>
              <w:left w:val="single" w:sz="1" w:space="0" w:color="000000"/>
              <w:bottom w:val="single" w:sz="1" w:space="0" w:color="000000"/>
            </w:tcBorders>
            <w:shd w:val="clear" w:color="auto" w:fill="auto"/>
            <w:vAlign w:val="bottom"/>
          </w:tcPr>
          <w:p w14:paraId="4D3D69C0" w14:textId="77777777" w:rsidR="006B0ED9" w:rsidRPr="00AD21FF" w:rsidRDefault="006B0ED9" w:rsidP="00586ECC">
            <w:pPr>
              <w:autoSpaceDE w:val="0"/>
              <w:rPr>
                <w:sz w:val="20"/>
                <w:szCs w:val="20"/>
              </w:rPr>
            </w:pPr>
            <w:r w:rsidRPr="00AD21FF">
              <w:rPr>
                <w:sz w:val="20"/>
                <w:szCs w:val="20"/>
              </w:rPr>
              <w:t>is part of</w:t>
            </w:r>
          </w:p>
        </w:tc>
        <w:tc>
          <w:tcPr>
            <w:tcW w:w="508" w:type="pct"/>
            <w:tcBorders>
              <w:left w:val="single" w:sz="1" w:space="0" w:color="000000"/>
              <w:bottom w:val="single" w:sz="1" w:space="0" w:color="000000"/>
            </w:tcBorders>
            <w:shd w:val="clear" w:color="auto" w:fill="auto"/>
            <w:vAlign w:val="bottom"/>
          </w:tcPr>
          <w:p w14:paraId="480ED2E6" w14:textId="77777777" w:rsidR="006B0ED9" w:rsidRPr="00AD21FF" w:rsidRDefault="006B0ED9" w:rsidP="00586ECC">
            <w:pPr>
              <w:autoSpaceDE w:val="0"/>
              <w:rPr>
                <w:sz w:val="20"/>
                <w:szCs w:val="20"/>
              </w:rPr>
            </w:pPr>
            <w:r w:rsidRPr="00AD21FF">
              <w:rPr>
                <w:sz w:val="20"/>
                <w:szCs w:val="20"/>
              </w:rPr>
              <w:t>LRM-E10</w:t>
            </w:r>
          </w:p>
        </w:tc>
        <w:tc>
          <w:tcPr>
            <w:tcW w:w="622" w:type="pct"/>
            <w:tcBorders>
              <w:left w:val="single" w:sz="1" w:space="0" w:color="000000"/>
              <w:bottom w:val="single" w:sz="1" w:space="0" w:color="000000"/>
              <w:right w:val="single" w:sz="1" w:space="0" w:color="000000"/>
            </w:tcBorders>
            <w:shd w:val="clear" w:color="auto" w:fill="auto"/>
            <w:vAlign w:val="bottom"/>
          </w:tcPr>
          <w:p w14:paraId="7BBDADD3" w14:textId="77777777" w:rsidR="006B0ED9" w:rsidRPr="00AD21FF" w:rsidRDefault="006B0ED9" w:rsidP="00586ECC">
            <w:pPr>
              <w:autoSpaceDE w:val="0"/>
            </w:pPr>
            <w:r w:rsidRPr="00AD21FF">
              <w:rPr>
                <w:sz w:val="20"/>
                <w:szCs w:val="20"/>
              </w:rPr>
              <w:t>Place</w:t>
            </w:r>
          </w:p>
        </w:tc>
      </w:tr>
      <w:tr w:rsidR="006B0ED9" w:rsidRPr="00AD21FF" w14:paraId="478B13D5" w14:textId="77777777" w:rsidTr="00D30070">
        <w:trPr>
          <w:trHeight w:val="305"/>
        </w:trPr>
        <w:tc>
          <w:tcPr>
            <w:tcW w:w="541" w:type="pct"/>
            <w:tcBorders>
              <w:left w:val="single" w:sz="1" w:space="0" w:color="000000"/>
              <w:bottom w:val="single" w:sz="1" w:space="0" w:color="000000"/>
            </w:tcBorders>
            <w:shd w:val="clear" w:color="auto" w:fill="auto"/>
            <w:vAlign w:val="bottom"/>
          </w:tcPr>
          <w:p w14:paraId="5A71E147" w14:textId="77777777" w:rsidR="006B0ED9" w:rsidRPr="00AD21FF" w:rsidRDefault="006B0ED9" w:rsidP="00586ECC">
            <w:pPr>
              <w:autoSpaceDE w:val="0"/>
              <w:rPr>
                <w:sz w:val="20"/>
                <w:szCs w:val="20"/>
              </w:rPr>
            </w:pPr>
            <w:r w:rsidRPr="00AD21FF">
              <w:rPr>
                <w:sz w:val="20"/>
                <w:szCs w:val="20"/>
              </w:rPr>
              <w:t>LRM-R33i</w:t>
            </w:r>
          </w:p>
        </w:tc>
        <w:tc>
          <w:tcPr>
            <w:tcW w:w="492" w:type="pct"/>
            <w:tcBorders>
              <w:left w:val="single" w:sz="1" w:space="0" w:color="000000"/>
              <w:bottom w:val="single" w:sz="1" w:space="0" w:color="000000"/>
            </w:tcBorders>
            <w:shd w:val="clear" w:color="auto" w:fill="auto"/>
            <w:vAlign w:val="bottom"/>
          </w:tcPr>
          <w:p w14:paraId="5DDC3E74" w14:textId="77777777" w:rsidR="006B0ED9" w:rsidRPr="00AD21FF" w:rsidRDefault="006B0ED9" w:rsidP="00586ECC">
            <w:pPr>
              <w:autoSpaceDE w:val="0"/>
              <w:rPr>
                <w:sz w:val="20"/>
                <w:szCs w:val="20"/>
              </w:rPr>
            </w:pPr>
            <w:r w:rsidRPr="00AD21FF">
              <w:rPr>
                <w:sz w:val="20"/>
                <w:szCs w:val="20"/>
              </w:rPr>
              <w:t>LRM-E10</w:t>
            </w:r>
          </w:p>
        </w:tc>
        <w:tc>
          <w:tcPr>
            <w:tcW w:w="622" w:type="pct"/>
            <w:tcBorders>
              <w:left w:val="single" w:sz="1" w:space="0" w:color="000000"/>
              <w:bottom w:val="single" w:sz="1" w:space="0" w:color="000000"/>
            </w:tcBorders>
            <w:shd w:val="clear" w:color="auto" w:fill="auto"/>
            <w:vAlign w:val="bottom"/>
          </w:tcPr>
          <w:p w14:paraId="6554C3ED" w14:textId="77777777" w:rsidR="006B0ED9" w:rsidRPr="00AD21FF" w:rsidRDefault="006B0ED9" w:rsidP="00586ECC">
            <w:pPr>
              <w:autoSpaceDE w:val="0"/>
              <w:rPr>
                <w:sz w:val="20"/>
                <w:szCs w:val="20"/>
              </w:rPr>
            </w:pPr>
            <w:r w:rsidRPr="00AD21FF">
              <w:rPr>
                <w:sz w:val="20"/>
                <w:szCs w:val="20"/>
              </w:rPr>
              <w:t>Place</w:t>
            </w:r>
          </w:p>
        </w:tc>
        <w:tc>
          <w:tcPr>
            <w:tcW w:w="1147" w:type="pct"/>
            <w:tcBorders>
              <w:left w:val="single" w:sz="1" w:space="0" w:color="000000"/>
              <w:bottom w:val="single" w:sz="1" w:space="0" w:color="000000"/>
            </w:tcBorders>
            <w:shd w:val="clear" w:color="auto" w:fill="auto"/>
            <w:vAlign w:val="bottom"/>
          </w:tcPr>
          <w:p w14:paraId="7FED487D" w14:textId="77777777" w:rsidR="006B0ED9" w:rsidRPr="00AD21FF" w:rsidRDefault="006B0ED9" w:rsidP="00586ECC">
            <w:pPr>
              <w:autoSpaceDE w:val="0"/>
              <w:rPr>
                <w:sz w:val="20"/>
                <w:szCs w:val="20"/>
              </w:rPr>
            </w:pPr>
            <w:r w:rsidRPr="00AD21FF">
              <w:rPr>
                <w:sz w:val="20"/>
                <w:szCs w:val="20"/>
              </w:rPr>
              <w:t>is associated with</w:t>
            </w:r>
          </w:p>
        </w:tc>
        <w:tc>
          <w:tcPr>
            <w:tcW w:w="1068" w:type="pct"/>
            <w:tcBorders>
              <w:left w:val="single" w:sz="1" w:space="0" w:color="000000"/>
              <w:bottom w:val="single" w:sz="1" w:space="0" w:color="000000"/>
            </w:tcBorders>
            <w:shd w:val="clear" w:color="auto" w:fill="auto"/>
            <w:vAlign w:val="bottom"/>
          </w:tcPr>
          <w:p w14:paraId="4D02EB1B" w14:textId="77777777" w:rsidR="006B0ED9" w:rsidRPr="00AD21FF" w:rsidRDefault="006B0ED9" w:rsidP="00586ECC">
            <w:pPr>
              <w:autoSpaceDE w:val="0"/>
              <w:rPr>
                <w:sz w:val="20"/>
                <w:szCs w:val="20"/>
              </w:rPr>
            </w:pPr>
            <w:r w:rsidRPr="00AD21FF">
              <w:rPr>
                <w:sz w:val="20"/>
                <w:szCs w:val="20"/>
              </w:rPr>
              <w:t>has association with</w:t>
            </w:r>
          </w:p>
        </w:tc>
        <w:tc>
          <w:tcPr>
            <w:tcW w:w="508" w:type="pct"/>
            <w:tcBorders>
              <w:left w:val="single" w:sz="1" w:space="0" w:color="000000"/>
              <w:bottom w:val="single" w:sz="1" w:space="0" w:color="000000"/>
            </w:tcBorders>
            <w:shd w:val="clear" w:color="auto" w:fill="auto"/>
            <w:vAlign w:val="bottom"/>
          </w:tcPr>
          <w:p w14:paraId="040242DA" w14:textId="77777777" w:rsidR="006B0ED9" w:rsidRPr="00AD21FF" w:rsidRDefault="006B0ED9" w:rsidP="00586ECC">
            <w:pPr>
              <w:autoSpaceDE w:val="0"/>
              <w:rPr>
                <w:sz w:val="20"/>
                <w:szCs w:val="20"/>
              </w:rPr>
            </w:pPr>
            <w:r w:rsidRPr="00AD21FF">
              <w:rPr>
                <w:sz w:val="20"/>
                <w:szCs w:val="20"/>
              </w:rPr>
              <w:t>LRM-E1</w:t>
            </w:r>
          </w:p>
        </w:tc>
        <w:tc>
          <w:tcPr>
            <w:tcW w:w="622" w:type="pct"/>
            <w:tcBorders>
              <w:left w:val="single" w:sz="1" w:space="0" w:color="000000"/>
              <w:bottom w:val="single" w:sz="1" w:space="0" w:color="000000"/>
              <w:right w:val="single" w:sz="1" w:space="0" w:color="000000"/>
            </w:tcBorders>
            <w:shd w:val="clear" w:color="auto" w:fill="auto"/>
            <w:vAlign w:val="bottom"/>
          </w:tcPr>
          <w:p w14:paraId="65CB6914" w14:textId="77777777" w:rsidR="006B0ED9" w:rsidRPr="00AD21FF" w:rsidRDefault="006B0ED9" w:rsidP="00586ECC">
            <w:pPr>
              <w:autoSpaceDE w:val="0"/>
            </w:pPr>
            <w:r w:rsidRPr="00AD21FF">
              <w:rPr>
                <w:sz w:val="20"/>
                <w:szCs w:val="20"/>
              </w:rPr>
              <w:t>Res</w:t>
            </w:r>
          </w:p>
        </w:tc>
      </w:tr>
      <w:tr w:rsidR="006B0ED9" w:rsidRPr="00AD21FF" w14:paraId="687AACC6" w14:textId="77777777" w:rsidTr="00D30070">
        <w:trPr>
          <w:trHeight w:val="305"/>
        </w:trPr>
        <w:tc>
          <w:tcPr>
            <w:tcW w:w="541" w:type="pct"/>
            <w:tcBorders>
              <w:left w:val="single" w:sz="1" w:space="0" w:color="000000"/>
              <w:bottom w:val="single" w:sz="1" w:space="0" w:color="000000"/>
            </w:tcBorders>
            <w:shd w:val="clear" w:color="auto" w:fill="auto"/>
            <w:vAlign w:val="bottom"/>
          </w:tcPr>
          <w:p w14:paraId="3D84BDFA" w14:textId="77777777" w:rsidR="006B0ED9" w:rsidRPr="00AD21FF" w:rsidRDefault="006B0ED9" w:rsidP="00586ECC">
            <w:pPr>
              <w:autoSpaceDE w:val="0"/>
              <w:rPr>
                <w:sz w:val="20"/>
                <w:szCs w:val="20"/>
              </w:rPr>
            </w:pPr>
            <w:r w:rsidRPr="00AD21FF">
              <w:rPr>
                <w:sz w:val="20"/>
                <w:szCs w:val="20"/>
              </w:rPr>
              <w:t>LRM-R34i</w:t>
            </w:r>
          </w:p>
        </w:tc>
        <w:tc>
          <w:tcPr>
            <w:tcW w:w="492" w:type="pct"/>
            <w:tcBorders>
              <w:left w:val="single" w:sz="1" w:space="0" w:color="000000"/>
              <w:bottom w:val="single" w:sz="1" w:space="0" w:color="000000"/>
            </w:tcBorders>
            <w:shd w:val="clear" w:color="auto" w:fill="auto"/>
            <w:vAlign w:val="bottom"/>
          </w:tcPr>
          <w:p w14:paraId="2878F35E" w14:textId="77777777" w:rsidR="006B0ED9" w:rsidRPr="00AD21FF" w:rsidRDefault="006B0ED9" w:rsidP="00586ECC">
            <w:pPr>
              <w:autoSpaceDE w:val="0"/>
              <w:rPr>
                <w:sz w:val="20"/>
                <w:szCs w:val="20"/>
              </w:rPr>
            </w:pPr>
            <w:r w:rsidRPr="00AD21FF">
              <w:rPr>
                <w:sz w:val="20"/>
                <w:szCs w:val="20"/>
              </w:rPr>
              <w:t>LRM-E10</w:t>
            </w:r>
          </w:p>
        </w:tc>
        <w:tc>
          <w:tcPr>
            <w:tcW w:w="622" w:type="pct"/>
            <w:tcBorders>
              <w:left w:val="single" w:sz="1" w:space="0" w:color="000000"/>
              <w:bottom w:val="single" w:sz="1" w:space="0" w:color="000000"/>
            </w:tcBorders>
            <w:shd w:val="clear" w:color="auto" w:fill="auto"/>
            <w:vAlign w:val="bottom"/>
          </w:tcPr>
          <w:p w14:paraId="431D24EE" w14:textId="77777777" w:rsidR="006B0ED9" w:rsidRPr="00AD21FF" w:rsidRDefault="006B0ED9" w:rsidP="00586ECC">
            <w:pPr>
              <w:autoSpaceDE w:val="0"/>
              <w:rPr>
                <w:sz w:val="20"/>
                <w:szCs w:val="20"/>
              </w:rPr>
            </w:pPr>
            <w:r w:rsidRPr="00AD21FF">
              <w:rPr>
                <w:sz w:val="20"/>
                <w:szCs w:val="20"/>
              </w:rPr>
              <w:t>Place</w:t>
            </w:r>
          </w:p>
        </w:tc>
        <w:tc>
          <w:tcPr>
            <w:tcW w:w="1147" w:type="pct"/>
            <w:tcBorders>
              <w:left w:val="single" w:sz="1" w:space="0" w:color="000000"/>
              <w:bottom w:val="single" w:sz="1" w:space="0" w:color="000000"/>
            </w:tcBorders>
            <w:shd w:val="clear" w:color="auto" w:fill="auto"/>
            <w:vAlign w:val="bottom"/>
          </w:tcPr>
          <w:p w14:paraId="501E98C0" w14:textId="77777777" w:rsidR="006B0ED9" w:rsidRPr="00AD21FF" w:rsidRDefault="006B0ED9" w:rsidP="00586ECC">
            <w:pPr>
              <w:autoSpaceDE w:val="0"/>
              <w:rPr>
                <w:sz w:val="20"/>
                <w:szCs w:val="20"/>
              </w:rPr>
            </w:pPr>
            <w:r w:rsidRPr="00AD21FF">
              <w:rPr>
                <w:sz w:val="20"/>
                <w:szCs w:val="20"/>
              </w:rPr>
              <w:t>is part of</w:t>
            </w:r>
          </w:p>
        </w:tc>
        <w:tc>
          <w:tcPr>
            <w:tcW w:w="1068" w:type="pct"/>
            <w:tcBorders>
              <w:left w:val="single" w:sz="1" w:space="0" w:color="000000"/>
              <w:bottom w:val="single" w:sz="1" w:space="0" w:color="000000"/>
            </w:tcBorders>
            <w:shd w:val="clear" w:color="auto" w:fill="auto"/>
            <w:vAlign w:val="bottom"/>
          </w:tcPr>
          <w:p w14:paraId="40D6D2DE" w14:textId="77777777" w:rsidR="006B0ED9" w:rsidRPr="00AD21FF" w:rsidRDefault="006B0ED9" w:rsidP="00586ECC">
            <w:pPr>
              <w:autoSpaceDE w:val="0"/>
              <w:rPr>
                <w:sz w:val="20"/>
                <w:szCs w:val="20"/>
              </w:rPr>
            </w:pPr>
            <w:r w:rsidRPr="00AD21FF">
              <w:rPr>
                <w:sz w:val="20"/>
                <w:szCs w:val="20"/>
              </w:rPr>
              <w:t>has part</w:t>
            </w:r>
          </w:p>
        </w:tc>
        <w:tc>
          <w:tcPr>
            <w:tcW w:w="508" w:type="pct"/>
            <w:tcBorders>
              <w:left w:val="single" w:sz="1" w:space="0" w:color="000000"/>
              <w:bottom w:val="single" w:sz="1" w:space="0" w:color="000000"/>
            </w:tcBorders>
            <w:shd w:val="clear" w:color="auto" w:fill="auto"/>
            <w:vAlign w:val="bottom"/>
          </w:tcPr>
          <w:p w14:paraId="0C6475AE" w14:textId="77777777" w:rsidR="006B0ED9" w:rsidRPr="00AD21FF" w:rsidRDefault="006B0ED9" w:rsidP="00586ECC">
            <w:pPr>
              <w:autoSpaceDE w:val="0"/>
              <w:rPr>
                <w:sz w:val="20"/>
                <w:szCs w:val="20"/>
              </w:rPr>
            </w:pPr>
            <w:r w:rsidRPr="00AD21FF">
              <w:rPr>
                <w:sz w:val="20"/>
                <w:szCs w:val="20"/>
              </w:rPr>
              <w:t>LRM-E10</w:t>
            </w:r>
          </w:p>
        </w:tc>
        <w:tc>
          <w:tcPr>
            <w:tcW w:w="622" w:type="pct"/>
            <w:tcBorders>
              <w:left w:val="single" w:sz="1" w:space="0" w:color="000000"/>
              <w:bottom w:val="single" w:sz="1" w:space="0" w:color="000000"/>
              <w:right w:val="single" w:sz="1" w:space="0" w:color="000000"/>
            </w:tcBorders>
            <w:shd w:val="clear" w:color="auto" w:fill="auto"/>
            <w:vAlign w:val="bottom"/>
          </w:tcPr>
          <w:p w14:paraId="05033E53" w14:textId="77777777" w:rsidR="006B0ED9" w:rsidRPr="00AD21FF" w:rsidRDefault="006B0ED9" w:rsidP="00586ECC">
            <w:pPr>
              <w:autoSpaceDE w:val="0"/>
            </w:pPr>
            <w:r w:rsidRPr="00AD21FF">
              <w:rPr>
                <w:sz w:val="20"/>
                <w:szCs w:val="20"/>
              </w:rPr>
              <w:t>Place</w:t>
            </w:r>
          </w:p>
        </w:tc>
      </w:tr>
      <w:tr w:rsidR="006B0ED9" w:rsidRPr="00AD21FF" w14:paraId="1985FE31" w14:textId="77777777" w:rsidTr="00D30070">
        <w:trPr>
          <w:trHeight w:val="305"/>
        </w:trPr>
        <w:tc>
          <w:tcPr>
            <w:tcW w:w="541" w:type="pct"/>
            <w:tcBorders>
              <w:left w:val="single" w:sz="1" w:space="0" w:color="000000"/>
              <w:bottom w:val="single" w:sz="1" w:space="0" w:color="000000"/>
            </w:tcBorders>
            <w:shd w:val="clear" w:color="auto" w:fill="auto"/>
            <w:vAlign w:val="bottom"/>
          </w:tcPr>
          <w:p w14:paraId="454311BA" w14:textId="77777777" w:rsidR="006B0ED9" w:rsidRPr="00AD21FF" w:rsidRDefault="006B0ED9" w:rsidP="00586ECC">
            <w:pPr>
              <w:autoSpaceDE w:val="0"/>
              <w:rPr>
                <w:sz w:val="20"/>
                <w:szCs w:val="20"/>
              </w:rPr>
            </w:pPr>
            <w:r w:rsidRPr="00AD21FF">
              <w:rPr>
                <w:sz w:val="20"/>
                <w:szCs w:val="20"/>
              </w:rPr>
              <w:t>LRM-R36</w:t>
            </w:r>
          </w:p>
        </w:tc>
        <w:tc>
          <w:tcPr>
            <w:tcW w:w="492" w:type="pct"/>
            <w:tcBorders>
              <w:left w:val="single" w:sz="1" w:space="0" w:color="000000"/>
              <w:bottom w:val="single" w:sz="1" w:space="0" w:color="000000"/>
            </w:tcBorders>
            <w:shd w:val="clear" w:color="auto" w:fill="auto"/>
            <w:vAlign w:val="bottom"/>
          </w:tcPr>
          <w:p w14:paraId="390BF8B1" w14:textId="77777777" w:rsidR="006B0ED9" w:rsidRPr="00AD21FF" w:rsidRDefault="006B0ED9" w:rsidP="00586ECC">
            <w:pPr>
              <w:autoSpaceDE w:val="0"/>
              <w:rPr>
                <w:sz w:val="20"/>
                <w:szCs w:val="20"/>
              </w:rPr>
            </w:pPr>
            <w:r w:rsidRPr="00AD21FF">
              <w:rPr>
                <w:sz w:val="20"/>
                <w:szCs w:val="20"/>
              </w:rPr>
              <w:t>LRM-E11</w:t>
            </w:r>
          </w:p>
        </w:tc>
        <w:tc>
          <w:tcPr>
            <w:tcW w:w="622" w:type="pct"/>
            <w:tcBorders>
              <w:left w:val="single" w:sz="1" w:space="0" w:color="000000"/>
              <w:bottom w:val="single" w:sz="1" w:space="0" w:color="000000"/>
            </w:tcBorders>
            <w:shd w:val="clear" w:color="auto" w:fill="auto"/>
            <w:vAlign w:val="bottom"/>
          </w:tcPr>
          <w:p w14:paraId="1B507C43" w14:textId="77777777" w:rsidR="006B0ED9" w:rsidRPr="00AD21FF" w:rsidRDefault="006B0ED9" w:rsidP="00586ECC">
            <w:pPr>
              <w:autoSpaceDE w:val="0"/>
              <w:rPr>
                <w:sz w:val="20"/>
                <w:szCs w:val="20"/>
              </w:rPr>
            </w:pPr>
            <w:r w:rsidRPr="00AD21FF">
              <w:rPr>
                <w:sz w:val="20"/>
                <w:szCs w:val="20"/>
              </w:rPr>
              <w:t>Time-span</w:t>
            </w:r>
          </w:p>
        </w:tc>
        <w:tc>
          <w:tcPr>
            <w:tcW w:w="1147" w:type="pct"/>
            <w:tcBorders>
              <w:left w:val="single" w:sz="1" w:space="0" w:color="000000"/>
              <w:bottom w:val="single" w:sz="1" w:space="0" w:color="000000"/>
            </w:tcBorders>
            <w:shd w:val="clear" w:color="auto" w:fill="auto"/>
            <w:vAlign w:val="bottom"/>
          </w:tcPr>
          <w:p w14:paraId="79BBE7A2" w14:textId="77777777" w:rsidR="006B0ED9" w:rsidRPr="00AD21FF" w:rsidRDefault="006B0ED9" w:rsidP="00586ECC">
            <w:pPr>
              <w:autoSpaceDE w:val="0"/>
              <w:rPr>
                <w:sz w:val="20"/>
                <w:szCs w:val="20"/>
              </w:rPr>
            </w:pPr>
            <w:r w:rsidRPr="00AD21FF">
              <w:rPr>
                <w:sz w:val="20"/>
                <w:szCs w:val="20"/>
              </w:rPr>
              <w:t>has part</w:t>
            </w:r>
          </w:p>
        </w:tc>
        <w:tc>
          <w:tcPr>
            <w:tcW w:w="1068" w:type="pct"/>
            <w:tcBorders>
              <w:left w:val="single" w:sz="1" w:space="0" w:color="000000"/>
              <w:bottom w:val="single" w:sz="1" w:space="0" w:color="000000"/>
            </w:tcBorders>
            <w:shd w:val="clear" w:color="auto" w:fill="auto"/>
            <w:vAlign w:val="bottom"/>
          </w:tcPr>
          <w:p w14:paraId="38B23520" w14:textId="77777777" w:rsidR="006B0ED9" w:rsidRPr="00AD21FF" w:rsidRDefault="006B0ED9" w:rsidP="00586ECC">
            <w:pPr>
              <w:autoSpaceDE w:val="0"/>
              <w:rPr>
                <w:sz w:val="20"/>
                <w:szCs w:val="20"/>
              </w:rPr>
            </w:pPr>
            <w:r w:rsidRPr="00AD21FF">
              <w:rPr>
                <w:sz w:val="20"/>
                <w:szCs w:val="20"/>
              </w:rPr>
              <w:t>is part of</w:t>
            </w:r>
          </w:p>
        </w:tc>
        <w:tc>
          <w:tcPr>
            <w:tcW w:w="508" w:type="pct"/>
            <w:tcBorders>
              <w:left w:val="single" w:sz="1" w:space="0" w:color="000000"/>
              <w:bottom w:val="single" w:sz="1" w:space="0" w:color="000000"/>
            </w:tcBorders>
            <w:shd w:val="clear" w:color="auto" w:fill="auto"/>
            <w:vAlign w:val="bottom"/>
          </w:tcPr>
          <w:p w14:paraId="27ACEF75" w14:textId="77777777" w:rsidR="006B0ED9" w:rsidRPr="00AD21FF" w:rsidRDefault="006B0ED9" w:rsidP="00586ECC">
            <w:pPr>
              <w:autoSpaceDE w:val="0"/>
              <w:rPr>
                <w:sz w:val="20"/>
                <w:szCs w:val="20"/>
              </w:rPr>
            </w:pPr>
            <w:r w:rsidRPr="00AD21FF">
              <w:rPr>
                <w:sz w:val="20"/>
                <w:szCs w:val="20"/>
              </w:rPr>
              <w:t>LRM-E11</w:t>
            </w:r>
          </w:p>
        </w:tc>
        <w:tc>
          <w:tcPr>
            <w:tcW w:w="622" w:type="pct"/>
            <w:tcBorders>
              <w:left w:val="single" w:sz="1" w:space="0" w:color="000000"/>
              <w:bottom w:val="single" w:sz="1" w:space="0" w:color="000000"/>
              <w:right w:val="single" w:sz="1" w:space="0" w:color="000000"/>
            </w:tcBorders>
            <w:shd w:val="clear" w:color="auto" w:fill="auto"/>
            <w:vAlign w:val="bottom"/>
          </w:tcPr>
          <w:p w14:paraId="306B2562" w14:textId="77777777" w:rsidR="006B0ED9" w:rsidRPr="00AD21FF" w:rsidRDefault="006B0ED9" w:rsidP="00586ECC">
            <w:pPr>
              <w:autoSpaceDE w:val="0"/>
            </w:pPr>
            <w:r w:rsidRPr="00AD21FF">
              <w:rPr>
                <w:sz w:val="20"/>
                <w:szCs w:val="20"/>
              </w:rPr>
              <w:t>Time-span</w:t>
            </w:r>
          </w:p>
        </w:tc>
      </w:tr>
      <w:tr w:rsidR="006B0ED9" w:rsidRPr="00AD21FF" w14:paraId="090D5F42" w14:textId="77777777" w:rsidTr="00D30070">
        <w:trPr>
          <w:trHeight w:val="305"/>
        </w:trPr>
        <w:tc>
          <w:tcPr>
            <w:tcW w:w="541" w:type="pct"/>
            <w:tcBorders>
              <w:left w:val="single" w:sz="1" w:space="0" w:color="000000"/>
              <w:bottom w:val="single" w:sz="1" w:space="0" w:color="000000"/>
            </w:tcBorders>
            <w:shd w:val="clear" w:color="auto" w:fill="auto"/>
            <w:vAlign w:val="bottom"/>
          </w:tcPr>
          <w:p w14:paraId="44754C42" w14:textId="77777777" w:rsidR="006B0ED9" w:rsidRPr="00AD21FF" w:rsidRDefault="006B0ED9" w:rsidP="00586ECC">
            <w:pPr>
              <w:autoSpaceDE w:val="0"/>
              <w:rPr>
                <w:sz w:val="20"/>
                <w:szCs w:val="20"/>
              </w:rPr>
            </w:pPr>
            <w:r w:rsidRPr="00AD21FF">
              <w:rPr>
                <w:sz w:val="20"/>
                <w:szCs w:val="20"/>
              </w:rPr>
              <w:t>LRM-R35i</w:t>
            </w:r>
          </w:p>
        </w:tc>
        <w:tc>
          <w:tcPr>
            <w:tcW w:w="492" w:type="pct"/>
            <w:tcBorders>
              <w:left w:val="single" w:sz="1" w:space="0" w:color="000000"/>
              <w:bottom w:val="single" w:sz="1" w:space="0" w:color="000000"/>
            </w:tcBorders>
            <w:shd w:val="clear" w:color="auto" w:fill="auto"/>
            <w:vAlign w:val="bottom"/>
          </w:tcPr>
          <w:p w14:paraId="62FB4B21" w14:textId="77777777" w:rsidR="006B0ED9" w:rsidRPr="00AD21FF" w:rsidRDefault="006B0ED9" w:rsidP="00586ECC">
            <w:pPr>
              <w:autoSpaceDE w:val="0"/>
              <w:rPr>
                <w:sz w:val="20"/>
                <w:szCs w:val="20"/>
              </w:rPr>
            </w:pPr>
            <w:r w:rsidRPr="00AD21FF">
              <w:rPr>
                <w:sz w:val="20"/>
                <w:szCs w:val="20"/>
              </w:rPr>
              <w:t>LRM-E11</w:t>
            </w:r>
          </w:p>
        </w:tc>
        <w:tc>
          <w:tcPr>
            <w:tcW w:w="622" w:type="pct"/>
            <w:tcBorders>
              <w:left w:val="single" w:sz="1" w:space="0" w:color="000000"/>
              <w:bottom w:val="single" w:sz="1" w:space="0" w:color="000000"/>
            </w:tcBorders>
            <w:shd w:val="clear" w:color="auto" w:fill="auto"/>
            <w:vAlign w:val="bottom"/>
          </w:tcPr>
          <w:p w14:paraId="5D7E11F2" w14:textId="77777777" w:rsidR="006B0ED9" w:rsidRPr="00AD21FF" w:rsidRDefault="006B0ED9" w:rsidP="00586ECC">
            <w:pPr>
              <w:autoSpaceDE w:val="0"/>
              <w:rPr>
                <w:sz w:val="20"/>
                <w:szCs w:val="20"/>
              </w:rPr>
            </w:pPr>
            <w:r w:rsidRPr="00AD21FF">
              <w:rPr>
                <w:sz w:val="20"/>
                <w:szCs w:val="20"/>
              </w:rPr>
              <w:t>Time-span</w:t>
            </w:r>
          </w:p>
        </w:tc>
        <w:tc>
          <w:tcPr>
            <w:tcW w:w="1147" w:type="pct"/>
            <w:tcBorders>
              <w:left w:val="single" w:sz="1" w:space="0" w:color="000000"/>
              <w:bottom w:val="single" w:sz="1" w:space="0" w:color="000000"/>
            </w:tcBorders>
            <w:shd w:val="clear" w:color="auto" w:fill="auto"/>
            <w:vAlign w:val="bottom"/>
          </w:tcPr>
          <w:p w14:paraId="48834C67" w14:textId="77777777" w:rsidR="006B0ED9" w:rsidRPr="00AD21FF" w:rsidRDefault="006B0ED9" w:rsidP="00586ECC">
            <w:pPr>
              <w:autoSpaceDE w:val="0"/>
              <w:rPr>
                <w:sz w:val="20"/>
                <w:szCs w:val="20"/>
              </w:rPr>
            </w:pPr>
            <w:r w:rsidRPr="00AD21FF">
              <w:rPr>
                <w:sz w:val="20"/>
                <w:szCs w:val="20"/>
              </w:rPr>
              <w:t>is associated with</w:t>
            </w:r>
          </w:p>
        </w:tc>
        <w:tc>
          <w:tcPr>
            <w:tcW w:w="1068" w:type="pct"/>
            <w:tcBorders>
              <w:left w:val="single" w:sz="1" w:space="0" w:color="000000"/>
              <w:bottom w:val="single" w:sz="1" w:space="0" w:color="000000"/>
            </w:tcBorders>
            <w:shd w:val="clear" w:color="auto" w:fill="auto"/>
            <w:vAlign w:val="bottom"/>
          </w:tcPr>
          <w:p w14:paraId="7016DCF0" w14:textId="77777777" w:rsidR="006B0ED9" w:rsidRPr="00AD21FF" w:rsidRDefault="006B0ED9" w:rsidP="00586ECC">
            <w:pPr>
              <w:autoSpaceDE w:val="0"/>
              <w:rPr>
                <w:sz w:val="20"/>
                <w:szCs w:val="20"/>
              </w:rPr>
            </w:pPr>
            <w:r w:rsidRPr="00AD21FF">
              <w:rPr>
                <w:sz w:val="20"/>
                <w:szCs w:val="20"/>
              </w:rPr>
              <w:t>has association with</w:t>
            </w:r>
          </w:p>
        </w:tc>
        <w:tc>
          <w:tcPr>
            <w:tcW w:w="508" w:type="pct"/>
            <w:tcBorders>
              <w:left w:val="single" w:sz="1" w:space="0" w:color="000000"/>
              <w:bottom w:val="single" w:sz="1" w:space="0" w:color="000000"/>
            </w:tcBorders>
            <w:shd w:val="clear" w:color="auto" w:fill="auto"/>
            <w:vAlign w:val="bottom"/>
          </w:tcPr>
          <w:p w14:paraId="3826D501" w14:textId="77777777" w:rsidR="006B0ED9" w:rsidRPr="00AD21FF" w:rsidRDefault="006B0ED9" w:rsidP="00586ECC">
            <w:pPr>
              <w:autoSpaceDE w:val="0"/>
              <w:rPr>
                <w:sz w:val="20"/>
                <w:szCs w:val="20"/>
              </w:rPr>
            </w:pPr>
            <w:r w:rsidRPr="00AD21FF">
              <w:rPr>
                <w:sz w:val="20"/>
                <w:szCs w:val="20"/>
              </w:rPr>
              <w:t>LRM-E1</w:t>
            </w:r>
          </w:p>
        </w:tc>
        <w:tc>
          <w:tcPr>
            <w:tcW w:w="622" w:type="pct"/>
            <w:tcBorders>
              <w:left w:val="single" w:sz="1" w:space="0" w:color="000000"/>
              <w:bottom w:val="single" w:sz="1" w:space="0" w:color="000000"/>
              <w:right w:val="single" w:sz="1" w:space="0" w:color="000000"/>
            </w:tcBorders>
            <w:shd w:val="clear" w:color="auto" w:fill="auto"/>
            <w:vAlign w:val="bottom"/>
          </w:tcPr>
          <w:p w14:paraId="44C65DE8" w14:textId="77777777" w:rsidR="006B0ED9" w:rsidRPr="00AD21FF" w:rsidRDefault="006B0ED9" w:rsidP="00586ECC">
            <w:pPr>
              <w:autoSpaceDE w:val="0"/>
            </w:pPr>
            <w:r w:rsidRPr="00AD21FF">
              <w:rPr>
                <w:sz w:val="20"/>
                <w:szCs w:val="20"/>
              </w:rPr>
              <w:t>Res</w:t>
            </w:r>
          </w:p>
        </w:tc>
      </w:tr>
      <w:tr w:rsidR="006B0ED9" w:rsidRPr="00AD21FF" w14:paraId="0B278627" w14:textId="77777777" w:rsidTr="00D30070">
        <w:trPr>
          <w:trHeight w:val="305"/>
        </w:trPr>
        <w:tc>
          <w:tcPr>
            <w:tcW w:w="541" w:type="pct"/>
            <w:tcBorders>
              <w:left w:val="single" w:sz="1" w:space="0" w:color="000000"/>
              <w:bottom w:val="single" w:sz="1" w:space="0" w:color="000000"/>
            </w:tcBorders>
            <w:shd w:val="clear" w:color="auto" w:fill="auto"/>
            <w:vAlign w:val="bottom"/>
          </w:tcPr>
          <w:p w14:paraId="610C0F83" w14:textId="77777777" w:rsidR="006B0ED9" w:rsidRPr="00AD21FF" w:rsidRDefault="006B0ED9" w:rsidP="00586ECC">
            <w:pPr>
              <w:autoSpaceDE w:val="0"/>
              <w:rPr>
                <w:sz w:val="20"/>
                <w:szCs w:val="20"/>
              </w:rPr>
            </w:pPr>
            <w:r w:rsidRPr="00AD21FF">
              <w:rPr>
                <w:sz w:val="20"/>
                <w:szCs w:val="20"/>
              </w:rPr>
              <w:t>LRM-R36i</w:t>
            </w:r>
          </w:p>
        </w:tc>
        <w:tc>
          <w:tcPr>
            <w:tcW w:w="492" w:type="pct"/>
            <w:tcBorders>
              <w:left w:val="single" w:sz="1" w:space="0" w:color="000000"/>
              <w:bottom w:val="single" w:sz="1" w:space="0" w:color="000000"/>
            </w:tcBorders>
            <w:shd w:val="clear" w:color="auto" w:fill="auto"/>
            <w:vAlign w:val="bottom"/>
          </w:tcPr>
          <w:p w14:paraId="26BBF8B2" w14:textId="77777777" w:rsidR="006B0ED9" w:rsidRPr="00AD21FF" w:rsidRDefault="006B0ED9" w:rsidP="00586ECC">
            <w:pPr>
              <w:autoSpaceDE w:val="0"/>
              <w:rPr>
                <w:sz w:val="20"/>
                <w:szCs w:val="20"/>
              </w:rPr>
            </w:pPr>
            <w:r w:rsidRPr="00AD21FF">
              <w:rPr>
                <w:sz w:val="20"/>
                <w:szCs w:val="20"/>
              </w:rPr>
              <w:t>LRM-E11</w:t>
            </w:r>
          </w:p>
        </w:tc>
        <w:tc>
          <w:tcPr>
            <w:tcW w:w="622" w:type="pct"/>
            <w:tcBorders>
              <w:left w:val="single" w:sz="1" w:space="0" w:color="000000"/>
              <w:bottom w:val="single" w:sz="1" w:space="0" w:color="000000"/>
            </w:tcBorders>
            <w:shd w:val="clear" w:color="auto" w:fill="auto"/>
            <w:vAlign w:val="bottom"/>
          </w:tcPr>
          <w:p w14:paraId="144091EB" w14:textId="77777777" w:rsidR="006B0ED9" w:rsidRPr="00AD21FF" w:rsidRDefault="006B0ED9" w:rsidP="00586ECC">
            <w:pPr>
              <w:autoSpaceDE w:val="0"/>
              <w:rPr>
                <w:sz w:val="20"/>
                <w:szCs w:val="20"/>
              </w:rPr>
            </w:pPr>
            <w:r w:rsidRPr="00AD21FF">
              <w:rPr>
                <w:sz w:val="20"/>
                <w:szCs w:val="20"/>
              </w:rPr>
              <w:t>Time-span</w:t>
            </w:r>
          </w:p>
        </w:tc>
        <w:tc>
          <w:tcPr>
            <w:tcW w:w="1147" w:type="pct"/>
            <w:tcBorders>
              <w:left w:val="single" w:sz="1" w:space="0" w:color="000000"/>
              <w:bottom w:val="single" w:sz="1" w:space="0" w:color="000000"/>
            </w:tcBorders>
            <w:shd w:val="clear" w:color="auto" w:fill="auto"/>
            <w:vAlign w:val="bottom"/>
          </w:tcPr>
          <w:p w14:paraId="0C2AA244" w14:textId="77777777" w:rsidR="006B0ED9" w:rsidRPr="00AD21FF" w:rsidRDefault="006B0ED9" w:rsidP="00586ECC">
            <w:pPr>
              <w:autoSpaceDE w:val="0"/>
              <w:rPr>
                <w:sz w:val="20"/>
                <w:szCs w:val="20"/>
              </w:rPr>
            </w:pPr>
            <w:r w:rsidRPr="00AD21FF">
              <w:rPr>
                <w:sz w:val="20"/>
                <w:szCs w:val="20"/>
              </w:rPr>
              <w:t>is part of</w:t>
            </w:r>
          </w:p>
        </w:tc>
        <w:tc>
          <w:tcPr>
            <w:tcW w:w="1068" w:type="pct"/>
            <w:tcBorders>
              <w:left w:val="single" w:sz="1" w:space="0" w:color="000000"/>
              <w:bottom w:val="single" w:sz="1" w:space="0" w:color="000000"/>
            </w:tcBorders>
            <w:shd w:val="clear" w:color="auto" w:fill="auto"/>
            <w:vAlign w:val="bottom"/>
          </w:tcPr>
          <w:p w14:paraId="5A9FBF87" w14:textId="77777777" w:rsidR="006B0ED9" w:rsidRPr="00AD21FF" w:rsidRDefault="006B0ED9" w:rsidP="00586ECC">
            <w:pPr>
              <w:autoSpaceDE w:val="0"/>
              <w:rPr>
                <w:sz w:val="20"/>
                <w:szCs w:val="20"/>
              </w:rPr>
            </w:pPr>
            <w:r w:rsidRPr="00AD21FF">
              <w:rPr>
                <w:sz w:val="20"/>
                <w:szCs w:val="20"/>
              </w:rPr>
              <w:t>has part</w:t>
            </w:r>
          </w:p>
        </w:tc>
        <w:tc>
          <w:tcPr>
            <w:tcW w:w="508" w:type="pct"/>
            <w:tcBorders>
              <w:left w:val="single" w:sz="1" w:space="0" w:color="000000"/>
              <w:bottom w:val="single" w:sz="1" w:space="0" w:color="000000"/>
            </w:tcBorders>
            <w:shd w:val="clear" w:color="auto" w:fill="auto"/>
            <w:vAlign w:val="bottom"/>
          </w:tcPr>
          <w:p w14:paraId="3D837A0E" w14:textId="77777777" w:rsidR="006B0ED9" w:rsidRPr="00AD21FF" w:rsidRDefault="006B0ED9" w:rsidP="00586ECC">
            <w:pPr>
              <w:autoSpaceDE w:val="0"/>
              <w:rPr>
                <w:sz w:val="20"/>
                <w:szCs w:val="20"/>
              </w:rPr>
            </w:pPr>
            <w:r w:rsidRPr="00AD21FF">
              <w:rPr>
                <w:sz w:val="20"/>
                <w:szCs w:val="20"/>
              </w:rPr>
              <w:t>LRM-E11</w:t>
            </w:r>
          </w:p>
        </w:tc>
        <w:tc>
          <w:tcPr>
            <w:tcW w:w="622" w:type="pct"/>
            <w:tcBorders>
              <w:left w:val="single" w:sz="1" w:space="0" w:color="000000"/>
              <w:bottom w:val="single" w:sz="1" w:space="0" w:color="000000"/>
              <w:right w:val="single" w:sz="1" w:space="0" w:color="000000"/>
            </w:tcBorders>
            <w:shd w:val="clear" w:color="auto" w:fill="auto"/>
            <w:vAlign w:val="bottom"/>
          </w:tcPr>
          <w:p w14:paraId="77EE4705" w14:textId="77777777" w:rsidR="006B0ED9" w:rsidRPr="00AD21FF" w:rsidRDefault="006B0ED9" w:rsidP="00586ECC">
            <w:pPr>
              <w:autoSpaceDE w:val="0"/>
            </w:pPr>
            <w:r w:rsidRPr="00AD21FF">
              <w:rPr>
                <w:sz w:val="20"/>
                <w:szCs w:val="20"/>
              </w:rPr>
              <w:t>Time-span</w:t>
            </w:r>
          </w:p>
        </w:tc>
      </w:tr>
    </w:tbl>
    <w:p w14:paraId="0652390C" w14:textId="4CA48A0E" w:rsidR="006B0ED9" w:rsidRDefault="006B0ED9" w:rsidP="006B0ED9">
      <w:pPr>
        <w:rPr>
          <w:rFonts w:cs="Garamond"/>
          <w:color w:val="000000"/>
        </w:rPr>
      </w:pPr>
    </w:p>
    <w:p w14:paraId="5F512329" w14:textId="77777777" w:rsidR="007164CA" w:rsidRPr="00AD21FF" w:rsidRDefault="007164CA" w:rsidP="006B0ED9">
      <w:pPr>
        <w:rPr>
          <w:rFonts w:cs="Garamond"/>
          <w:color w:val="000000"/>
        </w:rPr>
      </w:pPr>
    </w:p>
    <w:p w14:paraId="1B6341A7" w14:textId="7DE17000" w:rsidR="00AC7039" w:rsidRDefault="00AC7039" w:rsidP="006B0ED9">
      <w:r w:rsidRPr="00AD21FF">
        <w:br w:type="page"/>
      </w:r>
    </w:p>
    <w:p w14:paraId="4C92B6B8" w14:textId="5AEC7519" w:rsidR="00606BE7" w:rsidRDefault="00606BE7">
      <w:r>
        <w:lastRenderedPageBreak/>
        <w:br w:type="page"/>
      </w:r>
    </w:p>
    <w:p w14:paraId="576DC233" w14:textId="7BBC48F4" w:rsidR="006B0ED9" w:rsidRPr="00AD21FF" w:rsidRDefault="006B0ED9" w:rsidP="00F32E4A">
      <w:pPr>
        <w:pStyle w:val="Heading1"/>
        <w:rPr>
          <w:lang w:val="en-CA"/>
        </w:rPr>
      </w:pPr>
      <w:bookmarkStart w:id="61" w:name="_Toc483309517"/>
      <w:r w:rsidRPr="00AD21FF">
        <w:rPr>
          <w:lang w:val="en-CA"/>
        </w:rPr>
        <w:lastRenderedPageBreak/>
        <w:t>Model Overview</w:t>
      </w:r>
      <w:bookmarkEnd w:id="61"/>
    </w:p>
    <w:p w14:paraId="2EC3B820" w14:textId="36F89286" w:rsidR="006B0ED9" w:rsidRPr="00AD21FF" w:rsidRDefault="006B0ED9" w:rsidP="00F32E4A">
      <w:pPr>
        <w:pStyle w:val="Heading2"/>
        <w:rPr>
          <w:lang w:val="en-CA"/>
        </w:rPr>
      </w:pPr>
      <w:bookmarkStart w:id="62" w:name="_Toc483309518"/>
      <w:r w:rsidRPr="00AD21FF">
        <w:rPr>
          <w:bCs/>
          <w:color w:val="000000"/>
          <w:lang w:val="en-CA"/>
        </w:rPr>
        <w:t>Entity-Relationship Diagrams</w:t>
      </w:r>
      <w:bookmarkEnd w:id="62"/>
    </w:p>
    <w:p w14:paraId="0ADA0ED1" w14:textId="77777777" w:rsidR="006B0ED9" w:rsidRPr="00AD21FF" w:rsidRDefault="006B0ED9" w:rsidP="006B0ED9">
      <w:pPr>
        <w:rPr>
          <w:rFonts w:cs="Times New Roman"/>
        </w:rPr>
      </w:pPr>
      <w:r w:rsidRPr="00AD21FF">
        <w:rPr>
          <w:rFonts w:cs="Times New Roman"/>
        </w:rPr>
        <w:t>The entities and the significant relationships between them can be summarized in a series of entity-relationship diagrams. Attributes do not appear in these diagrams, each attribute is simply a characteristic associated with the relevant entity.</w:t>
      </w:r>
    </w:p>
    <w:p w14:paraId="6A770E70" w14:textId="77777777" w:rsidR="006B0ED9" w:rsidRPr="00AD21FF" w:rsidRDefault="006B0ED9" w:rsidP="006B0ED9">
      <w:pPr>
        <w:rPr>
          <w:rFonts w:cs="Times New Roman"/>
        </w:rPr>
      </w:pPr>
    </w:p>
    <w:p w14:paraId="7471C676" w14:textId="77777777" w:rsidR="006B0ED9" w:rsidRPr="00AD21FF" w:rsidRDefault="006B0ED9" w:rsidP="006B0ED9">
      <w:pPr>
        <w:rPr>
          <w:rFonts w:cs="Times New Roman"/>
        </w:rPr>
      </w:pPr>
      <w:r w:rsidRPr="00AD21FF">
        <w:rPr>
          <w:rFonts w:cs="Times New Roman"/>
        </w:rPr>
        <w:t>Conventions used in the entity-relationship diagrams:</w:t>
      </w:r>
    </w:p>
    <w:p w14:paraId="4BD78CA9" w14:textId="77777777" w:rsidR="006B0ED9" w:rsidRPr="00AD21FF" w:rsidRDefault="006B0ED9" w:rsidP="0088146C">
      <w:pPr>
        <w:widowControl w:val="0"/>
        <w:numPr>
          <w:ilvl w:val="0"/>
          <w:numId w:val="5"/>
        </w:numPr>
        <w:suppressAutoHyphens/>
        <w:rPr>
          <w:rFonts w:cs="Times New Roman"/>
        </w:rPr>
      </w:pPr>
      <w:r w:rsidRPr="00AD21FF">
        <w:rPr>
          <w:rFonts w:cs="Times New Roman"/>
        </w:rPr>
        <w:t>A rectangle is used for each entity, these serve as nodes which are connected by relationships. The name of the entity is written in all capitals within the rectangle.</w:t>
      </w:r>
    </w:p>
    <w:p w14:paraId="273C0989" w14:textId="77777777" w:rsidR="006B0ED9" w:rsidRPr="00AD21FF" w:rsidRDefault="006B0ED9" w:rsidP="0088146C">
      <w:pPr>
        <w:widowControl w:val="0"/>
        <w:numPr>
          <w:ilvl w:val="0"/>
          <w:numId w:val="5"/>
        </w:numPr>
        <w:suppressAutoHyphens/>
        <w:rPr>
          <w:rFonts w:cs="Times New Roman"/>
        </w:rPr>
      </w:pPr>
      <w:r w:rsidRPr="00AD21FF">
        <w:rPr>
          <w:rFonts w:cs="Times New Roman"/>
        </w:rPr>
        <w:t>A line (arrow) represents the relationship (or relationships) which hold between the entities. The name (or names) of the relationships are written in lower case by the line (first the relationship name, then the inverse name underneath it).</w:t>
      </w:r>
    </w:p>
    <w:p w14:paraId="454693F4" w14:textId="77777777" w:rsidR="006B0ED9" w:rsidRPr="00AD21FF" w:rsidRDefault="006B0ED9" w:rsidP="0088146C">
      <w:pPr>
        <w:widowControl w:val="0"/>
        <w:numPr>
          <w:ilvl w:val="0"/>
          <w:numId w:val="5"/>
        </w:numPr>
        <w:suppressAutoHyphens/>
        <w:rPr>
          <w:rFonts w:cs="Times New Roman"/>
        </w:rPr>
      </w:pPr>
      <w:r w:rsidRPr="00AD21FF">
        <w:rPr>
          <w:rFonts w:cs="Times New Roman"/>
        </w:rPr>
        <w:t>When a relationship is recursive (the same entity is both the domain and the range), the arrow is shown as a loop at one of the corners of the entity rectangle. The name of the relationship is written within the loop.</w:t>
      </w:r>
    </w:p>
    <w:p w14:paraId="3FA6C08C" w14:textId="1FA60D9B" w:rsidR="006B0ED9" w:rsidRPr="00AD21FF" w:rsidRDefault="00C5749A" w:rsidP="0088146C">
      <w:pPr>
        <w:widowControl w:val="0"/>
        <w:numPr>
          <w:ilvl w:val="0"/>
          <w:numId w:val="5"/>
        </w:numPr>
        <w:suppressAutoHyphens/>
        <w:rPr>
          <w:rFonts w:cs="Times New Roman"/>
        </w:rPr>
      </w:pPr>
      <w:r>
        <w:rPr>
          <w:rFonts w:cs="Times New Roman"/>
        </w:rPr>
        <w:t>When illustrated, the “i</w:t>
      </w:r>
      <w:r w:rsidR="006B0ED9" w:rsidRPr="00AD21FF">
        <w:rPr>
          <w:rFonts w:cs="Times New Roman"/>
        </w:rPr>
        <w:t>sA” hierarchy which links subclass entities to their superclass entity, is shown with a dotted line.</w:t>
      </w:r>
    </w:p>
    <w:p w14:paraId="7B358A94" w14:textId="77777777" w:rsidR="006B0ED9" w:rsidRPr="00AD21FF" w:rsidRDefault="006B0ED9" w:rsidP="0088146C">
      <w:pPr>
        <w:widowControl w:val="0"/>
        <w:numPr>
          <w:ilvl w:val="0"/>
          <w:numId w:val="5"/>
        </w:numPr>
        <w:suppressAutoHyphens/>
        <w:rPr>
          <w:rFonts w:cs="Times New Roman"/>
        </w:rPr>
      </w:pPr>
      <w:r w:rsidRPr="00AD21FF">
        <w:rPr>
          <w:rFonts w:cs="Times New Roman"/>
        </w:rPr>
        <w:t>The cardinality of a relationship is indicated by the arrow heads:</w:t>
      </w:r>
    </w:p>
    <w:p w14:paraId="50125A28" w14:textId="77777777" w:rsidR="006B0ED9" w:rsidRPr="00AD21FF" w:rsidRDefault="006B0ED9" w:rsidP="0088146C">
      <w:pPr>
        <w:widowControl w:val="0"/>
        <w:numPr>
          <w:ilvl w:val="1"/>
          <w:numId w:val="5"/>
        </w:numPr>
        <w:suppressAutoHyphens/>
        <w:rPr>
          <w:rFonts w:cs="Times New Roman"/>
        </w:rPr>
      </w:pPr>
      <w:r w:rsidRPr="00AD21FF">
        <w:rPr>
          <w:rFonts w:cs="Times New Roman"/>
        </w:rPr>
        <w:t>a single-headed arrow indicates that the cardinality for that entity is “one (1)”</w:t>
      </w:r>
    </w:p>
    <w:p w14:paraId="6B199D40" w14:textId="7FA53402" w:rsidR="006B0ED9" w:rsidRPr="00AD21FF" w:rsidRDefault="006B0ED9" w:rsidP="0088146C">
      <w:pPr>
        <w:widowControl w:val="0"/>
        <w:numPr>
          <w:ilvl w:val="1"/>
          <w:numId w:val="5"/>
        </w:numPr>
        <w:suppressAutoHyphens/>
        <w:rPr>
          <w:rFonts w:cs="Times New Roman"/>
        </w:rPr>
      </w:pPr>
      <w:r w:rsidRPr="00AD21FF">
        <w:rPr>
          <w:rFonts w:cs="Times New Roman"/>
        </w:rPr>
        <w:t>a double-headed arrow indicates that the cardinality for that entity is “many (M)”.</w:t>
      </w:r>
    </w:p>
    <w:p w14:paraId="546B8299" w14:textId="5E59029B" w:rsidR="00CC4555" w:rsidRPr="00AD21FF" w:rsidRDefault="00CC4555" w:rsidP="006B0ED9">
      <w:pPr>
        <w:rPr>
          <w:rFonts w:cs="Times New Roman"/>
        </w:rPr>
      </w:pPr>
    </w:p>
    <w:p w14:paraId="6D3B910F" w14:textId="6618B820" w:rsidR="006B0ED9" w:rsidRPr="00BB02B6" w:rsidRDefault="00F32E4A" w:rsidP="00BB02B6">
      <w:pPr>
        <w:pStyle w:val="Caption"/>
        <w:rPr>
          <w:rFonts w:ascii="Garamond" w:hAnsi="Garamond"/>
          <w:sz w:val="26"/>
          <w:szCs w:val="26"/>
        </w:rPr>
      </w:pPr>
      <w:bookmarkStart w:id="63" w:name="_Ref483298298"/>
      <w:r w:rsidRPr="00BB02B6">
        <w:rPr>
          <w:rFonts w:ascii="Garamond" w:hAnsi="Garamond"/>
          <w:sz w:val="26"/>
          <w:szCs w:val="26"/>
        </w:rPr>
        <w:t xml:space="preserve">Figure </w:t>
      </w:r>
      <w:r w:rsidR="00A10CF3" w:rsidRPr="00BB02B6">
        <w:rPr>
          <w:rFonts w:ascii="Garamond" w:hAnsi="Garamond"/>
          <w:sz w:val="26"/>
          <w:szCs w:val="26"/>
        </w:rPr>
        <w:fldChar w:fldCharType="begin"/>
      </w:r>
      <w:r w:rsidR="00A10CF3" w:rsidRPr="00BB02B6">
        <w:rPr>
          <w:rFonts w:ascii="Garamond" w:hAnsi="Garamond"/>
          <w:sz w:val="26"/>
          <w:szCs w:val="26"/>
        </w:rPr>
        <w:instrText xml:space="preserve"> STYLEREF 1 \s </w:instrText>
      </w:r>
      <w:r w:rsidR="00A10CF3" w:rsidRPr="00BB02B6">
        <w:rPr>
          <w:rFonts w:ascii="Garamond" w:hAnsi="Garamond"/>
          <w:sz w:val="26"/>
          <w:szCs w:val="26"/>
        </w:rPr>
        <w:fldChar w:fldCharType="separate"/>
      </w:r>
      <w:r w:rsidR="00575865">
        <w:rPr>
          <w:rFonts w:ascii="Garamond" w:hAnsi="Garamond"/>
          <w:noProof/>
          <w:sz w:val="26"/>
          <w:szCs w:val="26"/>
        </w:rPr>
        <w:t>5</w:t>
      </w:r>
      <w:r w:rsidR="00A10CF3" w:rsidRPr="00BB02B6">
        <w:rPr>
          <w:rFonts w:ascii="Garamond" w:hAnsi="Garamond"/>
          <w:sz w:val="26"/>
          <w:szCs w:val="26"/>
        </w:rPr>
        <w:fldChar w:fldCharType="end"/>
      </w:r>
      <w:r w:rsidR="00A10CF3" w:rsidRPr="00BB02B6">
        <w:rPr>
          <w:rFonts w:ascii="Garamond" w:hAnsi="Garamond"/>
          <w:sz w:val="26"/>
          <w:szCs w:val="26"/>
        </w:rPr>
        <w:t>.</w:t>
      </w:r>
      <w:r w:rsidR="00A10CF3" w:rsidRPr="00BB02B6">
        <w:rPr>
          <w:rFonts w:ascii="Garamond" w:hAnsi="Garamond"/>
          <w:sz w:val="26"/>
          <w:szCs w:val="26"/>
        </w:rPr>
        <w:fldChar w:fldCharType="begin"/>
      </w:r>
      <w:r w:rsidR="00A10CF3" w:rsidRPr="00BB02B6">
        <w:rPr>
          <w:rFonts w:ascii="Garamond" w:hAnsi="Garamond"/>
          <w:sz w:val="26"/>
          <w:szCs w:val="26"/>
        </w:rPr>
        <w:instrText xml:space="preserve"> SEQ Figure \* ARABIC \s 1 </w:instrText>
      </w:r>
      <w:r w:rsidR="00A10CF3" w:rsidRPr="00BB02B6">
        <w:rPr>
          <w:rFonts w:ascii="Garamond" w:hAnsi="Garamond"/>
          <w:sz w:val="26"/>
          <w:szCs w:val="26"/>
        </w:rPr>
        <w:fldChar w:fldCharType="separate"/>
      </w:r>
      <w:r w:rsidR="00575865">
        <w:rPr>
          <w:rFonts w:ascii="Garamond" w:hAnsi="Garamond"/>
          <w:noProof/>
          <w:sz w:val="26"/>
          <w:szCs w:val="26"/>
        </w:rPr>
        <w:t>1</w:t>
      </w:r>
      <w:r w:rsidR="00A10CF3" w:rsidRPr="00BB02B6">
        <w:rPr>
          <w:rFonts w:ascii="Garamond" w:hAnsi="Garamond"/>
          <w:sz w:val="26"/>
          <w:szCs w:val="26"/>
        </w:rPr>
        <w:fldChar w:fldCharType="end"/>
      </w:r>
      <w:bookmarkEnd w:id="63"/>
      <w:r w:rsidRPr="00BB02B6">
        <w:rPr>
          <w:rFonts w:ascii="Garamond" w:hAnsi="Garamond"/>
          <w:sz w:val="26"/>
          <w:szCs w:val="26"/>
        </w:rPr>
        <w:t xml:space="preserve"> </w:t>
      </w:r>
      <w:r w:rsidR="00D84428" w:rsidRPr="00BB02B6">
        <w:rPr>
          <w:rFonts w:ascii="Garamond" w:hAnsi="Garamond"/>
          <w:sz w:val="26"/>
          <w:szCs w:val="26"/>
        </w:rPr>
        <w:t xml:space="preserve">   </w:t>
      </w:r>
      <w:r w:rsidRPr="00BB02B6">
        <w:rPr>
          <w:rFonts w:ascii="Garamond" w:hAnsi="Garamond"/>
          <w:sz w:val="26"/>
          <w:szCs w:val="26"/>
        </w:rPr>
        <w:t>Relationships between Work, Expression, Manifestation, and Item</w:t>
      </w:r>
    </w:p>
    <w:p w14:paraId="1D1B542D" w14:textId="77777777" w:rsidR="006B0ED9" w:rsidRPr="00AD21FF" w:rsidRDefault="006B0ED9" w:rsidP="006B0ED9">
      <w:pPr>
        <w:rPr>
          <w:rFonts w:cs="Times New Roman"/>
        </w:rPr>
      </w:pPr>
    </w:p>
    <w:p w14:paraId="3C790F86" w14:textId="152AE2DA" w:rsidR="006B0ED9" w:rsidRDefault="00907014" w:rsidP="006B0ED9">
      <w:r w:rsidRPr="00AD21FF">
        <w:object w:dxaOrig="5516" w:dyaOrig="8336" w14:anchorId="39AADAC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66.7pt;height:285.1pt" o:ole="" filled="t">
            <v:fill color2="black"/>
            <v:imagedata r:id="rId17" o:title=""/>
          </v:shape>
          <o:OLEObject Type="Embed" ProgID="Visio.Drawing.11" ShapeID="_x0000_i1025" DrawAspect="Content" ObjectID="_1567592737" r:id="rId18"/>
        </w:object>
      </w:r>
    </w:p>
    <w:p w14:paraId="294D875C" w14:textId="77777777" w:rsidR="00907014" w:rsidRPr="00AD21FF" w:rsidRDefault="00907014" w:rsidP="006B0ED9">
      <w:pPr>
        <w:rPr>
          <w:rFonts w:cs="Times New Roman"/>
        </w:rPr>
      </w:pPr>
    </w:p>
    <w:p w14:paraId="0B5564F8" w14:textId="0D6088A3" w:rsidR="006B0ED9" w:rsidRPr="00AD21FF" w:rsidRDefault="006B0ED9" w:rsidP="006B0ED9">
      <w:pPr>
        <w:rPr>
          <w:rFonts w:cs="Times New Roman"/>
        </w:rPr>
      </w:pPr>
      <w:r w:rsidRPr="00AD21FF">
        <w:rPr>
          <w:rFonts w:cs="Times New Roman"/>
        </w:rPr>
        <w:lastRenderedPageBreak/>
        <w:t xml:space="preserve">Relationships LRM-R2 to LRM-R4 are shown in </w:t>
      </w:r>
      <w:r w:rsidR="00F32E4A" w:rsidRPr="008B68D0">
        <w:rPr>
          <w:rFonts w:cs="Times New Roman"/>
        </w:rPr>
        <w:fldChar w:fldCharType="begin"/>
      </w:r>
      <w:r w:rsidR="00F32E4A" w:rsidRPr="008B68D0">
        <w:rPr>
          <w:rFonts w:cs="Times New Roman"/>
        </w:rPr>
        <w:instrText xml:space="preserve"> REF _Ref483298298 \h </w:instrText>
      </w:r>
      <w:r w:rsidR="008B68D0">
        <w:rPr>
          <w:rFonts w:cs="Times New Roman"/>
        </w:rPr>
        <w:instrText xml:space="preserve"> \* MERGEFORMAT </w:instrText>
      </w:r>
      <w:r w:rsidR="00F32E4A" w:rsidRPr="008B68D0">
        <w:rPr>
          <w:rFonts w:cs="Times New Roman"/>
        </w:rPr>
      </w:r>
      <w:r w:rsidR="00F32E4A" w:rsidRPr="008B68D0">
        <w:rPr>
          <w:rFonts w:cs="Times New Roman"/>
        </w:rPr>
        <w:fldChar w:fldCharType="separate"/>
      </w:r>
      <w:r w:rsidR="00575865" w:rsidRPr="00575865">
        <w:t xml:space="preserve">Figure </w:t>
      </w:r>
      <w:r w:rsidR="00575865" w:rsidRPr="00575865">
        <w:rPr>
          <w:noProof/>
        </w:rPr>
        <w:t>5.1</w:t>
      </w:r>
      <w:r w:rsidR="00F32E4A" w:rsidRPr="008B68D0">
        <w:rPr>
          <w:rFonts w:cs="Times New Roman"/>
        </w:rPr>
        <w:fldChar w:fldCharType="end"/>
      </w:r>
      <w:r w:rsidRPr="00AD21FF">
        <w:rPr>
          <w:rFonts w:cs="Times New Roman"/>
        </w:rPr>
        <w:t xml:space="preserve">. These relationships indicate that a </w:t>
      </w:r>
      <w:r w:rsidRPr="00AD21FF">
        <w:rPr>
          <w:rFonts w:cs="Times New Roman"/>
          <w:i/>
          <w:iCs/>
        </w:rPr>
        <w:t>work</w:t>
      </w:r>
      <w:r w:rsidRPr="00AD21FF">
        <w:rPr>
          <w:rFonts w:cs="Times New Roman"/>
        </w:rPr>
        <w:t xml:space="preserve"> may be realized through one or more than one </w:t>
      </w:r>
      <w:r w:rsidRPr="00AD21FF">
        <w:rPr>
          <w:rFonts w:cs="Times New Roman"/>
          <w:i/>
          <w:iCs/>
        </w:rPr>
        <w:t>expression</w:t>
      </w:r>
      <w:r w:rsidRPr="00AD21FF">
        <w:rPr>
          <w:rFonts w:cs="Times New Roman"/>
        </w:rPr>
        <w:t xml:space="preserve">; an </w:t>
      </w:r>
      <w:r w:rsidRPr="00AD21FF">
        <w:rPr>
          <w:rFonts w:cs="Times New Roman"/>
          <w:i/>
          <w:iCs/>
        </w:rPr>
        <w:t>expression</w:t>
      </w:r>
      <w:r w:rsidRPr="00AD21FF">
        <w:rPr>
          <w:rFonts w:cs="Times New Roman"/>
        </w:rPr>
        <w:t xml:space="preserve">, on the other hand, realizes one and only one </w:t>
      </w:r>
      <w:r w:rsidRPr="00AD21FF">
        <w:rPr>
          <w:rFonts w:cs="Times New Roman"/>
          <w:i/>
          <w:iCs/>
        </w:rPr>
        <w:t>work</w:t>
      </w:r>
      <w:r w:rsidRPr="00AD21FF">
        <w:rPr>
          <w:rFonts w:cs="Times New Roman"/>
        </w:rPr>
        <w:t xml:space="preserve">. An </w:t>
      </w:r>
      <w:r w:rsidRPr="00AD21FF">
        <w:rPr>
          <w:rFonts w:cs="Times New Roman"/>
          <w:i/>
          <w:iCs/>
        </w:rPr>
        <w:t>expression</w:t>
      </w:r>
      <w:r w:rsidRPr="00AD21FF">
        <w:rPr>
          <w:rFonts w:cs="Times New Roman"/>
        </w:rPr>
        <w:t xml:space="preserve"> may be embodied in one or more than one </w:t>
      </w:r>
      <w:r w:rsidRPr="00AD21FF">
        <w:rPr>
          <w:rFonts w:cs="Times New Roman"/>
          <w:i/>
          <w:iCs/>
        </w:rPr>
        <w:t>manifestation</w:t>
      </w:r>
      <w:r w:rsidRPr="00AD21FF">
        <w:rPr>
          <w:rFonts w:cs="Times New Roman"/>
        </w:rPr>
        <w:t xml:space="preserve">; likewise a </w:t>
      </w:r>
      <w:r w:rsidRPr="00AD21FF">
        <w:rPr>
          <w:rFonts w:cs="Times New Roman"/>
          <w:i/>
          <w:iCs/>
        </w:rPr>
        <w:t>manifestation</w:t>
      </w:r>
      <w:r w:rsidRPr="00AD21FF">
        <w:rPr>
          <w:rFonts w:cs="Times New Roman"/>
        </w:rPr>
        <w:t xml:space="preserve"> may embody one or more than one </w:t>
      </w:r>
      <w:r w:rsidRPr="00AD21FF">
        <w:rPr>
          <w:rFonts w:cs="Times New Roman"/>
          <w:i/>
          <w:iCs/>
        </w:rPr>
        <w:t>expression</w:t>
      </w:r>
      <w:r w:rsidRPr="00AD21FF">
        <w:rPr>
          <w:rFonts w:cs="Times New Roman"/>
        </w:rPr>
        <w:t xml:space="preserve">. A </w:t>
      </w:r>
      <w:r w:rsidRPr="00AD21FF">
        <w:rPr>
          <w:rFonts w:cs="Times New Roman"/>
          <w:i/>
          <w:iCs/>
        </w:rPr>
        <w:t>manifestation</w:t>
      </w:r>
      <w:r w:rsidRPr="00AD21FF">
        <w:rPr>
          <w:rFonts w:cs="Times New Roman"/>
        </w:rPr>
        <w:t xml:space="preserve">, in turn, may be exemplified by one or more than one </w:t>
      </w:r>
      <w:r w:rsidRPr="00AD21FF">
        <w:rPr>
          <w:rFonts w:cs="Times New Roman"/>
          <w:i/>
          <w:iCs/>
        </w:rPr>
        <w:t>item</w:t>
      </w:r>
      <w:r w:rsidRPr="00AD21FF">
        <w:rPr>
          <w:rFonts w:cs="Times New Roman"/>
        </w:rPr>
        <w:t xml:space="preserve">; but an </w:t>
      </w:r>
      <w:r w:rsidRPr="00AD21FF">
        <w:rPr>
          <w:rFonts w:cs="Times New Roman"/>
          <w:i/>
          <w:iCs/>
        </w:rPr>
        <w:t>item</w:t>
      </w:r>
      <w:r w:rsidRPr="00AD21FF">
        <w:rPr>
          <w:rFonts w:cs="Times New Roman"/>
        </w:rPr>
        <w:t xml:space="preserve"> may exemplify one and only one </w:t>
      </w:r>
      <w:r w:rsidRPr="00AD21FF">
        <w:rPr>
          <w:rFonts w:cs="Times New Roman"/>
          <w:i/>
          <w:iCs/>
        </w:rPr>
        <w:t>manifestation</w:t>
      </w:r>
      <w:r w:rsidRPr="00AD21FF">
        <w:rPr>
          <w:rFonts w:cs="Times New Roman"/>
        </w:rPr>
        <w:t>.</w:t>
      </w:r>
    </w:p>
    <w:p w14:paraId="660F370A" w14:textId="11B5F079" w:rsidR="006B0ED9" w:rsidRDefault="006B0ED9" w:rsidP="006B0ED9">
      <w:pPr>
        <w:rPr>
          <w:rFonts w:cs="Times New Roman"/>
        </w:rPr>
      </w:pPr>
    </w:p>
    <w:p w14:paraId="0BD71AB7" w14:textId="77777777" w:rsidR="0090614B" w:rsidRPr="00AD21FF" w:rsidRDefault="0090614B" w:rsidP="006B0ED9">
      <w:pPr>
        <w:rPr>
          <w:rFonts w:cs="Times New Roman"/>
        </w:rPr>
      </w:pPr>
    </w:p>
    <w:p w14:paraId="70BF5644" w14:textId="03D22E93" w:rsidR="006B0ED9" w:rsidRPr="00BB02B6" w:rsidRDefault="00F32E4A" w:rsidP="00BB02B6">
      <w:pPr>
        <w:pStyle w:val="Caption"/>
        <w:ind w:left="1191" w:hanging="1191"/>
        <w:rPr>
          <w:rFonts w:ascii="Garamond" w:hAnsi="Garamond" w:cs="Times New Roman"/>
          <w:sz w:val="26"/>
          <w:szCs w:val="26"/>
        </w:rPr>
      </w:pPr>
      <w:bookmarkStart w:id="64" w:name="_Ref483298331"/>
      <w:r w:rsidRPr="00BB02B6">
        <w:rPr>
          <w:rFonts w:ascii="Garamond" w:hAnsi="Garamond"/>
          <w:sz w:val="26"/>
          <w:szCs w:val="26"/>
        </w:rPr>
        <w:t xml:space="preserve">Figure </w:t>
      </w:r>
      <w:r w:rsidR="00A10CF3" w:rsidRPr="00BB02B6">
        <w:rPr>
          <w:rFonts w:ascii="Garamond" w:hAnsi="Garamond"/>
          <w:sz w:val="26"/>
          <w:szCs w:val="26"/>
        </w:rPr>
        <w:fldChar w:fldCharType="begin"/>
      </w:r>
      <w:r w:rsidR="00A10CF3" w:rsidRPr="00BB02B6">
        <w:rPr>
          <w:rFonts w:ascii="Garamond" w:hAnsi="Garamond"/>
          <w:sz w:val="26"/>
          <w:szCs w:val="26"/>
        </w:rPr>
        <w:instrText xml:space="preserve"> STYLEREF 1 \s </w:instrText>
      </w:r>
      <w:r w:rsidR="00A10CF3" w:rsidRPr="00BB02B6">
        <w:rPr>
          <w:rFonts w:ascii="Garamond" w:hAnsi="Garamond"/>
          <w:sz w:val="26"/>
          <w:szCs w:val="26"/>
        </w:rPr>
        <w:fldChar w:fldCharType="separate"/>
      </w:r>
      <w:r w:rsidR="00575865">
        <w:rPr>
          <w:rFonts w:ascii="Garamond" w:hAnsi="Garamond"/>
          <w:noProof/>
          <w:sz w:val="26"/>
          <w:szCs w:val="26"/>
        </w:rPr>
        <w:t>5</w:t>
      </w:r>
      <w:r w:rsidR="00A10CF3" w:rsidRPr="00BB02B6">
        <w:rPr>
          <w:rFonts w:ascii="Garamond" w:hAnsi="Garamond"/>
          <w:sz w:val="26"/>
          <w:szCs w:val="26"/>
        </w:rPr>
        <w:fldChar w:fldCharType="end"/>
      </w:r>
      <w:r w:rsidR="00A10CF3" w:rsidRPr="00BB02B6">
        <w:rPr>
          <w:rFonts w:ascii="Garamond" w:hAnsi="Garamond"/>
          <w:sz w:val="26"/>
          <w:szCs w:val="26"/>
        </w:rPr>
        <w:t>.</w:t>
      </w:r>
      <w:r w:rsidR="00A10CF3" w:rsidRPr="00BB02B6">
        <w:rPr>
          <w:rFonts w:ascii="Garamond" w:hAnsi="Garamond"/>
          <w:sz w:val="26"/>
          <w:szCs w:val="26"/>
        </w:rPr>
        <w:fldChar w:fldCharType="begin"/>
      </w:r>
      <w:r w:rsidR="00A10CF3" w:rsidRPr="00BB02B6">
        <w:rPr>
          <w:rFonts w:ascii="Garamond" w:hAnsi="Garamond"/>
          <w:sz w:val="26"/>
          <w:szCs w:val="26"/>
        </w:rPr>
        <w:instrText xml:space="preserve"> SEQ Figure \* ARABIC \s 1 </w:instrText>
      </w:r>
      <w:r w:rsidR="00A10CF3" w:rsidRPr="00BB02B6">
        <w:rPr>
          <w:rFonts w:ascii="Garamond" w:hAnsi="Garamond"/>
          <w:sz w:val="26"/>
          <w:szCs w:val="26"/>
        </w:rPr>
        <w:fldChar w:fldCharType="separate"/>
      </w:r>
      <w:r w:rsidR="00575865">
        <w:rPr>
          <w:rFonts w:ascii="Garamond" w:hAnsi="Garamond"/>
          <w:noProof/>
          <w:sz w:val="26"/>
          <w:szCs w:val="26"/>
        </w:rPr>
        <w:t>2</w:t>
      </w:r>
      <w:r w:rsidR="00A10CF3" w:rsidRPr="00BB02B6">
        <w:rPr>
          <w:rFonts w:ascii="Garamond" w:hAnsi="Garamond"/>
          <w:sz w:val="26"/>
          <w:szCs w:val="26"/>
        </w:rPr>
        <w:fldChar w:fldCharType="end"/>
      </w:r>
      <w:bookmarkEnd w:id="64"/>
      <w:r w:rsidRPr="00BB02B6">
        <w:rPr>
          <w:rFonts w:ascii="Garamond" w:hAnsi="Garamond"/>
          <w:sz w:val="26"/>
          <w:szCs w:val="26"/>
        </w:rPr>
        <w:t xml:space="preserve"> </w:t>
      </w:r>
      <w:r w:rsidR="00D84428" w:rsidRPr="00BB02B6">
        <w:rPr>
          <w:rFonts w:ascii="Garamond" w:hAnsi="Garamond"/>
          <w:sz w:val="26"/>
          <w:szCs w:val="26"/>
        </w:rPr>
        <w:t xml:space="preserve">   </w:t>
      </w:r>
      <w:r w:rsidRPr="00BB02B6">
        <w:rPr>
          <w:rFonts w:ascii="Garamond" w:hAnsi="Garamond"/>
          <w:sz w:val="26"/>
          <w:szCs w:val="26"/>
        </w:rPr>
        <w:t>Responsibility Relationships between Agents and Works, Expressions, Manifestations, and Items</w:t>
      </w:r>
    </w:p>
    <w:p w14:paraId="574C2267" w14:textId="77777777" w:rsidR="006B0ED9" w:rsidRPr="00AD21FF" w:rsidRDefault="006B0ED9" w:rsidP="006B0ED9">
      <w:pPr>
        <w:rPr>
          <w:rFonts w:cs="Times New Roman"/>
        </w:rPr>
      </w:pPr>
    </w:p>
    <w:p w14:paraId="1ED0AEA6" w14:textId="4D451DC5" w:rsidR="006B0ED9" w:rsidRPr="00AD21FF" w:rsidRDefault="0090614B" w:rsidP="006B0ED9">
      <w:pPr>
        <w:rPr>
          <w:rFonts w:cs="Times New Roman"/>
        </w:rPr>
      </w:pPr>
      <w:r w:rsidRPr="00AD21FF">
        <w:object w:dxaOrig="7179" w:dyaOrig="8125" w14:anchorId="6A98C73B">
          <v:shape id="_x0000_i1026" type="#_x0000_t75" style="width:380.75pt;height:431.4pt" o:ole="" filled="t">
            <v:fill color2="black"/>
            <v:imagedata r:id="rId19" o:title=""/>
          </v:shape>
          <o:OLEObject Type="Embed" ProgID="Visio.Drawing.11" ShapeID="_x0000_i1026" DrawAspect="Content" ObjectID="_1567592738" r:id="rId20"/>
        </w:object>
      </w:r>
    </w:p>
    <w:p w14:paraId="22395514" w14:textId="5C0B9236" w:rsidR="006B0ED9" w:rsidRPr="00AD21FF" w:rsidRDefault="006B0ED9" w:rsidP="006B0ED9">
      <w:pPr>
        <w:rPr>
          <w:rFonts w:cs="Times New Roman"/>
        </w:rPr>
      </w:pPr>
      <w:r w:rsidRPr="00AD21FF">
        <w:rPr>
          <w:rFonts w:cs="Times New Roman"/>
        </w:rPr>
        <w:t xml:space="preserve">Relationships LRM-R5 to LRM-R11 are shown in </w:t>
      </w:r>
      <w:r w:rsidR="00F32E4A" w:rsidRPr="008B68D0">
        <w:rPr>
          <w:rFonts w:cs="Times New Roman"/>
        </w:rPr>
        <w:fldChar w:fldCharType="begin"/>
      </w:r>
      <w:r w:rsidR="00F32E4A" w:rsidRPr="008B68D0">
        <w:rPr>
          <w:rFonts w:cs="Times New Roman"/>
        </w:rPr>
        <w:instrText xml:space="preserve"> REF _Ref483298331 \h </w:instrText>
      </w:r>
      <w:r w:rsidR="008B68D0">
        <w:rPr>
          <w:rFonts w:cs="Times New Roman"/>
        </w:rPr>
        <w:instrText xml:space="preserve"> \* MERGEFORMAT </w:instrText>
      </w:r>
      <w:r w:rsidR="00F32E4A" w:rsidRPr="008B68D0">
        <w:rPr>
          <w:rFonts w:cs="Times New Roman"/>
        </w:rPr>
      </w:r>
      <w:r w:rsidR="00F32E4A" w:rsidRPr="008B68D0">
        <w:rPr>
          <w:rFonts w:cs="Times New Roman"/>
        </w:rPr>
        <w:fldChar w:fldCharType="separate"/>
      </w:r>
      <w:r w:rsidR="00575865" w:rsidRPr="00575865">
        <w:t xml:space="preserve">Figure </w:t>
      </w:r>
      <w:r w:rsidR="00575865" w:rsidRPr="00575865">
        <w:rPr>
          <w:noProof/>
        </w:rPr>
        <w:t>5.2</w:t>
      </w:r>
      <w:r w:rsidR="00F32E4A" w:rsidRPr="008B68D0">
        <w:rPr>
          <w:rFonts w:cs="Times New Roman"/>
        </w:rPr>
        <w:fldChar w:fldCharType="end"/>
      </w:r>
      <w:r w:rsidRPr="00AD21FF">
        <w:rPr>
          <w:rFonts w:cs="Times New Roman"/>
        </w:rPr>
        <w:t xml:space="preserve">. These relationships all hold between the entity </w:t>
      </w:r>
      <w:r w:rsidRPr="00AD21FF">
        <w:rPr>
          <w:rFonts w:cs="Times New Roman"/>
          <w:i/>
          <w:iCs/>
        </w:rPr>
        <w:t>agent</w:t>
      </w:r>
      <w:r w:rsidRPr="00AD21FF">
        <w:rPr>
          <w:rFonts w:cs="Times New Roman"/>
        </w:rPr>
        <w:t xml:space="preserve"> (or by extension either of its subclasses) and </w:t>
      </w:r>
      <w:r w:rsidRPr="00AD21FF">
        <w:rPr>
          <w:rFonts w:cs="Times New Roman"/>
          <w:i/>
          <w:iCs/>
        </w:rPr>
        <w:t>works</w:t>
      </w:r>
      <w:r w:rsidRPr="00AD21FF">
        <w:rPr>
          <w:rFonts w:cs="Times New Roman"/>
        </w:rPr>
        <w:t xml:space="preserve">, </w:t>
      </w:r>
      <w:r w:rsidRPr="00AD21FF">
        <w:rPr>
          <w:rFonts w:cs="Times New Roman"/>
          <w:i/>
          <w:iCs/>
        </w:rPr>
        <w:t>expressions</w:t>
      </w:r>
      <w:r w:rsidRPr="00AD21FF">
        <w:rPr>
          <w:rFonts w:cs="Times New Roman"/>
        </w:rPr>
        <w:t xml:space="preserve">, </w:t>
      </w:r>
      <w:r w:rsidRPr="00AD21FF">
        <w:rPr>
          <w:rFonts w:cs="Times New Roman"/>
          <w:i/>
          <w:iCs/>
        </w:rPr>
        <w:t>manifestations</w:t>
      </w:r>
      <w:r w:rsidRPr="00AD21FF">
        <w:rPr>
          <w:rFonts w:cs="Times New Roman"/>
        </w:rPr>
        <w:t xml:space="preserve">, and </w:t>
      </w:r>
      <w:r w:rsidRPr="00AD21FF">
        <w:rPr>
          <w:rFonts w:cs="Times New Roman"/>
          <w:i/>
          <w:iCs/>
        </w:rPr>
        <w:t>items</w:t>
      </w:r>
      <w:r w:rsidRPr="00AD21FF">
        <w:rPr>
          <w:rFonts w:cs="Times New Roman"/>
        </w:rPr>
        <w:t xml:space="preserve">. These relationships capture responsibility for the processes of creation, manufacture, distribution, ownership or modification. All these relationships are many-to-many, indicating that any number of </w:t>
      </w:r>
      <w:r w:rsidRPr="00AD21FF">
        <w:rPr>
          <w:rFonts w:cs="Times New Roman"/>
          <w:i/>
          <w:iCs/>
        </w:rPr>
        <w:t>agents</w:t>
      </w:r>
      <w:r w:rsidRPr="00AD21FF">
        <w:rPr>
          <w:rFonts w:cs="Times New Roman"/>
        </w:rPr>
        <w:t xml:space="preserve"> may be involved in any number of specific instances of any of these processes.</w:t>
      </w:r>
    </w:p>
    <w:p w14:paraId="0C819AB7" w14:textId="31E93DCB" w:rsidR="006B0ED9" w:rsidRDefault="006B0ED9" w:rsidP="006B0ED9">
      <w:pPr>
        <w:rPr>
          <w:rFonts w:cs="Times New Roman"/>
        </w:rPr>
      </w:pPr>
    </w:p>
    <w:p w14:paraId="3074B12B" w14:textId="726CF474" w:rsidR="006B0ED9" w:rsidRPr="00463A74" w:rsidRDefault="00F32E4A" w:rsidP="00F32E4A">
      <w:pPr>
        <w:pStyle w:val="Caption"/>
        <w:rPr>
          <w:rFonts w:ascii="Garamond" w:hAnsi="Garamond" w:cs="Times New Roman"/>
          <w:b/>
          <w:bCs/>
          <w:sz w:val="26"/>
          <w:szCs w:val="26"/>
        </w:rPr>
      </w:pPr>
      <w:bookmarkStart w:id="65" w:name="_Ref483298359"/>
      <w:r w:rsidRPr="00463A74">
        <w:rPr>
          <w:rFonts w:ascii="Garamond" w:hAnsi="Garamond"/>
          <w:sz w:val="26"/>
          <w:szCs w:val="26"/>
        </w:rPr>
        <w:lastRenderedPageBreak/>
        <w:t xml:space="preserve">Figure </w:t>
      </w:r>
      <w:r w:rsidR="00A10CF3" w:rsidRPr="00463A74">
        <w:rPr>
          <w:rFonts w:ascii="Garamond" w:hAnsi="Garamond"/>
          <w:sz w:val="26"/>
          <w:szCs w:val="26"/>
        </w:rPr>
        <w:fldChar w:fldCharType="begin"/>
      </w:r>
      <w:r w:rsidR="00A10CF3" w:rsidRPr="00463A74">
        <w:rPr>
          <w:rFonts w:ascii="Garamond" w:hAnsi="Garamond"/>
          <w:sz w:val="26"/>
          <w:szCs w:val="26"/>
        </w:rPr>
        <w:instrText xml:space="preserve"> STYLEREF 1 \s </w:instrText>
      </w:r>
      <w:r w:rsidR="00A10CF3" w:rsidRPr="00463A74">
        <w:rPr>
          <w:rFonts w:ascii="Garamond" w:hAnsi="Garamond"/>
          <w:sz w:val="26"/>
          <w:szCs w:val="26"/>
        </w:rPr>
        <w:fldChar w:fldCharType="separate"/>
      </w:r>
      <w:r w:rsidR="00575865">
        <w:rPr>
          <w:rFonts w:ascii="Garamond" w:hAnsi="Garamond"/>
          <w:noProof/>
          <w:sz w:val="26"/>
          <w:szCs w:val="26"/>
        </w:rPr>
        <w:t>5</w:t>
      </w:r>
      <w:r w:rsidR="00A10CF3" w:rsidRPr="00463A74">
        <w:rPr>
          <w:rFonts w:ascii="Garamond" w:hAnsi="Garamond"/>
          <w:sz w:val="26"/>
          <w:szCs w:val="26"/>
        </w:rPr>
        <w:fldChar w:fldCharType="end"/>
      </w:r>
      <w:r w:rsidR="00A10CF3" w:rsidRPr="00463A74">
        <w:rPr>
          <w:rFonts w:ascii="Garamond" w:hAnsi="Garamond"/>
          <w:sz w:val="26"/>
          <w:szCs w:val="26"/>
        </w:rPr>
        <w:t>.</w:t>
      </w:r>
      <w:r w:rsidR="00A10CF3" w:rsidRPr="00463A74">
        <w:rPr>
          <w:rFonts w:ascii="Garamond" w:hAnsi="Garamond"/>
          <w:sz w:val="26"/>
          <w:szCs w:val="26"/>
        </w:rPr>
        <w:fldChar w:fldCharType="begin"/>
      </w:r>
      <w:r w:rsidR="00A10CF3" w:rsidRPr="00463A74">
        <w:rPr>
          <w:rFonts w:ascii="Garamond" w:hAnsi="Garamond"/>
          <w:sz w:val="26"/>
          <w:szCs w:val="26"/>
        </w:rPr>
        <w:instrText xml:space="preserve"> SEQ Figure \* ARABIC \s 1 </w:instrText>
      </w:r>
      <w:r w:rsidR="00A10CF3" w:rsidRPr="00463A74">
        <w:rPr>
          <w:rFonts w:ascii="Garamond" w:hAnsi="Garamond"/>
          <w:sz w:val="26"/>
          <w:szCs w:val="26"/>
        </w:rPr>
        <w:fldChar w:fldCharType="separate"/>
      </w:r>
      <w:r w:rsidR="00575865">
        <w:rPr>
          <w:rFonts w:ascii="Garamond" w:hAnsi="Garamond"/>
          <w:noProof/>
          <w:sz w:val="26"/>
          <w:szCs w:val="26"/>
        </w:rPr>
        <w:t>3</w:t>
      </w:r>
      <w:r w:rsidR="00A10CF3" w:rsidRPr="00463A74">
        <w:rPr>
          <w:rFonts w:ascii="Garamond" w:hAnsi="Garamond"/>
          <w:sz w:val="26"/>
          <w:szCs w:val="26"/>
        </w:rPr>
        <w:fldChar w:fldCharType="end"/>
      </w:r>
      <w:bookmarkEnd w:id="65"/>
      <w:r w:rsidRPr="00463A74">
        <w:rPr>
          <w:rFonts w:ascii="Garamond" w:hAnsi="Garamond"/>
          <w:sz w:val="26"/>
          <w:szCs w:val="26"/>
        </w:rPr>
        <w:t xml:space="preserve"> </w:t>
      </w:r>
      <w:r w:rsidR="0090614B" w:rsidRPr="00463A74">
        <w:rPr>
          <w:rFonts w:ascii="Garamond" w:hAnsi="Garamond"/>
          <w:sz w:val="26"/>
          <w:szCs w:val="26"/>
        </w:rPr>
        <w:t xml:space="preserve">   </w:t>
      </w:r>
      <w:r w:rsidRPr="00463A74">
        <w:rPr>
          <w:rFonts w:ascii="Garamond" w:hAnsi="Garamond"/>
          <w:sz w:val="26"/>
          <w:szCs w:val="26"/>
        </w:rPr>
        <w:t>Subject Relationship</w:t>
      </w:r>
    </w:p>
    <w:p w14:paraId="07BD9C23" w14:textId="77777777" w:rsidR="006B0ED9" w:rsidRPr="00AD21FF" w:rsidRDefault="006B0ED9" w:rsidP="006B0ED9">
      <w:pPr>
        <w:rPr>
          <w:rFonts w:cs="Times New Roman"/>
        </w:rPr>
      </w:pPr>
      <w:r w:rsidRPr="00AD21FF">
        <w:object w:dxaOrig="7502" w:dyaOrig="1856" w14:anchorId="02201DB2">
          <v:shape id="_x0000_i1027" type="#_x0000_t75" style="width:375pt;height:92.75pt" o:ole="" filled="t">
            <v:fill color2="black"/>
            <v:imagedata r:id="rId21" o:title=""/>
          </v:shape>
          <o:OLEObject Type="Embed" ProgID="Visio.Drawing.11" ShapeID="_x0000_i1027" DrawAspect="Content" ObjectID="_1567592739" r:id="rId22"/>
        </w:object>
      </w:r>
    </w:p>
    <w:p w14:paraId="101B9235" w14:textId="4973B8A6" w:rsidR="006B0ED9" w:rsidRPr="00AD21FF" w:rsidRDefault="006B0ED9" w:rsidP="006B0ED9">
      <w:pPr>
        <w:rPr>
          <w:rFonts w:cs="Times New Roman"/>
        </w:rPr>
      </w:pPr>
      <w:r w:rsidRPr="00AD21FF">
        <w:rPr>
          <w:rFonts w:cs="Times New Roman"/>
        </w:rPr>
        <w:t xml:space="preserve">Relationship LRM-R12 is depicted in </w:t>
      </w:r>
      <w:r w:rsidR="00F32E4A" w:rsidRPr="008B68D0">
        <w:rPr>
          <w:rFonts w:cs="Times New Roman"/>
        </w:rPr>
        <w:fldChar w:fldCharType="begin"/>
      </w:r>
      <w:r w:rsidR="00F32E4A" w:rsidRPr="008B68D0">
        <w:rPr>
          <w:rFonts w:cs="Times New Roman"/>
        </w:rPr>
        <w:instrText xml:space="preserve"> REF _Ref483298359 \h </w:instrText>
      </w:r>
      <w:r w:rsidR="008B68D0">
        <w:rPr>
          <w:rFonts w:cs="Times New Roman"/>
        </w:rPr>
        <w:instrText xml:space="preserve"> \* MERGEFORMAT </w:instrText>
      </w:r>
      <w:r w:rsidR="00F32E4A" w:rsidRPr="008B68D0">
        <w:rPr>
          <w:rFonts w:cs="Times New Roman"/>
        </w:rPr>
      </w:r>
      <w:r w:rsidR="00F32E4A" w:rsidRPr="008B68D0">
        <w:rPr>
          <w:rFonts w:cs="Times New Roman"/>
        </w:rPr>
        <w:fldChar w:fldCharType="separate"/>
      </w:r>
      <w:r w:rsidR="00575865" w:rsidRPr="00575865">
        <w:t xml:space="preserve">Figure </w:t>
      </w:r>
      <w:r w:rsidR="00575865" w:rsidRPr="00575865">
        <w:rPr>
          <w:noProof/>
        </w:rPr>
        <w:t>5.3</w:t>
      </w:r>
      <w:r w:rsidR="00F32E4A" w:rsidRPr="008B68D0">
        <w:rPr>
          <w:rFonts w:cs="Times New Roman"/>
        </w:rPr>
        <w:fldChar w:fldCharType="end"/>
      </w:r>
      <w:r w:rsidRPr="00AD21FF">
        <w:rPr>
          <w:rFonts w:cs="Times New Roman"/>
        </w:rPr>
        <w:t xml:space="preserve">. This relationship links </w:t>
      </w:r>
      <w:r w:rsidRPr="00AD21FF">
        <w:rPr>
          <w:rFonts w:cs="Times New Roman"/>
          <w:i/>
          <w:iCs/>
        </w:rPr>
        <w:t>works</w:t>
      </w:r>
      <w:r w:rsidRPr="00AD21FF">
        <w:rPr>
          <w:rFonts w:cs="Times New Roman"/>
        </w:rPr>
        <w:t xml:space="preserve"> to the </w:t>
      </w:r>
      <w:r w:rsidRPr="00AD21FF">
        <w:rPr>
          <w:rFonts w:cs="Times New Roman"/>
          <w:i/>
          <w:iCs/>
        </w:rPr>
        <w:t>res</w:t>
      </w:r>
      <w:r w:rsidRPr="00AD21FF">
        <w:rPr>
          <w:rFonts w:cs="Times New Roman"/>
        </w:rPr>
        <w:t xml:space="preserve"> which are the subject of the </w:t>
      </w:r>
      <w:r w:rsidRPr="00AD21FF">
        <w:rPr>
          <w:rFonts w:cs="Times New Roman"/>
          <w:i/>
          <w:iCs/>
        </w:rPr>
        <w:t>works</w:t>
      </w:r>
      <w:r w:rsidRPr="00AD21FF">
        <w:rPr>
          <w:rFonts w:cs="Times New Roman"/>
        </w:rPr>
        <w:t xml:space="preserve">. Any </w:t>
      </w:r>
      <w:r w:rsidRPr="00AD21FF">
        <w:rPr>
          <w:rFonts w:cs="Times New Roman"/>
          <w:i/>
          <w:iCs/>
        </w:rPr>
        <w:t>res</w:t>
      </w:r>
      <w:r w:rsidRPr="00AD21FF">
        <w:rPr>
          <w:rFonts w:cs="Times New Roman"/>
        </w:rPr>
        <w:t xml:space="preserve"> (and so by extension any other entity, as all entities are subclasses of the entity </w:t>
      </w:r>
      <w:r w:rsidRPr="00AD21FF">
        <w:rPr>
          <w:rFonts w:cs="Times New Roman"/>
          <w:i/>
          <w:iCs/>
        </w:rPr>
        <w:t>res</w:t>
      </w:r>
      <w:r w:rsidRPr="00AD21FF">
        <w:rPr>
          <w:rFonts w:cs="Times New Roman"/>
        </w:rPr>
        <w:t xml:space="preserve">) may be the subject of one or more </w:t>
      </w:r>
      <w:r w:rsidRPr="00AD21FF">
        <w:rPr>
          <w:rFonts w:cs="Times New Roman"/>
          <w:i/>
          <w:iCs/>
        </w:rPr>
        <w:t>works</w:t>
      </w:r>
      <w:r w:rsidRPr="00AD21FF">
        <w:rPr>
          <w:rFonts w:cs="Times New Roman"/>
        </w:rPr>
        <w:t xml:space="preserve">; </w:t>
      </w:r>
      <w:r w:rsidRPr="00AD21FF">
        <w:rPr>
          <w:rFonts w:cs="Times New Roman"/>
          <w:i/>
          <w:iCs/>
        </w:rPr>
        <w:t>works</w:t>
      </w:r>
      <w:r w:rsidRPr="00AD21FF">
        <w:rPr>
          <w:rFonts w:cs="Times New Roman"/>
        </w:rPr>
        <w:t xml:space="preserve"> may have one or more </w:t>
      </w:r>
      <w:r w:rsidRPr="00AD21FF">
        <w:rPr>
          <w:rFonts w:cs="Times New Roman"/>
          <w:i/>
          <w:iCs/>
        </w:rPr>
        <w:t>res</w:t>
      </w:r>
      <w:r w:rsidRPr="00AD21FF">
        <w:rPr>
          <w:rFonts w:cs="Times New Roman"/>
        </w:rPr>
        <w:t xml:space="preserve"> as their subject.</w:t>
      </w:r>
    </w:p>
    <w:p w14:paraId="0CC4A42B" w14:textId="77777777" w:rsidR="006B0ED9" w:rsidRPr="00AD21FF" w:rsidRDefault="006B0ED9" w:rsidP="006B0ED9">
      <w:pPr>
        <w:rPr>
          <w:rFonts w:cs="Times New Roman"/>
        </w:rPr>
      </w:pPr>
    </w:p>
    <w:p w14:paraId="6EDABFD6" w14:textId="5BB1C520" w:rsidR="006B0ED9" w:rsidRPr="00463A74" w:rsidRDefault="00F32E4A" w:rsidP="00F32E4A">
      <w:pPr>
        <w:pStyle w:val="Caption"/>
        <w:rPr>
          <w:rFonts w:ascii="Garamond" w:hAnsi="Garamond" w:cs="Times New Roman"/>
          <w:sz w:val="26"/>
          <w:szCs w:val="26"/>
        </w:rPr>
      </w:pPr>
      <w:bookmarkStart w:id="66" w:name="_Ref483298389"/>
      <w:r w:rsidRPr="00463A74">
        <w:rPr>
          <w:rFonts w:ascii="Garamond" w:hAnsi="Garamond"/>
          <w:sz w:val="26"/>
          <w:szCs w:val="26"/>
        </w:rPr>
        <w:t xml:space="preserve">Figure </w:t>
      </w:r>
      <w:r w:rsidR="00A10CF3" w:rsidRPr="00463A74">
        <w:rPr>
          <w:rFonts w:ascii="Garamond" w:hAnsi="Garamond"/>
          <w:sz w:val="26"/>
          <w:szCs w:val="26"/>
        </w:rPr>
        <w:fldChar w:fldCharType="begin"/>
      </w:r>
      <w:r w:rsidR="00A10CF3" w:rsidRPr="00463A74">
        <w:rPr>
          <w:rFonts w:ascii="Garamond" w:hAnsi="Garamond"/>
          <w:sz w:val="26"/>
          <w:szCs w:val="26"/>
        </w:rPr>
        <w:instrText xml:space="preserve"> STYLEREF 1 \s </w:instrText>
      </w:r>
      <w:r w:rsidR="00A10CF3" w:rsidRPr="00463A74">
        <w:rPr>
          <w:rFonts w:ascii="Garamond" w:hAnsi="Garamond"/>
          <w:sz w:val="26"/>
          <w:szCs w:val="26"/>
        </w:rPr>
        <w:fldChar w:fldCharType="separate"/>
      </w:r>
      <w:r w:rsidR="00575865">
        <w:rPr>
          <w:rFonts w:ascii="Garamond" w:hAnsi="Garamond"/>
          <w:noProof/>
          <w:sz w:val="26"/>
          <w:szCs w:val="26"/>
        </w:rPr>
        <w:t>5</w:t>
      </w:r>
      <w:r w:rsidR="00A10CF3" w:rsidRPr="00463A74">
        <w:rPr>
          <w:rFonts w:ascii="Garamond" w:hAnsi="Garamond"/>
          <w:sz w:val="26"/>
          <w:szCs w:val="26"/>
        </w:rPr>
        <w:fldChar w:fldCharType="end"/>
      </w:r>
      <w:r w:rsidR="00A10CF3" w:rsidRPr="00463A74">
        <w:rPr>
          <w:rFonts w:ascii="Garamond" w:hAnsi="Garamond"/>
          <w:sz w:val="26"/>
          <w:szCs w:val="26"/>
        </w:rPr>
        <w:t>.</w:t>
      </w:r>
      <w:r w:rsidR="00A10CF3" w:rsidRPr="00463A74">
        <w:rPr>
          <w:rFonts w:ascii="Garamond" w:hAnsi="Garamond"/>
          <w:sz w:val="26"/>
          <w:szCs w:val="26"/>
        </w:rPr>
        <w:fldChar w:fldCharType="begin"/>
      </w:r>
      <w:r w:rsidR="00A10CF3" w:rsidRPr="00463A74">
        <w:rPr>
          <w:rFonts w:ascii="Garamond" w:hAnsi="Garamond"/>
          <w:sz w:val="26"/>
          <w:szCs w:val="26"/>
        </w:rPr>
        <w:instrText xml:space="preserve"> SEQ Figure \* ARABIC \s 1 </w:instrText>
      </w:r>
      <w:r w:rsidR="00A10CF3" w:rsidRPr="00463A74">
        <w:rPr>
          <w:rFonts w:ascii="Garamond" w:hAnsi="Garamond"/>
          <w:sz w:val="26"/>
          <w:szCs w:val="26"/>
        </w:rPr>
        <w:fldChar w:fldCharType="separate"/>
      </w:r>
      <w:r w:rsidR="00575865">
        <w:rPr>
          <w:rFonts w:ascii="Garamond" w:hAnsi="Garamond"/>
          <w:noProof/>
          <w:sz w:val="26"/>
          <w:szCs w:val="26"/>
        </w:rPr>
        <w:t>4</w:t>
      </w:r>
      <w:r w:rsidR="00A10CF3" w:rsidRPr="00463A74">
        <w:rPr>
          <w:rFonts w:ascii="Garamond" w:hAnsi="Garamond"/>
          <w:sz w:val="26"/>
          <w:szCs w:val="26"/>
        </w:rPr>
        <w:fldChar w:fldCharType="end"/>
      </w:r>
      <w:bookmarkEnd w:id="66"/>
      <w:r w:rsidRPr="00463A74">
        <w:rPr>
          <w:rFonts w:ascii="Garamond" w:hAnsi="Garamond"/>
          <w:sz w:val="26"/>
          <w:szCs w:val="26"/>
        </w:rPr>
        <w:t xml:space="preserve"> </w:t>
      </w:r>
      <w:r w:rsidR="0090614B" w:rsidRPr="00463A74">
        <w:rPr>
          <w:rFonts w:ascii="Garamond" w:hAnsi="Garamond"/>
          <w:sz w:val="26"/>
          <w:szCs w:val="26"/>
        </w:rPr>
        <w:t xml:space="preserve">   </w:t>
      </w:r>
      <w:r w:rsidRPr="00463A74">
        <w:rPr>
          <w:rFonts w:ascii="Garamond" w:hAnsi="Garamond"/>
          <w:sz w:val="26"/>
          <w:szCs w:val="26"/>
        </w:rPr>
        <w:t>Appellation Relationship</w:t>
      </w:r>
    </w:p>
    <w:p w14:paraId="359F90AA" w14:textId="77777777" w:rsidR="006B0ED9" w:rsidRPr="00AD21FF" w:rsidRDefault="006B0ED9" w:rsidP="006B0ED9">
      <w:pPr>
        <w:rPr>
          <w:rFonts w:cs="Times New Roman"/>
        </w:rPr>
      </w:pPr>
      <w:r w:rsidRPr="00AD21FF">
        <w:object w:dxaOrig="8431" w:dyaOrig="2261" w14:anchorId="251FE16D">
          <v:shape id="_x0000_i1028" type="#_x0000_t75" style="width:421.65pt;height:113.45pt" o:ole="" filled="t">
            <v:fill color2="black"/>
            <v:imagedata r:id="rId23" o:title=""/>
          </v:shape>
          <o:OLEObject Type="Embed" ProgID="Visio.Drawing.11" ShapeID="_x0000_i1028" DrawAspect="Content" ObjectID="_1567592740" r:id="rId24"/>
        </w:object>
      </w:r>
    </w:p>
    <w:p w14:paraId="457D9356" w14:textId="7BBA68BA" w:rsidR="006B0ED9" w:rsidRPr="00AD21FF" w:rsidRDefault="006B0ED9" w:rsidP="006B0ED9">
      <w:pPr>
        <w:rPr>
          <w:rFonts w:cs="Times New Roman"/>
        </w:rPr>
      </w:pPr>
      <w:r w:rsidRPr="00AD21FF">
        <w:rPr>
          <w:rFonts w:cs="Times New Roman"/>
        </w:rPr>
        <w:t xml:space="preserve">Relationship LRM-R13 is depicted in </w:t>
      </w:r>
      <w:r w:rsidR="00F32E4A" w:rsidRPr="008B68D0">
        <w:rPr>
          <w:rFonts w:cs="Times New Roman"/>
        </w:rPr>
        <w:fldChar w:fldCharType="begin"/>
      </w:r>
      <w:r w:rsidR="00F32E4A" w:rsidRPr="008B68D0">
        <w:rPr>
          <w:rFonts w:cs="Times New Roman"/>
        </w:rPr>
        <w:instrText xml:space="preserve"> REF _Ref483298389 \h </w:instrText>
      </w:r>
      <w:r w:rsidR="008B68D0">
        <w:rPr>
          <w:rFonts w:cs="Times New Roman"/>
        </w:rPr>
        <w:instrText xml:space="preserve"> \* MERGEFORMAT </w:instrText>
      </w:r>
      <w:r w:rsidR="00F32E4A" w:rsidRPr="008B68D0">
        <w:rPr>
          <w:rFonts w:cs="Times New Roman"/>
        </w:rPr>
      </w:r>
      <w:r w:rsidR="00F32E4A" w:rsidRPr="008B68D0">
        <w:rPr>
          <w:rFonts w:cs="Times New Roman"/>
        </w:rPr>
        <w:fldChar w:fldCharType="separate"/>
      </w:r>
      <w:r w:rsidR="00575865" w:rsidRPr="00575865">
        <w:t xml:space="preserve">Figure </w:t>
      </w:r>
      <w:r w:rsidR="00575865" w:rsidRPr="00575865">
        <w:rPr>
          <w:noProof/>
        </w:rPr>
        <w:t>5.4</w:t>
      </w:r>
      <w:r w:rsidR="00F32E4A" w:rsidRPr="008B68D0">
        <w:rPr>
          <w:rFonts w:cs="Times New Roman"/>
        </w:rPr>
        <w:fldChar w:fldCharType="end"/>
      </w:r>
      <w:r w:rsidRPr="00AD21FF">
        <w:rPr>
          <w:rFonts w:cs="Times New Roman"/>
        </w:rPr>
        <w:t xml:space="preserve">. This relationship links a </w:t>
      </w:r>
      <w:r w:rsidRPr="00AD21FF">
        <w:rPr>
          <w:rFonts w:cs="Times New Roman"/>
          <w:i/>
          <w:iCs/>
        </w:rPr>
        <w:t>res</w:t>
      </w:r>
      <w:r w:rsidRPr="00AD21FF">
        <w:rPr>
          <w:rFonts w:cs="Times New Roman"/>
        </w:rPr>
        <w:t xml:space="preserve"> to its </w:t>
      </w:r>
      <w:r w:rsidRPr="00AD21FF">
        <w:rPr>
          <w:rFonts w:cs="Times New Roman"/>
          <w:i/>
          <w:iCs/>
        </w:rPr>
        <w:t>nomens</w:t>
      </w:r>
      <w:r w:rsidRPr="00AD21FF">
        <w:rPr>
          <w:rFonts w:cs="Times New Roman"/>
        </w:rPr>
        <w:t xml:space="preserve">. Any </w:t>
      </w:r>
      <w:r w:rsidRPr="00AD21FF">
        <w:rPr>
          <w:rFonts w:cs="Times New Roman"/>
          <w:i/>
          <w:iCs/>
        </w:rPr>
        <w:t>res</w:t>
      </w:r>
      <w:r w:rsidRPr="00AD21FF">
        <w:rPr>
          <w:rFonts w:cs="Times New Roman"/>
        </w:rPr>
        <w:t xml:space="preserve"> (and so by extension any other entity, as all entities are subclasses of the entity </w:t>
      </w:r>
      <w:r w:rsidRPr="00AD21FF">
        <w:rPr>
          <w:rFonts w:cs="Times New Roman"/>
          <w:i/>
          <w:iCs/>
        </w:rPr>
        <w:t>res</w:t>
      </w:r>
      <w:r w:rsidRPr="00AD21FF">
        <w:rPr>
          <w:rFonts w:cs="Times New Roman"/>
        </w:rPr>
        <w:t xml:space="preserve">) may be known by one or more </w:t>
      </w:r>
      <w:r w:rsidRPr="00AD21FF">
        <w:rPr>
          <w:rFonts w:cs="Times New Roman"/>
          <w:i/>
          <w:iCs/>
        </w:rPr>
        <w:t>nomens</w:t>
      </w:r>
      <w:r w:rsidRPr="00AD21FF">
        <w:rPr>
          <w:rFonts w:cs="Times New Roman"/>
        </w:rPr>
        <w:t xml:space="preserve">. Each </w:t>
      </w:r>
      <w:r w:rsidRPr="00AD21FF">
        <w:rPr>
          <w:rFonts w:cs="Times New Roman"/>
          <w:i/>
          <w:iCs/>
        </w:rPr>
        <w:t>nomen</w:t>
      </w:r>
      <w:r w:rsidRPr="00AD21FF">
        <w:rPr>
          <w:rFonts w:cs="Times New Roman"/>
        </w:rPr>
        <w:t xml:space="preserve"> is the appellation of a single </w:t>
      </w:r>
      <w:r w:rsidRPr="00AD21FF">
        <w:rPr>
          <w:rFonts w:cs="Times New Roman"/>
          <w:i/>
          <w:iCs/>
        </w:rPr>
        <w:t>res</w:t>
      </w:r>
      <w:r w:rsidRPr="00AD21FF">
        <w:rPr>
          <w:rFonts w:cs="Times New Roman"/>
        </w:rPr>
        <w:t>. (For the application of this relationship to the modelling of bibliographic identities, see</w:t>
      </w:r>
      <w:r w:rsidR="00FF0772" w:rsidRPr="00AD21FF">
        <w:rPr>
          <w:rFonts w:cs="Times New Roman"/>
        </w:rPr>
        <w:t xml:space="preserve"> section </w:t>
      </w:r>
      <w:r w:rsidR="00FF0772" w:rsidRPr="00AD21FF">
        <w:rPr>
          <w:rFonts w:cs="Times New Roman"/>
        </w:rPr>
        <w:fldChar w:fldCharType="begin"/>
      </w:r>
      <w:r w:rsidR="00FF0772" w:rsidRPr="00AD21FF">
        <w:rPr>
          <w:rFonts w:cs="Times New Roman"/>
        </w:rPr>
        <w:instrText xml:space="preserve"> REF _Ref483298728 \w \h </w:instrText>
      </w:r>
      <w:r w:rsidR="00FF0772" w:rsidRPr="00AD21FF">
        <w:rPr>
          <w:rFonts w:cs="Times New Roman"/>
        </w:rPr>
      </w:r>
      <w:r w:rsidR="00FF0772" w:rsidRPr="00AD21FF">
        <w:rPr>
          <w:rFonts w:cs="Times New Roman"/>
        </w:rPr>
        <w:fldChar w:fldCharType="separate"/>
      </w:r>
      <w:r w:rsidR="00575865">
        <w:rPr>
          <w:rFonts w:cs="Times New Roman"/>
        </w:rPr>
        <w:t>5.5</w:t>
      </w:r>
      <w:r w:rsidR="00FF0772" w:rsidRPr="00AD21FF">
        <w:rPr>
          <w:rFonts w:cs="Times New Roman"/>
        </w:rPr>
        <w:fldChar w:fldCharType="end"/>
      </w:r>
      <w:r w:rsidRPr="00AD21FF">
        <w:rPr>
          <w:rFonts w:cs="Times New Roman"/>
        </w:rPr>
        <w:t xml:space="preserve">.) Relationship LRM-R16, which states that </w:t>
      </w:r>
      <w:r w:rsidRPr="00AD21FF">
        <w:rPr>
          <w:rFonts w:cs="Times New Roman"/>
          <w:i/>
          <w:iCs/>
        </w:rPr>
        <w:t>nomens</w:t>
      </w:r>
      <w:r w:rsidRPr="00AD21FF">
        <w:rPr>
          <w:rFonts w:cs="Times New Roman"/>
        </w:rPr>
        <w:t xml:space="preserve"> may have parts which are themselves </w:t>
      </w:r>
      <w:r w:rsidRPr="00AD21FF">
        <w:rPr>
          <w:rFonts w:cs="Times New Roman"/>
          <w:i/>
          <w:iCs/>
        </w:rPr>
        <w:t>nomens</w:t>
      </w:r>
      <w:r w:rsidRPr="00AD21FF">
        <w:rPr>
          <w:rFonts w:cs="Times New Roman"/>
        </w:rPr>
        <w:t>, is also illustrated.</w:t>
      </w:r>
    </w:p>
    <w:p w14:paraId="7D8A3250" w14:textId="77777777" w:rsidR="006B0ED9" w:rsidRPr="00AD21FF" w:rsidRDefault="006B0ED9" w:rsidP="006B0ED9">
      <w:pPr>
        <w:rPr>
          <w:rFonts w:cs="Times New Roman"/>
        </w:rPr>
      </w:pPr>
    </w:p>
    <w:p w14:paraId="6202DE89" w14:textId="5407A0D6" w:rsidR="006B0ED9" w:rsidRPr="009F5ADC" w:rsidRDefault="00F32E4A" w:rsidP="009F5ADC">
      <w:pPr>
        <w:pStyle w:val="Caption"/>
        <w:rPr>
          <w:rFonts w:ascii="Garamond" w:hAnsi="Garamond" w:cs="Times New Roman"/>
          <w:sz w:val="26"/>
          <w:szCs w:val="26"/>
        </w:rPr>
      </w:pPr>
      <w:bookmarkStart w:id="67" w:name="_Ref483298435"/>
      <w:r w:rsidRPr="00463A74">
        <w:rPr>
          <w:rFonts w:ascii="Garamond" w:hAnsi="Garamond"/>
          <w:sz w:val="26"/>
          <w:szCs w:val="26"/>
        </w:rPr>
        <w:t xml:space="preserve">Figure </w:t>
      </w:r>
      <w:r w:rsidR="00A10CF3" w:rsidRPr="00463A74">
        <w:rPr>
          <w:rFonts w:ascii="Garamond" w:hAnsi="Garamond"/>
          <w:sz w:val="26"/>
          <w:szCs w:val="26"/>
        </w:rPr>
        <w:fldChar w:fldCharType="begin"/>
      </w:r>
      <w:r w:rsidR="00A10CF3" w:rsidRPr="00463A74">
        <w:rPr>
          <w:rFonts w:ascii="Garamond" w:hAnsi="Garamond"/>
          <w:sz w:val="26"/>
          <w:szCs w:val="26"/>
        </w:rPr>
        <w:instrText xml:space="preserve"> STYLEREF 1 \s </w:instrText>
      </w:r>
      <w:r w:rsidR="00A10CF3" w:rsidRPr="00463A74">
        <w:rPr>
          <w:rFonts w:ascii="Garamond" w:hAnsi="Garamond"/>
          <w:sz w:val="26"/>
          <w:szCs w:val="26"/>
        </w:rPr>
        <w:fldChar w:fldCharType="separate"/>
      </w:r>
      <w:r w:rsidR="00575865">
        <w:rPr>
          <w:rFonts w:ascii="Garamond" w:hAnsi="Garamond"/>
          <w:noProof/>
          <w:sz w:val="26"/>
          <w:szCs w:val="26"/>
        </w:rPr>
        <w:t>5</w:t>
      </w:r>
      <w:r w:rsidR="00A10CF3" w:rsidRPr="00463A74">
        <w:rPr>
          <w:rFonts w:ascii="Garamond" w:hAnsi="Garamond"/>
          <w:sz w:val="26"/>
          <w:szCs w:val="26"/>
        </w:rPr>
        <w:fldChar w:fldCharType="end"/>
      </w:r>
      <w:r w:rsidR="00A10CF3" w:rsidRPr="00463A74">
        <w:rPr>
          <w:rFonts w:ascii="Garamond" w:hAnsi="Garamond"/>
          <w:sz w:val="26"/>
          <w:szCs w:val="26"/>
        </w:rPr>
        <w:t>.</w:t>
      </w:r>
      <w:r w:rsidR="00A10CF3" w:rsidRPr="00463A74">
        <w:rPr>
          <w:rFonts w:ascii="Garamond" w:hAnsi="Garamond"/>
          <w:sz w:val="26"/>
          <w:szCs w:val="26"/>
        </w:rPr>
        <w:fldChar w:fldCharType="begin"/>
      </w:r>
      <w:r w:rsidR="00A10CF3" w:rsidRPr="00463A74">
        <w:rPr>
          <w:rFonts w:ascii="Garamond" w:hAnsi="Garamond"/>
          <w:sz w:val="26"/>
          <w:szCs w:val="26"/>
        </w:rPr>
        <w:instrText xml:space="preserve"> SEQ Figure \* ARABIC \s 1 </w:instrText>
      </w:r>
      <w:r w:rsidR="00A10CF3" w:rsidRPr="00463A74">
        <w:rPr>
          <w:rFonts w:ascii="Garamond" w:hAnsi="Garamond"/>
          <w:sz w:val="26"/>
          <w:szCs w:val="26"/>
        </w:rPr>
        <w:fldChar w:fldCharType="separate"/>
      </w:r>
      <w:r w:rsidR="00575865">
        <w:rPr>
          <w:rFonts w:ascii="Garamond" w:hAnsi="Garamond"/>
          <w:noProof/>
          <w:sz w:val="26"/>
          <w:szCs w:val="26"/>
        </w:rPr>
        <w:t>5</w:t>
      </w:r>
      <w:r w:rsidR="00A10CF3" w:rsidRPr="00463A74">
        <w:rPr>
          <w:rFonts w:ascii="Garamond" w:hAnsi="Garamond"/>
          <w:sz w:val="26"/>
          <w:szCs w:val="26"/>
        </w:rPr>
        <w:fldChar w:fldCharType="end"/>
      </w:r>
      <w:bookmarkEnd w:id="67"/>
      <w:r w:rsidRPr="00463A74">
        <w:rPr>
          <w:rFonts w:ascii="Garamond" w:hAnsi="Garamond"/>
          <w:sz w:val="26"/>
          <w:szCs w:val="26"/>
        </w:rPr>
        <w:t xml:space="preserve"> </w:t>
      </w:r>
      <w:r w:rsidR="0090614B" w:rsidRPr="00463A74">
        <w:rPr>
          <w:rFonts w:ascii="Garamond" w:hAnsi="Garamond"/>
          <w:sz w:val="26"/>
          <w:szCs w:val="26"/>
        </w:rPr>
        <w:t xml:space="preserve">   </w:t>
      </w:r>
      <w:r w:rsidRPr="00463A74">
        <w:rPr>
          <w:rFonts w:ascii="Garamond" w:hAnsi="Garamond"/>
          <w:sz w:val="26"/>
          <w:szCs w:val="26"/>
        </w:rPr>
        <w:t>Relationships among Agents</w:t>
      </w:r>
    </w:p>
    <w:p w14:paraId="23200EF4" w14:textId="611CCD56" w:rsidR="006B0ED9" w:rsidRPr="00AD21FF" w:rsidRDefault="009F5ADC" w:rsidP="006B0ED9">
      <w:pPr>
        <w:rPr>
          <w:rFonts w:cs="Times New Roman"/>
        </w:rPr>
      </w:pPr>
      <w:r w:rsidRPr="00AD21FF">
        <w:object w:dxaOrig="5974" w:dyaOrig="4590" w14:anchorId="5317C912">
          <v:shape id="_x0000_i1029" type="#_x0000_t75" style="width:324.85pt;height:248.85pt" o:ole="" filled="t">
            <v:fill color2="black"/>
            <v:imagedata r:id="rId25" o:title=""/>
          </v:shape>
          <o:OLEObject Type="Embed" ProgID="Visio.Drawing.11" ShapeID="_x0000_i1029" DrawAspect="Content" ObjectID="_1567592741" r:id="rId26"/>
        </w:object>
      </w:r>
    </w:p>
    <w:p w14:paraId="6489F584" w14:textId="345C73BA" w:rsidR="006B0ED9" w:rsidRDefault="006B0ED9" w:rsidP="006B0ED9">
      <w:pPr>
        <w:rPr>
          <w:rFonts w:cs="Times New Roman"/>
        </w:rPr>
      </w:pPr>
      <w:r w:rsidRPr="00AD21FF">
        <w:rPr>
          <w:rFonts w:cs="Times New Roman"/>
        </w:rPr>
        <w:lastRenderedPageBreak/>
        <w:t xml:space="preserve">Relationships LRM-R30 to LRM-R32 are shown in </w:t>
      </w:r>
      <w:r w:rsidR="00F32E4A" w:rsidRPr="008B68D0">
        <w:rPr>
          <w:rFonts w:cs="Times New Roman"/>
        </w:rPr>
        <w:fldChar w:fldCharType="begin"/>
      </w:r>
      <w:r w:rsidR="00F32E4A" w:rsidRPr="008B68D0">
        <w:rPr>
          <w:rFonts w:cs="Times New Roman"/>
        </w:rPr>
        <w:instrText xml:space="preserve"> REF _Ref483298435 \h </w:instrText>
      </w:r>
      <w:r w:rsidR="008B68D0">
        <w:rPr>
          <w:rFonts w:cs="Times New Roman"/>
        </w:rPr>
        <w:instrText xml:space="preserve"> \* MERGEFORMAT </w:instrText>
      </w:r>
      <w:r w:rsidR="00F32E4A" w:rsidRPr="008B68D0">
        <w:rPr>
          <w:rFonts w:cs="Times New Roman"/>
        </w:rPr>
      </w:r>
      <w:r w:rsidR="00F32E4A" w:rsidRPr="008B68D0">
        <w:rPr>
          <w:rFonts w:cs="Times New Roman"/>
        </w:rPr>
        <w:fldChar w:fldCharType="separate"/>
      </w:r>
      <w:r w:rsidR="00575865" w:rsidRPr="00575865">
        <w:t xml:space="preserve">Figure </w:t>
      </w:r>
      <w:r w:rsidR="00575865" w:rsidRPr="00575865">
        <w:rPr>
          <w:noProof/>
        </w:rPr>
        <w:t>5.5</w:t>
      </w:r>
      <w:r w:rsidR="00F32E4A" w:rsidRPr="008B68D0">
        <w:rPr>
          <w:rFonts w:cs="Times New Roman"/>
        </w:rPr>
        <w:fldChar w:fldCharType="end"/>
      </w:r>
      <w:r w:rsidRPr="00AD21FF">
        <w:rPr>
          <w:rFonts w:cs="Times New Roman"/>
        </w:rPr>
        <w:t xml:space="preserve">. The membership relationship holds between a </w:t>
      </w:r>
      <w:r w:rsidRPr="00AD21FF">
        <w:rPr>
          <w:rFonts w:cs="Times New Roman"/>
          <w:i/>
          <w:iCs/>
        </w:rPr>
        <w:t>collective agent</w:t>
      </w:r>
      <w:r w:rsidRPr="00AD21FF">
        <w:rPr>
          <w:rFonts w:cs="Times New Roman"/>
        </w:rPr>
        <w:t xml:space="preserve"> and any </w:t>
      </w:r>
      <w:r w:rsidRPr="00AD21FF">
        <w:rPr>
          <w:rFonts w:cs="Times New Roman"/>
          <w:i/>
          <w:iCs/>
        </w:rPr>
        <w:t>agent</w:t>
      </w:r>
      <w:r w:rsidRPr="00AD21FF">
        <w:rPr>
          <w:rFonts w:cs="Times New Roman"/>
        </w:rPr>
        <w:t xml:space="preserve"> (</w:t>
      </w:r>
      <w:r w:rsidRPr="00AD21FF">
        <w:rPr>
          <w:rFonts w:cs="Times New Roman"/>
          <w:i/>
          <w:iCs/>
        </w:rPr>
        <w:t>person</w:t>
      </w:r>
      <w:r w:rsidRPr="00AD21FF">
        <w:rPr>
          <w:rFonts w:cs="Times New Roman"/>
        </w:rPr>
        <w:t xml:space="preserve"> or another </w:t>
      </w:r>
      <w:r w:rsidRPr="00AD21FF">
        <w:rPr>
          <w:rFonts w:cs="Times New Roman"/>
          <w:i/>
          <w:iCs/>
        </w:rPr>
        <w:t>collective agent</w:t>
      </w:r>
      <w:r w:rsidRPr="00AD21FF">
        <w:rPr>
          <w:rFonts w:cs="Times New Roman"/>
        </w:rPr>
        <w:t xml:space="preserve">). A </w:t>
      </w:r>
      <w:r w:rsidRPr="00AD21FF">
        <w:rPr>
          <w:rFonts w:cs="Times New Roman"/>
          <w:i/>
          <w:iCs/>
        </w:rPr>
        <w:t>collective agent</w:t>
      </w:r>
      <w:r w:rsidRPr="00AD21FF">
        <w:rPr>
          <w:rFonts w:cs="Times New Roman"/>
        </w:rPr>
        <w:t xml:space="preserve"> may have one or more members, and an </w:t>
      </w:r>
      <w:r w:rsidRPr="00AD21FF">
        <w:rPr>
          <w:rFonts w:cs="Times New Roman"/>
          <w:i/>
          <w:iCs/>
        </w:rPr>
        <w:t>agent</w:t>
      </w:r>
      <w:r w:rsidRPr="00AD21FF">
        <w:rPr>
          <w:rFonts w:cs="Times New Roman"/>
        </w:rPr>
        <w:t xml:space="preserve"> may be a member of one or more </w:t>
      </w:r>
      <w:r w:rsidRPr="00AD21FF">
        <w:rPr>
          <w:rFonts w:cs="Times New Roman"/>
          <w:i/>
          <w:iCs/>
        </w:rPr>
        <w:t>collective agents</w:t>
      </w:r>
      <w:r w:rsidRPr="00AD21FF">
        <w:rPr>
          <w:rFonts w:cs="Times New Roman"/>
        </w:rPr>
        <w:t xml:space="preserve">. </w:t>
      </w:r>
      <w:r w:rsidRPr="00AD21FF">
        <w:rPr>
          <w:rFonts w:cs="Times New Roman"/>
          <w:i/>
          <w:iCs/>
        </w:rPr>
        <w:t>Collective agents</w:t>
      </w:r>
      <w:r w:rsidRPr="00AD21FF">
        <w:rPr>
          <w:rFonts w:cs="Times New Roman"/>
        </w:rPr>
        <w:t xml:space="preserve"> may have one or more parts which are themselves </w:t>
      </w:r>
      <w:r w:rsidRPr="00AD21FF">
        <w:rPr>
          <w:rFonts w:cs="Times New Roman"/>
          <w:i/>
          <w:iCs/>
        </w:rPr>
        <w:t>collective agents</w:t>
      </w:r>
      <w:r w:rsidRPr="00AD21FF">
        <w:rPr>
          <w:rFonts w:cs="Times New Roman"/>
        </w:rPr>
        <w:t xml:space="preserve">, and </w:t>
      </w:r>
      <w:r w:rsidRPr="00AD21FF">
        <w:rPr>
          <w:rFonts w:cs="Times New Roman"/>
          <w:i/>
          <w:iCs/>
        </w:rPr>
        <w:t>collective agents</w:t>
      </w:r>
      <w:r w:rsidRPr="00AD21FF">
        <w:rPr>
          <w:rFonts w:cs="Times New Roman"/>
        </w:rPr>
        <w:t xml:space="preserve"> may precede and succeed each other over time. To these relationships is added an indication of the “</w:t>
      </w:r>
      <w:r w:rsidR="00C5749A">
        <w:rPr>
          <w:rFonts w:cs="Times New Roman"/>
        </w:rPr>
        <w:t>i</w:t>
      </w:r>
      <w:r w:rsidRPr="00AD21FF">
        <w:rPr>
          <w:rFonts w:cs="Times New Roman"/>
        </w:rPr>
        <w:t xml:space="preserve">sA” hierarchy between the entity </w:t>
      </w:r>
      <w:r w:rsidRPr="00AD21FF">
        <w:rPr>
          <w:rFonts w:cs="Times New Roman"/>
          <w:i/>
          <w:iCs/>
        </w:rPr>
        <w:t>agent</w:t>
      </w:r>
      <w:r w:rsidRPr="00AD21FF">
        <w:rPr>
          <w:rFonts w:cs="Times New Roman"/>
        </w:rPr>
        <w:t xml:space="preserve"> and its subclasses </w:t>
      </w:r>
      <w:r w:rsidRPr="00AD21FF">
        <w:rPr>
          <w:rFonts w:cs="Times New Roman"/>
          <w:i/>
          <w:iCs/>
        </w:rPr>
        <w:t>person</w:t>
      </w:r>
      <w:r w:rsidRPr="00AD21FF">
        <w:rPr>
          <w:rFonts w:cs="Times New Roman"/>
        </w:rPr>
        <w:t xml:space="preserve"> and </w:t>
      </w:r>
      <w:r w:rsidRPr="00AD21FF">
        <w:rPr>
          <w:rFonts w:cs="Times New Roman"/>
          <w:i/>
          <w:iCs/>
        </w:rPr>
        <w:t>collective agent</w:t>
      </w:r>
      <w:r w:rsidRPr="00AD21FF">
        <w:rPr>
          <w:rFonts w:cs="Times New Roman"/>
        </w:rPr>
        <w:t>.</w:t>
      </w:r>
    </w:p>
    <w:p w14:paraId="2656DDEB" w14:textId="77777777" w:rsidR="0090614B" w:rsidRPr="00AD21FF" w:rsidRDefault="0090614B" w:rsidP="006B0ED9">
      <w:pPr>
        <w:rPr>
          <w:rFonts w:cs="Times New Roman"/>
          <w:b/>
          <w:bCs/>
        </w:rPr>
      </w:pPr>
    </w:p>
    <w:p w14:paraId="0567C917" w14:textId="1EFE6013" w:rsidR="00A10CF3" w:rsidRPr="00463A74" w:rsidRDefault="00A10CF3" w:rsidP="00A10CF3">
      <w:pPr>
        <w:pStyle w:val="Caption"/>
        <w:keepNext/>
        <w:rPr>
          <w:rFonts w:ascii="Garamond" w:hAnsi="Garamond"/>
          <w:sz w:val="26"/>
          <w:szCs w:val="26"/>
        </w:rPr>
      </w:pPr>
      <w:bookmarkStart w:id="68" w:name="_Ref483299423"/>
      <w:r w:rsidRPr="00463A74">
        <w:rPr>
          <w:rFonts w:ascii="Garamond" w:hAnsi="Garamond"/>
          <w:sz w:val="26"/>
          <w:szCs w:val="26"/>
        </w:rPr>
        <w:t xml:space="preserve">Figure </w:t>
      </w:r>
      <w:r w:rsidRPr="00463A74">
        <w:rPr>
          <w:rFonts w:ascii="Garamond" w:hAnsi="Garamond"/>
          <w:sz w:val="26"/>
          <w:szCs w:val="26"/>
        </w:rPr>
        <w:fldChar w:fldCharType="begin"/>
      </w:r>
      <w:r w:rsidRPr="00463A74">
        <w:rPr>
          <w:rFonts w:ascii="Garamond" w:hAnsi="Garamond"/>
          <w:sz w:val="26"/>
          <w:szCs w:val="26"/>
        </w:rPr>
        <w:instrText xml:space="preserve"> STYLEREF 1 \s </w:instrText>
      </w:r>
      <w:r w:rsidRPr="00463A74">
        <w:rPr>
          <w:rFonts w:ascii="Garamond" w:hAnsi="Garamond"/>
          <w:sz w:val="26"/>
          <w:szCs w:val="26"/>
        </w:rPr>
        <w:fldChar w:fldCharType="separate"/>
      </w:r>
      <w:r w:rsidR="00575865">
        <w:rPr>
          <w:rFonts w:ascii="Garamond" w:hAnsi="Garamond"/>
          <w:noProof/>
          <w:sz w:val="26"/>
          <w:szCs w:val="26"/>
        </w:rPr>
        <w:t>5</w:t>
      </w:r>
      <w:r w:rsidRPr="00463A74">
        <w:rPr>
          <w:rFonts w:ascii="Garamond" w:hAnsi="Garamond"/>
          <w:sz w:val="26"/>
          <w:szCs w:val="26"/>
        </w:rPr>
        <w:fldChar w:fldCharType="end"/>
      </w:r>
      <w:r w:rsidRPr="00463A74">
        <w:rPr>
          <w:rFonts w:ascii="Garamond" w:hAnsi="Garamond"/>
          <w:sz w:val="26"/>
          <w:szCs w:val="26"/>
        </w:rPr>
        <w:t>.</w:t>
      </w:r>
      <w:r w:rsidRPr="00463A74">
        <w:rPr>
          <w:rFonts w:ascii="Garamond" w:hAnsi="Garamond"/>
          <w:sz w:val="26"/>
          <w:szCs w:val="26"/>
        </w:rPr>
        <w:fldChar w:fldCharType="begin"/>
      </w:r>
      <w:r w:rsidRPr="00463A74">
        <w:rPr>
          <w:rFonts w:ascii="Garamond" w:hAnsi="Garamond"/>
          <w:sz w:val="26"/>
          <w:szCs w:val="26"/>
        </w:rPr>
        <w:instrText xml:space="preserve"> SEQ Figure \* ARABIC \s 1 </w:instrText>
      </w:r>
      <w:r w:rsidRPr="00463A74">
        <w:rPr>
          <w:rFonts w:ascii="Garamond" w:hAnsi="Garamond"/>
          <w:sz w:val="26"/>
          <w:szCs w:val="26"/>
        </w:rPr>
        <w:fldChar w:fldCharType="separate"/>
      </w:r>
      <w:r w:rsidR="00575865">
        <w:rPr>
          <w:rFonts w:ascii="Garamond" w:hAnsi="Garamond"/>
          <w:noProof/>
          <w:sz w:val="26"/>
          <w:szCs w:val="26"/>
        </w:rPr>
        <w:t>6</w:t>
      </w:r>
      <w:r w:rsidRPr="00463A74">
        <w:rPr>
          <w:rFonts w:ascii="Garamond" w:hAnsi="Garamond"/>
          <w:sz w:val="26"/>
          <w:szCs w:val="26"/>
        </w:rPr>
        <w:fldChar w:fldCharType="end"/>
      </w:r>
      <w:bookmarkEnd w:id="68"/>
      <w:r w:rsidRPr="00463A74">
        <w:rPr>
          <w:rFonts w:ascii="Garamond" w:hAnsi="Garamond"/>
          <w:sz w:val="26"/>
          <w:szCs w:val="26"/>
        </w:rPr>
        <w:t xml:space="preserve"> </w:t>
      </w:r>
      <w:r w:rsidR="0090614B" w:rsidRPr="00463A74">
        <w:rPr>
          <w:rFonts w:ascii="Garamond" w:hAnsi="Garamond"/>
          <w:sz w:val="26"/>
          <w:szCs w:val="26"/>
        </w:rPr>
        <w:t xml:space="preserve">   </w:t>
      </w:r>
      <w:r w:rsidRPr="00463A74">
        <w:rPr>
          <w:rFonts w:ascii="Garamond" w:hAnsi="Garamond"/>
          <w:sz w:val="26"/>
          <w:szCs w:val="26"/>
        </w:rPr>
        <w:t>Overview of Relationships</w:t>
      </w:r>
    </w:p>
    <w:p w14:paraId="2A82C413" w14:textId="7CEBA384" w:rsidR="006B0ED9" w:rsidRPr="00AD21FF" w:rsidRDefault="009F5ADC" w:rsidP="006B0ED9">
      <w:pPr>
        <w:rPr>
          <w:rFonts w:cs="Times New Roman"/>
        </w:rPr>
      </w:pPr>
      <w:r w:rsidRPr="00AD21FF">
        <w:object w:dxaOrig="12629" w:dyaOrig="7400" w14:anchorId="5289AA67">
          <v:shape id="_x0000_i1030" type="#_x0000_t75" style="width:474.6pt;height:265.55pt" o:ole="" filled="t">
            <v:fill color2="black"/>
            <v:imagedata r:id="rId27" o:title=""/>
          </v:shape>
          <o:OLEObject Type="Embed" ProgID="Visio.Drawing.15" ShapeID="_x0000_i1030" DrawAspect="Content" ObjectID="_1567592742" r:id="rId28"/>
        </w:object>
      </w:r>
    </w:p>
    <w:p w14:paraId="75A8D475" w14:textId="77777777" w:rsidR="006B0ED9" w:rsidRPr="00AD21FF" w:rsidRDefault="006B0ED9" w:rsidP="006B0ED9">
      <w:pPr>
        <w:rPr>
          <w:rFonts w:cs="Times New Roman"/>
        </w:rPr>
      </w:pPr>
    </w:p>
    <w:p w14:paraId="68EB7840" w14:textId="6B59BFC1" w:rsidR="006B0ED9" w:rsidRPr="00AD21FF" w:rsidRDefault="006B0ED9" w:rsidP="006B0ED9">
      <w:pPr>
        <w:rPr>
          <w:rFonts w:cs="Times New Roman"/>
        </w:rPr>
      </w:pPr>
      <w:r w:rsidRPr="00AD21FF">
        <w:rPr>
          <w:rFonts w:cs="Times New Roman"/>
        </w:rPr>
        <w:t xml:space="preserve">The final overview diagram, </w:t>
      </w:r>
      <w:r w:rsidR="00A10CF3" w:rsidRPr="008B68D0">
        <w:rPr>
          <w:rFonts w:cs="Times New Roman"/>
        </w:rPr>
        <w:fldChar w:fldCharType="begin"/>
      </w:r>
      <w:r w:rsidR="00A10CF3" w:rsidRPr="008B68D0">
        <w:rPr>
          <w:rFonts w:cs="Times New Roman"/>
        </w:rPr>
        <w:instrText xml:space="preserve"> REF _Ref483299423 \h </w:instrText>
      </w:r>
      <w:r w:rsidR="008B68D0">
        <w:rPr>
          <w:rFonts w:cs="Times New Roman"/>
        </w:rPr>
        <w:instrText xml:space="preserve"> \* MERGEFORMAT </w:instrText>
      </w:r>
      <w:r w:rsidR="00A10CF3" w:rsidRPr="008B68D0">
        <w:rPr>
          <w:rFonts w:cs="Times New Roman"/>
        </w:rPr>
      </w:r>
      <w:r w:rsidR="00A10CF3" w:rsidRPr="008B68D0">
        <w:rPr>
          <w:rFonts w:cs="Times New Roman"/>
        </w:rPr>
        <w:fldChar w:fldCharType="separate"/>
      </w:r>
      <w:r w:rsidR="00575865" w:rsidRPr="00575865">
        <w:t xml:space="preserve">Figure </w:t>
      </w:r>
      <w:r w:rsidR="00575865" w:rsidRPr="00575865">
        <w:rPr>
          <w:noProof/>
        </w:rPr>
        <w:t>5.6</w:t>
      </w:r>
      <w:r w:rsidR="00A10CF3" w:rsidRPr="008B68D0">
        <w:rPr>
          <w:rFonts w:cs="Times New Roman"/>
        </w:rPr>
        <w:fldChar w:fldCharType="end"/>
      </w:r>
      <w:r w:rsidRPr="00AD21FF">
        <w:rPr>
          <w:rFonts w:cs="Times New Roman"/>
        </w:rPr>
        <w:t>, shows all the relationships depicted in figures 5.1 through 5.5 along with all other relationships defined in the model. The shortcuts are not illustrated</w:t>
      </w:r>
      <w:r w:rsidRPr="00AD21FF">
        <w:rPr>
          <w:rFonts w:cs="Times New Roman"/>
          <w:i/>
          <w:iCs/>
        </w:rPr>
        <w:t>.</w:t>
      </w:r>
      <w:r w:rsidRPr="00AD21FF">
        <w:rPr>
          <w:rFonts w:cs="Times New Roman"/>
        </w:rPr>
        <w:t xml:space="preserve"> To str</w:t>
      </w:r>
      <w:r w:rsidR="00C5749A">
        <w:rPr>
          <w:rFonts w:cs="Times New Roman"/>
        </w:rPr>
        <w:t>eamline the presentation, the “i</w:t>
      </w:r>
      <w:r w:rsidRPr="00AD21FF">
        <w:rPr>
          <w:rFonts w:cs="Times New Roman"/>
        </w:rPr>
        <w:t xml:space="preserve">sA” hierarchical structure that connects all entities to the entity </w:t>
      </w:r>
      <w:r w:rsidRPr="00AD21FF">
        <w:rPr>
          <w:rFonts w:cs="Times New Roman"/>
          <w:i/>
          <w:iCs/>
        </w:rPr>
        <w:t>res</w:t>
      </w:r>
      <w:r w:rsidRPr="00AD21FF">
        <w:rPr>
          <w:rFonts w:cs="Times New Roman"/>
        </w:rPr>
        <w:t xml:space="preserve"> is omitted, and only the relationship names that correspond to the direction illustrated are given. Unlike the preceding diagrams, the cardinality of relationships is not indicated, rather the single arrow heads correspond to the direction of the relationship whose name is given.</w:t>
      </w:r>
    </w:p>
    <w:p w14:paraId="2C7110E2" w14:textId="77777777" w:rsidR="006B0ED9" w:rsidRPr="00AD21FF" w:rsidRDefault="006B0ED9" w:rsidP="006B0ED9">
      <w:pPr>
        <w:rPr>
          <w:rFonts w:cs="Times New Roman"/>
        </w:rPr>
      </w:pPr>
    </w:p>
    <w:p w14:paraId="08A17B95" w14:textId="5425DC26" w:rsidR="006B0ED9" w:rsidRPr="00AD21FF" w:rsidRDefault="006B0ED9" w:rsidP="006B0ED9">
      <w:pPr>
        <w:rPr>
          <w:rFonts w:cs="Times New Roman"/>
        </w:rPr>
      </w:pPr>
      <w:r w:rsidRPr="00AD21FF">
        <w:rPr>
          <w:rFonts w:cs="Times New Roman"/>
        </w:rPr>
        <w:t xml:space="preserve">The diagram illustrates that a </w:t>
      </w:r>
      <w:r w:rsidRPr="00AD21FF">
        <w:rPr>
          <w:rFonts w:cs="Times New Roman"/>
          <w:i/>
          <w:iCs/>
        </w:rPr>
        <w:t>res</w:t>
      </w:r>
      <w:r w:rsidRPr="00AD21FF">
        <w:rPr>
          <w:rFonts w:cs="Times New Roman"/>
        </w:rPr>
        <w:t xml:space="preserve"> may be associated with other </w:t>
      </w:r>
      <w:r w:rsidRPr="00AD21FF">
        <w:rPr>
          <w:rFonts w:cs="Times New Roman"/>
          <w:i/>
          <w:iCs/>
        </w:rPr>
        <w:t>res</w:t>
      </w:r>
      <w:r w:rsidRPr="00AD21FF">
        <w:rPr>
          <w:rFonts w:cs="Times New Roman"/>
        </w:rPr>
        <w:t xml:space="preserve"> (LRM-R1), as well as with instances of </w:t>
      </w:r>
      <w:r w:rsidRPr="00AD21FF">
        <w:rPr>
          <w:rFonts w:cs="Times New Roman"/>
          <w:i/>
          <w:iCs/>
        </w:rPr>
        <w:t>place</w:t>
      </w:r>
      <w:r w:rsidRPr="00AD21FF">
        <w:rPr>
          <w:rFonts w:cs="Times New Roman"/>
        </w:rPr>
        <w:t xml:space="preserve"> (LRM-R33) and </w:t>
      </w:r>
      <w:r w:rsidRPr="00AD21FF">
        <w:rPr>
          <w:rFonts w:cs="Times New Roman"/>
          <w:i/>
          <w:iCs/>
        </w:rPr>
        <w:t xml:space="preserve">time-span </w:t>
      </w:r>
      <w:r w:rsidRPr="00AD21FF">
        <w:rPr>
          <w:rFonts w:cs="Times New Roman"/>
        </w:rPr>
        <w:t xml:space="preserve">(LRM-R35). The entities </w:t>
      </w:r>
      <w:r w:rsidRPr="00AD21FF">
        <w:rPr>
          <w:rFonts w:cs="Times New Roman"/>
          <w:i/>
          <w:iCs/>
        </w:rPr>
        <w:t>place</w:t>
      </w:r>
      <w:r w:rsidRPr="00AD21FF">
        <w:rPr>
          <w:rFonts w:cs="Times New Roman"/>
        </w:rPr>
        <w:t xml:space="preserve"> and </w:t>
      </w:r>
      <w:r w:rsidRPr="00AD21FF">
        <w:rPr>
          <w:rFonts w:cs="Times New Roman"/>
          <w:i/>
          <w:iCs/>
        </w:rPr>
        <w:t>time-span</w:t>
      </w:r>
      <w:r w:rsidRPr="00AD21FF">
        <w:rPr>
          <w:rFonts w:cs="Times New Roman"/>
        </w:rPr>
        <w:t xml:space="preserve"> may be composed of parts which are themselves respectively </w:t>
      </w:r>
      <w:r w:rsidRPr="00AD21FF">
        <w:rPr>
          <w:rFonts w:cs="Times New Roman"/>
          <w:i/>
          <w:iCs/>
        </w:rPr>
        <w:t>places</w:t>
      </w:r>
      <w:r w:rsidRPr="00AD21FF">
        <w:rPr>
          <w:rFonts w:cs="Times New Roman"/>
        </w:rPr>
        <w:t xml:space="preserve"> (LRM-R34) and </w:t>
      </w:r>
      <w:r w:rsidRPr="00AD21FF">
        <w:rPr>
          <w:rFonts w:cs="Times New Roman"/>
          <w:i/>
          <w:iCs/>
        </w:rPr>
        <w:t xml:space="preserve">time-spans </w:t>
      </w:r>
      <w:r w:rsidRPr="00AD21FF">
        <w:rPr>
          <w:rFonts w:cs="Times New Roman"/>
        </w:rPr>
        <w:t>(LRM</w:t>
      </w:r>
      <w:r w:rsidR="00E149D1">
        <w:rPr>
          <w:rFonts w:cs="Times New Roman"/>
        </w:rPr>
        <w:noBreakHyphen/>
      </w:r>
      <w:r w:rsidRPr="00AD21FF">
        <w:rPr>
          <w:rFonts w:cs="Times New Roman"/>
        </w:rPr>
        <w:t xml:space="preserve">R36). </w:t>
      </w:r>
      <w:r w:rsidRPr="00AD21FF">
        <w:rPr>
          <w:rFonts w:cs="Times New Roman"/>
          <w:i/>
          <w:iCs/>
        </w:rPr>
        <w:t>Nomens</w:t>
      </w:r>
      <w:r w:rsidRPr="00AD21FF">
        <w:rPr>
          <w:rFonts w:cs="Times New Roman"/>
        </w:rPr>
        <w:t xml:space="preserve"> are assigned by an </w:t>
      </w:r>
      <w:r w:rsidRPr="00AD21FF">
        <w:rPr>
          <w:rFonts w:cs="Times New Roman"/>
          <w:i/>
          <w:iCs/>
        </w:rPr>
        <w:t>agent</w:t>
      </w:r>
      <w:r w:rsidRPr="00AD21FF">
        <w:rPr>
          <w:rFonts w:cs="Times New Roman"/>
        </w:rPr>
        <w:t xml:space="preserve"> (LRM-R14), and may be derived from other </w:t>
      </w:r>
      <w:r w:rsidRPr="00AD21FF">
        <w:rPr>
          <w:rFonts w:cs="Times New Roman"/>
          <w:i/>
          <w:iCs/>
        </w:rPr>
        <w:t>nomens</w:t>
      </w:r>
      <w:r w:rsidRPr="00AD21FF">
        <w:rPr>
          <w:rFonts w:cs="Times New Roman"/>
        </w:rPr>
        <w:t xml:space="preserve"> (LRM-R17) as well as being composed of parts which are themselves </w:t>
      </w:r>
      <w:r w:rsidRPr="00AD21FF">
        <w:rPr>
          <w:rFonts w:cs="Times New Roman"/>
          <w:i/>
          <w:iCs/>
        </w:rPr>
        <w:t>nomens</w:t>
      </w:r>
      <w:r w:rsidRPr="00AD21FF">
        <w:rPr>
          <w:rFonts w:cs="Times New Roman"/>
        </w:rPr>
        <w:t xml:space="preserve"> (LRM-R16).</w:t>
      </w:r>
    </w:p>
    <w:p w14:paraId="360EAF90" w14:textId="77777777" w:rsidR="006B0ED9" w:rsidRPr="00AD21FF" w:rsidRDefault="006B0ED9" w:rsidP="006B0ED9">
      <w:pPr>
        <w:rPr>
          <w:rFonts w:cs="Times New Roman"/>
        </w:rPr>
      </w:pPr>
    </w:p>
    <w:p w14:paraId="72DB71A4" w14:textId="6FD8359C" w:rsidR="006B0ED9" w:rsidRPr="00AD21FF" w:rsidRDefault="006B0ED9" w:rsidP="006B0ED9">
      <w:pPr>
        <w:rPr>
          <w:rFonts w:cs="Times New Roman"/>
        </w:rPr>
      </w:pPr>
      <w:r w:rsidRPr="00AD21FF">
        <w:rPr>
          <w:rFonts w:cs="Times New Roman"/>
          <w:i/>
          <w:iCs/>
        </w:rPr>
        <w:t>Works</w:t>
      </w:r>
      <w:r w:rsidRPr="00AD21FF">
        <w:rPr>
          <w:rFonts w:cs="Times New Roman"/>
        </w:rPr>
        <w:t xml:space="preserve"> may be related to other </w:t>
      </w:r>
      <w:r w:rsidRPr="00AD21FF">
        <w:rPr>
          <w:rFonts w:cs="Times New Roman"/>
          <w:i/>
          <w:iCs/>
        </w:rPr>
        <w:t>works</w:t>
      </w:r>
      <w:r w:rsidRPr="00AD21FF">
        <w:rPr>
          <w:rFonts w:cs="Times New Roman"/>
        </w:rPr>
        <w:t xml:space="preserve"> in several ways: as component parts, as logical predecessors or successors, by accompanying or complementing each other, by serving as inspiration for other </w:t>
      </w:r>
      <w:r w:rsidRPr="00AD21FF">
        <w:rPr>
          <w:rFonts w:cs="Times New Roman"/>
          <w:i/>
          <w:iCs/>
        </w:rPr>
        <w:t>works</w:t>
      </w:r>
      <w:r w:rsidRPr="00AD21FF">
        <w:rPr>
          <w:rFonts w:cs="Times New Roman"/>
        </w:rPr>
        <w:t xml:space="preserve">, or by being transformed into new </w:t>
      </w:r>
      <w:r w:rsidRPr="00AD21FF">
        <w:rPr>
          <w:rFonts w:cs="Times New Roman"/>
          <w:i/>
          <w:iCs/>
        </w:rPr>
        <w:t>works</w:t>
      </w:r>
      <w:r w:rsidRPr="00AD21FF">
        <w:rPr>
          <w:rFonts w:cs="Times New Roman"/>
        </w:rPr>
        <w:t xml:space="preserve"> (LRM-R18 to LRM-R22). Similarly, </w:t>
      </w:r>
      <w:r w:rsidRPr="00AD21FF">
        <w:rPr>
          <w:rFonts w:cs="Times New Roman"/>
          <w:i/>
          <w:iCs/>
        </w:rPr>
        <w:t>expressions</w:t>
      </w:r>
      <w:r w:rsidRPr="00AD21FF">
        <w:rPr>
          <w:rFonts w:cs="Times New Roman"/>
        </w:rPr>
        <w:t xml:space="preserve"> of a </w:t>
      </w:r>
      <w:r w:rsidRPr="00AD21FF">
        <w:rPr>
          <w:rFonts w:cs="Times New Roman"/>
          <w:i/>
          <w:iCs/>
        </w:rPr>
        <w:t>work</w:t>
      </w:r>
      <w:r w:rsidRPr="00AD21FF">
        <w:rPr>
          <w:rFonts w:cs="Times New Roman"/>
        </w:rPr>
        <w:t xml:space="preserve"> can be derived into new </w:t>
      </w:r>
      <w:r w:rsidRPr="00AD21FF">
        <w:rPr>
          <w:rFonts w:cs="Times New Roman"/>
          <w:i/>
          <w:iCs/>
        </w:rPr>
        <w:t>expressions</w:t>
      </w:r>
      <w:r w:rsidRPr="00AD21FF">
        <w:rPr>
          <w:rFonts w:cs="Times New Roman"/>
        </w:rPr>
        <w:t xml:space="preserve"> (LRM-R24) and may have </w:t>
      </w:r>
      <w:r w:rsidRPr="00AD21FF">
        <w:rPr>
          <w:rFonts w:cs="Times New Roman"/>
          <w:i/>
          <w:iCs/>
        </w:rPr>
        <w:t>expressions</w:t>
      </w:r>
      <w:r w:rsidRPr="00AD21FF">
        <w:rPr>
          <w:rFonts w:cs="Times New Roman"/>
        </w:rPr>
        <w:t xml:space="preserve"> as component parts (LRM-R23); </w:t>
      </w:r>
      <w:r w:rsidRPr="00AD21FF">
        <w:rPr>
          <w:rFonts w:cs="Times New Roman"/>
          <w:i/>
          <w:iCs/>
        </w:rPr>
        <w:t>manifestations</w:t>
      </w:r>
      <w:r w:rsidRPr="00AD21FF">
        <w:rPr>
          <w:rFonts w:cs="Times New Roman"/>
        </w:rPr>
        <w:t xml:space="preserve"> may be related as reproductions (LRM-R27) or as alternates (LRM</w:t>
      </w:r>
      <w:r w:rsidR="00E149D1">
        <w:rPr>
          <w:rFonts w:cs="Times New Roman"/>
        </w:rPr>
        <w:noBreakHyphen/>
      </w:r>
      <w:r w:rsidRPr="00AD21FF">
        <w:rPr>
          <w:rFonts w:cs="Times New Roman"/>
        </w:rPr>
        <w:t xml:space="preserve">R29), and may also have </w:t>
      </w:r>
      <w:r w:rsidRPr="00AD21FF">
        <w:rPr>
          <w:rFonts w:cs="Times New Roman"/>
          <w:i/>
          <w:iCs/>
        </w:rPr>
        <w:t>manifestations</w:t>
      </w:r>
      <w:r w:rsidRPr="00AD21FF">
        <w:rPr>
          <w:rFonts w:cs="Times New Roman"/>
        </w:rPr>
        <w:t xml:space="preserve"> as component parts (LRM-R26). </w:t>
      </w:r>
      <w:r w:rsidRPr="00AD21FF">
        <w:rPr>
          <w:rFonts w:cs="Times New Roman"/>
          <w:i/>
          <w:iCs/>
        </w:rPr>
        <w:t>Items</w:t>
      </w:r>
      <w:r w:rsidRPr="00AD21FF">
        <w:rPr>
          <w:rFonts w:cs="Times New Roman"/>
        </w:rPr>
        <w:t xml:space="preserve"> may be related to </w:t>
      </w:r>
      <w:r w:rsidRPr="00AD21FF">
        <w:rPr>
          <w:rFonts w:cs="Times New Roman"/>
          <w:i/>
          <w:iCs/>
        </w:rPr>
        <w:t>manifestations</w:t>
      </w:r>
      <w:r w:rsidRPr="00AD21FF">
        <w:rPr>
          <w:rFonts w:cs="Times New Roman"/>
        </w:rPr>
        <w:t xml:space="preserve"> as the sourc</w:t>
      </w:r>
      <w:r w:rsidR="00F32E4A" w:rsidRPr="00AD21FF">
        <w:rPr>
          <w:rFonts w:cs="Times New Roman"/>
        </w:rPr>
        <w:t>e for a reproduction (LRM-R28).</w:t>
      </w:r>
    </w:p>
    <w:p w14:paraId="082B8F23" w14:textId="3FD5D7E1" w:rsidR="006B0ED9" w:rsidRPr="00AD21FF" w:rsidRDefault="006B0ED9" w:rsidP="006B0ED9">
      <w:pPr>
        <w:pStyle w:val="Heading2"/>
        <w:rPr>
          <w:lang w:val="en-CA"/>
        </w:rPr>
      </w:pPr>
      <w:bookmarkStart w:id="69" w:name="_Toc483309519"/>
      <w:r w:rsidRPr="00AD21FF">
        <w:rPr>
          <w:bCs/>
          <w:lang w:val="en-CA"/>
        </w:rPr>
        <w:lastRenderedPageBreak/>
        <w:t>Constraints between Entities and Alignments</w:t>
      </w:r>
      <w:bookmarkEnd w:id="69"/>
    </w:p>
    <w:p w14:paraId="0A1ED8D5" w14:textId="425AC1D0" w:rsidR="006B0ED9" w:rsidRPr="00AD21FF" w:rsidRDefault="006B0ED9" w:rsidP="006B0ED9">
      <w:r w:rsidRPr="00AD21FF">
        <w:t xml:space="preserve">IFLA LRM declares that, other than </w:t>
      </w:r>
      <w:r w:rsidR="00256676">
        <w:t>those entities related by the “i</w:t>
      </w:r>
      <w:r w:rsidRPr="00AD21FF">
        <w:t>sA” hierarchies, the entities in the model are disjoint. Disjointness is a strong constraint and means that the disjoint entities can have no instance that is simultaneously an instance of more than one of these entities.</w:t>
      </w:r>
    </w:p>
    <w:p w14:paraId="5C710FCF" w14:textId="77777777" w:rsidR="006B0ED9" w:rsidRPr="00AD21FF" w:rsidRDefault="006B0ED9" w:rsidP="006B0ED9"/>
    <w:p w14:paraId="78786D62" w14:textId="77777777" w:rsidR="006B0ED9" w:rsidRPr="00AD21FF" w:rsidRDefault="006B0ED9" w:rsidP="006B0ED9">
      <w:r w:rsidRPr="00AD21FF">
        <w:t xml:space="preserve">Some of the consequences of disjointness are seldom disputed, such as that something cannot be both an instance of the </w:t>
      </w:r>
      <w:r w:rsidRPr="00AD21FF">
        <w:rPr>
          <w:i/>
          <w:iCs/>
        </w:rPr>
        <w:t>person</w:t>
      </w:r>
      <w:r w:rsidRPr="00AD21FF">
        <w:t xml:space="preserve"> entity and an instance of the </w:t>
      </w:r>
      <w:r w:rsidRPr="00AD21FF">
        <w:rPr>
          <w:i/>
          <w:iCs/>
        </w:rPr>
        <w:t>collective agent</w:t>
      </w:r>
      <w:r w:rsidRPr="00AD21FF">
        <w:t xml:space="preserve"> entity. It takes a little more thought to realize that something cannot be both an instance of the </w:t>
      </w:r>
      <w:r w:rsidRPr="00AD21FF">
        <w:rPr>
          <w:i/>
          <w:iCs/>
        </w:rPr>
        <w:t>manifestation</w:t>
      </w:r>
      <w:r w:rsidRPr="00AD21FF">
        <w:t xml:space="preserve"> entity (an abstract entity which is a set) and an instance of the </w:t>
      </w:r>
      <w:r w:rsidRPr="00AD21FF">
        <w:rPr>
          <w:i/>
          <w:iCs/>
        </w:rPr>
        <w:t>item</w:t>
      </w:r>
      <w:r w:rsidRPr="00AD21FF">
        <w:t xml:space="preserve"> entity (a concrete entity). While only one physical object may exist, it is viewed according to distinct aspects as to whether its </w:t>
      </w:r>
      <w:r w:rsidRPr="00AD21FF">
        <w:rPr>
          <w:i/>
          <w:iCs/>
        </w:rPr>
        <w:t>manifestation</w:t>
      </w:r>
      <w:r w:rsidRPr="00AD21FF">
        <w:t xml:space="preserve"> nature is being considered, or whether its </w:t>
      </w:r>
      <w:r w:rsidRPr="00AD21FF">
        <w:rPr>
          <w:i/>
          <w:iCs/>
        </w:rPr>
        <w:t>item</w:t>
      </w:r>
      <w:r w:rsidRPr="00AD21FF">
        <w:t xml:space="preserve"> aspects are in focus.</w:t>
      </w:r>
    </w:p>
    <w:p w14:paraId="3F094C1A" w14:textId="77777777" w:rsidR="006B0ED9" w:rsidRPr="00AD21FF" w:rsidRDefault="006B0ED9" w:rsidP="006B0ED9"/>
    <w:p w14:paraId="62B952E4" w14:textId="62BDE6D1" w:rsidR="006B0ED9" w:rsidRPr="00AD21FF" w:rsidRDefault="006B0ED9" w:rsidP="006B0ED9">
      <w:r w:rsidRPr="00AD21FF">
        <w:t>Further, if someone says that “</w:t>
      </w:r>
      <w:r w:rsidRPr="00AD21FF">
        <w:rPr>
          <w:i/>
        </w:rPr>
        <w:t>Hamlet</w:t>
      </w:r>
      <w:r w:rsidRPr="00AD21FF">
        <w:t xml:space="preserve"> is a </w:t>
      </w:r>
      <w:r w:rsidRPr="00AD21FF">
        <w:rPr>
          <w:i/>
        </w:rPr>
        <w:t>work</w:t>
      </w:r>
      <w:r w:rsidRPr="00AD21FF">
        <w:t>”, and someone else says that “</w:t>
      </w:r>
      <w:r w:rsidRPr="00AD21FF">
        <w:rPr>
          <w:i/>
        </w:rPr>
        <w:t>Hamlet</w:t>
      </w:r>
      <w:r w:rsidRPr="00AD21FF">
        <w:t xml:space="preserve"> is an </w:t>
      </w:r>
      <w:r w:rsidRPr="00AD21FF">
        <w:rPr>
          <w:i/>
        </w:rPr>
        <w:t>expression</w:t>
      </w:r>
      <w:r w:rsidRPr="00AD21FF">
        <w:t xml:space="preserve">”, it does not imply that </w:t>
      </w:r>
      <w:r w:rsidRPr="00AD21FF">
        <w:rPr>
          <w:i/>
        </w:rPr>
        <w:t>Hamlet</w:t>
      </w:r>
      <w:r w:rsidRPr="00AD21FF">
        <w:t xml:space="preserve"> is simultaneously both a </w:t>
      </w:r>
      <w:r w:rsidRPr="00AD21FF">
        <w:rPr>
          <w:i/>
        </w:rPr>
        <w:t>work</w:t>
      </w:r>
      <w:r w:rsidRPr="00AD21FF">
        <w:t xml:space="preserve"> and an </w:t>
      </w:r>
      <w:r w:rsidRPr="00AD21FF">
        <w:rPr>
          <w:i/>
        </w:rPr>
        <w:t>expression</w:t>
      </w:r>
      <w:r w:rsidRPr="00AD21FF">
        <w:t xml:space="preserve">, as opponents to the notion of disjointness of the </w:t>
      </w:r>
      <w:r w:rsidRPr="00AD21FF">
        <w:rPr>
          <w:i/>
          <w:iCs/>
        </w:rPr>
        <w:t>work</w:t>
      </w:r>
      <w:r w:rsidRPr="00AD21FF">
        <w:t xml:space="preserve">, </w:t>
      </w:r>
      <w:r w:rsidRPr="00AD21FF">
        <w:rPr>
          <w:i/>
          <w:iCs/>
        </w:rPr>
        <w:t>expression</w:t>
      </w:r>
      <w:r w:rsidRPr="00AD21FF">
        <w:t xml:space="preserve">, </w:t>
      </w:r>
      <w:r w:rsidRPr="00AD21FF">
        <w:rPr>
          <w:i/>
          <w:iCs/>
        </w:rPr>
        <w:t>manifestatio</w:t>
      </w:r>
      <w:r w:rsidRPr="00AD21FF">
        <w:t xml:space="preserve">n, and </w:t>
      </w:r>
      <w:r w:rsidRPr="00AD21FF">
        <w:rPr>
          <w:i/>
          <w:iCs/>
        </w:rPr>
        <w:t>item</w:t>
      </w:r>
      <w:r w:rsidRPr="00AD21FF">
        <w:t xml:space="preserve"> entities might argue: it simply means that these two </w:t>
      </w:r>
      <w:r w:rsidR="00825B7D">
        <w:t>individual</w:t>
      </w:r>
      <w:r w:rsidRPr="00AD21FF">
        <w:t xml:space="preserve">s have distinct aspects of </w:t>
      </w:r>
      <w:r w:rsidRPr="00AD21FF">
        <w:rPr>
          <w:i/>
        </w:rPr>
        <w:t>Hamlet</w:t>
      </w:r>
      <w:r w:rsidRPr="00AD21FF">
        <w:t xml:space="preserve"> in mind, but refer to these distinct aspects using </w:t>
      </w:r>
      <w:r w:rsidRPr="00AD21FF">
        <w:rPr>
          <w:i/>
        </w:rPr>
        <w:t>nomens</w:t>
      </w:r>
      <w:r w:rsidRPr="00AD21FF">
        <w:t xml:space="preserve"> which have the same </w:t>
      </w:r>
      <w:r w:rsidRPr="00AD21FF">
        <w:rPr>
          <w:i/>
        </w:rPr>
        <w:t>nomen string</w:t>
      </w:r>
      <w:r w:rsidRPr="00AD21FF">
        <w:t xml:space="preserve">. This issue is better solved by examining the relationships that are implemented in actual databases than by eliminating disjointness altogether: it is these relationships that denote, in a very practical way, either a </w:t>
      </w:r>
      <w:r w:rsidRPr="00AD21FF">
        <w:rPr>
          <w:i/>
        </w:rPr>
        <w:t>work</w:t>
      </w:r>
      <w:r w:rsidRPr="00AD21FF">
        <w:t xml:space="preserve"> or an </w:t>
      </w:r>
      <w:r w:rsidRPr="00AD21FF">
        <w:rPr>
          <w:i/>
        </w:rPr>
        <w:t>expression</w:t>
      </w:r>
      <w:r w:rsidRPr="00AD21FF">
        <w:t xml:space="preserve">, rather than metaphysical discussions about what </w:t>
      </w:r>
      <w:r w:rsidRPr="00AD21FF">
        <w:rPr>
          <w:i/>
        </w:rPr>
        <w:t>Hamlet</w:t>
      </w:r>
      <w:r w:rsidRPr="00AD21FF">
        <w:t xml:space="preserve"> “is” in the absolute.</w:t>
      </w:r>
    </w:p>
    <w:p w14:paraId="7AADDFAC" w14:textId="77777777" w:rsidR="006B0ED9" w:rsidRPr="00AD21FF" w:rsidRDefault="006B0ED9" w:rsidP="006B0ED9"/>
    <w:p w14:paraId="10732615" w14:textId="3F004AB7" w:rsidR="00DD48E7" w:rsidRDefault="006B0ED9" w:rsidP="006B0ED9">
      <w:r w:rsidRPr="00AD21FF">
        <w:t xml:space="preserve">In practice, if there is a need to align two data sources that hold contradictory views about something that is identified through a given URI, it is possible to extrapolate the existence of implicit, additional entities that can serve as gateways between those contradictory views. For example, if a library catalogue claims that a French translation of </w:t>
      </w:r>
      <w:r w:rsidRPr="00AD21FF">
        <w:rPr>
          <w:i/>
        </w:rPr>
        <w:t>Hamlet</w:t>
      </w:r>
      <w:r w:rsidRPr="00AD21FF">
        <w:t xml:space="preserve"> is an </w:t>
      </w:r>
      <w:r w:rsidRPr="00AD21FF">
        <w:rPr>
          <w:i/>
        </w:rPr>
        <w:t>expression</w:t>
      </w:r>
      <w:r w:rsidRPr="00AD21FF">
        <w:t xml:space="preserve">, and a database produced by a rights society claims that the same French translation of </w:t>
      </w:r>
      <w:r w:rsidRPr="00AD21FF">
        <w:rPr>
          <w:i/>
        </w:rPr>
        <w:t>Hamlet</w:t>
      </w:r>
      <w:r w:rsidRPr="00AD21FF">
        <w:t xml:space="preserve">, identified by the same URI, is a </w:t>
      </w:r>
      <w:r w:rsidRPr="00AD21FF">
        <w:rPr>
          <w:i/>
        </w:rPr>
        <w:t>work</w:t>
      </w:r>
      <w:r w:rsidRPr="00AD21FF">
        <w:t xml:space="preserve">, both views can be reconciled by assuming that the “thing” identified by that URI is neither a </w:t>
      </w:r>
      <w:r w:rsidRPr="00AD21FF">
        <w:rPr>
          <w:i/>
        </w:rPr>
        <w:t>work</w:t>
      </w:r>
      <w:r w:rsidRPr="00AD21FF">
        <w:t xml:space="preserve"> nor an </w:t>
      </w:r>
      <w:r w:rsidRPr="00AD21FF">
        <w:rPr>
          <w:i/>
        </w:rPr>
        <w:t>expression</w:t>
      </w:r>
      <w:r w:rsidRPr="00AD21FF">
        <w:t xml:space="preserve">, but a “textual creation”, that is, the combination of linguistic symbols and concepts, and that the library catalogue only accounts for the linguistic symbols of which that textual creation consists, while the rights society’s database only envisions the concepts involved in the translation process. An expansion of the IFLA LRM model, aiming at allowing these two data sources to be merged, could be developed, by declaring an additional entity: </w:t>
      </w:r>
      <w:r w:rsidRPr="00AD21FF">
        <w:rPr>
          <w:i/>
        </w:rPr>
        <w:t>textual creation</w:t>
      </w:r>
      <w:r w:rsidRPr="00AD21FF">
        <w:t xml:space="preserve">, and two additional relationships: </w:t>
      </w:r>
      <w:r w:rsidRPr="00AD21FF">
        <w:rPr>
          <w:i/>
        </w:rPr>
        <w:t>textual creation</w:t>
      </w:r>
      <w:r w:rsidRPr="00AD21FF">
        <w:t xml:space="preserve"> has conceptual content </w:t>
      </w:r>
      <w:r w:rsidRPr="00AD21FF">
        <w:rPr>
          <w:i/>
        </w:rPr>
        <w:t>work</w:t>
      </w:r>
      <w:r w:rsidRPr="00AD21FF">
        <w:t xml:space="preserve">, and </w:t>
      </w:r>
      <w:r w:rsidRPr="00AD21FF">
        <w:rPr>
          <w:i/>
        </w:rPr>
        <w:t>textual creation</w:t>
      </w:r>
      <w:r w:rsidRPr="00AD21FF">
        <w:t xml:space="preserve"> has symbolic content </w:t>
      </w:r>
      <w:r w:rsidRPr="00AD21FF">
        <w:rPr>
          <w:i/>
        </w:rPr>
        <w:t>expression</w:t>
      </w:r>
      <w:r w:rsidR="00F32E4A" w:rsidRPr="00AD21FF">
        <w:t>.</w:t>
      </w:r>
    </w:p>
    <w:p w14:paraId="093F1897" w14:textId="77777777" w:rsidR="00DD48E7" w:rsidRPr="00AD21FF" w:rsidRDefault="00DD48E7" w:rsidP="006B0ED9"/>
    <w:p w14:paraId="382917D4" w14:textId="75DF1A2B" w:rsidR="006B0ED9" w:rsidRPr="00AD21FF" w:rsidRDefault="006B0ED9" w:rsidP="00F32E4A">
      <w:pPr>
        <w:pStyle w:val="Heading2"/>
        <w:rPr>
          <w:lang w:val="en-CA"/>
        </w:rPr>
      </w:pPr>
      <w:bookmarkStart w:id="70" w:name="_Toc483309520"/>
      <w:r w:rsidRPr="00AD21FF">
        <w:rPr>
          <w:bCs/>
          <w:color w:val="000000"/>
          <w:lang w:val="en-CA"/>
        </w:rPr>
        <w:t>Modelling of Online Distribution</w:t>
      </w:r>
      <w:bookmarkEnd w:id="70"/>
    </w:p>
    <w:p w14:paraId="2EE1B194" w14:textId="77777777" w:rsidR="006B0ED9" w:rsidRPr="00110CC8" w:rsidRDefault="006B0ED9" w:rsidP="00D725A1">
      <w:r w:rsidRPr="00110CC8">
        <w:t xml:space="preserve">Production processes form an intrinsic part of a </w:t>
      </w:r>
      <w:r w:rsidRPr="00110CC8">
        <w:rPr>
          <w:i/>
          <w:iCs/>
        </w:rPr>
        <w:t>manifestation.</w:t>
      </w:r>
      <w:r w:rsidRPr="00110CC8">
        <w:t xml:space="preserve"> In the case of </w:t>
      </w:r>
      <w:r w:rsidRPr="00110CC8">
        <w:rPr>
          <w:i/>
          <w:iCs/>
        </w:rPr>
        <w:t>manifestations</w:t>
      </w:r>
      <w:r w:rsidRPr="00110CC8">
        <w:t xml:space="preserve"> that are intended to be distributed online, such as downloadable files or streaming media, the production process consists of a specification of actions that will take place once triggered by an action by the end-user.</w:t>
      </w:r>
    </w:p>
    <w:p w14:paraId="23665641" w14:textId="77777777" w:rsidR="006B0ED9" w:rsidRPr="00110CC8" w:rsidRDefault="006B0ED9" w:rsidP="00D725A1"/>
    <w:p w14:paraId="2807CD23" w14:textId="77777777" w:rsidR="006B0ED9" w:rsidRPr="00110CC8" w:rsidRDefault="006B0ED9" w:rsidP="00D725A1">
      <w:r w:rsidRPr="00110CC8">
        <w:t xml:space="preserve">As a result, the production plan will involve aspects that are not fully specified as they are not under the direct control of the producer, such as the specific digital storage media onto which an online file is downloaded by different end-users. Whatever storage media is used, the downloaded files are instances of the same </w:t>
      </w:r>
      <w:r w:rsidRPr="00110CC8">
        <w:rPr>
          <w:i/>
          <w:iCs/>
        </w:rPr>
        <w:t>manifestation</w:t>
      </w:r>
      <w:r w:rsidRPr="00110CC8">
        <w:t xml:space="preserve"> as the online file. This is the case also for printing on demand, where the producer cannot control, for example, the colour of paper that the end-user will use to make the printout.</w:t>
      </w:r>
    </w:p>
    <w:p w14:paraId="4E55832B" w14:textId="77777777" w:rsidR="006B0ED9" w:rsidRPr="00110CC8" w:rsidRDefault="006B0ED9" w:rsidP="00D725A1"/>
    <w:p w14:paraId="4195DF17" w14:textId="77777777" w:rsidR="006B0ED9" w:rsidRPr="00110CC8" w:rsidRDefault="006B0ED9" w:rsidP="00D725A1">
      <w:r w:rsidRPr="00110CC8">
        <w:t xml:space="preserve">These processes, strictly speaking, result in variant states in a </w:t>
      </w:r>
      <w:r w:rsidRPr="00110CC8">
        <w:rPr>
          <w:i/>
          <w:iCs/>
        </w:rPr>
        <w:t>manifestation</w:t>
      </w:r>
      <w:r w:rsidRPr="00110CC8">
        <w:t xml:space="preserve">, and even in very slightly variant </w:t>
      </w:r>
      <w:r w:rsidRPr="00110CC8">
        <w:rPr>
          <w:i/>
          <w:iCs/>
        </w:rPr>
        <w:t>expressions</w:t>
      </w:r>
      <w:r w:rsidRPr="00110CC8">
        <w:t>, when digital rights management software modifies the file as it is being downloaded to the end-user’s device.</w:t>
      </w:r>
    </w:p>
    <w:p w14:paraId="2D9C405C" w14:textId="77777777" w:rsidR="006B0ED9" w:rsidRPr="00110CC8" w:rsidRDefault="006B0ED9" w:rsidP="00D725A1"/>
    <w:p w14:paraId="5E5DDC71" w14:textId="77777777" w:rsidR="006B0ED9" w:rsidRPr="00110CC8" w:rsidRDefault="006B0ED9" w:rsidP="00D725A1">
      <w:r w:rsidRPr="00110CC8">
        <w:t xml:space="preserve">When it comes to digital publishing, the acquisition process is not so much associated with the production of physical </w:t>
      </w:r>
      <w:r w:rsidRPr="00110CC8">
        <w:rPr>
          <w:i/>
        </w:rPr>
        <w:t>items</w:t>
      </w:r>
      <w:r w:rsidRPr="00110CC8">
        <w:t xml:space="preserve">, as with the duplication of the content of the </w:t>
      </w:r>
      <w:r w:rsidRPr="00110CC8">
        <w:rPr>
          <w:i/>
          <w:iCs/>
        </w:rPr>
        <w:t>manifestation</w:t>
      </w:r>
      <w:r w:rsidRPr="00110CC8">
        <w:t xml:space="preserve"> (possibly with alterations, e.g., the addition of a file or metadata stating specific rights and identifying the acquirer of a “digital item” – in that case, strictly speaking, the whole process would be considered to result in the creation of a new, distinct </w:t>
      </w:r>
      <w:r w:rsidRPr="00110CC8">
        <w:rPr>
          <w:i/>
        </w:rPr>
        <w:t>manifestation</w:t>
      </w:r>
      <w:r w:rsidRPr="00110CC8">
        <w:t>)</w:t>
      </w:r>
      <w:bookmarkStart w:id="71" w:name="_GoBack3"/>
      <w:bookmarkEnd w:id="71"/>
      <w:r w:rsidRPr="00110CC8">
        <w:t xml:space="preserve">. However, it would be impractical, and not meet user needs, to regard all “digital items” as distinct singleton </w:t>
      </w:r>
      <w:r w:rsidRPr="00110CC8">
        <w:rPr>
          <w:i/>
        </w:rPr>
        <w:t>manifestations</w:t>
      </w:r>
      <w:r w:rsidRPr="00110CC8">
        <w:t>.</w:t>
      </w:r>
    </w:p>
    <w:p w14:paraId="51DEBEC8" w14:textId="77777777" w:rsidR="006B0ED9" w:rsidRPr="00110CC8" w:rsidRDefault="006B0ED9" w:rsidP="00D725A1"/>
    <w:p w14:paraId="681E3ED1" w14:textId="2403DC77" w:rsidR="006B0ED9" w:rsidRDefault="006B0ED9" w:rsidP="00D725A1">
      <w:r w:rsidRPr="00110CC8">
        <w:t xml:space="preserve">If there is a need, in a given implementation, to identify and describe specific “digital items” as such, an extension to the basic IFLA LRM model could be developed. Such an extension could account for the specific characteristics of digital objects, by defining a </w:t>
      </w:r>
      <w:r w:rsidRPr="00110CC8">
        <w:rPr>
          <w:i/>
        </w:rPr>
        <w:t>digital item</w:t>
      </w:r>
      <w:r w:rsidRPr="00110CC8">
        <w:t xml:space="preserve"> entity at an intermediate level between the </w:t>
      </w:r>
      <w:r w:rsidRPr="00110CC8">
        <w:rPr>
          <w:i/>
        </w:rPr>
        <w:t>manifestation</w:t>
      </w:r>
      <w:r w:rsidRPr="00110CC8">
        <w:t xml:space="preserve"> and </w:t>
      </w:r>
      <w:r w:rsidRPr="00110CC8">
        <w:rPr>
          <w:i/>
        </w:rPr>
        <w:t>item</w:t>
      </w:r>
      <w:r w:rsidRPr="00110CC8">
        <w:t xml:space="preserve"> entities. In such an extension, </w:t>
      </w:r>
      <w:r w:rsidRPr="00110CC8">
        <w:rPr>
          <w:i/>
        </w:rPr>
        <w:t>item</w:t>
      </w:r>
      <w:r w:rsidRPr="00110CC8">
        <w:t xml:space="preserve"> is entirely a physical entity, while </w:t>
      </w:r>
      <w:r w:rsidRPr="00110CC8">
        <w:rPr>
          <w:i/>
        </w:rPr>
        <w:t>digital item</w:t>
      </w:r>
      <w:r w:rsidRPr="00110CC8">
        <w:t xml:space="preserve"> is basically a file or a package of files that contains the overall content of a </w:t>
      </w:r>
      <w:r w:rsidRPr="00110CC8">
        <w:rPr>
          <w:i/>
        </w:rPr>
        <w:t>manifestation</w:t>
      </w:r>
      <w:r w:rsidRPr="00110CC8">
        <w:t xml:space="preserve"> and that may be altered (during the acquisition process or afterwards), by the addition of particular statements of rights and ownership, further annotations, degradations of the octet stream, etc.</w:t>
      </w:r>
    </w:p>
    <w:p w14:paraId="432D7F0C" w14:textId="77777777" w:rsidR="00DD48E7" w:rsidRPr="00110CC8" w:rsidRDefault="00DD48E7" w:rsidP="00D725A1">
      <w:pPr>
        <w:rPr>
          <w:rFonts w:cs="Times New Roman"/>
        </w:rPr>
      </w:pPr>
    </w:p>
    <w:p w14:paraId="6B5CC58B" w14:textId="27E2B47C" w:rsidR="006B0ED9" w:rsidRPr="00AD21FF" w:rsidRDefault="006B0ED9" w:rsidP="00F32E4A">
      <w:pPr>
        <w:pStyle w:val="Heading2"/>
        <w:rPr>
          <w:lang w:val="en-CA"/>
        </w:rPr>
      </w:pPr>
      <w:bookmarkStart w:id="72" w:name="_Toc483309521"/>
      <w:r w:rsidRPr="00AD21FF">
        <w:rPr>
          <w:bCs/>
          <w:color w:val="000000"/>
          <w:lang w:val="en-CA"/>
        </w:rPr>
        <w:t>Nomens in a Library Context</w:t>
      </w:r>
      <w:bookmarkEnd w:id="72"/>
    </w:p>
    <w:p w14:paraId="3EB3070D" w14:textId="77777777" w:rsidR="006B0ED9" w:rsidRPr="00110CC8" w:rsidRDefault="006B0ED9" w:rsidP="00D725A1">
      <w:r w:rsidRPr="00110CC8">
        <w:t xml:space="preserve">In a library context, the </w:t>
      </w:r>
      <w:r w:rsidRPr="00110CC8">
        <w:rPr>
          <w:i/>
          <w:iCs/>
        </w:rPr>
        <w:t>nomens</w:t>
      </w:r>
      <w:r w:rsidRPr="00110CC8">
        <w:t xml:space="preserve"> for </w:t>
      </w:r>
      <w:r w:rsidRPr="00110CC8">
        <w:rPr>
          <w:i/>
          <w:iCs/>
        </w:rPr>
        <w:t>persons</w:t>
      </w:r>
      <w:r w:rsidRPr="00110CC8">
        <w:t xml:space="preserve">, </w:t>
      </w:r>
      <w:r w:rsidRPr="00110CC8">
        <w:rPr>
          <w:i/>
          <w:iCs/>
        </w:rPr>
        <w:t>collective agents</w:t>
      </w:r>
      <w:r w:rsidRPr="00110CC8">
        <w:t xml:space="preserve"> (such as families and corporate bodies), or </w:t>
      </w:r>
      <w:r w:rsidRPr="00110CC8">
        <w:rPr>
          <w:i/>
          <w:iCs/>
        </w:rPr>
        <w:t>places</w:t>
      </w:r>
      <w:r w:rsidRPr="00110CC8">
        <w:t xml:space="preserve"> have been traditionally referred to as names, the </w:t>
      </w:r>
      <w:r w:rsidRPr="00110CC8">
        <w:rPr>
          <w:i/>
          <w:iCs/>
        </w:rPr>
        <w:t>nomens</w:t>
      </w:r>
      <w:r w:rsidRPr="00110CC8">
        <w:t xml:space="preserve"> for </w:t>
      </w:r>
      <w:r w:rsidRPr="00110CC8">
        <w:rPr>
          <w:i/>
          <w:iCs/>
        </w:rPr>
        <w:t>works</w:t>
      </w:r>
      <w:r w:rsidRPr="00110CC8">
        <w:t xml:space="preserve">, </w:t>
      </w:r>
      <w:r w:rsidRPr="00110CC8">
        <w:rPr>
          <w:i/>
          <w:iCs/>
        </w:rPr>
        <w:t>expressions</w:t>
      </w:r>
      <w:r w:rsidRPr="00110CC8">
        <w:t xml:space="preserve">, and </w:t>
      </w:r>
      <w:r w:rsidRPr="00110CC8">
        <w:rPr>
          <w:i/>
          <w:iCs/>
        </w:rPr>
        <w:t>manifestations</w:t>
      </w:r>
      <w:r w:rsidRPr="00110CC8">
        <w:t xml:space="preserve"> as titles, while the </w:t>
      </w:r>
      <w:r w:rsidRPr="00110CC8">
        <w:rPr>
          <w:i/>
          <w:iCs/>
        </w:rPr>
        <w:t>nomens</w:t>
      </w:r>
      <w:r w:rsidRPr="00110CC8">
        <w:t xml:space="preserve"> for </w:t>
      </w:r>
      <w:r w:rsidRPr="00110CC8">
        <w:rPr>
          <w:i/>
          <w:iCs/>
        </w:rPr>
        <w:t>res</w:t>
      </w:r>
      <w:r w:rsidRPr="00110CC8">
        <w:t xml:space="preserve"> used in a subject context are variously referred to as terms, descriptors, subject headings, and classification notation.</w:t>
      </w:r>
    </w:p>
    <w:p w14:paraId="752249B2" w14:textId="77777777" w:rsidR="006B0ED9" w:rsidRPr="00110CC8" w:rsidRDefault="006B0ED9" w:rsidP="00D725A1"/>
    <w:p w14:paraId="3F7238E9" w14:textId="77777777" w:rsidR="006B0ED9" w:rsidRPr="00110CC8" w:rsidRDefault="006B0ED9" w:rsidP="00D725A1">
      <w:r w:rsidRPr="00110CC8">
        <w:t xml:space="preserve">An identifier is a type of </w:t>
      </w:r>
      <w:r w:rsidRPr="00110CC8">
        <w:rPr>
          <w:i/>
          <w:iCs/>
        </w:rPr>
        <w:t>nomen</w:t>
      </w:r>
      <w:r w:rsidRPr="00110CC8">
        <w:t xml:space="preserve"> that is intended to have persistence and uniqueness within a specific domain of application, such as identifiers for publications of a specific type, or identifiers for </w:t>
      </w:r>
      <w:r w:rsidRPr="00110CC8">
        <w:rPr>
          <w:i/>
          <w:iCs/>
        </w:rPr>
        <w:t>persons</w:t>
      </w:r>
      <w:r w:rsidRPr="00110CC8">
        <w:t xml:space="preserve">, so that instances of that entity can be specifically identified and referred to unambiguously. What distinguishes an identifier from other </w:t>
      </w:r>
      <w:r w:rsidRPr="00110CC8">
        <w:rPr>
          <w:i/>
          <w:iCs/>
        </w:rPr>
        <w:t>nomens</w:t>
      </w:r>
      <w:r w:rsidRPr="00110CC8">
        <w:t xml:space="preserve"> is that the </w:t>
      </w:r>
      <w:r w:rsidRPr="00110CC8">
        <w:rPr>
          <w:i/>
          <w:iCs/>
        </w:rPr>
        <w:t xml:space="preserve">nomen string </w:t>
      </w:r>
      <w:r w:rsidRPr="00110CC8">
        <w:t xml:space="preserve">attribute value of an identifier cannot be identical with the </w:t>
      </w:r>
      <w:r w:rsidRPr="00110CC8">
        <w:rPr>
          <w:i/>
          <w:iCs/>
        </w:rPr>
        <w:t xml:space="preserve">nomen string </w:t>
      </w:r>
      <w:r w:rsidRPr="00110CC8">
        <w:t xml:space="preserve">attribute value of any other </w:t>
      </w:r>
      <w:r w:rsidRPr="00110CC8">
        <w:rPr>
          <w:i/>
          <w:iCs/>
        </w:rPr>
        <w:t xml:space="preserve">nomen, </w:t>
      </w:r>
      <w:r w:rsidRPr="00110CC8">
        <w:rPr>
          <w:b/>
          <w:bCs/>
        </w:rPr>
        <w:t>within a given system</w:t>
      </w:r>
      <w:r w:rsidRPr="00110CC8">
        <w:t xml:space="preserve"> (of course, other </w:t>
      </w:r>
      <w:r w:rsidRPr="00110CC8">
        <w:rPr>
          <w:i/>
          <w:iCs/>
        </w:rPr>
        <w:t xml:space="preserve">nomens, </w:t>
      </w:r>
      <w:r w:rsidRPr="00110CC8">
        <w:t xml:space="preserve">outside that system, may happen to have the same </w:t>
      </w:r>
      <w:r w:rsidRPr="00110CC8">
        <w:rPr>
          <w:i/>
          <w:iCs/>
        </w:rPr>
        <w:t xml:space="preserve">nomen string </w:t>
      </w:r>
      <w:r w:rsidRPr="00110CC8">
        <w:t>attribute value). Identifiers are generally assigned by authorized assignment agencies according to agreed-upon rules. Instances of assignment agencies include, but are not limited to, registration agencies for ISO identifiers, national governments for identifiers</w:t>
      </w:r>
      <w:r w:rsidRPr="00110CC8">
        <w:rPr>
          <w:i/>
          <w:iCs/>
        </w:rPr>
        <w:t xml:space="preserve"> </w:t>
      </w:r>
      <w:r w:rsidRPr="00110CC8">
        <w:t>for citizens and residents. The scope of an identifier system may be broad (such as URI) or highly specialized (catalogue numbers for the works of a specific composer).</w:t>
      </w:r>
    </w:p>
    <w:p w14:paraId="1BFE173E" w14:textId="77777777" w:rsidR="006B0ED9" w:rsidRPr="00110CC8" w:rsidRDefault="006B0ED9" w:rsidP="00D725A1"/>
    <w:p w14:paraId="7DCE5BC5" w14:textId="77777777" w:rsidR="006B0ED9" w:rsidRPr="00110CC8" w:rsidRDefault="006B0ED9" w:rsidP="00D725A1">
      <w:r w:rsidRPr="00110CC8">
        <w:t xml:space="preserve">In library information systems, controlled access points are a type of </w:t>
      </w:r>
      <w:r w:rsidRPr="00110CC8">
        <w:rPr>
          <w:i/>
          <w:iCs/>
        </w:rPr>
        <w:t>nomen</w:t>
      </w:r>
      <w:r w:rsidRPr="00110CC8">
        <w:t xml:space="preserve"> that has traditionally been assigned to be used to provide collocation for </w:t>
      </w:r>
      <w:r w:rsidRPr="00110CC8">
        <w:rPr>
          <w:i/>
          <w:iCs/>
        </w:rPr>
        <w:t>persons</w:t>
      </w:r>
      <w:r w:rsidRPr="00110CC8">
        <w:t xml:space="preserve">, </w:t>
      </w:r>
      <w:r w:rsidRPr="00110CC8">
        <w:rPr>
          <w:i/>
          <w:iCs/>
        </w:rPr>
        <w:t>collective agents</w:t>
      </w:r>
      <w:r w:rsidRPr="00110CC8">
        <w:t xml:space="preserve"> (that is, families and corporate bodies), </w:t>
      </w:r>
      <w:r w:rsidRPr="00110CC8">
        <w:rPr>
          <w:i/>
          <w:iCs/>
        </w:rPr>
        <w:t>works</w:t>
      </w:r>
      <w:r w:rsidRPr="00110CC8">
        <w:t xml:space="preserve">, and </w:t>
      </w:r>
      <w:r w:rsidRPr="00110CC8">
        <w:rPr>
          <w:i/>
          <w:iCs/>
        </w:rPr>
        <w:t>expressions</w:t>
      </w:r>
      <w:r w:rsidRPr="00110CC8">
        <w:t xml:space="preserve">, as well as for additional entities used as objects of the </w:t>
      </w:r>
      <w:r w:rsidRPr="00110CC8">
        <w:rPr>
          <w:i/>
          <w:iCs/>
        </w:rPr>
        <w:t>has as subject</w:t>
      </w:r>
      <w:r w:rsidRPr="00110CC8">
        <w:t xml:space="preserve"> relationship.</w:t>
      </w:r>
    </w:p>
    <w:p w14:paraId="70A381E2" w14:textId="77777777" w:rsidR="006B0ED9" w:rsidRPr="00110CC8" w:rsidRDefault="006B0ED9" w:rsidP="00D725A1"/>
    <w:p w14:paraId="4BBABBE7" w14:textId="77777777" w:rsidR="006B0ED9" w:rsidRPr="00110CC8" w:rsidRDefault="006B0ED9" w:rsidP="00D725A1">
      <w:r w:rsidRPr="00110CC8">
        <w:t xml:space="preserve">Controlled access points are </w:t>
      </w:r>
      <w:r w:rsidRPr="00110CC8">
        <w:rPr>
          <w:i/>
          <w:iCs/>
        </w:rPr>
        <w:t>nomens</w:t>
      </w:r>
      <w:r w:rsidRPr="00110CC8">
        <w:t xml:space="preserve"> constructed according to the relevant rules in the bibliographic system. They can take the form of names, titles, terms, codes, etc., as specified by the relevant construction rules.</w:t>
      </w:r>
    </w:p>
    <w:p w14:paraId="55C7700C" w14:textId="77777777" w:rsidR="006B0ED9" w:rsidRPr="00110CC8" w:rsidRDefault="006B0ED9" w:rsidP="006B0ED9">
      <w:pPr>
        <w:pStyle w:val="TableContents"/>
        <w:snapToGrid w:val="0"/>
        <w:rPr>
          <w:rFonts w:ascii="Garamond" w:hAnsi="Garamond"/>
        </w:rPr>
      </w:pPr>
    </w:p>
    <w:p w14:paraId="5F22621C" w14:textId="77777777" w:rsidR="006B0ED9" w:rsidRPr="00110CC8" w:rsidRDefault="006B0ED9" w:rsidP="00D725A1">
      <w:r w:rsidRPr="00110CC8">
        <w:lastRenderedPageBreak/>
        <w:t>In many knowledge organization systems, controlled access points can be designated as one of two sub-types:</w:t>
      </w:r>
    </w:p>
    <w:p w14:paraId="451ABFA3" w14:textId="77777777" w:rsidR="006B0ED9" w:rsidRPr="00110CC8" w:rsidRDefault="006B0ED9" w:rsidP="00D725A1"/>
    <w:p w14:paraId="2E36A689" w14:textId="77777777" w:rsidR="006B0ED9" w:rsidRPr="00110CC8" w:rsidRDefault="006B0ED9" w:rsidP="00072706">
      <w:pPr>
        <w:ind w:left="720"/>
      </w:pPr>
      <w:r w:rsidRPr="00110CC8">
        <w:t>a) preferred or authorized access points</w:t>
      </w:r>
    </w:p>
    <w:p w14:paraId="019F92D7" w14:textId="77777777" w:rsidR="006B0ED9" w:rsidRPr="00110CC8" w:rsidRDefault="006B0ED9" w:rsidP="00072706">
      <w:pPr>
        <w:ind w:left="720"/>
      </w:pPr>
      <w:r w:rsidRPr="00110CC8">
        <w:t>b) variant access points.</w:t>
      </w:r>
    </w:p>
    <w:p w14:paraId="61D0F701" w14:textId="77777777" w:rsidR="006B0ED9" w:rsidRPr="00110CC8" w:rsidRDefault="006B0ED9" w:rsidP="00D725A1"/>
    <w:p w14:paraId="28A0C459" w14:textId="77777777" w:rsidR="006B0ED9" w:rsidRPr="00110CC8" w:rsidRDefault="006B0ED9" w:rsidP="00D725A1">
      <w:r w:rsidRPr="00110CC8">
        <w:t>Preferred or authorized access points uniquely identify an instance of an entity within a catalogue or database and thus also serve as identifiers, while variant access points may or may not be uniquely associated (one-to-one) with a specific instance of an entity, depending on the construction rules applied.</w:t>
      </w:r>
    </w:p>
    <w:p w14:paraId="3A994740" w14:textId="77777777" w:rsidR="006B0ED9" w:rsidRPr="00AD21FF" w:rsidRDefault="006B0ED9" w:rsidP="00D725A1"/>
    <w:p w14:paraId="78A1A230" w14:textId="528BBC3A" w:rsidR="006B0ED9" w:rsidRDefault="006B0ED9" w:rsidP="00D725A1">
      <w:r w:rsidRPr="00AD21FF">
        <w:rPr>
          <w:rFonts w:cs="Times New Roman"/>
        </w:rPr>
        <w:t xml:space="preserve">In current library practice, name authority records are generally created for each bibliographically significant cluster of </w:t>
      </w:r>
      <w:r w:rsidRPr="00AD21FF">
        <w:rPr>
          <w:rFonts w:cs="Times New Roman"/>
          <w:i/>
          <w:iCs/>
        </w:rPr>
        <w:t xml:space="preserve">nomens </w:t>
      </w:r>
      <w:r w:rsidRPr="00AD21FF">
        <w:rPr>
          <w:rFonts w:cs="Times New Roman"/>
        </w:rPr>
        <w:t xml:space="preserve">that refer to the same instance of an entity, and record both the </w:t>
      </w:r>
      <w:r w:rsidRPr="00AD21FF">
        <w:rPr>
          <w:rFonts w:cs="Times New Roman"/>
          <w:i/>
          <w:iCs/>
        </w:rPr>
        <w:t>nomen string</w:t>
      </w:r>
      <w:r w:rsidRPr="00AD21FF">
        <w:rPr>
          <w:rFonts w:cs="Times New Roman"/>
        </w:rPr>
        <w:t xml:space="preserve"> representing the preferred form of the access point (a </w:t>
      </w:r>
      <w:r w:rsidRPr="00AD21FF">
        <w:rPr>
          <w:rFonts w:cs="Times New Roman"/>
          <w:i/>
          <w:iCs/>
        </w:rPr>
        <w:t>nomen</w:t>
      </w:r>
      <w:r w:rsidRPr="00AD21FF">
        <w:rPr>
          <w:rFonts w:cs="Times New Roman"/>
        </w:rPr>
        <w:t xml:space="preserve">) and the </w:t>
      </w:r>
      <w:r w:rsidRPr="00AD21FF">
        <w:rPr>
          <w:rFonts w:cs="Times New Roman"/>
          <w:i/>
          <w:iCs/>
        </w:rPr>
        <w:t>nomen strings</w:t>
      </w:r>
      <w:r w:rsidRPr="00AD21FF">
        <w:rPr>
          <w:rFonts w:cs="Times New Roman"/>
        </w:rPr>
        <w:t xml:space="preserve"> corresponding to any variant access points or identifiers (additional </w:t>
      </w:r>
      <w:r w:rsidRPr="00AD21FF">
        <w:rPr>
          <w:rFonts w:cs="Times New Roman"/>
          <w:i/>
          <w:iCs/>
        </w:rPr>
        <w:t>nomens</w:t>
      </w:r>
      <w:r w:rsidRPr="00AD21FF">
        <w:rPr>
          <w:rFonts w:cs="Times New Roman"/>
        </w:rPr>
        <w:t xml:space="preserve">). Although an authority record controls </w:t>
      </w:r>
      <w:r w:rsidRPr="00AD21FF">
        <w:rPr>
          <w:rFonts w:cs="Times New Roman"/>
          <w:i/>
          <w:iCs/>
        </w:rPr>
        <w:t>nomens</w:t>
      </w:r>
      <w:r w:rsidRPr="00AD21FF">
        <w:rPr>
          <w:rFonts w:cs="Times New Roman"/>
        </w:rPr>
        <w:t>, as a shortcut information about the</w:t>
      </w:r>
      <w:r w:rsidRPr="00AD21FF">
        <w:rPr>
          <w:rFonts w:cs="Times New Roman"/>
          <w:i/>
          <w:iCs/>
        </w:rPr>
        <w:t xml:space="preserve"> </w:t>
      </w:r>
      <w:r w:rsidRPr="00AD21FF">
        <w:rPr>
          <w:rFonts w:cs="Times New Roman"/>
        </w:rPr>
        <w:t xml:space="preserve">instance of an entity referred to by the </w:t>
      </w:r>
      <w:r w:rsidRPr="00AD21FF">
        <w:rPr>
          <w:rFonts w:cs="Times New Roman"/>
          <w:i/>
          <w:iCs/>
        </w:rPr>
        <w:t>nomens</w:t>
      </w:r>
      <w:r w:rsidRPr="00AD21FF">
        <w:rPr>
          <w:rFonts w:cs="Times New Roman"/>
        </w:rPr>
        <w:t xml:space="preserve"> is generally recorded in the same authority record along with information about the </w:t>
      </w:r>
      <w:r w:rsidRPr="00AD21FF">
        <w:rPr>
          <w:rFonts w:cs="Times New Roman"/>
          <w:i/>
          <w:iCs/>
        </w:rPr>
        <w:t>nomens</w:t>
      </w:r>
      <w:r w:rsidRPr="00AD21FF">
        <w:rPr>
          <w:rFonts w:cs="Times New Roman"/>
        </w:rPr>
        <w:t xml:space="preserve">, blurring the distinction between the entities </w:t>
      </w:r>
      <w:r w:rsidRPr="00AD21FF">
        <w:rPr>
          <w:rFonts w:cs="Times New Roman"/>
          <w:i/>
          <w:iCs/>
        </w:rPr>
        <w:t>res</w:t>
      </w:r>
      <w:r w:rsidRPr="00AD21FF">
        <w:rPr>
          <w:rFonts w:cs="Times New Roman"/>
        </w:rPr>
        <w:t xml:space="preserve"> and </w:t>
      </w:r>
      <w:r w:rsidRPr="00AD21FF">
        <w:rPr>
          <w:rFonts w:cs="Times New Roman"/>
          <w:i/>
          <w:iCs/>
        </w:rPr>
        <w:t>nomen</w:t>
      </w:r>
      <w:r w:rsidRPr="00AD21FF">
        <w:rPr>
          <w:rFonts w:cs="Times New Roman"/>
        </w:rPr>
        <w:t xml:space="preserve">. The modelling of all categories of authority records used in current library practice is quite complex and </w:t>
      </w:r>
      <w:r w:rsidR="00FF0772" w:rsidRPr="00AD21FF">
        <w:rPr>
          <w:rFonts w:cs="Times New Roman"/>
        </w:rPr>
        <w:t xml:space="preserve">outside the scope of the </w:t>
      </w:r>
      <w:r w:rsidR="00FF0772" w:rsidRPr="00D725A1">
        <w:t>model.</w:t>
      </w:r>
    </w:p>
    <w:p w14:paraId="55C0EFA2" w14:textId="77777777" w:rsidR="00DD48E7" w:rsidRPr="00AD21FF" w:rsidRDefault="00DD48E7" w:rsidP="00D725A1">
      <w:pPr>
        <w:rPr>
          <w:rFonts w:cs="Times New Roman"/>
        </w:rPr>
      </w:pPr>
    </w:p>
    <w:p w14:paraId="6BD80E2F" w14:textId="7A4F246B" w:rsidR="006B0ED9" w:rsidRPr="00AD21FF" w:rsidRDefault="006B0ED9" w:rsidP="00F32E4A">
      <w:pPr>
        <w:pStyle w:val="Heading2"/>
        <w:rPr>
          <w:lang w:val="en-CA"/>
        </w:rPr>
      </w:pPr>
      <w:bookmarkStart w:id="73" w:name="_Ref483298728"/>
      <w:bookmarkStart w:id="74" w:name="_Toc483309522"/>
      <w:r w:rsidRPr="00AD21FF">
        <w:rPr>
          <w:bCs/>
          <w:color w:val="000000"/>
          <w:lang w:val="en-CA"/>
        </w:rPr>
        <w:t>Modelling of Bibliographic Identities</w:t>
      </w:r>
      <w:bookmarkEnd w:id="73"/>
      <w:bookmarkEnd w:id="74"/>
    </w:p>
    <w:p w14:paraId="0BC6B4DF" w14:textId="77777777" w:rsidR="006B0ED9" w:rsidRPr="00AD21FF" w:rsidRDefault="006B0ED9" w:rsidP="006B0ED9">
      <w:r w:rsidRPr="00AD21FF">
        <w:rPr>
          <w:rFonts w:cs="Times New Roman"/>
        </w:rPr>
        <w:t xml:space="preserve">The modelling of bibliographic identities (or personas) in IFLA LRM makes use of the </w:t>
      </w:r>
      <w:r w:rsidRPr="00AD21FF">
        <w:rPr>
          <w:rFonts w:cs="Times New Roman"/>
          <w:i/>
          <w:iCs/>
        </w:rPr>
        <w:t>nomen</w:t>
      </w:r>
      <w:r w:rsidRPr="00AD21FF">
        <w:rPr>
          <w:rFonts w:cs="Times New Roman"/>
        </w:rPr>
        <w:t xml:space="preserve"> entity and the ‘has appellation’ relationship. The ‘has appellation’ relationship is one-to-many and holds between instances of any entity and the various </w:t>
      </w:r>
      <w:r w:rsidRPr="00AD21FF">
        <w:rPr>
          <w:rFonts w:cs="Times New Roman"/>
          <w:i/>
          <w:iCs/>
        </w:rPr>
        <w:t>nomens</w:t>
      </w:r>
      <w:r w:rsidRPr="00AD21FF">
        <w:rPr>
          <w:rFonts w:cs="Times New Roman"/>
        </w:rPr>
        <w:t xml:space="preserve"> used for that instance. Instances of all entities have multiple appellation relationships to different </w:t>
      </w:r>
      <w:r w:rsidRPr="00AD21FF">
        <w:rPr>
          <w:rFonts w:cs="Times New Roman"/>
          <w:i/>
          <w:iCs/>
        </w:rPr>
        <w:t>nomens</w:t>
      </w:r>
      <w:r w:rsidRPr="00AD21FF">
        <w:rPr>
          <w:rFonts w:cs="Times New Roman"/>
        </w:rPr>
        <w:t xml:space="preserve">. The different </w:t>
      </w:r>
      <w:r w:rsidRPr="00AD21FF">
        <w:rPr>
          <w:rFonts w:cs="Times New Roman"/>
          <w:i/>
          <w:iCs/>
        </w:rPr>
        <w:t>nomens</w:t>
      </w:r>
      <w:r w:rsidRPr="00AD21FF">
        <w:rPr>
          <w:rFonts w:cs="Times New Roman"/>
        </w:rPr>
        <w:t xml:space="preserve"> for the same instance of an entity will likely differ in the values held for one or more of the </w:t>
      </w:r>
      <w:r w:rsidRPr="00AD21FF">
        <w:rPr>
          <w:rFonts w:cs="Times New Roman"/>
          <w:i/>
          <w:iCs/>
        </w:rPr>
        <w:t>nomen</w:t>
      </w:r>
      <w:r w:rsidRPr="00AD21FF">
        <w:rPr>
          <w:rFonts w:cs="Times New Roman"/>
        </w:rPr>
        <w:t xml:space="preserve"> attributes (such as, </w:t>
      </w:r>
      <w:r w:rsidRPr="00AD21FF">
        <w:rPr>
          <w:rFonts w:cs="Times New Roman"/>
          <w:i/>
          <w:iCs/>
        </w:rPr>
        <w:t>language</w:t>
      </w:r>
      <w:r w:rsidRPr="00AD21FF">
        <w:rPr>
          <w:rFonts w:cs="Times New Roman"/>
        </w:rPr>
        <w:t xml:space="preserve">, </w:t>
      </w:r>
      <w:r w:rsidRPr="00AD21FF">
        <w:rPr>
          <w:rFonts w:cs="Times New Roman"/>
          <w:i/>
          <w:iCs/>
        </w:rPr>
        <w:t>script</w:t>
      </w:r>
      <w:r w:rsidRPr="00AD21FF">
        <w:rPr>
          <w:rFonts w:cs="Times New Roman"/>
        </w:rPr>
        <w:t xml:space="preserve">, </w:t>
      </w:r>
      <w:r w:rsidRPr="00AD21FF">
        <w:rPr>
          <w:rFonts w:cs="Times New Roman"/>
          <w:i/>
          <w:iCs/>
        </w:rPr>
        <w:t>scheme</w:t>
      </w:r>
      <w:r w:rsidRPr="00AD21FF">
        <w:rPr>
          <w:rFonts w:cs="Times New Roman"/>
        </w:rPr>
        <w:t>, etc.).</w:t>
      </w:r>
    </w:p>
    <w:p w14:paraId="61158675" w14:textId="77777777" w:rsidR="006B0ED9" w:rsidRPr="00AD21FF" w:rsidRDefault="006B0ED9" w:rsidP="006B0ED9"/>
    <w:p w14:paraId="11D4203B" w14:textId="77777777" w:rsidR="006B0ED9" w:rsidRPr="00AD21FF" w:rsidRDefault="006B0ED9" w:rsidP="006B0ED9">
      <w:r w:rsidRPr="00AD21FF">
        <w:rPr>
          <w:rFonts w:cs="Times New Roman"/>
        </w:rPr>
        <w:t xml:space="preserve">In particular, </w:t>
      </w:r>
      <w:r w:rsidRPr="00AD21FF">
        <w:rPr>
          <w:rFonts w:cs="Times New Roman"/>
          <w:i/>
          <w:iCs/>
        </w:rPr>
        <w:t>persons</w:t>
      </w:r>
      <w:r w:rsidRPr="00AD21FF">
        <w:rPr>
          <w:rFonts w:cs="Times New Roman"/>
        </w:rPr>
        <w:t xml:space="preserve"> (defined as: an individual human being) generally have multiple </w:t>
      </w:r>
      <w:r w:rsidRPr="00AD21FF">
        <w:rPr>
          <w:rFonts w:cs="Times New Roman"/>
          <w:i/>
          <w:iCs/>
        </w:rPr>
        <w:t>nomens</w:t>
      </w:r>
      <w:r w:rsidRPr="00AD21FF">
        <w:rPr>
          <w:rFonts w:cs="Times New Roman"/>
        </w:rPr>
        <w:t xml:space="preserve">; the use of each </w:t>
      </w:r>
      <w:r w:rsidRPr="00AD21FF">
        <w:rPr>
          <w:rFonts w:cs="Times New Roman"/>
          <w:i/>
          <w:iCs/>
        </w:rPr>
        <w:t>nomen</w:t>
      </w:r>
      <w:r w:rsidRPr="00AD21FF">
        <w:rPr>
          <w:rFonts w:cs="Times New Roman"/>
        </w:rPr>
        <w:t xml:space="preserve"> may be governed by many factors, including the preference for certain </w:t>
      </w:r>
      <w:r w:rsidRPr="00AD21FF">
        <w:rPr>
          <w:rFonts w:cs="Times New Roman"/>
          <w:i/>
          <w:iCs/>
        </w:rPr>
        <w:t>nomens</w:t>
      </w:r>
      <w:r w:rsidRPr="00AD21FF">
        <w:rPr>
          <w:rFonts w:cs="Times New Roman"/>
        </w:rPr>
        <w:t xml:space="preserve"> in specific contexts. The </w:t>
      </w:r>
      <w:r w:rsidRPr="00AD21FF">
        <w:rPr>
          <w:rFonts w:cs="Times New Roman"/>
          <w:i/>
          <w:iCs/>
        </w:rPr>
        <w:t>context of use</w:t>
      </w:r>
      <w:r w:rsidRPr="00AD21FF">
        <w:rPr>
          <w:rFonts w:cs="Times New Roman"/>
        </w:rPr>
        <w:t xml:space="preserve"> attribute of a </w:t>
      </w:r>
      <w:r w:rsidRPr="00AD21FF">
        <w:rPr>
          <w:rFonts w:cs="Times New Roman"/>
          <w:i/>
          <w:iCs/>
        </w:rPr>
        <w:t>nomen</w:t>
      </w:r>
      <w:r w:rsidRPr="00AD21FF">
        <w:rPr>
          <w:rFonts w:cs="Times New Roman"/>
        </w:rPr>
        <w:t xml:space="preserve"> is used to record those aspects of this context that are deemed relevant in making the distinction between bibliographic identities that are recognized as distinct in a particular bibliographic environment. The relevant context may be simple to describe explicitly, or it may be inferred from multiple characteristics. In a simple situation, the </w:t>
      </w:r>
      <w:r w:rsidRPr="00AD21FF">
        <w:rPr>
          <w:rFonts w:cs="Times New Roman"/>
          <w:i/>
          <w:iCs/>
        </w:rPr>
        <w:t>context of use</w:t>
      </w:r>
      <w:r w:rsidRPr="00AD21FF">
        <w:rPr>
          <w:rFonts w:cs="Times New Roman"/>
        </w:rPr>
        <w:t xml:space="preserve"> can relate a </w:t>
      </w:r>
      <w:r w:rsidRPr="00AD21FF">
        <w:rPr>
          <w:rFonts w:cs="Times New Roman"/>
          <w:i/>
          <w:iCs/>
        </w:rPr>
        <w:t>nomen</w:t>
      </w:r>
      <w:r w:rsidRPr="00AD21FF">
        <w:rPr>
          <w:rFonts w:cs="Times New Roman"/>
        </w:rPr>
        <w:t xml:space="preserve"> (or </w:t>
      </w:r>
      <w:r w:rsidRPr="00AD21FF">
        <w:rPr>
          <w:rFonts w:cs="Times New Roman"/>
          <w:i/>
          <w:iCs/>
        </w:rPr>
        <w:t>nomens</w:t>
      </w:r>
      <w:r w:rsidRPr="00AD21FF">
        <w:rPr>
          <w:rFonts w:cs="Times New Roman"/>
        </w:rPr>
        <w:t xml:space="preserve">) as being used by a </w:t>
      </w:r>
      <w:r w:rsidRPr="00AD21FF">
        <w:rPr>
          <w:rFonts w:cs="Times New Roman"/>
          <w:i/>
          <w:iCs/>
        </w:rPr>
        <w:t>person</w:t>
      </w:r>
      <w:r w:rsidRPr="00AD21FF">
        <w:rPr>
          <w:rFonts w:cs="Times New Roman"/>
        </w:rPr>
        <w:t xml:space="preserve"> when publishing literary works, while another cluster of </w:t>
      </w:r>
      <w:r w:rsidRPr="00AD21FF">
        <w:rPr>
          <w:rFonts w:cs="Times New Roman"/>
          <w:i/>
          <w:iCs/>
        </w:rPr>
        <w:t>nomens</w:t>
      </w:r>
      <w:r w:rsidRPr="00AD21FF">
        <w:rPr>
          <w:rFonts w:cs="Times New Roman"/>
        </w:rPr>
        <w:t xml:space="preserve"> may be identified as those used by the same </w:t>
      </w:r>
      <w:r w:rsidRPr="00AD21FF">
        <w:rPr>
          <w:rFonts w:cs="Times New Roman"/>
          <w:i/>
          <w:iCs/>
        </w:rPr>
        <w:t>person</w:t>
      </w:r>
      <w:r w:rsidRPr="00AD21FF">
        <w:rPr>
          <w:rFonts w:cs="Times New Roman"/>
        </w:rPr>
        <w:t xml:space="preserve"> when publishing scientific works. In a more complex case, the </w:t>
      </w:r>
      <w:r w:rsidRPr="00AD21FF">
        <w:rPr>
          <w:rFonts w:cs="Times New Roman"/>
          <w:i/>
          <w:iCs/>
        </w:rPr>
        <w:t>context of use</w:t>
      </w:r>
      <w:r w:rsidRPr="00AD21FF">
        <w:rPr>
          <w:rFonts w:cs="Times New Roman"/>
        </w:rPr>
        <w:t xml:space="preserve"> may need to distinguish between </w:t>
      </w:r>
      <w:r w:rsidRPr="00AD21FF">
        <w:rPr>
          <w:rFonts w:cs="Times New Roman"/>
          <w:i/>
          <w:iCs/>
        </w:rPr>
        <w:t>nomens</w:t>
      </w:r>
      <w:r w:rsidRPr="00AD21FF">
        <w:rPr>
          <w:rFonts w:cs="Times New Roman"/>
        </w:rPr>
        <w:t xml:space="preserve"> used by a </w:t>
      </w:r>
      <w:r w:rsidRPr="00AD21FF">
        <w:rPr>
          <w:rFonts w:cs="Times New Roman"/>
          <w:i/>
          <w:iCs/>
        </w:rPr>
        <w:t>person</w:t>
      </w:r>
      <w:r w:rsidRPr="00AD21FF">
        <w:rPr>
          <w:rFonts w:cs="Times New Roman"/>
        </w:rPr>
        <w:t xml:space="preserve"> in writing a series of novels about one imaginary world, and the other </w:t>
      </w:r>
      <w:r w:rsidRPr="00AD21FF">
        <w:rPr>
          <w:rFonts w:cs="Times New Roman"/>
          <w:i/>
          <w:iCs/>
        </w:rPr>
        <w:t>nomens</w:t>
      </w:r>
      <w:r w:rsidRPr="00AD21FF">
        <w:rPr>
          <w:rFonts w:cs="Times New Roman"/>
        </w:rPr>
        <w:t xml:space="preserve"> used by that </w:t>
      </w:r>
      <w:r w:rsidRPr="00AD21FF">
        <w:rPr>
          <w:rFonts w:cs="Times New Roman"/>
          <w:i/>
          <w:iCs/>
        </w:rPr>
        <w:t>person</w:t>
      </w:r>
      <w:r w:rsidRPr="00AD21FF">
        <w:rPr>
          <w:rFonts w:cs="Times New Roman"/>
        </w:rPr>
        <w:t xml:space="preserve"> when writing another series of novels about a different imaginary world.</w:t>
      </w:r>
    </w:p>
    <w:p w14:paraId="11E5363A" w14:textId="77777777" w:rsidR="006B0ED9" w:rsidRPr="00AD21FF" w:rsidRDefault="006B0ED9" w:rsidP="006B0ED9"/>
    <w:p w14:paraId="215E0ACA" w14:textId="77777777" w:rsidR="006B0ED9" w:rsidRPr="00AD21FF" w:rsidRDefault="006B0ED9" w:rsidP="006B0ED9">
      <w:r w:rsidRPr="00AD21FF">
        <w:rPr>
          <w:rFonts w:cs="Times New Roman"/>
        </w:rPr>
        <w:t xml:space="preserve">In the model, a bibliographic identity is a cluster of </w:t>
      </w:r>
      <w:r w:rsidRPr="00AD21FF">
        <w:rPr>
          <w:rFonts w:cs="Times New Roman"/>
          <w:i/>
          <w:iCs/>
        </w:rPr>
        <w:t>nomens</w:t>
      </w:r>
      <w:r w:rsidRPr="00AD21FF">
        <w:rPr>
          <w:rFonts w:cs="Times New Roman"/>
        </w:rPr>
        <w:t xml:space="preserve"> used by a </w:t>
      </w:r>
      <w:r w:rsidRPr="00AD21FF">
        <w:rPr>
          <w:rFonts w:cs="Times New Roman"/>
          <w:i/>
          <w:iCs/>
        </w:rPr>
        <w:t>person</w:t>
      </w:r>
      <w:r w:rsidRPr="00AD21FF">
        <w:rPr>
          <w:rFonts w:cs="Times New Roman"/>
        </w:rPr>
        <w:t xml:space="preserve"> in the same bibliographically significant context or contexts. Which kinds of differences in </w:t>
      </w:r>
      <w:r w:rsidRPr="00AD21FF">
        <w:rPr>
          <w:rFonts w:cs="Times New Roman"/>
          <w:i/>
          <w:iCs/>
        </w:rPr>
        <w:t>context of use</w:t>
      </w:r>
      <w:r w:rsidRPr="00AD21FF">
        <w:rPr>
          <w:rFonts w:cs="Times New Roman"/>
        </w:rPr>
        <w:t xml:space="preserve"> trigger the recognition, and consequent specific handling, of distinct bibliographic identities, depend on the cataloguing rules or knowledge organization system. For example, multiple pseudonyms for the same </w:t>
      </w:r>
      <w:r w:rsidRPr="00AD21FF">
        <w:rPr>
          <w:rFonts w:cs="Times New Roman"/>
          <w:i/>
          <w:iCs/>
        </w:rPr>
        <w:t>person</w:t>
      </w:r>
      <w:r w:rsidRPr="00AD21FF">
        <w:rPr>
          <w:rFonts w:cs="Times New Roman"/>
        </w:rPr>
        <w:t xml:space="preserve"> may require multiple preferred access points in the cataloguing rules, but only a single classification number.</w:t>
      </w:r>
    </w:p>
    <w:p w14:paraId="2FD0B84F" w14:textId="77777777" w:rsidR="006B0ED9" w:rsidRPr="00AD21FF" w:rsidRDefault="006B0ED9" w:rsidP="006B0ED9"/>
    <w:p w14:paraId="753B68C4" w14:textId="77777777" w:rsidR="006B0ED9" w:rsidRPr="00AD21FF" w:rsidRDefault="006B0ED9" w:rsidP="006B0ED9">
      <w:r w:rsidRPr="00AD21FF">
        <w:rPr>
          <w:rFonts w:cs="Times New Roman"/>
        </w:rPr>
        <w:lastRenderedPageBreak/>
        <w:t xml:space="preserve">According to some current cataloguing rules, name authority records are generally created for each distinct bibliographically significant </w:t>
      </w:r>
      <w:r w:rsidRPr="00AD21FF">
        <w:rPr>
          <w:rFonts w:cs="Times New Roman"/>
          <w:i/>
          <w:iCs/>
        </w:rPr>
        <w:t>nomen</w:t>
      </w:r>
      <w:r w:rsidRPr="00AD21FF">
        <w:rPr>
          <w:rFonts w:cs="Times New Roman"/>
        </w:rPr>
        <w:t xml:space="preserve"> cluster or identity, and information about the instance of an entity referred to through the </w:t>
      </w:r>
      <w:r w:rsidRPr="00AD21FF">
        <w:rPr>
          <w:rFonts w:cs="Times New Roman"/>
          <w:i/>
          <w:iCs/>
        </w:rPr>
        <w:t>nomens</w:t>
      </w:r>
      <w:r w:rsidRPr="00AD21FF">
        <w:rPr>
          <w:rFonts w:cs="Times New Roman"/>
        </w:rPr>
        <w:t xml:space="preserve"> is generally also recorded in the authority record. When multiple, distinct </w:t>
      </w:r>
      <w:r w:rsidRPr="00AD21FF">
        <w:rPr>
          <w:rFonts w:cs="Times New Roman"/>
          <w:i/>
          <w:iCs/>
        </w:rPr>
        <w:t>nomen</w:t>
      </w:r>
      <w:r w:rsidRPr="00AD21FF">
        <w:rPr>
          <w:rFonts w:cs="Times New Roman"/>
        </w:rPr>
        <w:t xml:space="preserve"> clusters are known to be related to the same underlying instance of an entity, current practice may permit linking the authority records for those clusters that are in the same authority file.</w:t>
      </w:r>
    </w:p>
    <w:p w14:paraId="032F1EA5" w14:textId="77777777" w:rsidR="006B0ED9" w:rsidRPr="00AD21FF" w:rsidRDefault="006B0ED9" w:rsidP="006B0ED9"/>
    <w:p w14:paraId="41B741BC" w14:textId="77777777" w:rsidR="006B0ED9" w:rsidRPr="00AD21FF" w:rsidRDefault="006B0ED9" w:rsidP="006B0ED9">
      <w:pPr>
        <w:rPr>
          <w:rFonts w:cs="Times New Roman"/>
        </w:rPr>
      </w:pPr>
      <w:r w:rsidRPr="00AD21FF">
        <w:rPr>
          <w:rFonts w:cs="Times New Roman"/>
        </w:rPr>
        <w:t xml:space="preserve">The bibliographic identities formed by </w:t>
      </w:r>
      <w:r w:rsidRPr="00AD21FF">
        <w:rPr>
          <w:rFonts w:cs="Times New Roman"/>
          <w:i/>
          <w:iCs/>
        </w:rPr>
        <w:t>nomen</w:t>
      </w:r>
      <w:r w:rsidRPr="00AD21FF">
        <w:rPr>
          <w:rFonts w:cs="Times New Roman"/>
        </w:rPr>
        <w:t xml:space="preserve"> clusters are a type of </w:t>
      </w:r>
      <w:r w:rsidRPr="00AD21FF">
        <w:rPr>
          <w:rFonts w:cs="Times New Roman"/>
          <w:i/>
          <w:iCs/>
        </w:rPr>
        <w:t>res</w:t>
      </w:r>
      <w:r w:rsidRPr="00AD21FF">
        <w:rPr>
          <w:rFonts w:cs="Times New Roman"/>
        </w:rPr>
        <w:t xml:space="preserve">, and have enough persistence to be assigned </w:t>
      </w:r>
      <w:r w:rsidRPr="00AD21FF">
        <w:rPr>
          <w:rFonts w:cs="Times New Roman"/>
          <w:i/>
          <w:iCs/>
        </w:rPr>
        <w:t>nomens</w:t>
      </w:r>
      <w:r w:rsidRPr="00AD21FF">
        <w:rPr>
          <w:rFonts w:cs="Times New Roman"/>
        </w:rPr>
        <w:t xml:space="preserve">, such as the International Standard Name Identifier (ISNI) which is a </w:t>
      </w:r>
      <w:r w:rsidRPr="00AD21FF">
        <w:rPr>
          <w:rFonts w:cs="Times New Roman"/>
          <w:i/>
          <w:iCs/>
        </w:rPr>
        <w:t>nomen</w:t>
      </w:r>
      <w:r w:rsidRPr="00AD21FF">
        <w:rPr>
          <w:rFonts w:cs="Times New Roman"/>
        </w:rPr>
        <w:t xml:space="preserve"> (of type identifier) assigned to public identities. An ISNI, a preferred access point and several variant access points may all be </w:t>
      </w:r>
      <w:r w:rsidRPr="00AD21FF">
        <w:rPr>
          <w:rFonts w:cs="Times New Roman"/>
          <w:i/>
          <w:iCs/>
        </w:rPr>
        <w:t>nomens</w:t>
      </w:r>
      <w:r w:rsidRPr="00AD21FF">
        <w:rPr>
          <w:rFonts w:cs="Times New Roman"/>
        </w:rPr>
        <w:t xml:space="preserve"> of the same bibliographic identity, and so are equivalent </w:t>
      </w:r>
      <w:r w:rsidRPr="00AD21FF">
        <w:rPr>
          <w:rFonts w:cs="Times New Roman"/>
          <w:i/>
          <w:iCs/>
        </w:rPr>
        <w:t>nomens</w:t>
      </w:r>
      <w:r w:rsidRPr="00AD21FF">
        <w:rPr>
          <w:rFonts w:cs="Times New Roman"/>
        </w:rPr>
        <w:t xml:space="preserve"> for that identity (</w:t>
      </w:r>
      <w:r w:rsidRPr="00AD21FF">
        <w:rPr>
          <w:rFonts w:cs="Times New Roman"/>
          <w:i/>
          <w:iCs/>
        </w:rPr>
        <w:t>res</w:t>
      </w:r>
      <w:r w:rsidRPr="00AD21FF">
        <w:rPr>
          <w:rFonts w:cs="Times New Roman"/>
        </w:rPr>
        <w:t>).</w:t>
      </w:r>
    </w:p>
    <w:p w14:paraId="2E61A011" w14:textId="77777777" w:rsidR="006B0ED9" w:rsidRPr="00AD21FF" w:rsidRDefault="006B0ED9" w:rsidP="006B0ED9">
      <w:pPr>
        <w:rPr>
          <w:rFonts w:cs="Times New Roman"/>
        </w:rPr>
      </w:pPr>
    </w:p>
    <w:p w14:paraId="724683B0" w14:textId="77777777" w:rsidR="006B0ED9" w:rsidRPr="00C04DC8" w:rsidRDefault="006B0ED9" w:rsidP="006B0ED9">
      <w:pPr>
        <w:rPr>
          <w:rFonts w:cs="Times New Roman"/>
          <w:b/>
          <w:smallCaps/>
        </w:rPr>
      </w:pPr>
      <w:r w:rsidRPr="00C04DC8">
        <w:rPr>
          <w:rFonts w:cs="Times New Roman"/>
          <w:b/>
          <w:smallCaps/>
        </w:rPr>
        <w:t>Example</w:t>
      </w:r>
    </w:p>
    <w:p w14:paraId="5699E77A" w14:textId="2A0F2372" w:rsidR="006B0ED9" w:rsidRPr="00AD21FF" w:rsidRDefault="006B0ED9" w:rsidP="006B0ED9">
      <w:pPr>
        <w:rPr>
          <w:rFonts w:cs="Times New Roman"/>
        </w:rPr>
      </w:pPr>
      <w:r w:rsidRPr="00AD21FF">
        <w:rPr>
          <w:rFonts w:cs="Times New Roman"/>
        </w:rPr>
        <w:t xml:space="preserve">A real </w:t>
      </w:r>
      <w:r w:rsidRPr="00AD21FF">
        <w:rPr>
          <w:rFonts w:cs="Times New Roman"/>
          <w:i/>
          <w:iCs/>
        </w:rPr>
        <w:t>person</w:t>
      </w:r>
      <w:r w:rsidRPr="00AD21FF">
        <w:rPr>
          <w:rFonts w:cs="Times New Roman"/>
        </w:rPr>
        <w:t xml:space="preserve"> uses two distinct </w:t>
      </w:r>
      <w:r w:rsidRPr="00AD21FF">
        <w:rPr>
          <w:rFonts w:cs="Times New Roman"/>
          <w:i/>
          <w:iCs/>
        </w:rPr>
        <w:t>nomen</w:t>
      </w:r>
      <w:r w:rsidRPr="00AD21FF">
        <w:rPr>
          <w:rFonts w:cs="Times New Roman"/>
        </w:rPr>
        <w:t xml:space="preserve"> clusters in different contexts of use, each of these clusters includes three </w:t>
      </w:r>
      <w:r w:rsidRPr="00AD21FF">
        <w:rPr>
          <w:rFonts w:cs="Times New Roman"/>
          <w:i/>
          <w:iCs/>
        </w:rPr>
        <w:t>nomens</w:t>
      </w:r>
      <w:r w:rsidRPr="00AD21FF">
        <w:rPr>
          <w:rFonts w:cs="Times New Roman"/>
        </w:rPr>
        <w:t xml:space="preserve">. As this difference in </w:t>
      </w:r>
      <w:r w:rsidRPr="00AD21FF">
        <w:rPr>
          <w:rFonts w:cs="Times New Roman"/>
          <w:i/>
          <w:iCs/>
        </w:rPr>
        <w:t>context of use</w:t>
      </w:r>
      <w:r w:rsidRPr="00AD21FF">
        <w:rPr>
          <w:rFonts w:cs="Times New Roman"/>
        </w:rPr>
        <w:t xml:space="preserve"> is significant in the particular cataloguing code, within each cluster the cataloguing rules have designated one </w:t>
      </w:r>
      <w:r w:rsidRPr="00AD21FF">
        <w:rPr>
          <w:rFonts w:cs="Times New Roman"/>
          <w:i/>
          <w:iCs/>
        </w:rPr>
        <w:t>nomen</w:t>
      </w:r>
      <w:r w:rsidRPr="00AD21FF">
        <w:rPr>
          <w:rFonts w:cs="Times New Roman"/>
        </w:rPr>
        <w:t xml:space="preserve"> in the form of an access point as the preferred form, and the other access point as a variant. Each cluster may be recorded in a different authority record and the two records may be linked to draw out their relationship to the same </w:t>
      </w:r>
      <w:r w:rsidRPr="00AD21FF">
        <w:rPr>
          <w:rFonts w:cs="Times New Roman"/>
          <w:i/>
          <w:iCs/>
        </w:rPr>
        <w:t>person</w:t>
      </w:r>
      <w:r w:rsidRPr="00AD21FF">
        <w:rPr>
          <w:rFonts w:cs="Times New Roman"/>
        </w:rPr>
        <w:t>.</w:t>
      </w:r>
    </w:p>
    <w:p w14:paraId="69522343" w14:textId="77777777" w:rsidR="006B0ED9" w:rsidRPr="00AD21FF" w:rsidRDefault="006B0ED9" w:rsidP="006B0ED9">
      <w:pPr>
        <w:rPr>
          <w:rFonts w:cs="Times New Roman"/>
        </w:rPr>
      </w:pPr>
    </w:p>
    <w:p w14:paraId="0F1FA96B" w14:textId="1D5E0305" w:rsidR="006B0ED9" w:rsidRPr="00AD21FF" w:rsidRDefault="00F1732F" w:rsidP="006B0ED9">
      <w:pPr>
        <w:rPr>
          <w:rFonts w:cs="Times New Roman"/>
        </w:rPr>
      </w:pPr>
      <w:r w:rsidRPr="00AD21FF">
        <w:rPr>
          <w:rFonts w:cs="Times New Roman"/>
        </w:rPr>
        <w:t>Person 1:</w:t>
      </w:r>
      <w:r w:rsidRPr="00AD21FF">
        <w:rPr>
          <w:rFonts w:cs="Times New Roman"/>
        </w:rPr>
        <w:tab/>
      </w:r>
      <w:r w:rsidR="006B0ED9" w:rsidRPr="00AD21FF">
        <w:rPr>
          <w:rFonts w:cs="Times New Roman"/>
        </w:rPr>
        <w:t>Nomen 1: Context (detective fiction), Category (preferred form of access point)</w:t>
      </w:r>
    </w:p>
    <w:p w14:paraId="4CB32CCF" w14:textId="3BCC7684" w:rsidR="006B0ED9" w:rsidRPr="00AD21FF" w:rsidRDefault="00F1732F" w:rsidP="006B0ED9">
      <w:pPr>
        <w:rPr>
          <w:rFonts w:cs="Times New Roman"/>
        </w:rPr>
      </w:pPr>
      <w:r w:rsidRPr="00AD21FF">
        <w:rPr>
          <w:rFonts w:cs="Times New Roman"/>
        </w:rPr>
        <w:tab/>
      </w:r>
      <w:r w:rsidRPr="00AD21FF">
        <w:rPr>
          <w:rFonts w:cs="Times New Roman"/>
        </w:rPr>
        <w:tab/>
      </w:r>
      <w:r w:rsidR="006B0ED9" w:rsidRPr="00AD21FF">
        <w:rPr>
          <w:rFonts w:cs="Times New Roman"/>
        </w:rPr>
        <w:t>Nomen 2: Context (detective fiction), Category (variant form of access point)</w:t>
      </w:r>
    </w:p>
    <w:p w14:paraId="10CAF138" w14:textId="0D0559C9" w:rsidR="006B0ED9" w:rsidRPr="00AD21FF" w:rsidRDefault="00F1732F" w:rsidP="006B0ED9">
      <w:pPr>
        <w:rPr>
          <w:rFonts w:cs="Times New Roman"/>
        </w:rPr>
      </w:pPr>
      <w:r w:rsidRPr="00AD21FF">
        <w:rPr>
          <w:rFonts w:cs="Times New Roman"/>
        </w:rPr>
        <w:tab/>
      </w:r>
      <w:r w:rsidRPr="00AD21FF">
        <w:rPr>
          <w:rFonts w:cs="Times New Roman"/>
        </w:rPr>
        <w:tab/>
      </w:r>
      <w:r w:rsidR="006B0ED9" w:rsidRPr="00AD21FF">
        <w:rPr>
          <w:rFonts w:cs="Times New Roman"/>
        </w:rPr>
        <w:t>Nomen 3: Context (detective fiction), Category (identifier of type ISNI)</w:t>
      </w:r>
    </w:p>
    <w:p w14:paraId="5494BA06" w14:textId="77777777" w:rsidR="006B0ED9" w:rsidRPr="00AD21FF" w:rsidRDefault="006B0ED9" w:rsidP="006B0ED9">
      <w:pPr>
        <w:rPr>
          <w:rFonts w:cs="Times New Roman"/>
        </w:rPr>
      </w:pPr>
    </w:p>
    <w:p w14:paraId="68B1595C" w14:textId="5678C260" w:rsidR="006B0ED9" w:rsidRPr="00AD21FF" w:rsidRDefault="00F1732F" w:rsidP="006B0ED9">
      <w:pPr>
        <w:rPr>
          <w:rFonts w:cs="Times New Roman"/>
        </w:rPr>
      </w:pPr>
      <w:r w:rsidRPr="00AD21FF">
        <w:rPr>
          <w:rFonts w:cs="Times New Roman"/>
        </w:rPr>
        <w:tab/>
      </w:r>
      <w:r w:rsidRPr="00AD21FF">
        <w:rPr>
          <w:rFonts w:cs="Times New Roman"/>
        </w:rPr>
        <w:tab/>
      </w:r>
      <w:r w:rsidR="006B0ED9" w:rsidRPr="00AD21FF">
        <w:rPr>
          <w:rFonts w:cs="Times New Roman"/>
        </w:rPr>
        <w:t>Nomen 4: Context (romance novels), Category (preferred form of access point)</w:t>
      </w:r>
    </w:p>
    <w:p w14:paraId="76BE0ED0" w14:textId="620250ED" w:rsidR="006B0ED9" w:rsidRPr="00AD21FF" w:rsidRDefault="00F1732F" w:rsidP="006B0ED9">
      <w:pPr>
        <w:rPr>
          <w:rFonts w:cs="Times New Roman"/>
        </w:rPr>
      </w:pPr>
      <w:r w:rsidRPr="00AD21FF">
        <w:rPr>
          <w:rFonts w:cs="Times New Roman"/>
        </w:rPr>
        <w:tab/>
      </w:r>
      <w:r w:rsidRPr="00AD21FF">
        <w:rPr>
          <w:rFonts w:cs="Times New Roman"/>
        </w:rPr>
        <w:tab/>
      </w:r>
      <w:r w:rsidR="006B0ED9" w:rsidRPr="00AD21FF">
        <w:rPr>
          <w:rFonts w:cs="Times New Roman"/>
        </w:rPr>
        <w:t>Nomen 5: Context (romance novels), Category (variant form of access point)</w:t>
      </w:r>
    </w:p>
    <w:p w14:paraId="744B2D15" w14:textId="25D7C71B" w:rsidR="006B0ED9" w:rsidRPr="00AD21FF" w:rsidRDefault="00F1732F" w:rsidP="006B0ED9">
      <w:pPr>
        <w:rPr>
          <w:rFonts w:cs="Times New Roman"/>
        </w:rPr>
      </w:pPr>
      <w:r w:rsidRPr="00AD21FF">
        <w:rPr>
          <w:rFonts w:cs="Times New Roman"/>
        </w:rPr>
        <w:tab/>
      </w:r>
      <w:r w:rsidRPr="00AD21FF">
        <w:rPr>
          <w:rFonts w:cs="Times New Roman"/>
        </w:rPr>
        <w:tab/>
      </w:r>
      <w:r w:rsidR="006B0ED9" w:rsidRPr="00AD21FF">
        <w:rPr>
          <w:rFonts w:cs="Times New Roman"/>
        </w:rPr>
        <w:t>Nomen 6: Context (romance novels), Category (identifier of type ISNI)</w:t>
      </w:r>
    </w:p>
    <w:p w14:paraId="030D71A6" w14:textId="77777777" w:rsidR="006B0ED9" w:rsidRPr="00AD21FF" w:rsidRDefault="006B0ED9" w:rsidP="006B0ED9">
      <w:pPr>
        <w:rPr>
          <w:rFonts w:cs="Times New Roman"/>
        </w:rPr>
      </w:pPr>
    </w:p>
    <w:p w14:paraId="35CD99E3" w14:textId="77777777" w:rsidR="006B0ED9" w:rsidRPr="00AD21FF" w:rsidRDefault="006B0ED9" w:rsidP="006B0ED9">
      <w:pPr>
        <w:rPr>
          <w:rFonts w:cs="Times New Roman"/>
        </w:rPr>
      </w:pPr>
      <w:r w:rsidRPr="00AD21FF">
        <w:rPr>
          <w:rFonts w:cs="Times New Roman"/>
        </w:rPr>
        <w:t xml:space="preserve">In some real-life situations the cataloguer may not know whether one cluster of </w:t>
      </w:r>
      <w:r w:rsidRPr="00AD21FF">
        <w:rPr>
          <w:rFonts w:cs="Times New Roman"/>
          <w:i/>
          <w:iCs/>
        </w:rPr>
        <w:t>nomens</w:t>
      </w:r>
      <w:r w:rsidRPr="00AD21FF">
        <w:rPr>
          <w:rFonts w:cs="Times New Roman"/>
        </w:rPr>
        <w:t xml:space="preserve"> is used by the same </w:t>
      </w:r>
      <w:r w:rsidRPr="00AD21FF">
        <w:rPr>
          <w:rFonts w:cs="Times New Roman"/>
          <w:i/>
          <w:iCs/>
        </w:rPr>
        <w:t>person</w:t>
      </w:r>
      <w:r w:rsidRPr="00AD21FF">
        <w:rPr>
          <w:rFonts w:cs="Times New Roman"/>
        </w:rPr>
        <w:t xml:space="preserve"> as another distinct cluster of </w:t>
      </w:r>
      <w:r w:rsidRPr="00AD21FF">
        <w:rPr>
          <w:rFonts w:cs="Times New Roman"/>
          <w:i/>
          <w:iCs/>
        </w:rPr>
        <w:t>nomens</w:t>
      </w:r>
      <w:r w:rsidRPr="00AD21FF">
        <w:rPr>
          <w:rFonts w:cs="Times New Roman"/>
        </w:rPr>
        <w:t xml:space="preserve">. Furthermore, the cataloguer may not know (and has no need to know) whether any of these </w:t>
      </w:r>
      <w:r w:rsidRPr="00AD21FF">
        <w:rPr>
          <w:rFonts w:cs="Times New Roman"/>
          <w:i/>
          <w:iCs/>
        </w:rPr>
        <w:t>nomens</w:t>
      </w:r>
      <w:r w:rsidRPr="00AD21FF">
        <w:rPr>
          <w:rFonts w:cs="Times New Roman"/>
        </w:rPr>
        <w:t xml:space="preserve"> is a form of the </w:t>
      </w:r>
      <w:r w:rsidRPr="00AD21FF">
        <w:rPr>
          <w:rFonts w:cs="Times New Roman"/>
          <w:i/>
          <w:iCs/>
        </w:rPr>
        <w:t>person’s</w:t>
      </w:r>
      <w:r w:rsidRPr="00AD21FF">
        <w:rPr>
          <w:rFonts w:cs="Times New Roman"/>
        </w:rPr>
        <w:t xml:space="preserve"> real, legal name or not. The lack of fuller knowledge means that the full set of possible relationships between these </w:t>
      </w:r>
      <w:r w:rsidRPr="00AD21FF">
        <w:rPr>
          <w:rFonts w:cs="Times New Roman"/>
          <w:i/>
          <w:iCs/>
        </w:rPr>
        <w:t>nomen</w:t>
      </w:r>
      <w:r w:rsidRPr="00AD21FF">
        <w:rPr>
          <w:rFonts w:cs="Times New Roman"/>
        </w:rPr>
        <w:t xml:space="preserve"> clusters cannot be recorded, but otherwise does not affect the provision of access to resources. In some cases, all the cataloguer may know with certainty is that a </w:t>
      </w:r>
      <w:r w:rsidRPr="00AD21FF">
        <w:rPr>
          <w:rFonts w:cs="Times New Roman"/>
          <w:i/>
          <w:iCs/>
        </w:rPr>
        <w:t>nomen</w:t>
      </w:r>
      <w:r w:rsidRPr="00AD21FF">
        <w:rPr>
          <w:rFonts w:cs="Times New Roman"/>
        </w:rPr>
        <w:t xml:space="preserve"> appears in a </w:t>
      </w:r>
      <w:r w:rsidRPr="00AD21FF">
        <w:rPr>
          <w:rFonts w:cs="Times New Roman"/>
          <w:i/>
          <w:iCs/>
        </w:rPr>
        <w:t>manifestation statement</w:t>
      </w:r>
      <w:r w:rsidRPr="00AD21FF">
        <w:rPr>
          <w:rFonts w:cs="Times New Roman"/>
        </w:rPr>
        <w:t xml:space="preserve"> that attributes responsibility for some aspect of a </w:t>
      </w:r>
      <w:r w:rsidRPr="00AD21FF">
        <w:rPr>
          <w:rFonts w:cs="Times New Roman"/>
          <w:i/>
          <w:iCs/>
        </w:rPr>
        <w:t>work</w:t>
      </w:r>
      <w:r w:rsidRPr="00AD21FF">
        <w:rPr>
          <w:rFonts w:cs="Times New Roman"/>
        </w:rPr>
        <w:t xml:space="preserve"> or </w:t>
      </w:r>
      <w:r w:rsidRPr="00AD21FF">
        <w:rPr>
          <w:rFonts w:cs="Times New Roman"/>
          <w:i/>
          <w:iCs/>
        </w:rPr>
        <w:t>expression.</w:t>
      </w:r>
      <w:r w:rsidRPr="00AD21FF">
        <w:rPr>
          <w:rFonts w:cs="Times New Roman"/>
        </w:rPr>
        <w:t xml:space="preserve"> The wording of the statement may be consistent with the assumption that the </w:t>
      </w:r>
      <w:r w:rsidRPr="00AD21FF">
        <w:rPr>
          <w:rFonts w:cs="Times New Roman"/>
          <w:i/>
          <w:iCs/>
        </w:rPr>
        <w:t>agent</w:t>
      </w:r>
      <w:r w:rsidRPr="00AD21FF">
        <w:rPr>
          <w:rFonts w:cs="Times New Roman"/>
        </w:rPr>
        <w:t xml:space="preserve"> is a </w:t>
      </w:r>
      <w:r w:rsidRPr="00AD21FF">
        <w:rPr>
          <w:rFonts w:cs="Times New Roman"/>
          <w:i/>
          <w:iCs/>
        </w:rPr>
        <w:t>person</w:t>
      </w:r>
      <w:r w:rsidRPr="00AD21FF">
        <w:rPr>
          <w:rFonts w:cs="Times New Roman"/>
        </w:rPr>
        <w:t xml:space="preserve"> or may give another impression. The cataloguer’s real-world knowledge will lead to the conclusion that since an </w:t>
      </w:r>
      <w:r w:rsidRPr="00AD21FF">
        <w:rPr>
          <w:rFonts w:cs="Times New Roman"/>
          <w:i/>
          <w:iCs/>
        </w:rPr>
        <w:t>expression</w:t>
      </w:r>
      <w:r w:rsidRPr="00AD21FF">
        <w:rPr>
          <w:rFonts w:cs="Times New Roman"/>
        </w:rPr>
        <w:t xml:space="preserve"> of a </w:t>
      </w:r>
      <w:r w:rsidRPr="00AD21FF">
        <w:rPr>
          <w:rFonts w:cs="Times New Roman"/>
          <w:i/>
          <w:iCs/>
        </w:rPr>
        <w:t>work</w:t>
      </w:r>
      <w:r w:rsidRPr="00AD21FF">
        <w:rPr>
          <w:rFonts w:cs="Times New Roman"/>
        </w:rPr>
        <w:t xml:space="preserve"> exists, then some actual </w:t>
      </w:r>
      <w:r w:rsidRPr="00AD21FF">
        <w:rPr>
          <w:rFonts w:cs="Times New Roman"/>
          <w:i/>
          <w:iCs/>
        </w:rPr>
        <w:t>agent</w:t>
      </w:r>
      <w:r w:rsidRPr="00AD21FF">
        <w:rPr>
          <w:rFonts w:cs="Times New Roman"/>
        </w:rPr>
        <w:t xml:space="preserve"> (or several </w:t>
      </w:r>
      <w:r w:rsidRPr="00AD21FF">
        <w:rPr>
          <w:rFonts w:cs="Times New Roman"/>
          <w:i/>
          <w:iCs/>
        </w:rPr>
        <w:t>agents</w:t>
      </w:r>
      <w:r w:rsidRPr="00AD21FF">
        <w:rPr>
          <w:rFonts w:cs="Times New Roman"/>
        </w:rPr>
        <w:t xml:space="preserve">) was responsible for its creation, no matter how little information about those </w:t>
      </w:r>
      <w:r w:rsidRPr="00AD21FF">
        <w:rPr>
          <w:rFonts w:cs="Times New Roman"/>
          <w:i/>
          <w:iCs/>
        </w:rPr>
        <w:t>agents</w:t>
      </w:r>
      <w:r w:rsidRPr="00AD21FF">
        <w:rPr>
          <w:rFonts w:cs="Times New Roman"/>
        </w:rPr>
        <w:t xml:space="preserve"> is available.</w:t>
      </w:r>
    </w:p>
    <w:p w14:paraId="2B95763B" w14:textId="77777777" w:rsidR="006B0ED9" w:rsidRPr="00AD21FF" w:rsidRDefault="006B0ED9" w:rsidP="006B0ED9">
      <w:pPr>
        <w:rPr>
          <w:rFonts w:cs="Times New Roman"/>
        </w:rPr>
      </w:pPr>
    </w:p>
    <w:p w14:paraId="6288A077" w14:textId="044826B0" w:rsidR="006B0ED9" w:rsidRDefault="006B0ED9" w:rsidP="006B0ED9">
      <w:pPr>
        <w:rPr>
          <w:rFonts w:cs="Times New Roman"/>
        </w:rPr>
      </w:pPr>
      <w:r w:rsidRPr="00AD21FF">
        <w:rPr>
          <w:rFonts w:cs="Times New Roman"/>
        </w:rPr>
        <w:t xml:space="preserve">In any implementation, cataloguing rules need to operationalize the handling of </w:t>
      </w:r>
      <w:r w:rsidRPr="00AD21FF">
        <w:rPr>
          <w:rFonts w:cs="Times New Roman"/>
          <w:i/>
          <w:iCs/>
        </w:rPr>
        <w:t>persons</w:t>
      </w:r>
      <w:r w:rsidRPr="00AD21FF">
        <w:rPr>
          <w:rFonts w:cs="Times New Roman"/>
        </w:rPr>
        <w:t xml:space="preserve"> and their </w:t>
      </w:r>
      <w:r w:rsidRPr="00AD21FF">
        <w:rPr>
          <w:rFonts w:cs="Times New Roman"/>
          <w:i/>
          <w:iCs/>
        </w:rPr>
        <w:t>nomen</w:t>
      </w:r>
      <w:r w:rsidRPr="00AD21FF">
        <w:rPr>
          <w:rFonts w:cs="Times New Roman"/>
        </w:rPr>
        <w:t xml:space="preserve"> clusters. Generally, cataloguing rules make the default assumption that each </w:t>
      </w:r>
      <w:r w:rsidRPr="00AD21FF">
        <w:rPr>
          <w:rFonts w:cs="Times New Roman"/>
          <w:i/>
          <w:iCs/>
        </w:rPr>
        <w:t>nomen</w:t>
      </w:r>
      <w:r w:rsidRPr="00AD21FF">
        <w:rPr>
          <w:rFonts w:cs="Times New Roman"/>
        </w:rPr>
        <w:t xml:space="preserve"> cluster used in a consistent </w:t>
      </w:r>
      <w:r w:rsidRPr="00AD21FF">
        <w:rPr>
          <w:rFonts w:cs="Times New Roman"/>
          <w:i/>
          <w:iCs/>
        </w:rPr>
        <w:t>context of use</w:t>
      </w:r>
      <w:r w:rsidRPr="00AD21FF">
        <w:rPr>
          <w:rFonts w:cs="Times New Roman"/>
        </w:rPr>
        <w:t xml:space="preserve"> is the appellation of a single </w:t>
      </w:r>
      <w:r w:rsidRPr="00AD21FF">
        <w:rPr>
          <w:rFonts w:cs="Times New Roman"/>
          <w:i/>
          <w:iCs/>
        </w:rPr>
        <w:t>person</w:t>
      </w:r>
      <w:r w:rsidRPr="00AD21FF">
        <w:rPr>
          <w:rFonts w:cs="Times New Roman"/>
        </w:rPr>
        <w:t xml:space="preserve">, and then make provisions for adding appropriate relationships among the bibliographic identities when this turns out not to be the case. These other cases include the use in different contexts of multiple bibliographic identities by the same </w:t>
      </w:r>
      <w:r w:rsidRPr="00AD21FF">
        <w:rPr>
          <w:rFonts w:cs="Times New Roman"/>
          <w:i/>
          <w:iCs/>
        </w:rPr>
        <w:t>person</w:t>
      </w:r>
      <w:r w:rsidRPr="00AD21FF">
        <w:rPr>
          <w:rFonts w:cs="Times New Roman"/>
        </w:rPr>
        <w:t xml:space="preserve"> (real name and pseudonym or multiple pseudonyms). Conversely, a single </w:t>
      </w:r>
      <w:r w:rsidRPr="00AD21FF">
        <w:rPr>
          <w:rFonts w:cs="Times New Roman"/>
          <w:i/>
          <w:iCs/>
        </w:rPr>
        <w:t>nomen</w:t>
      </w:r>
      <w:r w:rsidRPr="00AD21FF">
        <w:rPr>
          <w:rFonts w:cs="Times New Roman"/>
        </w:rPr>
        <w:t xml:space="preserve"> cluster formulated according to a pattern culturally associated with individual </w:t>
      </w:r>
      <w:r w:rsidRPr="00AD21FF">
        <w:rPr>
          <w:rFonts w:cs="Times New Roman"/>
          <w:i/>
          <w:iCs/>
        </w:rPr>
        <w:t>persons</w:t>
      </w:r>
      <w:r w:rsidRPr="00AD21FF">
        <w:rPr>
          <w:rFonts w:cs="Times New Roman"/>
        </w:rPr>
        <w:t xml:space="preserve"> may actually identify a </w:t>
      </w:r>
      <w:r w:rsidRPr="00AD21FF">
        <w:rPr>
          <w:rFonts w:cs="Times New Roman"/>
          <w:i/>
          <w:iCs/>
        </w:rPr>
        <w:t>collective agent</w:t>
      </w:r>
      <w:r w:rsidRPr="00AD21FF">
        <w:rPr>
          <w:rFonts w:cs="Times New Roman"/>
        </w:rPr>
        <w:t xml:space="preserve"> consisting of multiple </w:t>
      </w:r>
      <w:r w:rsidRPr="00AD21FF">
        <w:rPr>
          <w:rFonts w:cs="Times New Roman"/>
          <w:i/>
          <w:iCs/>
        </w:rPr>
        <w:t>persons</w:t>
      </w:r>
      <w:r w:rsidRPr="00AD21FF">
        <w:rPr>
          <w:rFonts w:cs="Times New Roman"/>
        </w:rPr>
        <w:t xml:space="preserve"> (joint pseudonyms).</w:t>
      </w:r>
    </w:p>
    <w:p w14:paraId="5F00D02E" w14:textId="77777777" w:rsidR="00DD48E7" w:rsidRPr="00AD21FF" w:rsidRDefault="00DD48E7" w:rsidP="006B0ED9">
      <w:pPr>
        <w:rPr>
          <w:rFonts w:cs="Times New Roman"/>
        </w:rPr>
      </w:pPr>
    </w:p>
    <w:p w14:paraId="2E80D105" w14:textId="5CEF426B" w:rsidR="006B0ED9" w:rsidRPr="00AD21FF" w:rsidRDefault="006B0ED9" w:rsidP="00FF0772">
      <w:pPr>
        <w:pStyle w:val="Heading2"/>
        <w:rPr>
          <w:bCs/>
          <w:lang w:val="en-CA"/>
        </w:rPr>
      </w:pPr>
      <w:bookmarkStart w:id="75" w:name="_Toc483309523"/>
      <w:bookmarkStart w:id="76" w:name="_Ref489546855"/>
      <w:r w:rsidRPr="00AD21FF">
        <w:rPr>
          <w:bCs/>
          <w:lang w:val="en-CA"/>
        </w:rPr>
        <w:lastRenderedPageBreak/>
        <w:t>Representative Expression Attributes</w:t>
      </w:r>
      <w:bookmarkEnd w:id="75"/>
      <w:bookmarkEnd w:id="76"/>
    </w:p>
    <w:p w14:paraId="7D6C2D29" w14:textId="77777777" w:rsidR="006B0ED9" w:rsidRPr="00110CC8" w:rsidRDefault="006B0ED9" w:rsidP="00D725A1">
      <w:r w:rsidRPr="00110CC8">
        <w:t xml:space="preserve">In a strict formal sense, within the model all the </w:t>
      </w:r>
      <w:r w:rsidRPr="00110CC8">
        <w:rPr>
          <w:i/>
          <w:iCs/>
        </w:rPr>
        <w:t>expressions</w:t>
      </w:r>
      <w:r w:rsidRPr="00110CC8">
        <w:t xml:space="preserve"> of a </w:t>
      </w:r>
      <w:r w:rsidRPr="00110CC8">
        <w:rPr>
          <w:i/>
          <w:iCs/>
        </w:rPr>
        <w:t>work</w:t>
      </w:r>
      <w:r w:rsidRPr="00110CC8">
        <w:t xml:space="preserve"> are equal as realizations of the </w:t>
      </w:r>
      <w:r w:rsidRPr="00110CC8">
        <w:rPr>
          <w:i/>
          <w:iCs/>
        </w:rPr>
        <w:t>work</w:t>
      </w:r>
      <w:r w:rsidRPr="00110CC8">
        <w:t xml:space="preserve">. However, research with end-users indicates that they consider certain characteristics as inherent in </w:t>
      </w:r>
      <w:r w:rsidRPr="00110CC8">
        <w:rPr>
          <w:i/>
          <w:iCs/>
        </w:rPr>
        <w:t>works</w:t>
      </w:r>
      <w:r w:rsidRPr="00110CC8">
        <w:t xml:space="preserve"> and that </w:t>
      </w:r>
      <w:r w:rsidRPr="00110CC8">
        <w:rPr>
          <w:i/>
          <w:iCs/>
        </w:rPr>
        <w:t>expressions</w:t>
      </w:r>
      <w:r w:rsidRPr="00110CC8">
        <w:t xml:space="preserve"> that reflect those characteristics can be felt to best represent the intention of the creators of that </w:t>
      </w:r>
      <w:r w:rsidRPr="00110CC8">
        <w:rPr>
          <w:i/>
          <w:iCs/>
        </w:rPr>
        <w:t>work</w:t>
      </w:r>
      <w:r w:rsidRPr="00110CC8">
        <w:t xml:space="preserve">. The perceived “distance” between a given </w:t>
      </w:r>
      <w:r w:rsidRPr="00110CC8">
        <w:rPr>
          <w:i/>
          <w:iCs/>
        </w:rPr>
        <w:t>expression</w:t>
      </w:r>
      <w:r w:rsidRPr="00110CC8">
        <w:t xml:space="preserve"> and the image of the “ideal” </w:t>
      </w:r>
      <w:r w:rsidRPr="00110CC8">
        <w:rPr>
          <w:i/>
          <w:iCs/>
        </w:rPr>
        <w:t>expression</w:t>
      </w:r>
      <w:r w:rsidRPr="00110CC8">
        <w:t xml:space="preserve"> is often of interest and may be used as a selection criterion for </w:t>
      </w:r>
      <w:r w:rsidRPr="00110CC8">
        <w:rPr>
          <w:i/>
          <w:iCs/>
        </w:rPr>
        <w:t>expressions</w:t>
      </w:r>
      <w:r w:rsidRPr="00110CC8">
        <w:t xml:space="preserve">. For many purposes, end-users seek out </w:t>
      </w:r>
      <w:r w:rsidRPr="00110CC8">
        <w:rPr>
          <w:i/>
          <w:iCs/>
        </w:rPr>
        <w:t>expressions</w:t>
      </w:r>
      <w:r w:rsidRPr="00110CC8">
        <w:t xml:space="preserve"> that display “original” characteristics and are particularly interested in </w:t>
      </w:r>
      <w:r w:rsidRPr="00110CC8">
        <w:rPr>
          <w:i/>
          <w:iCs/>
        </w:rPr>
        <w:t>manifestations</w:t>
      </w:r>
      <w:r w:rsidRPr="00110CC8">
        <w:t xml:space="preserve"> of these </w:t>
      </w:r>
      <w:r w:rsidRPr="00110CC8">
        <w:rPr>
          <w:i/>
          <w:iCs/>
        </w:rPr>
        <w:t>expressions</w:t>
      </w:r>
      <w:r w:rsidRPr="00110CC8">
        <w:t>.</w:t>
      </w:r>
    </w:p>
    <w:p w14:paraId="3A0D7C39" w14:textId="77777777" w:rsidR="006B0ED9" w:rsidRPr="00110CC8" w:rsidRDefault="006B0ED9" w:rsidP="00D725A1"/>
    <w:p w14:paraId="32637A23" w14:textId="77777777" w:rsidR="006B0ED9" w:rsidRPr="00110CC8" w:rsidRDefault="006B0ED9" w:rsidP="00D725A1">
      <w:r w:rsidRPr="00110CC8">
        <w:t xml:space="preserve">In many situations the representative or “canonical” characteristics are easily identified as those portrayed in the first or original </w:t>
      </w:r>
      <w:r w:rsidRPr="00110CC8">
        <w:rPr>
          <w:i/>
          <w:iCs/>
        </w:rPr>
        <w:t>expression</w:t>
      </w:r>
      <w:r w:rsidRPr="00110CC8">
        <w:t xml:space="preserve"> of the </w:t>
      </w:r>
      <w:r w:rsidRPr="00110CC8">
        <w:rPr>
          <w:i/>
          <w:iCs/>
        </w:rPr>
        <w:t>work</w:t>
      </w:r>
      <w:r w:rsidRPr="00110CC8">
        <w:t xml:space="preserve">, which is in turn embodied in the first </w:t>
      </w:r>
      <w:r w:rsidRPr="00110CC8">
        <w:rPr>
          <w:i/>
          <w:iCs/>
        </w:rPr>
        <w:t>manifestation</w:t>
      </w:r>
      <w:r w:rsidRPr="00110CC8">
        <w:t xml:space="preserve"> of the </w:t>
      </w:r>
      <w:r w:rsidRPr="00110CC8">
        <w:rPr>
          <w:i/>
          <w:iCs/>
        </w:rPr>
        <w:t>work</w:t>
      </w:r>
      <w:r w:rsidRPr="00110CC8">
        <w:t xml:space="preserve">. Other </w:t>
      </w:r>
      <w:r w:rsidRPr="00110CC8">
        <w:rPr>
          <w:i/>
          <w:iCs/>
        </w:rPr>
        <w:t>expressions</w:t>
      </w:r>
      <w:r w:rsidRPr="00110CC8">
        <w:t xml:space="preserve"> can, if the full history of the </w:t>
      </w:r>
      <w:r w:rsidRPr="00110CC8">
        <w:rPr>
          <w:i/>
          <w:iCs/>
        </w:rPr>
        <w:t>work</w:t>
      </w:r>
      <w:r w:rsidRPr="00110CC8">
        <w:t xml:space="preserve"> is known, be seen as taking shape from a network of derivations or transformations starting from an original </w:t>
      </w:r>
      <w:r w:rsidRPr="00110CC8">
        <w:rPr>
          <w:i/>
          <w:iCs/>
        </w:rPr>
        <w:t>expression</w:t>
      </w:r>
      <w:r w:rsidRPr="00110CC8">
        <w:t xml:space="preserve">. Other situations are not as clear-cut. Textual </w:t>
      </w:r>
      <w:r w:rsidRPr="00110CC8">
        <w:rPr>
          <w:i/>
          <w:iCs/>
        </w:rPr>
        <w:t>works</w:t>
      </w:r>
      <w:r w:rsidRPr="00110CC8">
        <w:t xml:space="preserve"> initially issued simultaneously in two or more languages, none of which is identified as the original language (such as government documents of multilingual countries or publications of multinational organizations) could either be considered to have multiple “original” languages, or either not to have a single “original” language at all. Similarly, musical </w:t>
      </w:r>
      <w:r w:rsidRPr="00110CC8">
        <w:rPr>
          <w:i/>
          <w:iCs/>
        </w:rPr>
        <w:t>works</w:t>
      </w:r>
      <w:r w:rsidRPr="00110CC8">
        <w:t xml:space="preserve"> with alternative instrumentation could be considered to have multiple “original” values for the </w:t>
      </w:r>
      <w:r w:rsidRPr="00110CC8">
        <w:rPr>
          <w:i/>
          <w:iCs/>
        </w:rPr>
        <w:t>medium of performance</w:t>
      </w:r>
      <w:r w:rsidRPr="00110CC8">
        <w:t xml:space="preserve"> attribute. In some cases the derivation history of the </w:t>
      </w:r>
      <w:r w:rsidRPr="00110CC8">
        <w:rPr>
          <w:i/>
          <w:iCs/>
        </w:rPr>
        <w:t>expressions</w:t>
      </w:r>
      <w:r w:rsidRPr="00110CC8">
        <w:t xml:space="preserve"> of a </w:t>
      </w:r>
      <w:r w:rsidRPr="00110CC8">
        <w:rPr>
          <w:i/>
          <w:iCs/>
        </w:rPr>
        <w:t>work</w:t>
      </w:r>
      <w:r w:rsidRPr="00110CC8">
        <w:t xml:space="preserve"> is sufficiently complex that the </w:t>
      </w:r>
      <w:r w:rsidRPr="00110CC8">
        <w:rPr>
          <w:i/>
          <w:iCs/>
        </w:rPr>
        <w:t>expression</w:t>
      </w:r>
      <w:r w:rsidRPr="00110CC8">
        <w:t xml:space="preserve"> features considered “canonical” by current users in identifying the </w:t>
      </w:r>
      <w:r w:rsidRPr="00110CC8">
        <w:rPr>
          <w:i/>
          <w:iCs/>
        </w:rPr>
        <w:t>work</w:t>
      </w:r>
      <w:r w:rsidRPr="00110CC8">
        <w:t xml:space="preserve"> were not actually those present in an original </w:t>
      </w:r>
      <w:r w:rsidRPr="00110CC8">
        <w:rPr>
          <w:i/>
          <w:iCs/>
        </w:rPr>
        <w:t>expression</w:t>
      </w:r>
      <w:r w:rsidRPr="00110CC8">
        <w:t>.</w:t>
      </w:r>
    </w:p>
    <w:p w14:paraId="2D516BFB" w14:textId="77777777" w:rsidR="006B0ED9" w:rsidRPr="00110CC8" w:rsidRDefault="006B0ED9" w:rsidP="00D725A1"/>
    <w:p w14:paraId="27A838CD" w14:textId="77777777" w:rsidR="006B0ED9" w:rsidRPr="00110CC8" w:rsidRDefault="006B0ED9" w:rsidP="00D725A1">
      <w:pPr>
        <w:rPr>
          <w:rFonts w:cs="Times New Roman"/>
        </w:rPr>
      </w:pPr>
      <w:r w:rsidRPr="00110CC8">
        <w:rPr>
          <w:rFonts w:cs="Times New Roman"/>
        </w:rPr>
        <w:t xml:space="preserve">End-users intuitively understand that William Shakespeare’s </w:t>
      </w:r>
      <w:r w:rsidRPr="00110CC8">
        <w:rPr>
          <w:rFonts w:cs="Times New Roman"/>
          <w:i/>
          <w:iCs/>
        </w:rPr>
        <w:t>Hamlet</w:t>
      </w:r>
      <w:r w:rsidRPr="00110CC8">
        <w:rPr>
          <w:rFonts w:cs="Times New Roman"/>
        </w:rPr>
        <w:t xml:space="preserve"> is linked to the English language and that its literary form is a play. Users will consider that derived </w:t>
      </w:r>
      <w:r w:rsidRPr="00110CC8">
        <w:rPr>
          <w:rFonts w:cs="Times New Roman"/>
          <w:i/>
          <w:iCs/>
        </w:rPr>
        <w:t>expressions</w:t>
      </w:r>
      <w:r w:rsidRPr="00110CC8">
        <w:rPr>
          <w:rFonts w:cs="Times New Roman"/>
        </w:rPr>
        <w:t xml:space="preserve">, such as abridgements or translations, are distinct </w:t>
      </w:r>
      <w:r w:rsidRPr="00110CC8">
        <w:rPr>
          <w:rFonts w:cs="Times New Roman"/>
          <w:i/>
          <w:iCs/>
        </w:rPr>
        <w:t>expressions</w:t>
      </w:r>
      <w:r w:rsidRPr="00110CC8">
        <w:rPr>
          <w:rFonts w:cs="Times New Roman"/>
        </w:rPr>
        <w:t xml:space="preserve"> of the </w:t>
      </w:r>
      <w:r w:rsidRPr="00110CC8">
        <w:rPr>
          <w:rFonts w:cs="Times New Roman"/>
          <w:i/>
          <w:iCs/>
        </w:rPr>
        <w:t>work</w:t>
      </w:r>
      <w:r w:rsidRPr="00110CC8">
        <w:rPr>
          <w:rFonts w:cs="Times New Roman"/>
        </w:rPr>
        <w:t xml:space="preserve"> that are more distant from the “original” </w:t>
      </w:r>
      <w:r w:rsidRPr="00110CC8">
        <w:rPr>
          <w:rFonts w:cs="Times New Roman"/>
          <w:i/>
          <w:iCs/>
        </w:rPr>
        <w:t>expression</w:t>
      </w:r>
      <w:r w:rsidRPr="00110CC8">
        <w:rPr>
          <w:rFonts w:cs="Times New Roman"/>
        </w:rPr>
        <w:t xml:space="preserve"> than full-length English language editions. This judgement is based on cultural knowledge and assumptions about what the early </w:t>
      </w:r>
      <w:r w:rsidRPr="00110CC8">
        <w:rPr>
          <w:rFonts w:cs="Times New Roman"/>
          <w:i/>
          <w:iCs/>
        </w:rPr>
        <w:t>expressions</w:t>
      </w:r>
      <w:r w:rsidRPr="00110CC8">
        <w:rPr>
          <w:rFonts w:cs="Times New Roman"/>
        </w:rPr>
        <w:t xml:space="preserve"> of the play were like, even though few end-users have been directly exposed to early </w:t>
      </w:r>
      <w:r w:rsidRPr="00110CC8">
        <w:rPr>
          <w:rFonts w:cs="Times New Roman"/>
          <w:i/>
          <w:iCs/>
        </w:rPr>
        <w:t>manifestations</w:t>
      </w:r>
      <w:r w:rsidRPr="00110CC8">
        <w:rPr>
          <w:rFonts w:cs="Times New Roman"/>
        </w:rPr>
        <w:t xml:space="preserve"> of these </w:t>
      </w:r>
      <w:r w:rsidRPr="00110CC8">
        <w:rPr>
          <w:rFonts w:cs="Times New Roman"/>
          <w:i/>
          <w:iCs/>
        </w:rPr>
        <w:t>expressions</w:t>
      </w:r>
      <w:r w:rsidRPr="00110CC8">
        <w:rPr>
          <w:rFonts w:cs="Times New Roman"/>
        </w:rPr>
        <w:t>.</w:t>
      </w:r>
    </w:p>
    <w:p w14:paraId="7B97E849" w14:textId="77777777" w:rsidR="006B0ED9" w:rsidRPr="00110CC8" w:rsidRDefault="006B0ED9" w:rsidP="00D725A1">
      <w:pPr>
        <w:rPr>
          <w:rFonts w:cs="Times New Roman"/>
        </w:rPr>
      </w:pPr>
    </w:p>
    <w:p w14:paraId="0DB7343B" w14:textId="77777777" w:rsidR="006B0ED9" w:rsidRPr="00110CC8" w:rsidRDefault="006B0ED9" w:rsidP="00D725A1">
      <w:pPr>
        <w:rPr>
          <w:rFonts w:cs="Times New Roman"/>
        </w:rPr>
      </w:pPr>
      <w:r w:rsidRPr="00110CC8">
        <w:rPr>
          <w:rFonts w:cs="Times New Roman"/>
        </w:rPr>
        <w:t xml:space="preserve">Similarly with musical </w:t>
      </w:r>
      <w:r w:rsidRPr="00110CC8">
        <w:rPr>
          <w:rFonts w:cs="Times New Roman"/>
          <w:i/>
          <w:iCs/>
        </w:rPr>
        <w:t>works</w:t>
      </w:r>
      <w:r w:rsidRPr="00110CC8">
        <w:rPr>
          <w:rFonts w:cs="Times New Roman"/>
        </w:rPr>
        <w:t xml:space="preserve">, through cultural knowledge end-users consider Franz Schubert’s piano sonata D. 959 in A major to be a </w:t>
      </w:r>
      <w:r w:rsidRPr="00110CC8">
        <w:rPr>
          <w:rFonts w:cs="Times New Roman"/>
          <w:i/>
          <w:iCs/>
        </w:rPr>
        <w:t>work</w:t>
      </w:r>
      <w:r w:rsidRPr="00110CC8">
        <w:rPr>
          <w:rFonts w:cs="Times New Roman"/>
        </w:rPr>
        <w:t xml:space="preserve"> for piano in the form of a sonata, without making reference to specific scores or recorded performances. Rather, many scores and recorded performances are viewed as equally reflecting these canonical or representative attributes.</w:t>
      </w:r>
    </w:p>
    <w:p w14:paraId="485B6AB7" w14:textId="77777777" w:rsidR="006B0ED9" w:rsidRPr="00110CC8" w:rsidRDefault="006B0ED9" w:rsidP="00D725A1">
      <w:pPr>
        <w:rPr>
          <w:rFonts w:cs="Times New Roman"/>
        </w:rPr>
      </w:pPr>
    </w:p>
    <w:p w14:paraId="7619B98E" w14:textId="77777777" w:rsidR="006B0ED9" w:rsidRPr="00110CC8" w:rsidRDefault="006B0ED9" w:rsidP="00D725A1">
      <w:pPr>
        <w:rPr>
          <w:rFonts w:cs="Times New Roman"/>
        </w:rPr>
      </w:pPr>
      <w:r w:rsidRPr="00110CC8">
        <w:rPr>
          <w:rFonts w:cs="Times New Roman"/>
        </w:rPr>
        <w:t xml:space="preserve">This sort of extrapolation of characteristics significant in identifying a </w:t>
      </w:r>
      <w:r w:rsidRPr="00110CC8">
        <w:rPr>
          <w:rFonts w:cs="Times New Roman"/>
          <w:i/>
          <w:iCs/>
        </w:rPr>
        <w:t>work</w:t>
      </w:r>
      <w:r w:rsidRPr="00110CC8">
        <w:rPr>
          <w:rFonts w:cs="Times New Roman"/>
        </w:rPr>
        <w:t xml:space="preserve"> occurs even when all early </w:t>
      </w:r>
      <w:r w:rsidRPr="00110CC8">
        <w:rPr>
          <w:rFonts w:cs="Times New Roman"/>
          <w:i/>
          <w:iCs/>
        </w:rPr>
        <w:t>expressions</w:t>
      </w:r>
      <w:r w:rsidRPr="00110CC8">
        <w:rPr>
          <w:rFonts w:cs="Times New Roman"/>
        </w:rPr>
        <w:t xml:space="preserve"> and </w:t>
      </w:r>
      <w:r w:rsidRPr="00110CC8">
        <w:rPr>
          <w:rFonts w:cs="Times New Roman"/>
          <w:i/>
          <w:iCs/>
        </w:rPr>
        <w:t>manifestations</w:t>
      </w:r>
      <w:r w:rsidRPr="00110CC8">
        <w:rPr>
          <w:rFonts w:cs="Times New Roman"/>
        </w:rPr>
        <w:t xml:space="preserve"> are lost, such as with classical texts originally passed down orally. End-users still consider Homer’s </w:t>
      </w:r>
      <w:r w:rsidRPr="00110CC8">
        <w:rPr>
          <w:rFonts w:cs="Times New Roman"/>
          <w:i/>
          <w:iCs/>
        </w:rPr>
        <w:t>Odyssey</w:t>
      </w:r>
      <w:r w:rsidRPr="00110CC8">
        <w:rPr>
          <w:rFonts w:cs="Times New Roman"/>
        </w:rPr>
        <w:t xml:space="preserve"> to be linked to the Classical Greek language and that it is a narrative poem, even though the earliest extant versions are considerably later than the original creation, and even though the evidence for Homer as an individual creator has been questioned. Some characteristics can be inferred even for lost </w:t>
      </w:r>
      <w:r w:rsidRPr="00110CC8">
        <w:rPr>
          <w:rFonts w:cs="Times New Roman"/>
          <w:i/>
          <w:iCs/>
        </w:rPr>
        <w:t>works</w:t>
      </w:r>
      <w:r w:rsidRPr="00110CC8">
        <w:rPr>
          <w:rFonts w:cs="Times New Roman"/>
        </w:rPr>
        <w:t xml:space="preserve"> with no extant </w:t>
      </w:r>
      <w:r w:rsidRPr="00110CC8">
        <w:rPr>
          <w:rFonts w:cs="Times New Roman"/>
          <w:i/>
          <w:iCs/>
        </w:rPr>
        <w:t>expressions</w:t>
      </w:r>
      <w:r w:rsidRPr="00110CC8">
        <w:rPr>
          <w:rFonts w:cs="Times New Roman"/>
        </w:rPr>
        <w:t xml:space="preserve"> or </w:t>
      </w:r>
      <w:r w:rsidRPr="00110CC8">
        <w:rPr>
          <w:rFonts w:cs="Times New Roman"/>
          <w:i/>
          <w:iCs/>
        </w:rPr>
        <w:t>manifestations</w:t>
      </w:r>
      <w:r w:rsidRPr="00110CC8">
        <w:rPr>
          <w:rFonts w:cs="Times New Roman"/>
        </w:rPr>
        <w:t>, as long as some other evidence exists.</w:t>
      </w:r>
    </w:p>
    <w:p w14:paraId="53F07CF0" w14:textId="77777777" w:rsidR="006B0ED9" w:rsidRPr="00110CC8" w:rsidRDefault="006B0ED9" w:rsidP="00D725A1">
      <w:pPr>
        <w:rPr>
          <w:rFonts w:cs="Times New Roman"/>
        </w:rPr>
      </w:pPr>
    </w:p>
    <w:p w14:paraId="4BF5E2DF" w14:textId="77777777" w:rsidR="006B0ED9" w:rsidRPr="00110CC8" w:rsidRDefault="006B0ED9" w:rsidP="00D725A1">
      <w:r w:rsidRPr="00110CC8">
        <w:t xml:space="preserve">Since end-users perceive certain characteristics as pertaining to, or being inherent in, the </w:t>
      </w:r>
      <w:r w:rsidRPr="00110CC8">
        <w:rPr>
          <w:i/>
          <w:iCs/>
        </w:rPr>
        <w:t>work</w:t>
      </w:r>
      <w:r w:rsidRPr="00110CC8">
        <w:t xml:space="preserve"> itself, these characteristics are useful as a means of describing and identifying the </w:t>
      </w:r>
      <w:r w:rsidRPr="00110CC8">
        <w:rPr>
          <w:i/>
          <w:iCs/>
        </w:rPr>
        <w:t>work</w:t>
      </w:r>
      <w:r w:rsidRPr="00110CC8">
        <w:t xml:space="preserve">. The values of these </w:t>
      </w:r>
      <w:r w:rsidRPr="00110CC8">
        <w:rPr>
          <w:i/>
          <w:iCs/>
        </w:rPr>
        <w:t>expression</w:t>
      </w:r>
      <w:r w:rsidRPr="00110CC8">
        <w:t xml:space="preserve"> attributes can be notionally “transferred” to the </w:t>
      </w:r>
      <w:r w:rsidRPr="00110CC8">
        <w:rPr>
          <w:i/>
          <w:iCs/>
        </w:rPr>
        <w:t>work</w:t>
      </w:r>
      <w:r w:rsidRPr="00110CC8">
        <w:t xml:space="preserve"> and used in </w:t>
      </w:r>
      <w:r w:rsidRPr="00110CC8">
        <w:rPr>
          <w:i/>
          <w:iCs/>
        </w:rPr>
        <w:t>work</w:t>
      </w:r>
      <w:r w:rsidRPr="00110CC8">
        <w:t xml:space="preserve"> identification, although strictly speaking these attributes concern </w:t>
      </w:r>
      <w:r w:rsidRPr="00110CC8">
        <w:rPr>
          <w:i/>
          <w:iCs/>
        </w:rPr>
        <w:t>expression</w:t>
      </w:r>
      <w:r w:rsidRPr="00110CC8">
        <w:t xml:space="preserve"> characteristics and not </w:t>
      </w:r>
      <w:r w:rsidRPr="00110CC8">
        <w:rPr>
          <w:i/>
          <w:iCs/>
        </w:rPr>
        <w:t>work</w:t>
      </w:r>
      <w:r w:rsidRPr="00110CC8">
        <w:t xml:space="preserve"> characteristics.</w:t>
      </w:r>
    </w:p>
    <w:p w14:paraId="330D5D21" w14:textId="77777777" w:rsidR="006B0ED9" w:rsidRPr="00110CC8" w:rsidRDefault="006B0ED9" w:rsidP="00D725A1"/>
    <w:p w14:paraId="22BA85D8" w14:textId="77777777" w:rsidR="006B0ED9" w:rsidRPr="00110CC8" w:rsidRDefault="006B0ED9" w:rsidP="00D725A1">
      <w:r w:rsidRPr="00110CC8">
        <w:lastRenderedPageBreak/>
        <w:t xml:space="preserve">In the model, the </w:t>
      </w:r>
      <w:r w:rsidRPr="00110CC8">
        <w:rPr>
          <w:i/>
          <w:iCs/>
        </w:rPr>
        <w:t>work</w:t>
      </w:r>
      <w:r w:rsidRPr="00110CC8">
        <w:t xml:space="preserve"> attribute </w:t>
      </w:r>
      <w:r w:rsidRPr="00110CC8">
        <w:rPr>
          <w:i/>
          <w:iCs/>
        </w:rPr>
        <w:t>representative expression attribute</w:t>
      </w:r>
      <w:r w:rsidRPr="00110CC8">
        <w:t xml:space="preserve"> records the values of those attributes that are imputed to the </w:t>
      </w:r>
      <w:r w:rsidRPr="00110CC8">
        <w:rPr>
          <w:i/>
          <w:iCs/>
        </w:rPr>
        <w:t>work</w:t>
      </w:r>
      <w:r w:rsidRPr="00110CC8">
        <w:t xml:space="preserve"> level through this mental process. This attribute is defined in the model as a pragmatic way to “park” information under the </w:t>
      </w:r>
      <w:r w:rsidRPr="00110CC8">
        <w:rPr>
          <w:i/>
          <w:iCs/>
        </w:rPr>
        <w:t>work</w:t>
      </w:r>
      <w:r w:rsidRPr="00110CC8">
        <w:t xml:space="preserve">, and in this way avoid the need to record the information in association with any specific </w:t>
      </w:r>
      <w:r w:rsidRPr="00110CC8">
        <w:rPr>
          <w:i/>
          <w:iCs/>
        </w:rPr>
        <w:t>expression</w:t>
      </w:r>
      <w:r w:rsidRPr="00110CC8">
        <w:t xml:space="preserve">. When the actual representative </w:t>
      </w:r>
      <w:r w:rsidRPr="00110CC8">
        <w:rPr>
          <w:i/>
          <w:iCs/>
        </w:rPr>
        <w:t>expressions</w:t>
      </w:r>
      <w:r w:rsidRPr="00110CC8">
        <w:t xml:space="preserve"> may not otherwise be needed in the database as no </w:t>
      </w:r>
      <w:r w:rsidRPr="00110CC8">
        <w:rPr>
          <w:i/>
          <w:iCs/>
        </w:rPr>
        <w:t>manifestations</w:t>
      </w:r>
      <w:r w:rsidRPr="00110CC8">
        <w:t xml:space="preserve"> of those </w:t>
      </w:r>
      <w:r w:rsidRPr="00110CC8">
        <w:rPr>
          <w:i/>
          <w:iCs/>
        </w:rPr>
        <w:t>expressions</w:t>
      </w:r>
      <w:r w:rsidRPr="00110CC8">
        <w:t xml:space="preserve"> are represented, this streamlining is particularly convenient.</w:t>
      </w:r>
    </w:p>
    <w:p w14:paraId="68AD748D" w14:textId="77777777" w:rsidR="006B0ED9" w:rsidRPr="00110CC8" w:rsidRDefault="006B0ED9" w:rsidP="00D725A1"/>
    <w:p w14:paraId="615D3131" w14:textId="77777777" w:rsidR="006B0ED9" w:rsidRPr="00110CC8" w:rsidRDefault="006B0ED9" w:rsidP="00D725A1">
      <w:r w:rsidRPr="00110CC8">
        <w:t xml:space="preserve">For any </w:t>
      </w:r>
      <w:r w:rsidRPr="00110CC8">
        <w:rPr>
          <w:i/>
          <w:iCs/>
        </w:rPr>
        <w:t>expression</w:t>
      </w:r>
      <w:r w:rsidRPr="00110CC8">
        <w:t xml:space="preserve"> of the </w:t>
      </w:r>
      <w:r w:rsidRPr="00110CC8">
        <w:rPr>
          <w:i/>
          <w:iCs/>
        </w:rPr>
        <w:t>work</w:t>
      </w:r>
      <w:r w:rsidRPr="00110CC8">
        <w:t xml:space="preserve">, the values held by the same attributes at the </w:t>
      </w:r>
      <w:r w:rsidRPr="00110CC8">
        <w:rPr>
          <w:i/>
          <w:iCs/>
        </w:rPr>
        <w:t>expression</w:t>
      </w:r>
      <w:r w:rsidRPr="00110CC8">
        <w:t xml:space="preserve"> level permits a rough measure of the “distance” between a given </w:t>
      </w:r>
      <w:r w:rsidRPr="00110CC8">
        <w:rPr>
          <w:i/>
          <w:iCs/>
        </w:rPr>
        <w:t>expression</w:t>
      </w:r>
      <w:r w:rsidRPr="00110CC8">
        <w:t xml:space="preserve"> and </w:t>
      </w:r>
      <w:r w:rsidRPr="00110CC8">
        <w:rPr>
          <w:i/>
          <w:iCs/>
        </w:rPr>
        <w:t>expressions</w:t>
      </w:r>
      <w:r w:rsidRPr="00110CC8">
        <w:t xml:space="preserve"> that would be perceived as representative or “canonical”. Many </w:t>
      </w:r>
      <w:r w:rsidRPr="00110CC8">
        <w:rPr>
          <w:i/>
          <w:iCs/>
        </w:rPr>
        <w:t>expressions</w:t>
      </w:r>
      <w:r w:rsidRPr="00110CC8">
        <w:t xml:space="preserve"> of a </w:t>
      </w:r>
      <w:r w:rsidRPr="00110CC8">
        <w:rPr>
          <w:i/>
          <w:iCs/>
        </w:rPr>
        <w:t>work</w:t>
      </w:r>
      <w:r w:rsidRPr="00110CC8">
        <w:t xml:space="preserve"> may, in fact, match the values of the </w:t>
      </w:r>
      <w:r w:rsidRPr="00110CC8">
        <w:rPr>
          <w:i/>
          <w:iCs/>
        </w:rPr>
        <w:t>representative expression attributes</w:t>
      </w:r>
      <w:r w:rsidRPr="00110CC8">
        <w:t xml:space="preserve"> and so form a network or cluster of canonical </w:t>
      </w:r>
      <w:r w:rsidRPr="00110CC8">
        <w:rPr>
          <w:i/>
          <w:iCs/>
        </w:rPr>
        <w:t>expressions</w:t>
      </w:r>
      <w:r w:rsidRPr="00110CC8">
        <w:t xml:space="preserve">. As the </w:t>
      </w:r>
      <w:r w:rsidRPr="00110CC8">
        <w:rPr>
          <w:i/>
          <w:iCs/>
        </w:rPr>
        <w:t>work</w:t>
      </w:r>
      <w:r w:rsidRPr="00110CC8">
        <w:t xml:space="preserve"> attributes are distinct from the source </w:t>
      </w:r>
      <w:r w:rsidRPr="00110CC8">
        <w:rPr>
          <w:i/>
          <w:iCs/>
        </w:rPr>
        <w:t>expression</w:t>
      </w:r>
      <w:r w:rsidRPr="00110CC8">
        <w:t xml:space="preserve"> attributes, there is no contradiction in having </w:t>
      </w:r>
      <w:r w:rsidRPr="00110CC8">
        <w:rPr>
          <w:i/>
          <w:iCs/>
        </w:rPr>
        <w:t>expressions</w:t>
      </w:r>
      <w:r w:rsidRPr="00110CC8">
        <w:t xml:space="preserve"> of the </w:t>
      </w:r>
      <w:r w:rsidRPr="00110CC8">
        <w:rPr>
          <w:i/>
          <w:iCs/>
        </w:rPr>
        <w:t xml:space="preserve">work </w:t>
      </w:r>
      <w:r w:rsidRPr="00110CC8">
        <w:t xml:space="preserve">that hold values for these attributes different from those recorded as </w:t>
      </w:r>
      <w:r w:rsidRPr="00110CC8">
        <w:rPr>
          <w:i/>
          <w:iCs/>
        </w:rPr>
        <w:t>representative expression attributes</w:t>
      </w:r>
      <w:r w:rsidRPr="00110CC8">
        <w:t>.</w:t>
      </w:r>
    </w:p>
    <w:p w14:paraId="4F351B30" w14:textId="77777777" w:rsidR="006B0ED9" w:rsidRPr="00110CC8" w:rsidRDefault="006B0ED9" w:rsidP="00D725A1"/>
    <w:p w14:paraId="4360D9FA" w14:textId="77777777" w:rsidR="006B0ED9" w:rsidRPr="00110CC8" w:rsidRDefault="006B0ED9" w:rsidP="00D725A1">
      <w:r w:rsidRPr="00110CC8">
        <w:t xml:space="preserve">The model provides the container for these significant attributes by declaring a single, multivalued attribute for the </w:t>
      </w:r>
      <w:r w:rsidRPr="00110CC8">
        <w:rPr>
          <w:i/>
          <w:iCs/>
        </w:rPr>
        <w:t>work</w:t>
      </w:r>
      <w:r w:rsidRPr="00110CC8">
        <w:t xml:space="preserve">. However, an implementation would need to specify </w:t>
      </w:r>
      <w:r w:rsidRPr="00110CC8">
        <w:rPr>
          <w:u w:val="single"/>
        </w:rPr>
        <w:t>which</w:t>
      </w:r>
      <w:r w:rsidRPr="00110CC8">
        <w:t xml:space="preserve"> attributes are considered significant for the identification of </w:t>
      </w:r>
      <w:r w:rsidRPr="00110CC8">
        <w:rPr>
          <w:i/>
          <w:iCs/>
        </w:rPr>
        <w:t>works</w:t>
      </w:r>
      <w:r w:rsidRPr="00110CC8">
        <w:t xml:space="preserve"> and provide appropriate sub-types for the attribute </w:t>
      </w:r>
      <w:r w:rsidRPr="00110CC8">
        <w:rPr>
          <w:i/>
          <w:iCs/>
        </w:rPr>
        <w:t>representative expression attribute</w:t>
      </w:r>
      <w:r w:rsidRPr="00110CC8">
        <w:t xml:space="preserve">. The sub-types might be defined differently depending on the value of the </w:t>
      </w:r>
      <w:r w:rsidRPr="00110CC8">
        <w:rPr>
          <w:i/>
          <w:iCs/>
        </w:rPr>
        <w:t xml:space="preserve">category </w:t>
      </w:r>
      <w:r w:rsidRPr="00110CC8">
        <w:t>of</w:t>
      </w:r>
      <w:r w:rsidRPr="00110CC8">
        <w:rPr>
          <w:i/>
          <w:iCs/>
        </w:rPr>
        <w:t xml:space="preserve"> work</w:t>
      </w:r>
      <w:r w:rsidRPr="00110CC8">
        <w:t xml:space="preserve"> attribute. For example, for primarily textual </w:t>
      </w:r>
      <w:r w:rsidRPr="00110CC8">
        <w:rPr>
          <w:i/>
          <w:iCs/>
        </w:rPr>
        <w:t>works</w:t>
      </w:r>
      <w:r w:rsidRPr="00110CC8">
        <w:t xml:space="preserve">, the </w:t>
      </w:r>
      <w:r w:rsidRPr="00110CC8">
        <w:rPr>
          <w:i/>
          <w:iCs/>
        </w:rPr>
        <w:t>expression</w:t>
      </w:r>
      <w:r w:rsidRPr="00110CC8">
        <w:t xml:space="preserve"> attribute </w:t>
      </w:r>
      <w:r w:rsidRPr="00110CC8">
        <w:rPr>
          <w:i/>
          <w:iCs/>
        </w:rPr>
        <w:t>language</w:t>
      </w:r>
      <w:r w:rsidRPr="00110CC8">
        <w:t xml:space="preserve"> might be chosen. For cartographic </w:t>
      </w:r>
      <w:r w:rsidRPr="00110CC8">
        <w:rPr>
          <w:i/>
          <w:iCs/>
        </w:rPr>
        <w:t>works</w:t>
      </w:r>
      <w:r w:rsidRPr="00110CC8">
        <w:t xml:space="preserve">, the </w:t>
      </w:r>
      <w:r w:rsidRPr="00110CC8">
        <w:rPr>
          <w:i/>
          <w:iCs/>
        </w:rPr>
        <w:t>expression</w:t>
      </w:r>
      <w:r w:rsidRPr="00110CC8">
        <w:t xml:space="preserve"> attribute </w:t>
      </w:r>
      <w:r w:rsidRPr="00110CC8">
        <w:rPr>
          <w:i/>
          <w:iCs/>
        </w:rPr>
        <w:t>cartographic scale</w:t>
      </w:r>
      <w:r w:rsidRPr="00110CC8">
        <w:t xml:space="preserve"> may be significant, but not </w:t>
      </w:r>
      <w:r w:rsidRPr="00110CC8">
        <w:rPr>
          <w:i/>
          <w:iCs/>
        </w:rPr>
        <w:t>language</w:t>
      </w:r>
      <w:r w:rsidRPr="00110CC8">
        <w:t xml:space="preserve">. Many </w:t>
      </w:r>
      <w:r w:rsidRPr="00110CC8">
        <w:rPr>
          <w:i/>
          <w:iCs/>
        </w:rPr>
        <w:t>expression</w:t>
      </w:r>
      <w:r w:rsidRPr="00110CC8">
        <w:t xml:space="preserve"> attributes have the potential to be adopted as </w:t>
      </w:r>
      <w:r w:rsidRPr="00110CC8">
        <w:rPr>
          <w:i/>
          <w:iCs/>
        </w:rPr>
        <w:t>representative expression attributes</w:t>
      </w:r>
      <w:r w:rsidRPr="00110CC8">
        <w:t xml:space="preserve"> for some categories of </w:t>
      </w:r>
      <w:r w:rsidRPr="00110CC8">
        <w:rPr>
          <w:i/>
          <w:iCs/>
        </w:rPr>
        <w:t>work.</w:t>
      </w:r>
      <w:r w:rsidRPr="00110CC8">
        <w:t xml:space="preserve"> For example, the attributes </w:t>
      </w:r>
      <w:r w:rsidRPr="00110CC8">
        <w:rPr>
          <w:i/>
          <w:iCs/>
        </w:rPr>
        <w:t>intended audience</w:t>
      </w:r>
      <w:r w:rsidRPr="00110CC8">
        <w:t xml:space="preserve">, </w:t>
      </w:r>
      <w:r w:rsidRPr="00110CC8">
        <w:rPr>
          <w:i/>
          <w:iCs/>
        </w:rPr>
        <w:t>cartographic scale</w:t>
      </w:r>
      <w:r w:rsidRPr="00110CC8">
        <w:t xml:space="preserve">, </w:t>
      </w:r>
      <w:r w:rsidRPr="00110CC8">
        <w:rPr>
          <w:i/>
          <w:iCs/>
        </w:rPr>
        <w:t>language</w:t>
      </w:r>
      <w:r w:rsidRPr="00110CC8">
        <w:t xml:space="preserve">, </w:t>
      </w:r>
      <w:r w:rsidRPr="00110CC8">
        <w:rPr>
          <w:i/>
          <w:iCs/>
        </w:rPr>
        <w:t>key</w:t>
      </w:r>
      <w:r w:rsidRPr="00110CC8">
        <w:t xml:space="preserve">, </w:t>
      </w:r>
      <w:r w:rsidRPr="00110CC8">
        <w:rPr>
          <w:i/>
          <w:iCs/>
        </w:rPr>
        <w:t>medium of performance</w:t>
      </w:r>
      <w:r w:rsidRPr="00110CC8">
        <w:t>, as defined in the model, could plausibly be used.</w:t>
      </w:r>
    </w:p>
    <w:p w14:paraId="759727FB" w14:textId="77777777" w:rsidR="006B0ED9" w:rsidRPr="00110CC8" w:rsidRDefault="006B0ED9" w:rsidP="00D725A1"/>
    <w:p w14:paraId="42E5B20F" w14:textId="77777777" w:rsidR="006B0ED9" w:rsidRPr="00110CC8" w:rsidRDefault="006B0ED9" w:rsidP="00D725A1">
      <w:r w:rsidRPr="00110CC8">
        <w:rPr>
          <w:rFonts w:cs="Times New Roman"/>
        </w:rPr>
        <w:t xml:space="preserve">To reduce data entry, a cataloguing module can implement “automatic” promotion to </w:t>
      </w:r>
      <w:r w:rsidRPr="00110CC8">
        <w:rPr>
          <w:rFonts w:cs="Times New Roman"/>
          <w:i/>
          <w:iCs/>
        </w:rPr>
        <w:t>representative expression attribute</w:t>
      </w:r>
      <w:r w:rsidRPr="00110CC8">
        <w:rPr>
          <w:rFonts w:cs="Times New Roman"/>
        </w:rPr>
        <w:t xml:space="preserve"> for relevant </w:t>
      </w:r>
      <w:r w:rsidRPr="00110CC8">
        <w:rPr>
          <w:rFonts w:cs="Times New Roman"/>
          <w:i/>
          <w:iCs/>
        </w:rPr>
        <w:t>expression</w:t>
      </w:r>
      <w:r w:rsidRPr="00110CC8">
        <w:rPr>
          <w:rFonts w:cs="Times New Roman"/>
        </w:rPr>
        <w:t xml:space="preserve"> attributes in the vast majority of cases where new </w:t>
      </w:r>
      <w:r w:rsidRPr="00110CC8">
        <w:rPr>
          <w:rFonts w:cs="Times New Roman"/>
          <w:i/>
          <w:iCs/>
        </w:rPr>
        <w:t>works</w:t>
      </w:r>
      <w:r w:rsidRPr="00110CC8">
        <w:rPr>
          <w:rFonts w:cs="Times New Roman"/>
        </w:rPr>
        <w:t xml:space="preserve"> are realized through a single </w:t>
      </w:r>
      <w:r w:rsidRPr="00110CC8">
        <w:rPr>
          <w:rFonts w:cs="Times New Roman"/>
          <w:i/>
          <w:iCs/>
        </w:rPr>
        <w:t>manifestation</w:t>
      </w:r>
      <w:r w:rsidRPr="00110CC8">
        <w:rPr>
          <w:rFonts w:cs="Times New Roman"/>
        </w:rPr>
        <w:t xml:space="preserve"> of a single </w:t>
      </w:r>
      <w:r w:rsidRPr="00110CC8">
        <w:rPr>
          <w:rFonts w:cs="Times New Roman"/>
          <w:i/>
          <w:iCs/>
        </w:rPr>
        <w:t>expression</w:t>
      </w:r>
      <w:r w:rsidRPr="00110CC8">
        <w:rPr>
          <w:rFonts w:cs="Times New Roman"/>
        </w:rPr>
        <w:t xml:space="preserve">. This would also frequently (but not always) be the case with art </w:t>
      </w:r>
      <w:r w:rsidRPr="00110CC8">
        <w:rPr>
          <w:rFonts w:cs="Times New Roman"/>
          <w:i/>
          <w:iCs/>
        </w:rPr>
        <w:t>works</w:t>
      </w:r>
      <w:r w:rsidRPr="00110CC8">
        <w:rPr>
          <w:rFonts w:cs="Times New Roman"/>
        </w:rPr>
        <w:t>.</w:t>
      </w:r>
    </w:p>
    <w:p w14:paraId="00ECB641" w14:textId="77777777" w:rsidR="006B0ED9" w:rsidRPr="00110CC8" w:rsidRDefault="006B0ED9" w:rsidP="00D725A1"/>
    <w:p w14:paraId="1418960F" w14:textId="77777777" w:rsidR="006B0ED9" w:rsidRPr="00110CC8" w:rsidRDefault="006B0ED9" w:rsidP="00D725A1">
      <w:r w:rsidRPr="00110CC8">
        <w:t xml:space="preserve">The model does not prescribe the criteria that are to be applied in making the determination of representativity for the values of any given </w:t>
      </w:r>
      <w:r w:rsidRPr="00110CC8">
        <w:rPr>
          <w:i/>
          <w:iCs/>
        </w:rPr>
        <w:t>expression</w:t>
      </w:r>
      <w:r w:rsidRPr="00110CC8">
        <w:t xml:space="preserve"> attribute; this is operationalized by the relevant cataloguing practice. Whether a characteristic is displayed by the original </w:t>
      </w:r>
      <w:r w:rsidRPr="00110CC8">
        <w:rPr>
          <w:i/>
          <w:iCs/>
        </w:rPr>
        <w:t>expression</w:t>
      </w:r>
      <w:r w:rsidRPr="00110CC8">
        <w:t xml:space="preserve"> of the </w:t>
      </w:r>
      <w:r w:rsidRPr="00110CC8">
        <w:rPr>
          <w:i/>
          <w:iCs/>
        </w:rPr>
        <w:t>work</w:t>
      </w:r>
      <w:r w:rsidRPr="00110CC8">
        <w:t xml:space="preserve"> will often be a component of this decision-making process, as will solutions for those cases where there is no clear original, or the original has not been preserved, or the cataloguer does not have enough information to know. These operational criteria may involve judgement of the appropriateness of certain </w:t>
      </w:r>
      <w:r w:rsidRPr="00110CC8">
        <w:rPr>
          <w:i/>
          <w:iCs/>
        </w:rPr>
        <w:t>expression</w:t>
      </w:r>
      <w:r w:rsidRPr="00110CC8">
        <w:t xml:space="preserve"> characteristics for the end-user population, such as arbitrarily selecting among several equally “original” </w:t>
      </w:r>
      <w:r w:rsidRPr="00110CC8">
        <w:rPr>
          <w:i/>
          <w:iCs/>
        </w:rPr>
        <w:t>expressions</w:t>
      </w:r>
      <w:r w:rsidRPr="00110CC8">
        <w:t>, the one that is in the language of the catalogue.</w:t>
      </w:r>
    </w:p>
    <w:p w14:paraId="0E418B01" w14:textId="77777777" w:rsidR="006B0ED9" w:rsidRPr="00110CC8" w:rsidRDefault="006B0ED9" w:rsidP="00D725A1"/>
    <w:p w14:paraId="037E6445" w14:textId="77777777" w:rsidR="006B0ED9" w:rsidRPr="00C04DC8" w:rsidRDefault="006B0ED9" w:rsidP="00B81AB7">
      <w:pPr>
        <w:rPr>
          <w:b/>
          <w:smallCaps/>
        </w:rPr>
      </w:pPr>
      <w:r w:rsidRPr="00C04DC8">
        <w:rPr>
          <w:b/>
          <w:smallCaps/>
        </w:rPr>
        <w:t>Example</w:t>
      </w:r>
    </w:p>
    <w:p w14:paraId="07FA1D03" w14:textId="77777777" w:rsidR="006B0ED9" w:rsidRPr="00110CC8" w:rsidRDefault="006B0ED9" w:rsidP="00347649">
      <w:pPr>
        <w:pStyle w:val="ListParagraph"/>
      </w:pPr>
      <w:r w:rsidRPr="00110CC8">
        <w:t>Work:</w:t>
      </w:r>
      <w:r w:rsidRPr="00110CC8">
        <w:tab/>
        <w:t>was created by: Louise Penny</w:t>
      </w:r>
    </w:p>
    <w:p w14:paraId="2137B6B9" w14:textId="77777777" w:rsidR="006B0ED9" w:rsidRPr="00110CC8" w:rsidRDefault="006B0ED9" w:rsidP="00347649">
      <w:pPr>
        <w:pStyle w:val="ListParagraph"/>
      </w:pPr>
      <w:r w:rsidRPr="00110CC8">
        <w:tab/>
        <w:t xml:space="preserve">has title (work): Still life </w:t>
      </w:r>
    </w:p>
    <w:p w14:paraId="7169A2FF" w14:textId="77777777" w:rsidR="006B0ED9" w:rsidRPr="00110CC8" w:rsidRDefault="006B0ED9" w:rsidP="00347649">
      <w:pPr>
        <w:pStyle w:val="ListParagraph"/>
      </w:pPr>
      <w:r w:rsidRPr="00110CC8">
        <w:tab/>
        <w:t>language (representative expression attribute): English</w:t>
      </w:r>
    </w:p>
    <w:p w14:paraId="7C9EF347" w14:textId="77777777" w:rsidR="006B0ED9" w:rsidRPr="00110CC8" w:rsidRDefault="006B0ED9" w:rsidP="00347649">
      <w:pPr>
        <w:pStyle w:val="ListParagraph"/>
      </w:pPr>
      <w:r w:rsidRPr="00110CC8">
        <w:tab/>
        <w:t>category of work: Novel</w:t>
      </w:r>
    </w:p>
    <w:p w14:paraId="78E7DCE8" w14:textId="77777777" w:rsidR="006B0ED9" w:rsidRPr="00110CC8" w:rsidRDefault="006B0ED9" w:rsidP="00347649">
      <w:pPr>
        <w:pStyle w:val="ListParagraph"/>
      </w:pPr>
    </w:p>
    <w:p w14:paraId="7212A2B2" w14:textId="77777777" w:rsidR="006B0ED9" w:rsidRPr="00110CC8" w:rsidRDefault="006B0ED9" w:rsidP="00347649">
      <w:pPr>
        <w:pStyle w:val="ListParagraph"/>
      </w:pPr>
      <w:r w:rsidRPr="00110CC8">
        <w:t>Expression 1 (matches the representative expression attributes):</w:t>
      </w:r>
    </w:p>
    <w:p w14:paraId="4FF86E97" w14:textId="77777777" w:rsidR="006B0ED9" w:rsidRPr="00110CC8" w:rsidRDefault="006B0ED9" w:rsidP="00347649">
      <w:pPr>
        <w:pStyle w:val="ListParagraph"/>
      </w:pPr>
      <w:r w:rsidRPr="00110CC8">
        <w:tab/>
        <w:t>has language: English</w:t>
      </w:r>
    </w:p>
    <w:p w14:paraId="08B76E4D" w14:textId="77777777" w:rsidR="006B0ED9" w:rsidRPr="00110CC8" w:rsidRDefault="006B0ED9" w:rsidP="00347649">
      <w:pPr>
        <w:pStyle w:val="ListParagraph"/>
      </w:pPr>
      <w:r w:rsidRPr="00110CC8">
        <w:tab/>
        <w:t>has title: Still life</w:t>
      </w:r>
    </w:p>
    <w:p w14:paraId="000F327B" w14:textId="77777777" w:rsidR="006B0ED9" w:rsidRPr="00110CC8" w:rsidRDefault="006B0ED9" w:rsidP="00347649">
      <w:pPr>
        <w:pStyle w:val="ListParagraph"/>
      </w:pPr>
      <w:r w:rsidRPr="00110CC8">
        <w:tab/>
        <w:t>was created by: Louise Penny</w:t>
      </w:r>
    </w:p>
    <w:p w14:paraId="62103621" w14:textId="77777777" w:rsidR="006B0ED9" w:rsidRPr="00110CC8" w:rsidRDefault="006B0ED9" w:rsidP="00347649">
      <w:pPr>
        <w:pStyle w:val="ListParagraph"/>
      </w:pPr>
    </w:p>
    <w:p w14:paraId="22F97897" w14:textId="77777777" w:rsidR="006B0ED9" w:rsidRPr="00110CC8" w:rsidRDefault="006B0ED9" w:rsidP="00347649">
      <w:pPr>
        <w:pStyle w:val="ListParagraph"/>
      </w:pPr>
      <w:r w:rsidRPr="00110CC8">
        <w:t>Expression 2 (does not match the representative expression attribute language):</w:t>
      </w:r>
    </w:p>
    <w:p w14:paraId="57940FD9" w14:textId="77777777" w:rsidR="006B0ED9" w:rsidRPr="00110CC8" w:rsidRDefault="006B0ED9" w:rsidP="00347649">
      <w:pPr>
        <w:pStyle w:val="ListParagraph"/>
      </w:pPr>
      <w:r w:rsidRPr="00110CC8">
        <w:tab/>
        <w:t>has language: French</w:t>
      </w:r>
    </w:p>
    <w:p w14:paraId="6630CD40" w14:textId="77777777" w:rsidR="006B0ED9" w:rsidRPr="00110CC8" w:rsidRDefault="006B0ED9" w:rsidP="00347649">
      <w:pPr>
        <w:pStyle w:val="ListParagraph"/>
      </w:pPr>
      <w:r w:rsidRPr="00110CC8">
        <w:tab/>
        <w:t>has title: Nature morte</w:t>
      </w:r>
    </w:p>
    <w:p w14:paraId="171D3826" w14:textId="63E08A9B" w:rsidR="006B0ED9" w:rsidRDefault="006B0ED9" w:rsidP="00347649">
      <w:pPr>
        <w:pStyle w:val="ListParagraph"/>
      </w:pPr>
      <w:r w:rsidRPr="00110CC8">
        <w:tab/>
        <w:t>was created by (translator): Michel Saint-Germain</w:t>
      </w:r>
    </w:p>
    <w:p w14:paraId="38323A32" w14:textId="77777777" w:rsidR="00E36FDA" w:rsidRPr="00110CC8" w:rsidRDefault="00E36FDA" w:rsidP="00B81AB7"/>
    <w:p w14:paraId="56FFCD2A" w14:textId="365BF1E0" w:rsidR="006B0ED9" w:rsidRPr="00AD21FF" w:rsidRDefault="006B0ED9" w:rsidP="00FF0772">
      <w:pPr>
        <w:pStyle w:val="Heading2"/>
        <w:rPr>
          <w:color w:val="000000"/>
          <w:lang w:val="en-CA"/>
        </w:rPr>
      </w:pPr>
      <w:bookmarkStart w:id="77" w:name="_Toc483309524"/>
      <w:bookmarkStart w:id="78" w:name="_Ref489530445"/>
      <w:r w:rsidRPr="00AD21FF">
        <w:rPr>
          <w:bCs/>
          <w:color w:val="000000"/>
          <w:lang w:val="en-CA"/>
        </w:rPr>
        <w:t>Modelling of Aggregates</w:t>
      </w:r>
      <w:bookmarkEnd w:id="77"/>
      <w:bookmarkEnd w:id="78"/>
    </w:p>
    <w:p w14:paraId="66660339" w14:textId="77777777" w:rsidR="006B0ED9" w:rsidRPr="00AD21FF" w:rsidRDefault="006B0ED9" w:rsidP="006B0ED9">
      <w:pPr>
        <w:spacing w:line="100" w:lineRule="atLeast"/>
        <w:rPr>
          <w:rFonts w:cs="Times New Roman"/>
          <w:color w:val="000000"/>
        </w:rPr>
      </w:pPr>
      <w:r w:rsidRPr="00AD21FF">
        <w:rPr>
          <w:rFonts w:cs="Times New Roman"/>
          <w:color w:val="000000"/>
        </w:rPr>
        <w:t xml:space="preserve">An </w:t>
      </w:r>
      <w:r w:rsidRPr="00AD21FF">
        <w:rPr>
          <w:rFonts w:cs="Times New Roman"/>
          <w:b/>
          <w:bCs/>
          <w:color w:val="000000"/>
        </w:rPr>
        <w:t>aggregate</w:t>
      </w:r>
      <w:r w:rsidRPr="00AD21FF">
        <w:rPr>
          <w:rFonts w:cs="Times New Roman"/>
          <w:i/>
          <w:iCs/>
          <w:color w:val="000000"/>
        </w:rPr>
        <w:t xml:space="preserve"> </w:t>
      </w:r>
      <w:r w:rsidRPr="00AD21FF">
        <w:rPr>
          <w:rFonts w:cs="Times New Roman"/>
          <w:color w:val="000000"/>
        </w:rPr>
        <w:t xml:space="preserve">is defined as a </w:t>
      </w:r>
      <w:r w:rsidRPr="00AD21FF">
        <w:rPr>
          <w:rFonts w:cs="Times New Roman"/>
          <w:i/>
          <w:iCs/>
          <w:color w:val="000000"/>
        </w:rPr>
        <w:t>manifestation embodying multiple expressions</w:t>
      </w:r>
      <w:r w:rsidRPr="00AD21FF">
        <w:rPr>
          <w:rFonts w:cs="Times New Roman"/>
          <w:color w:val="000000"/>
        </w:rPr>
        <w:t xml:space="preserve">. Three distinct types of aggregates exist: </w:t>
      </w:r>
    </w:p>
    <w:p w14:paraId="729698FD" w14:textId="77777777" w:rsidR="006B0ED9" w:rsidRPr="00AD21FF" w:rsidRDefault="006B0ED9" w:rsidP="006B0ED9">
      <w:pPr>
        <w:spacing w:line="100" w:lineRule="atLeast"/>
        <w:rPr>
          <w:rFonts w:cs="Times New Roman"/>
          <w:color w:val="000000"/>
        </w:rPr>
      </w:pPr>
    </w:p>
    <w:p w14:paraId="167828B6" w14:textId="77777777" w:rsidR="006B0ED9" w:rsidRPr="00AD21FF" w:rsidRDefault="006B0ED9" w:rsidP="006B0ED9">
      <w:pPr>
        <w:spacing w:line="100" w:lineRule="atLeast"/>
        <w:rPr>
          <w:rFonts w:cs="Times New Roman"/>
          <w:color w:val="000000"/>
        </w:rPr>
      </w:pPr>
      <w:r w:rsidRPr="00AD21FF">
        <w:rPr>
          <w:rFonts w:cs="Times New Roman"/>
          <w:b/>
          <w:bCs/>
          <w:color w:val="000000"/>
        </w:rPr>
        <w:tab/>
        <w:t>Aggregate Collections of Expressions</w:t>
      </w:r>
    </w:p>
    <w:p w14:paraId="1ABE78E7" w14:textId="77777777" w:rsidR="006B0ED9" w:rsidRPr="00AD21FF" w:rsidRDefault="006B0ED9" w:rsidP="006B0ED9">
      <w:pPr>
        <w:spacing w:line="100" w:lineRule="atLeast"/>
        <w:ind w:left="711"/>
        <w:rPr>
          <w:rFonts w:cs="Times New Roman"/>
          <w:b/>
          <w:bCs/>
          <w:color w:val="000000"/>
        </w:rPr>
      </w:pPr>
      <w:r w:rsidRPr="00AD21FF">
        <w:rPr>
          <w:rFonts w:cs="Times New Roman"/>
          <w:color w:val="000000"/>
        </w:rPr>
        <w:t xml:space="preserve">Collections are sets of multiple independently created </w:t>
      </w:r>
      <w:r w:rsidRPr="003E0889">
        <w:rPr>
          <w:rFonts w:cs="Times New Roman"/>
          <w:i/>
          <w:color w:val="000000"/>
        </w:rPr>
        <w:t>expressions</w:t>
      </w:r>
      <w:r w:rsidRPr="00AD21FF">
        <w:rPr>
          <w:rFonts w:cs="Times New Roman"/>
          <w:color w:val="000000"/>
        </w:rPr>
        <w:t xml:space="preserve"> which are ‘published’ together in a single </w:t>
      </w:r>
      <w:r w:rsidRPr="00AD21FF">
        <w:rPr>
          <w:rFonts w:cs="Times New Roman"/>
          <w:i/>
          <w:iCs/>
          <w:color w:val="000000"/>
        </w:rPr>
        <w:t>manifestation</w:t>
      </w:r>
      <w:r w:rsidRPr="00AD21FF">
        <w:rPr>
          <w:rFonts w:cs="Times New Roman"/>
          <w:color w:val="000000"/>
        </w:rPr>
        <w:t xml:space="preserve">. Collections include selections, anthologies, monographic series, issues of serials and other similar groups of resources. Examples include journal issues (aggregates of articles), multiple novels published together in a single volume, books with independently written chapters, compilations on CDs (aggregates of individual songs), and various collected/selected works. A distinctive characteristic of collections is that the individual works are usually similar in type and/or genre such as a collection of novels by a particular author, songs by a particular artist, or an anthology of a genre of poetry. However, in other cases, they also may be what appears to be a random collection of </w:t>
      </w:r>
      <w:r w:rsidRPr="00AD21FF">
        <w:rPr>
          <w:rFonts w:cs="Times New Roman"/>
          <w:i/>
          <w:iCs/>
          <w:color w:val="000000"/>
        </w:rPr>
        <w:t>expressions</w:t>
      </w:r>
      <w:r w:rsidRPr="00AD21FF">
        <w:rPr>
          <w:rFonts w:cs="Times New Roman"/>
          <w:color w:val="000000"/>
        </w:rPr>
        <w:t>.</w:t>
      </w:r>
    </w:p>
    <w:p w14:paraId="183104E5" w14:textId="77777777" w:rsidR="006B0ED9" w:rsidRPr="00AD21FF" w:rsidRDefault="006B0ED9" w:rsidP="006B0ED9">
      <w:pPr>
        <w:spacing w:line="100" w:lineRule="atLeast"/>
        <w:rPr>
          <w:rFonts w:cs="Times New Roman"/>
          <w:b/>
          <w:bCs/>
          <w:color w:val="000000"/>
        </w:rPr>
      </w:pPr>
    </w:p>
    <w:p w14:paraId="2B9589E7" w14:textId="77777777" w:rsidR="006B0ED9" w:rsidRPr="00AD21FF" w:rsidRDefault="006B0ED9" w:rsidP="006B0ED9">
      <w:pPr>
        <w:spacing w:line="100" w:lineRule="atLeast"/>
        <w:rPr>
          <w:rFonts w:cs="Times New Roman"/>
          <w:color w:val="000000"/>
        </w:rPr>
      </w:pPr>
      <w:r w:rsidRPr="00AD21FF">
        <w:rPr>
          <w:rFonts w:cs="Times New Roman"/>
          <w:b/>
          <w:bCs/>
          <w:color w:val="000000"/>
        </w:rPr>
        <w:tab/>
        <w:t>Aggregates Resulting from Augmentation</w:t>
      </w:r>
    </w:p>
    <w:p w14:paraId="22D82C0D" w14:textId="77777777" w:rsidR="006B0ED9" w:rsidRPr="00AD21FF" w:rsidRDefault="006B0ED9" w:rsidP="006B0ED9">
      <w:pPr>
        <w:spacing w:line="100" w:lineRule="atLeast"/>
        <w:ind w:left="693"/>
        <w:rPr>
          <w:rFonts w:cs="Times New Roman"/>
          <w:b/>
          <w:bCs/>
          <w:color w:val="000000"/>
        </w:rPr>
      </w:pPr>
      <w:r w:rsidRPr="00AD21FF">
        <w:rPr>
          <w:rFonts w:cs="Times New Roman"/>
          <w:color w:val="000000"/>
        </w:rPr>
        <w:t xml:space="preserve">Aggregates resulting from augmentation are distinct from collections in that they typically consist of a single independent </w:t>
      </w:r>
      <w:r w:rsidRPr="00AD21FF">
        <w:rPr>
          <w:rFonts w:cs="Times New Roman"/>
          <w:i/>
          <w:iCs/>
          <w:color w:val="000000"/>
        </w:rPr>
        <w:t>work</w:t>
      </w:r>
      <w:r w:rsidRPr="00AD21FF">
        <w:rPr>
          <w:rFonts w:cs="Times New Roman"/>
          <w:color w:val="000000"/>
        </w:rPr>
        <w:t xml:space="preserve"> that has been supplemented with one or more dependent works. Such aggregates occur when an </w:t>
      </w:r>
      <w:r w:rsidRPr="00AD21FF">
        <w:rPr>
          <w:rFonts w:cs="Times New Roman"/>
          <w:i/>
          <w:iCs/>
          <w:color w:val="000000"/>
        </w:rPr>
        <w:t>expression</w:t>
      </w:r>
      <w:r w:rsidRPr="00AD21FF">
        <w:rPr>
          <w:rFonts w:cs="Times New Roman"/>
          <w:color w:val="000000"/>
        </w:rPr>
        <w:t xml:space="preserve"> is supplemented with additional material that is not integral to the original </w:t>
      </w:r>
      <w:r w:rsidRPr="00AD21FF">
        <w:rPr>
          <w:rFonts w:cs="Times New Roman"/>
          <w:i/>
          <w:iCs/>
          <w:color w:val="000000"/>
        </w:rPr>
        <w:t>work</w:t>
      </w:r>
      <w:r w:rsidRPr="00AD21FF">
        <w:rPr>
          <w:rFonts w:cs="Times New Roman"/>
          <w:color w:val="000000"/>
        </w:rPr>
        <w:t xml:space="preserve"> and does not significantly change the original </w:t>
      </w:r>
      <w:r w:rsidRPr="00AD21FF">
        <w:rPr>
          <w:rFonts w:cs="Times New Roman"/>
          <w:i/>
          <w:iCs/>
          <w:color w:val="000000"/>
        </w:rPr>
        <w:t>expression</w:t>
      </w:r>
      <w:r w:rsidRPr="00AD21FF">
        <w:rPr>
          <w:rFonts w:cs="Times New Roman"/>
          <w:color w:val="000000"/>
        </w:rPr>
        <w:t xml:space="preserve">. Forewords, introductions, illustrations, notes, etc. are examples of augmenting </w:t>
      </w:r>
      <w:r w:rsidRPr="00AD21FF">
        <w:rPr>
          <w:rFonts w:cs="Times New Roman"/>
          <w:i/>
          <w:iCs/>
          <w:color w:val="000000"/>
        </w:rPr>
        <w:t>works</w:t>
      </w:r>
      <w:r w:rsidRPr="00AD21FF">
        <w:rPr>
          <w:rFonts w:cs="Times New Roman"/>
          <w:color w:val="000000"/>
        </w:rPr>
        <w:t>, as are full scores with added reduction for piano. The augmenting material may or may not be considered significant enough to warrant distinct bibliographic identification.</w:t>
      </w:r>
    </w:p>
    <w:p w14:paraId="5A1EACFD" w14:textId="77777777" w:rsidR="006B0ED9" w:rsidRPr="00AD21FF" w:rsidRDefault="006B0ED9" w:rsidP="006B0ED9">
      <w:pPr>
        <w:spacing w:line="100" w:lineRule="atLeast"/>
        <w:rPr>
          <w:rFonts w:cs="Times New Roman"/>
          <w:b/>
          <w:bCs/>
          <w:color w:val="000000"/>
        </w:rPr>
      </w:pPr>
    </w:p>
    <w:p w14:paraId="65DF3D93" w14:textId="77777777" w:rsidR="006B0ED9" w:rsidRPr="00AD21FF" w:rsidRDefault="006B0ED9" w:rsidP="006B0ED9">
      <w:pPr>
        <w:spacing w:line="100" w:lineRule="atLeast"/>
        <w:rPr>
          <w:rFonts w:cs="Times New Roman"/>
          <w:i/>
          <w:iCs/>
          <w:color w:val="000000"/>
        </w:rPr>
      </w:pPr>
      <w:r w:rsidRPr="00AD21FF">
        <w:rPr>
          <w:rFonts w:cs="Times New Roman"/>
          <w:b/>
          <w:bCs/>
          <w:color w:val="000000"/>
        </w:rPr>
        <w:tab/>
        <w:t>Aggregates of Parallel Expressions</w:t>
      </w:r>
    </w:p>
    <w:p w14:paraId="404A1E2C" w14:textId="77777777" w:rsidR="006B0ED9" w:rsidRPr="00AD21FF" w:rsidRDefault="006B0ED9" w:rsidP="006B0ED9">
      <w:pPr>
        <w:spacing w:line="100" w:lineRule="atLeast"/>
        <w:ind w:left="702"/>
        <w:rPr>
          <w:rFonts w:cs="Times New Roman"/>
          <w:b/>
          <w:bCs/>
          <w:color w:val="000000"/>
        </w:rPr>
      </w:pPr>
      <w:r w:rsidRPr="00AD21FF">
        <w:rPr>
          <w:rFonts w:cs="Times New Roman"/>
          <w:i/>
          <w:iCs/>
          <w:color w:val="000000"/>
        </w:rPr>
        <w:t>Manifestations</w:t>
      </w:r>
      <w:r w:rsidRPr="00AD21FF">
        <w:rPr>
          <w:rFonts w:cs="Times New Roman"/>
          <w:color w:val="000000"/>
        </w:rPr>
        <w:t xml:space="preserve"> may embody multiple, parallel </w:t>
      </w:r>
      <w:r w:rsidRPr="00AD21FF">
        <w:rPr>
          <w:rFonts w:cs="Times New Roman"/>
          <w:i/>
          <w:iCs/>
          <w:color w:val="000000"/>
        </w:rPr>
        <w:t>expressions</w:t>
      </w:r>
      <w:r w:rsidRPr="00AD21FF">
        <w:rPr>
          <w:rFonts w:cs="Times New Roman"/>
          <w:color w:val="000000"/>
        </w:rPr>
        <w:t xml:space="preserve"> of the same </w:t>
      </w:r>
      <w:r w:rsidRPr="00AD21FF">
        <w:rPr>
          <w:rFonts w:cs="Times New Roman"/>
          <w:i/>
          <w:iCs/>
          <w:color w:val="000000"/>
        </w:rPr>
        <w:t>work</w:t>
      </w:r>
      <w:r w:rsidRPr="00AD21FF">
        <w:rPr>
          <w:rFonts w:cs="Times New Roman"/>
          <w:color w:val="000000"/>
        </w:rPr>
        <w:t xml:space="preserve">. A single </w:t>
      </w:r>
      <w:r w:rsidRPr="00AD21FF">
        <w:rPr>
          <w:rFonts w:cs="Times New Roman"/>
          <w:i/>
          <w:iCs/>
          <w:color w:val="000000"/>
        </w:rPr>
        <w:t>manifestation</w:t>
      </w:r>
      <w:r w:rsidRPr="00AD21FF">
        <w:rPr>
          <w:rFonts w:cs="Times New Roman"/>
          <w:color w:val="000000"/>
        </w:rPr>
        <w:t xml:space="preserve"> containing </w:t>
      </w:r>
      <w:r w:rsidRPr="00AD21FF">
        <w:rPr>
          <w:rFonts w:cs="Times New Roman"/>
          <w:i/>
          <w:iCs/>
          <w:color w:val="000000"/>
        </w:rPr>
        <w:t>expressions</w:t>
      </w:r>
      <w:r w:rsidRPr="00AD21FF">
        <w:rPr>
          <w:rFonts w:cs="Times New Roman"/>
          <w:color w:val="000000"/>
        </w:rPr>
        <w:t xml:space="preserve"> of the </w:t>
      </w:r>
      <w:r w:rsidRPr="00AD21FF">
        <w:rPr>
          <w:rFonts w:cs="Times New Roman"/>
          <w:i/>
          <w:iCs/>
          <w:color w:val="000000"/>
        </w:rPr>
        <w:t>work</w:t>
      </w:r>
      <w:r w:rsidRPr="00AD21FF">
        <w:rPr>
          <w:rFonts w:cs="Times New Roman"/>
          <w:color w:val="000000"/>
        </w:rPr>
        <w:t xml:space="preserve"> in multiple languages is a common form of this type of aggregate. They are commonly used to publish manuals and official documents for multilingual environments. Parallel </w:t>
      </w:r>
      <w:r w:rsidRPr="003E0889">
        <w:rPr>
          <w:rFonts w:cs="Times New Roman"/>
          <w:i/>
          <w:color w:val="000000"/>
        </w:rPr>
        <w:t>expressions</w:t>
      </w:r>
      <w:r w:rsidRPr="00AD21FF">
        <w:rPr>
          <w:rFonts w:cs="Times New Roman"/>
          <w:color w:val="000000"/>
        </w:rPr>
        <w:t xml:space="preserve"> are also common on the web where users are provided access to equivalent material in their choice of languages. Other examples include publishing a text in its original language with a translation, or a DVD containing a motion picture with a choice of spoken languages and subtitle languages.</w:t>
      </w:r>
    </w:p>
    <w:p w14:paraId="76745BCB" w14:textId="77777777" w:rsidR="006B0ED9" w:rsidRPr="00AD21FF" w:rsidRDefault="006B0ED9" w:rsidP="006B0ED9">
      <w:pPr>
        <w:spacing w:line="100" w:lineRule="atLeast"/>
        <w:rPr>
          <w:rFonts w:cs="Times New Roman"/>
          <w:b/>
          <w:bCs/>
          <w:color w:val="000000"/>
        </w:rPr>
      </w:pPr>
    </w:p>
    <w:p w14:paraId="68F26478" w14:textId="77777777" w:rsidR="006B0ED9" w:rsidRPr="00AD21FF" w:rsidRDefault="006B0ED9" w:rsidP="006B0ED9">
      <w:pPr>
        <w:spacing w:line="100" w:lineRule="atLeast"/>
        <w:rPr>
          <w:rFonts w:cs="Times New Roman"/>
          <w:color w:val="000000"/>
        </w:rPr>
      </w:pPr>
      <w:r w:rsidRPr="00AD21FF">
        <w:rPr>
          <w:rFonts w:cs="Times New Roman"/>
          <w:i/>
          <w:iCs/>
          <w:color w:val="000000"/>
        </w:rPr>
        <w:t>Manifestations</w:t>
      </w:r>
      <w:r w:rsidRPr="00AD21FF">
        <w:rPr>
          <w:rFonts w:cs="Times New Roman"/>
          <w:color w:val="000000"/>
        </w:rPr>
        <w:t xml:space="preserve"> may contain multiple </w:t>
      </w:r>
      <w:r w:rsidRPr="00AD21FF">
        <w:rPr>
          <w:rFonts w:cs="Times New Roman"/>
          <w:i/>
          <w:iCs/>
          <w:color w:val="000000"/>
        </w:rPr>
        <w:t>expressions</w:t>
      </w:r>
      <w:r w:rsidRPr="00AD21FF">
        <w:rPr>
          <w:rFonts w:cs="Times New Roman"/>
          <w:color w:val="000000"/>
        </w:rPr>
        <w:t xml:space="preserve"> as indicated by the many-to-many relationship between </w:t>
      </w:r>
      <w:r w:rsidRPr="00AD21FF">
        <w:rPr>
          <w:rFonts w:cs="Times New Roman"/>
          <w:i/>
          <w:iCs/>
          <w:color w:val="000000"/>
        </w:rPr>
        <w:t>expressions</w:t>
      </w:r>
      <w:r w:rsidRPr="00AD21FF">
        <w:rPr>
          <w:rFonts w:cs="Times New Roman"/>
          <w:color w:val="000000"/>
        </w:rPr>
        <w:t xml:space="preserve"> and </w:t>
      </w:r>
      <w:r w:rsidRPr="00AD21FF">
        <w:rPr>
          <w:rFonts w:cs="Times New Roman"/>
          <w:i/>
          <w:iCs/>
          <w:color w:val="000000"/>
        </w:rPr>
        <w:t>manifestations</w:t>
      </w:r>
      <w:r w:rsidRPr="00AD21FF">
        <w:rPr>
          <w:rFonts w:cs="Times New Roman"/>
          <w:color w:val="000000"/>
        </w:rPr>
        <w:t xml:space="preserve">. This is the only many-to-many relationship among the WEMI entities. A </w:t>
      </w:r>
      <w:r w:rsidRPr="00AD21FF">
        <w:rPr>
          <w:rFonts w:cs="Times New Roman"/>
          <w:i/>
          <w:iCs/>
          <w:color w:val="000000"/>
        </w:rPr>
        <w:t>manifestation</w:t>
      </w:r>
      <w:r w:rsidRPr="00AD21FF">
        <w:rPr>
          <w:rFonts w:cs="Times New Roman"/>
          <w:color w:val="000000"/>
        </w:rPr>
        <w:t xml:space="preserve"> can embody multiple </w:t>
      </w:r>
      <w:r w:rsidRPr="00AD21FF">
        <w:rPr>
          <w:rFonts w:cs="Times New Roman"/>
          <w:i/>
          <w:iCs/>
          <w:color w:val="000000"/>
        </w:rPr>
        <w:t>expressions</w:t>
      </w:r>
      <w:r w:rsidRPr="00AD21FF">
        <w:rPr>
          <w:rFonts w:cs="Times New Roman"/>
          <w:color w:val="000000"/>
        </w:rPr>
        <w:t xml:space="preserve"> and an </w:t>
      </w:r>
      <w:r w:rsidRPr="00AD21FF">
        <w:rPr>
          <w:rFonts w:cs="Times New Roman"/>
          <w:i/>
          <w:iCs/>
          <w:color w:val="000000"/>
        </w:rPr>
        <w:t>expression</w:t>
      </w:r>
      <w:r w:rsidRPr="00AD21FF">
        <w:rPr>
          <w:rFonts w:cs="Times New Roman"/>
          <w:color w:val="000000"/>
        </w:rPr>
        <w:t xml:space="preserve"> can be embodied in multiple </w:t>
      </w:r>
      <w:r w:rsidRPr="00AD21FF">
        <w:rPr>
          <w:rFonts w:cs="Times New Roman"/>
          <w:i/>
          <w:iCs/>
          <w:color w:val="000000"/>
        </w:rPr>
        <w:t>manifestations.</w:t>
      </w:r>
      <w:r w:rsidRPr="00AD21FF">
        <w:rPr>
          <w:rFonts w:cs="Times New Roman"/>
          <w:color w:val="000000"/>
        </w:rPr>
        <w:t xml:space="preserve"> By contrast, an </w:t>
      </w:r>
      <w:r w:rsidRPr="00AD21FF">
        <w:rPr>
          <w:rFonts w:cs="Times New Roman"/>
          <w:i/>
          <w:iCs/>
          <w:color w:val="000000"/>
        </w:rPr>
        <w:t>expression</w:t>
      </w:r>
      <w:r w:rsidRPr="00AD21FF">
        <w:rPr>
          <w:rFonts w:cs="Times New Roman"/>
          <w:color w:val="000000"/>
        </w:rPr>
        <w:t xml:space="preserve"> can only realize a single </w:t>
      </w:r>
      <w:r w:rsidRPr="00AD21FF">
        <w:rPr>
          <w:rFonts w:cs="Times New Roman"/>
          <w:i/>
          <w:iCs/>
          <w:color w:val="000000"/>
        </w:rPr>
        <w:t>work</w:t>
      </w:r>
      <w:r w:rsidRPr="00AD21FF">
        <w:rPr>
          <w:rFonts w:cs="Times New Roman"/>
          <w:color w:val="000000"/>
        </w:rPr>
        <w:t xml:space="preserve"> and an </w:t>
      </w:r>
      <w:r w:rsidRPr="00AD21FF">
        <w:rPr>
          <w:rFonts w:cs="Times New Roman"/>
          <w:i/>
          <w:iCs/>
          <w:color w:val="000000"/>
        </w:rPr>
        <w:t>item</w:t>
      </w:r>
      <w:r w:rsidRPr="00AD21FF">
        <w:rPr>
          <w:rFonts w:cs="Times New Roman"/>
          <w:color w:val="000000"/>
        </w:rPr>
        <w:t xml:space="preserve"> can only exemplify a single </w:t>
      </w:r>
      <w:r w:rsidRPr="00AD21FF">
        <w:rPr>
          <w:rFonts w:cs="Times New Roman"/>
          <w:i/>
          <w:iCs/>
          <w:color w:val="000000"/>
        </w:rPr>
        <w:t>manifestation</w:t>
      </w:r>
      <w:r w:rsidRPr="00AD21FF">
        <w:rPr>
          <w:rFonts w:cs="Times New Roman"/>
          <w:color w:val="000000"/>
        </w:rPr>
        <w:t>.</w:t>
      </w:r>
    </w:p>
    <w:p w14:paraId="360534D3" w14:textId="77777777" w:rsidR="006B0ED9" w:rsidRPr="00AD21FF" w:rsidRDefault="006B0ED9" w:rsidP="006B0ED9">
      <w:pPr>
        <w:spacing w:line="100" w:lineRule="atLeast"/>
        <w:rPr>
          <w:rFonts w:cs="Times New Roman"/>
          <w:color w:val="000000"/>
        </w:rPr>
      </w:pPr>
    </w:p>
    <w:p w14:paraId="00C84558" w14:textId="77777777" w:rsidR="006B0ED9" w:rsidRPr="00AD21FF" w:rsidRDefault="006B0ED9" w:rsidP="006B0ED9">
      <w:pPr>
        <w:spacing w:line="100" w:lineRule="atLeast"/>
      </w:pPr>
      <w:r w:rsidRPr="00AD21FF">
        <w:rPr>
          <w:rFonts w:cs="Times New Roman"/>
          <w:color w:val="000000"/>
        </w:rPr>
        <w:lastRenderedPageBreak/>
        <w:t>M</w:t>
      </w:r>
      <w:bookmarkStart w:id="79" w:name="_GoBack1"/>
      <w:bookmarkEnd w:id="79"/>
      <w:r w:rsidRPr="00AD21FF">
        <w:rPr>
          <w:rFonts w:cs="Times New Roman"/>
          <w:color w:val="000000"/>
        </w:rPr>
        <w:t xml:space="preserve">odelling an aggregate simply as an embodiment of discrete </w:t>
      </w:r>
      <w:r w:rsidRPr="00AD21FF">
        <w:rPr>
          <w:rFonts w:cs="Times New Roman"/>
          <w:i/>
          <w:iCs/>
          <w:color w:val="000000"/>
        </w:rPr>
        <w:t>expressions</w:t>
      </w:r>
      <w:r w:rsidRPr="00AD21FF">
        <w:rPr>
          <w:rFonts w:cs="Times New Roman"/>
          <w:color w:val="000000"/>
        </w:rPr>
        <w:t xml:space="preserve"> may fail to recognize the creative effort of the aggregator or editor. The process of aggregating the </w:t>
      </w:r>
      <w:r w:rsidRPr="00AD21FF">
        <w:rPr>
          <w:rFonts w:cs="Times New Roman"/>
          <w:i/>
          <w:iCs/>
          <w:color w:val="000000"/>
        </w:rPr>
        <w:t>expressions</w:t>
      </w:r>
      <w:r w:rsidRPr="00AD21FF">
        <w:rPr>
          <w:rFonts w:cs="Times New Roman"/>
          <w:color w:val="000000"/>
        </w:rPr>
        <w:t xml:space="preserve"> is itself an intellectual or artistic effort and therefore meets the criteria for a </w:t>
      </w:r>
      <w:r w:rsidRPr="00AD21FF">
        <w:rPr>
          <w:rFonts w:cs="Times New Roman"/>
          <w:i/>
          <w:iCs/>
          <w:color w:val="000000"/>
        </w:rPr>
        <w:t>work</w:t>
      </w:r>
      <w:r w:rsidRPr="00AD21FF">
        <w:rPr>
          <w:rFonts w:cs="Times New Roman"/>
          <w:color w:val="000000"/>
        </w:rPr>
        <w:t xml:space="preserve">. In this sense the aggregation happens on the </w:t>
      </w:r>
      <w:r w:rsidRPr="00AD21FF">
        <w:rPr>
          <w:rFonts w:cs="Times New Roman"/>
          <w:i/>
          <w:iCs/>
          <w:color w:val="000000"/>
        </w:rPr>
        <w:t>expression</w:t>
      </w:r>
      <w:r w:rsidRPr="00AD21FF">
        <w:rPr>
          <w:rFonts w:cs="Times New Roman"/>
          <w:color w:val="000000"/>
        </w:rPr>
        <w:t xml:space="preserve"> level, because only </w:t>
      </w:r>
      <w:r w:rsidRPr="00AD21FF">
        <w:rPr>
          <w:rFonts w:cs="Times New Roman"/>
          <w:i/>
          <w:iCs/>
          <w:color w:val="000000"/>
        </w:rPr>
        <w:t>expressions</w:t>
      </w:r>
      <w:r w:rsidRPr="00AD21FF">
        <w:rPr>
          <w:rFonts w:cs="Times New Roman"/>
          <w:color w:val="000000"/>
        </w:rPr>
        <w:t xml:space="preserve"> can be combined (or aggregated). In the process of combining the </w:t>
      </w:r>
      <w:r w:rsidRPr="00AD21FF">
        <w:rPr>
          <w:rFonts w:cs="Times New Roman"/>
          <w:i/>
          <w:iCs/>
          <w:color w:val="000000"/>
        </w:rPr>
        <w:t>expressions</w:t>
      </w:r>
      <w:r w:rsidRPr="00AD21FF">
        <w:rPr>
          <w:rFonts w:cs="Times New Roman"/>
          <w:color w:val="000000"/>
        </w:rPr>
        <w:t xml:space="preserve"> and thus, consequently, creating the </w:t>
      </w:r>
      <w:r w:rsidRPr="00AD21FF">
        <w:rPr>
          <w:rFonts w:cs="Times New Roman"/>
          <w:i/>
          <w:iCs/>
          <w:color w:val="000000"/>
        </w:rPr>
        <w:t>aggregate manifestation</w:t>
      </w:r>
      <w:r w:rsidRPr="00AD21FF">
        <w:rPr>
          <w:rFonts w:cs="Times New Roman"/>
          <w:color w:val="000000"/>
        </w:rPr>
        <w:t xml:space="preserve">, the aggregator creates an </w:t>
      </w:r>
      <w:r w:rsidRPr="00AD21FF">
        <w:rPr>
          <w:rFonts w:cs="Times New Roman"/>
          <w:i/>
          <w:iCs/>
          <w:color w:val="000000"/>
        </w:rPr>
        <w:t>aggregating work</w:t>
      </w:r>
      <w:r w:rsidRPr="00AD21FF">
        <w:rPr>
          <w:rFonts w:cs="Times New Roman"/>
          <w:color w:val="000000"/>
        </w:rPr>
        <w:t xml:space="preserve">. This type of </w:t>
      </w:r>
      <w:r w:rsidRPr="00AD21FF">
        <w:rPr>
          <w:rFonts w:cs="Times New Roman"/>
          <w:i/>
          <w:iCs/>
          <w:color w:val="000000"/>
        </w:rPr>
        <w:t>work</w:t>
      </w:r>
      <w:r w:rsidRPr="00AD21FF">
        <w:rPr>
          <w:rFonts w:cs="Times New Roman"/>
          <w:color w:val="000000"/>
        </w:rPr>
        <w:t xml:space="preserve"> has also been referred to as the glue, binding, or the mortar that transforms a set of individual </w:t>
      </w:r>
      <w:r w:rsidRPr="00AD21FF">
        <w:rPr>
          <w:rFonts w:cs="Times New Roman"/>
          <w:i/>
          <w:iCs/>
          <w:color w:val="000000"/>
        </w:rPr>
        <w:t>expressions</w:t>
      </w:r>
      <w:r w:rsidRPr="00AD21FF">
        <w:rPr>
          <w:rFonts w:cs="Times New Roman"/>
          <w:color w:val="000000"/>
        </w:rPr>
        <w:t xml:space="preserve"> into an aggregate. This effort may be relatively minor—two existing novels published together—or it may represent a major effort resulting in an aggregate that is significantly more than a sum of its parts (for example an anthology). The essence of the </w:t>
      </w:r>
      <w:r w:rsidRPr="00AD21FF">
        <w:rPr>
          <w:rFonts w:cs="Times New Roman"/>
          <w:i/>
          <w:iCs/>
          <w:color w:val="000000"/>
        </w:rPr>
        <w:t>aggregating work</w:t>
      </w:r>
      <w:r w:rsidRPr="00AD21FF">
        <w:rPr>
          <w:rFonts w:cs="Times New Roman"/>
          <w:color w:val="000000"/>
        </w:rPr>
        <w:t xml:space="preserve"> is the selection and arrangement criteria. It </w:t>
      </w:r>
      <w:r w:rsidRPr="00AD21FF">
        <w:rPr>
          <w:rFonts w:cs="Times New Roman"/>
          <w:b/>
          <w:color w:val="000000"/>
        </w:rPr>
        <w:t>does not</w:t>
      </w:r>
      <w:r w:rsidRPr="00AD21FF">
        <w:rPr>
          <w:rFonts w:cs="Times New Roman"/>
          <w:color w:val="000000"/>
        </w:rPr>
        <w:t xml:space="preserve"> contain the aggregated </w:t>
      </w:r>
      <w:r w:rsidRPr="00AD21FF">
        <w:rPr>
          <w:rFonts w:cs="Times New Roman"/>
          <w:i/>
          <w:iCs/>
          <w:color w:val="000000"/>
        </w:rPr>
        <w:t>works</w:t>
      </w:r>
      <w:r w:rsidRPr="00AD21FF">
        <w:rPr>
          <w:rFonts w:cs="Times New Roman"/>
          <w:color w:val="000000"/>
        </w:rPr>
        <w:t xml:space="preserve"> themselves and the whole-part relationship is not applicable. An aggregate should not be confused with </w:t>
      </w:r>
      <w:r w:rsidRPr="00AD21FF">
        <w:rPr>
          <w:rFonts w:cs="Times New Roman"/>
          <w:i/>
          <w:iCs/>
          <w:color w:val="000000"/>
        </w:rPr>
        <w:t>works</w:t>
      </w:r>
      <w:r w:rsidRPr="00AD21FF">
        <w:rPr>
          <w:rFonts w:cs="Times New Roman"/>
          <w:color w:val="000000"/>
        </w:rPr>
        <w:t xml:space="preserve"> which were created with parts, such as multipart novels.</w:t>
      </w:r>
    </w:p>
    <w:p w14:paraId="1E18E769" w14:textId="77777777" w:rsidR="006B0ED9" w:rsidRPr="00AD21FF" w:rsidRDefault="006B0ED9" w:rsidP="006B0ED9">
      <w:pPr>
        <w:spacing w:line="100" w:lineRule="atLeast"/>
      </w:pPr>
    </w:p>
    <w:p w14:paraId="3C726197" w14:textId="0FF6E933" w:rsidR="006B0ED9" w:rsidRPr="00AD21FF" w:rsidRDefault="006B0ED9" w:rsidP="006B0ED9">
      <w:pPr>
        <w:spacing w:line="100" w:lineRule="atLeast"/>
        <w:rPr>
          <w:rFonts w:cs="Times New Roman"/>
          <w:color w:val="000000"/>
        </w:rPr>
      </w:pPr>
      <w:r w:rsidRPr="00AD21FF">
        <w:rPr>
          <w:rFonts w:cs="Times New Roman"/>
          <w:color w:val="000000"/>
        </w:rPr>
        <w:t xml:space="preserve">The modelling of aggregates as a </w:t>
      </w:r>
      <w:r w:rsidRPr="00AD21FF">
        <w:rPr>
          <w:rFonts w:cs="Times New Roman"/>
          <w:i/>
          <w:iCs/>
          <w:color w:val="000000"/>
        </w:rPr>
        <w:t>manifestation</w:t>
      </w:r>
      <w:r w:rsidRPr="00AD21FF">
        <w:rPr>
          <w:rFonts w:cs="Times New Roman"/>
          <w:color w:val="000000"/>
        </w:rPr>
        <w:t xml:space="preserve"> embodying multiple </w:t>
      </w:r>
      <w:r w:rsidRPr="00AD21FF">
        <w:rPr>
          <w:rFonts w:cs="Times New Roman"/>
          <w:i/>
          <w:iCs/>
          <w:color w:val="000000"/>
        </w:rPr>
        <w:t>expressions</w:t>
      </w:r>
      <w:r w:rsidRPr="00AD21FF">
        <w:rPr>
          <w:rFonts w:cs="Times New Roman"/>
          <w:color w:val="000000"/>
        </w:rPr>
        <w:t xml:space="preserve"> is simple and straightforward; </w:t>
      </w:r>
      <w:r w:rsidRPr="00AD21FF">
        <w:rPr>
          <w:rFonts w:cs="Times New Roman"/>
          <w:i/>
          <w:iCs/>
          <w:color w:val="000000"/>
        </w:rPr>
        <w:t>works</w:t>
      </w:r>
      <w:r w:rsidRPr="00AD21FF">
        <w:rPr>
          <w:rFonts w:cs="Times New Roman"/>
          <w:color w:val="000000"/>
        </w:rPr>
        <w:t xml:space="preserve"> and </w:t>
      </w:r>
      <w:r w:rsidRPr="00AD21FF">
        <w:rPr>
          <w:rFonts w:cs="Times New Roman"/>
          <w:i/>
          <w:iCs/>
          <w:color w:val="000000"/>
        </w:rPr>
        <w:t>expressions</w:t>
      </w:r>
      <w:r w:rsidRPr="00AD21FF">
        <w:rPr>
          <w:rFonts w:cs="Times New Roman"/>
          <w:color w:val="000000"/>
        </w:rPr>
        <w:t xml:space="preserve"> are treated identically regardless of their form of publication or the physical </w:t>
      </w:r>
      <w:r w:rsidRPr="00AD21FF">
        <w:rPr>
          <w:rFonts w:cs="Times New Roman"/>
          <w:i/>
          <w:iCs/>
          <w:color w:val="000000"/>
        </w:rPr>
        <w:t>manifestation</w:t>
      </w:r>
      <w:r w:rsidRPr="00AD21FF">
        <w:rPr>
          <w:rFonts w:cs="Times New Roman"/>
          <w:color w:val="000000"/>
        </w:rPr>
        <w:t xml:space="preserve"> in which they are embodied. An </w:t>
      </w:r>
      <w:r w:rsidRPr="00AD21FF">
        <w:rPr>
          <w:rFonts w:cs="Times New Roman"/>
          <w:i/>
          <w:iCs/>
          <w:color w:val="000000"/>
        </w:rPr>
        <w:t>expression</w:t>
      </w:r>
      <w:r w:rsidRPr="00AD21FF">
        <w:rPr>
          <w:rFonts w:cs="Times New Roman"/>
          <w:color w:val="000000"/>
        </w:rPr>
        <w:t xml:space="preserve"> may be published alone or it may be embodied in a </w:t>
      </w:r>
      <w:r w:rsidRPr="00AD21FF">
        <w:rPr>
          <w:rFonts w:cs="Times New Roman"/>
          <w:i/>
          <w:iCs/>
          <w:color w:val="000000"/>
        </w:rPr>
        <w:t>manifestation</w:t>
      </w:r>
      <w:r w:rsidRPr="00AD21FF">
        <w:rPr>
          <w:rFonts w:cs="Times New Roman"/>
          <w:color w:val="000000"/>
        </w:rPr>
        <w:t xml:space="preserve"> with other </w:t>
      </w:r>
      <w:r w:rsidRPr="00AD21FF">
        <w:rPr>
          <w:rFonts w:cs="Times New Roman"/>
          <w:i/>
          <w:iCs/>
          <w:color w:val="000000"/>
        </w:rPr>
        <w:t>expressions</w:t>
      </w:r>
      <w:r w:rsidRPr="00AD21FF">
        <w:rPr>
          <w:rFonts w:cs="Times New Roman"/>
          <w:color w:val="000000"/>
        </w:rPr>
        <w:t xml:space="preserve">. This general model is illustrated in </w:t>
      </w:r>
      <w:r w:rsidR="00C04DC8" w:rsidRPr="00733C0B">
        <w:rPr>
          <w:rFonts w:cs="Times New Roman"/>
          <w:color w:val="000000"/>
        </w:rPr>
        <w:fldChar w:fldCharType="begin"/>
      </w:r>
      <w:r w:rsidR="00C04DC8" w:rsidRPr="00733C0B">
        <w:rPr>
          <w:rFonts w:cs="Times New Roman"/>
          <w:color w:val="000000"/>
        </w:rPr>
        <w:instrText xml:space="preserve"> REF _Ref489540689 \h </w:instrText>
      </w:r>
      <w:r w:rsidR="00733C0B" w:rsidRPr="00733C0B">
        <w:rPr>
          <w:rFonts w:cs="Times New Roman"/>
          <w:color w:val="000000"/>
        </w:rPr>
        <w:instrText xml:space="preserve"> \* MERGEFORMAT </w:instrText>
      </w:r>
      <w:r w:rsidR="00C04DC8" w:rsidRPr="00733C0B">
        <w:rPr>
          <w:rFonts w:cs="Times New Roman"/>
          <w:color w:val="000000"/>
        </w:rPr>
      </w:r>
      <w:r w:rsidR="00C04DC8" w:rsidRPr="00733C0B">
        <w:rPr>
          <w:rFonts w:cs="Times New Roman"/>
          <w:color w:val="000000"/>
        </w:rPr>
        <w:fldChar w:fldCharType="separate"/>
      </w:r>
      <w:r w:rsidR="00575865" w:rsidRPr="00575865">
        <w:t xml:space="preserve">Figure </w:t>
      </w:r>
      <w:r w:rsidR="00575865" w:rsidRPr="00575865">
        <w:rPr>
          <w:noProof/>
        </w:rPr>
        <w:t>5.7</w:t>
      </w:r>
      <w:r w:rsidR="00C04DC8" w:rsidRPr="00733C0B">
        <w:rPr>
          <w:rFonts w:cs="Times New Roman"/>
          <w:color w:val="000000"/>
        </w:rPr>
        <w:fldChar w:fldCharType="end"/>
      </w:r>
      <w:r w:rsidRPr="00AD21FF">
        <w:rPr>
          <w:rFonts w:cs="Times New Roman"/>
          <w:color w:val="000000"/>
        </w:rPr>
        <w:t>.</w:t>
      </w:r>
    </w:p>
    <w:p w14:paraId="0B16B6E9" w14:textId="77777777" w:rsidR="006B0ED9" w:rsidRPr="00AD21FF" w:rsidRDefault="006B0ED9" w:rsidP="006B0ED9">
      <w:pPr>
        <w:spacing w:line="100" w:lineRule="atLeast"/>
        <w:rPr>
          <w:rFonts w:cs="Times New Roman"/>
          <w:color w:val="000000"/>
        </w:rPr>
      </w:pPr>
    </w:p>
    <w:p w14:paraId="0173CABC" w14:textId="45153D0C" w:rsidR="006B0ED9" w:rsidRPr="00AD21FF" w:rsidRDefault="006B0ED9" w:rsidP="006B0ED9">
      <w:pPr>
        <w:spacing w:line="100" w:lineRule="atLeast"/>
        <w:rPr>
          <w:rFonts w:cs="Times New Roman"/>
          <w:color w:val="000000"/>
        </w:rPr>
      </w:pPr>
      <w:r w:rsidRPr="00AD21FF">
        <w:rPr>
          <w:rFonts w:cs="Times New Roman"/>
          <w:color w:val="000000"/>
        </w:rPr>
        <w:t xml:space="preserve">Although every aggregate </w:t>
      </w:r>
      <w:r w:rsidRPr="00AD21FF">
        <w:rPr>
          <w:rFonts w:cs="Times New Roman"/>
          <w:i/>
          <w:iCs/>
          <w:color w:val="000000"/>
        </w:rPr>
        <w:t>manifestation</w:t>
      </w:r>
      <w:r w:rsidRPr="00AD21FF">
        <w:rPr>
          <w:rFonts w:cs="Times New Roman"/>
          <w:color w:val="000000"/>
        </w:rPr>
        <w:t xml:space="preserve"> also embodies an </w:t>
      </w:r>
      <w:r w:rsidRPr="00AD21FF">
        <w:rPr>
          <w:rFonts w:cs="Times New Roman"/>
          <w:i/>
          <w:iCs/>
          <w:color w:val="000000"/>
        </w:rPr>
        <w:t>expression</w:t>
      </w:r>
      <w:r w:rsidRPr="00AD21FF">
        <w:rPr>
          <w:rFonts w:cs="Times New Roman"/>
          <w:color w:val="000000"/>
        </w:rPr>
        <w:t xml:space="preserve"> of the </w:t>
      </w:r>
      <w:r w:rsidRPr="00AD21FF">
        <w:rPr>
          <w:rFonts w:cs="Times New Roman"/>
          <w:i/>
          <w:color w:val="000000"/>
        </w:rPr>
        <w:t>aggregating work</w:t>
      </w:r>
      <w:r w:rsidRPr="00AD21FF">
        <w:rPr>
          <w:rFonts w:cs="Times New Roman"/>
          <w:color w:val="000000"/>
        </w:rPr>
        <w:t xml:space="preserve">, these </w:t>
      </w:r>
      <w:r w:rsidRPr="00AD21FF">
        <w:rPr>
          <w:rFonts w:cs="Times New Roman"/>
          <w:i/>
          <w:iCs/>
          <w:color w:val="000000"/>
        </w:rPr>
        <w:t>expressions</w:t>
      </w:r>
      <w:r w:rsidRPr="00AD21FF">
        <w:rPr>
          <w:rFonts w:cs="Times New Roman"/>
          <w:color w:val="000000"/>
        </w:rPr>
        <w:t xml:space="preserve"> may, or may not, be considered significant enough to warrant distinct bibliographic identification. The model, however, is flexible, permitting the </w:t>
      </w:r>
      <w:r w:rsidRPr="00AD21FF">
        <w:rPr>
          <w:rFonts w:cs="Times New Roman"/>
          <w:i/>
          <w:iCs/>
          <w:color w:val="000000"/>
        </w:rPr>
        <w:t>aggregating work</w:t>
      </w:r>
      <w:r w:rsidRPr="00AD21FF">
        <w:rPr>
          <w:rFonts w:cs="Times New Roman"/>
          <w:color w:val="000000"/>
        </w:rPr>
        <w:t xml:space="preserve"> to be described at any time. If the </w:t>
      </w:r>
      <w:r w:rsidRPr="00AD21FF">
        <w:rPr>
          <w:rFonts w:cs="Times New Roman"/>
          <w:i/>
          <w:iCs/>
          <w:color w:val="000000"/>
        </w:rPr>
        <w:t>aggregating work</w:t>
      </w:r>
      <w:r w:rsidRPr="00AD21FF">
        <w:rPr>
          <w:rFonts w:cs="Times New Roman"/>
          <w:color w:val="000000"/>
        </w:rPr>
        <w:t xml:space="preserve"> was not initially identified, it can be described later, if appropriate. In the same way, a previously undescribed augmentation (for example, a preface) can be described when considered significant, for example when it is republished as an essay.</w:t>
      </w:r>
    </w:p>
    <w:p w14:paraId="5AD3CCF3" w14:textId="34D77ADF" w:rsidR="00FF0772" w:rsidRPr="00AD21FF" w:rsidRDefault="00FF0772" w:rsidP="006B0ED9">
      <w:pPr>
        <w:spacing w:line="100" w:lineRule="atLeast"/>
        <w:rPr>
          <w:rFonts w:cs="Times New Roman"/>
          <w:color w:val="000000"/>
        </w:rPr>
      </w:pPr>
    </w:p>
    <w:p w14:paraId="77A03CCE" w14:textId="5C5ABD6C" w:rsidR="00A10CF3" w:rsidRPr="00463A74" w:rsidRDefault="00A10CF3" w:rsidP="00A10CF3">
      <w:pPr>
        <w:pStyle w:val="Caption"/>
        <w:keepNext/>
        <w:rPr>
          <w:rFonts w:ascii="Garamond" w:hAnsi="Garamond"/>
          <w:sz w:val="26"/>
          <w:szCs w:val="26"/>
        </w:rPr>
      </w:pPr>
      <w:bookmarkStart w:id="80" w:name="_Ref489540689"/>
      <w:r w:rsidRPr="00463A74">
        <w:rPr>
          <w:rFonts w:ascii="Garamond" w:hAnsi="Garamond"/>
          <w:sz w:val="26"/>
          <w:szCs w:val="26"/>
        </w:rPr>
        <w:t xml:space="preserve">Figure </w:t>
      </w:r>
      <w:r w:rsidRPr="00463A74">
        <w:rPr>
          <w:rFonts w:ascii="Garamond" w:hAnsi="Garamond"/>
          <w:sz w:val="26"/>
          <w:szCs w:val="26"/>
        </w:rPr>
        <w:fldChar w:fldCharType="begin"/>
      </w:r>
      <w:r w:rsidRPr="00463A74">
        <w:rPr>
          <w:rFonts w:ascii="Garamond" w:hAnsi="Garamond"/>
          <w:sz w:val="26"/>
          <w:szCs w:val="26"/>
        </w:rPr>
        <w:instrText xml:space="preserve"> STYLEREF 1 \s </w:instrText>
      </w:r>
      <w:r w:rsidRPr="00463A74">
        <w:rPr>
          <w:rFonts w:ascii="Garamond" w:hAnsi="Garamond"/>
          <w:sz w:val="26"/>
          <w:szCs w:val="26"/>
        </w:rPr>
        <w:fldChar w:fldCharType="separate"/>
      </w:r>
      <w:r w:rsidR="00575865">
        <w:rPr>
          <w:rFonts w:ascii="Garamond" w:hAnsi="Garamond"/>
          <w:noProof/>
          <w:sz w:val="26"/>
          <w:szCs w:val="26"/>
        </w:rPr>
        <w:t>5</w:t>
      </w:r>
      <w:r w:rsidRPr="00463A74">
        <w:rPr>
          <w:rFonts w:ascii="Garamond" w:hAnsi="Garamond"/>
          <w:sz w:val="26"/>
          <w:szCs w:val="26"/>
        </w:rPr>
        <w:fldChar w:fldCharType="end"/>
      </w:r>
      <w:r w:rsidRPr="00463A74">
        <w:rPr>
          <w:rFonts w:ascii="Garamond" w:hAnsi="Garamond"/>
          <w:sz w:val="26"/>
          <w:szCs w:val="26"/>
        </w:rPr>
        <w:t>.</w:t>
      </w:r>
      <w:r w:rsidRPr="00463A74">
        <w:rPr>
          <w:rFonts w:ascii="Garamond" w:hAnsi="Garamond"/>
          <w:sz w:val="26"/>
          <w:szCs w:val="26"/>
        </w:rPr>
        <w:fldChar w:fldCharType="begin"/>
      </w:r>
      <w:r w:rsidRPr="00463A74">
        <w:rPr>
          <w:rFonts w:ascii="Garamond" w:hAnsi="Garamond"/>
          <w:sz w:val="26"/>
          <w:szCs w:val="26"/>
        </w:rPr>
        <w:instrText xml:space="preserve"> SEQ Figure \* ARABIC \s 1 </w:instrText>
      </w:r>
      <w:r w:rsidRPr="00463A74">
        <w:rPr>
          <w:rFonts w:ascii="Garamond" w:hAnsi="Garamond"/>
          <w:sz w:val="26"/>
          <w:szCs w:val="26"/>
        </w:rPr>
        <w:fldChar w:fldCharType="separate"/>
      </w:r>
      <w:r w:rsidR="00575865">
        <w:rPr>
          <w:rFonts w:ascii="Garamond" w:hAnsi="Garamond"/>
          <w:noProof/>
          <w:sz w:val="26"/>
          <w:szCs w:val="26"/>
        </w:rPr>
        <w:t>7</w:t>
      </w:r>
      <w:r w:rsidRPr="00463A74">
        <w:rPr>
          <w:rFonts w:ascii="Garamond" w:hAnsi="Garamond"/>
          <w:sz w:val="26"/>
          <w:szCs w:val="26"/>
        </w:rPr>
        <w:fldChar w:fldCharType="end"/>
      </w:r>
      <w:bookmarkEnd w:id="80"/>
      <w:r w:rsidRPr="00463A74">
        <w:rPr>
          <w:rFonts w:ascii="Garamond" w:hAnsi="Garamond"/>
          <w:sz w:val="26"/>
          <w:szCs w:val="26"/>
        </w:rPr>
        <w:t xml:space="preserve"> </w:t>
      </w:r>
      <w:r w:rsidR="00110CC8" w:rsidRPr="00463A74">
        <w:rPr>
          <w:rFonts w:ascii="Garamond" w:hAnsi="Garamond"/>
          <w:sz w:val="26"/>
          <w:szCs w:val="26"/>
        </w:rPr>
        <w:t xml:space="preserve">   </w:t>
      </w:r>
      <w:r w:rsidRPr="00463A74">
        <w:rPr>
          <w:rFonts w:ascii="Garamond" w:hAnsi="Garamond"/>
          <w:sz w:val="26"/>
          <w:szCs w:val="26"/>
        </w:rPr>
        <w:t>General Model for Aggregates</w:t>
      </w:r>
    </w:p>
    <w:p w14:paraId="44A306B2" w14:textId="77777777" w:rsidR="00FF0772" w:rsidRPr="00AD21FF" w:rsidRDefault="006B0ED9" w:rsidP="00FF0772">
      <w:pPr>
        <w:keepNext/>
        <w:spacing w:line="100" w:lineRule="atLeast"/>
      </w:pPr>
      <w:r w:rsidRPr="00AD21FF">
        <w:rPr>
          <w:rFonts w:cs="Times New Roman"/>
          <w:noProof/>
          <w:lang w:eastAsia="zh-CN"/>
        </w:rPr>
        <mc:AlternateContent>
          <mc:Choice Requires="wpg">
            <w:drawing>
              <wp:inline distT="0" distB="0" distL="0" distR="0" wp14:anchorId="22809397" wp14:editId="13598610">
                <wp:extent cx="4286885" cy="2047875"/>
                <wp:effectExtent l="0" t="0" r="0" b="9525"/>
                <wp:docPr id="10" name="Group 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286885" cy="2047875"/>
                          <a:chOff x="0" y="0"/>
                          <a:chExt cx="6751" cy="3225"/>
                        </a:xfrm>
                      </wpg:grpSpPr>
                      <wps:wsp>
                        <wps:cNvPr id="11" name="Rectangle 3"/>
                        <wps:cNvSpPr>
                          <a:spLocks noChangeArrowheads="1"/>
                        </wps:cNvSpPr>
                        <wps:spPr bwMode="auto">
                          <a:xfrm>
                            <a:off x="0" y="0"/>
                            <a:ext cx="6751" cy="322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cap="flat">
                                <a:solidFill>
                                  <a:srgbClr val="808080"/>
                                </a:solidFill>
                                <a:round/>
                                <a:headEnd/>
                                <a:tailEnd/>
                              </a14:hiddenLine>
                            </a:ext>
                            <a:ext uri="{AF507438-7753-43E0-B8FC-AC1667EBCBE1}">
                              <a14:hiddenEffects xmlns:a14="http://schemas.microsoft.com/office/drawing/2010/main">
                                <a:effectLst/>
                              </a14:hiddenEffects>
                            </a:ext>
                          </a:extLst>
                        </wps:spPr>
                        <wps:bodyPr rot="0" vert="horz" wrap="none" lIns="91440" tIns="45720" rIns="91440" bIns="45720" anchor="ctr" anchorCtr="0" upright="1">
                          <a:noAutofit/>
                        </wps:bodyPr>
                      </wps:wsp>
                      <wps:wsp>
                        <wps:cNvPr id="12" name="AutoShape 295"/>
                        <wps:cNvCnPr>
                          <a:cxnSpLocks noChangeShapeType="1"/>
                        </wps:cNvCnPr>
                        <wps:spPr bwMode="auto">
                          <a:xfrm flipH="1">
                            <a:off x="1444" y="757"/>
                            <a:ext cx="1" cy="566"/>
                          </a:xfrm>
                          <a:prstGeom prst="straightConnector1">
                            <a:avLst/>
                          </a:prstGeom>
                          <a:noFill/>
                          <a:ln w="9360" cap="sq">
                            <a:solidFill>
                              <a:srgbClr val="000000"/>
                            </a:solidFill>
                            <a:miter lim="800000"/>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13" name="Text Box 5"/>
                        <wps:cNvSpPr txBox="1">
                          <a:spLocks noChangeArrowheads="1"/>
                        </wps:cNvSpPr>
                        <wps:spPr bwMode="auto">
                          <a:xfrm>
                            <a:off x="184" y="1288"/>
                            <a:ext cx="42" cy="23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cap="flat">
                                <a:solidFill>
                                  <a:srgbClr val="808080"/>
                                </a:solidFill>
                                <a:round/>
                                <a:headEnd/>
                                <a:tailEnd/>
                              </a14:hiddenLine>
                            </a:ext>
                            <a:ext uri="{AF507438-7753-43E0-B8FC-AC1667EBCBE1}">
                              <a14:hiddenEffects xmlns:a14="http://schemas.microsoft.com/office/drawing/2010/main">
                                <a:effectLst/>
                              </a14:hiddenEffects>
                            </a:ext>
                          </a:extLst>
                        </wps:spPr>
                        <wps:txbx>
                          <w:txbxContent>
                            <w:p w14:paraId="0136A445" w14:textId="77777777" w:rsidR="00825B7D" w:rsidRDefault="00825B7D" w:rsidP="006B0ED9">
                              <w:pPr>
                                <w:rPr>
                                  <w:rFonts w:ascii="Calibri" w:eastAsia="SimSun" w:hAnsi="Calibri" w:cs="Calibri"/>
                                  <w:color w:val="000000"/>
                                  <w:kern w:val="1"/>
                                  <w:sz w:val="18"/>
                                  <w:szCs w:val="18"/>
                                  <w:lang w:eastAsia="hi-IN" w:bidi="hi-IN"/>
                                </w:rPr>
                              </w:pPr>
                              <w:r>
                                <w:rPr>
                                  <w:rFonts w:ascii="Calibri" w:eastAsia="SimSun" w:hAnsi="Calibri" w:cs="Calibri"/>
                                  <w:color w:val="000000"/>
                                  <w:kern w:val="1"/>
                                  <w:sz w:val="18"/>
                                  <w:szCs w:val="18"/>
                                  <w:lang w:eastAsia="hi-IN" w:bidi="hi-IN"/>
                                </w:rPr>
                                <w:t xml:space="preserve"> </w:t>
                              </w:r>
                            </w:p>
                          </w:txbxContent>
                        </wps:txbx>
                        <wps:bodyPr rot="0" vert="horz" wrap="none" lIns="0" tIns="0" rIns="0" bIns="0" anchor="t" anchorCtr="0">
                          <a:noAutofit/>
                        </wps:bodyPr>
                      </wps:wsp>
                      <wps:wsp>
                        <wps:cNvPr id="14" name="Rectangle 235"/>
                        <wps:cNvSpPr>
                          <a:spLocks noChangeArrowheads="1"/>
                        </wps:cNvSpPr>
                        <wps:spPr bwMode="auto">
                          <a:xfrm>
                            <a:off x="190" y="2228"/>
                            <a:ext cx="1336" cy="433"/>
                          </a:xfrm>
                          <a:prstGeom prst="rect">
                            <a:avLst/>
                          </a:prstGeom>
                          <a:solidFill>
                            <a:srgbClr val="FFFFFF"/>
                          </a:solidFill>
                          <a:ln>
                            <a:noFill/>
                          </a:ln>
                          <a:effectLst/>
                          <a:extLst>
                            <a:ext uri="{91240B29-F687-4F45-9708-019B960494DF}">
                              <a14:hiddenLine xmlns:a14="http://schemas.microsoft.com/office/drawing/2010/main" w="9525" cap="flat">
                                <a:solidFill>
                                  <a:srgbClr val="808080"/>
                                </a:solidFill>
                                <a:round/>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none" lIns="91440" tIns="45720" rIns="91440" bIns="45720" anchor="ctr" anchorCtr="0" upright="1">
                          <a:noAutofit/>
                        </wps:bodyPr>
                      </wps:wsp>
                      <wps:wsp>
                        <wps:cNvPr id="15" name="Text Box 7"/>
                        <wps:cNvSpPr txBox="1">
                          <a:spLocks noChangeArrowheads="1"/>
                        </wps:cNvSpPr>
                        <wps:spPr bwMode="auto">
                          <a:xfrm>
                            <a:off x="1306" y="2268"/>
                            <a:ext cx="46" cy="23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cap="flat">
                                <a:solidFill>
                                  <a:srgbClr val="808080"/>
                                </a:solidFill>
                                <a:round/>
                                <a:headEnd/>
                                <a:tailEnd/>
                              </a14:hiddenLine>
                            </a:ext>
                            <a:ext uri="{AF507438-7753-43E0-B8FC-AC1667EBCBE1}">
                              <a14:hiddenEffects xmlns:a14="http://schemas.microsoft.com/office/drawing/2010/main">
                                <a:effectLst/>
                              </a14:hiddenEffects>
                            </a:ext>
                          </a:extLst>
                        </wps:spPr>
                        <wps:txbx>
                          <w:txbxContent>
                            <w:p w14:paraId="05E8814F" w14:textId="77777777" w:rsidR="00825B7D" w:rsidRDefault="00825B7D" w:rsidP="006B0ED9">
                              <w:pPr>
                                <w:rPr>
                                  <w:rFonts w:ascii="Arial" w:eastAsia="SimSun" w:hAnsi="Arial" w:cs="Arial"/>
                                  <w:color w:val="000000"/>
                                  <w:kern w:val="1"/>
                                  <w:sz w:val="16"/>
                                  <w:szCs w:val="16"/>
                                  <w:lang w:eastAsia="hi-IN" w:bidi="hi-IN"/>
                                </w:rPr>
                              </w:pPr>
                              <w:r>
                                <w:rPr>
                                  <w:rFonts w:ascii="Arial" w:eastAsia="SimSun" w:hAnsi="Arial" w:cs="Arial"/>
                                  <w:color w:val="000000"/>
                                  <w:kern w:val="1"/>
                                  <w:sz w:val="16"/>
                                  <w:szCs w:val="16"/>
                                  <w:lang w:eastAsia="hi-IN" w:bidi="hi-IN"/>
                                </w:rPr>
                                <w:t xml:space="preserve"> </w:t>
                              </w:r>
                            </w:p>
                          </w:txbxContent>
                        </wps:txbx>
                        <wps:bodyPr rot="0" vert="horz" wrap="none" lIns="0" tIns="0" rIns="0" bIns="0" anchor="t" anchorCtr="0">
                          <a:noAutofit/>
                        </wps:bodyPr>
                      </wps:wsp>
                      <wpg:grpSp>
                        <wpg:cNvPr id="16" name="Group 238"/>
                        <wpg:cNvGrpSpPr>
                          <a:grpSpLocks/>
                        </wpg:cNvGrpSpPr>
                        <wpg:grpSpPr bwMode="auto">
                          <a:xfrm>
                            <a:off x="437" y="1315"/>
                            <a:ext cx="2148" cy="621"/>
                            <a:chOff x="437" y="1315"/>
                            <a:chExt cx="2148" cy="621"/>
                          </a:xfrm>
                        </wpg:grpSpPr>
                        <wps:wsp>
                          <wps:cNvPr id="17" name="Rectangle 239"/>
                          <wps:cNvSpPr>
                            <a:spLocks noChangeArrowheads="1"/>
                          </wps:cNvSpPr>
                          <wps:spPr bwMode="auto">
                            <a:xfrm>
                              <a:off x="437" y="1315"/>
                              <a:ext cx="2147" cy="620"/>
                            </a:xfrm>
                            <a:prstGeom prst="rect">
                              <a:avLst/>
                            </a:prstGeom>
                            <a:solidFill>
                              <a:srgbClr val="FFFFFF"/>
                            </a:solidFill>
                            <a:ln>
                              <a:noFill/>
                            </a:ln>
                            <a:effectLst/>
                            <a:extLst>
                              <a:ext uri="{91240B29-F687-4F45-9708-019B960494DF}">
                                <a14:hiddenLine xmlns:a14="http://schemas.microsoft.com/office/drawing/2010/main" w="9525" cap="flat">
                                  <a:solidFill>
                                    <a:srgbClr val="808080"/>
                                  </a:solidFill>
                                  <a:round/>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none" lIns="91440" tIns="45720" rIns="91440" bIns="45720" anchor="ctr" anchorCtr="0" upright="1">
                            <a:noAutofit/>
                          </wps:bodyPr>
                        </wps:wsp>
                        <wps:wsp>
                          <wps:cNvPr id="18" name="Rectangle 240"/>
                          <wps:cNvSpPr>
                            <a:spLocks noChangeArrowheads="1"/>
                          </wps:cNvSpPr>
                          <wps:spPr bwMode="auto">
                            <a:xfrm>
                              <a:off x="437" y="1315"/>
                              <a:ext cx="2147" cy="620"/>
                            </a:xfrm>
                            <a:prstGeom prst="rect">
                              <a:avLst/>
                            </a:prstGeom>
                            <a:noFill/>
                            <a:ln w="7560" cap="rnd">
                              <a:solidFill>
                                <a:srgbClr val="000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none" lIns="91440" tIns="45720" rIns="91440" bIns="45720" anchor="ctr" anchorCtr="0" upright="1">
                            <a:noAutofit/>
                          </wps:bodyPr>
                        </wps:wsp>
                      </wpg:grpSp>
                      <wps:wsp>
                        <wps:cNvPr id="19" name="Text Box 11"/>
                        <wps:cNvSpPr txBox="1">
                          <a:spLocks noChangeArrowheads="1"/>
                        </wps:cNvSpPr>
                        <wps:spPr bwMode="auto">
                          <a:xfrm>
                            <a:off x="2043" y="1348"/>
                            <a:ext cx="42" cy="23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cap="flat">
                                <a:solidFill>
                                  <a:srgbClr val="808080"/>
                                </a:solidFill>
                                <a:round/>
                                <a:headEnd/>
                                <a:tailEnd/>
                              </a14:hiddenLine>
                            </a:ext>
                            <a:ext uri="{AF507438-7753-43E0-B8FC-AC1667EBCBE1}">
                              <a14:hiddenEffects xmlns:a14="http://schemas.microsoft.com/office/drawing/2010/main">
                                <a:effectLst/>
                              </a14:hiddenEffects>
                            </a:ext>
                          </a:extLst>
                        </wps:spPr>
                        <wps:txbx>
                          <w:txbxContent>
                            <w:p w14:paraId="22C9797F" w14:textId="77777777" w:rsidR="00825B7D" w:rsidRDefault="00825B7D" w:rsidP="006B0ED9">
                              <w:pPr>
                                <w:rPr>
                                  <w:rFonts w:ascii="Calibri" w:eastAsia="SimSun" w:hAnsi="Calibri" w:cs="Calibri"/>
                                  <w:color w:val="000000"/>
                                  <w:kern w:val="1"/>
                                  <w:sz w:val="18"/>
                                  <w:szCs w:val="18"/>
                                  <w:lang w:eastAsia="hi-IN" w:bidi="hi-IN"/>
                                </w:rPr>
                              </w:pPr>
                              <w:r>
                                <w:rPr>
                                  <w:rFonts w:ascii="Calibri" w:eastAsia="SimSun" w:hAnsi="Calibri" w:cs="Calibri"/>
                                  <w:color w:val="000000"/>
                                  <w:kern w:val="1"/>
                                  <w:sz w:val="18"/>
                                  <w:szCs w:val="18"/>
                                  <w:lang w:eastAsia="hi-IN" w:bidi="hi-IN"/>
                                </w:rPr>
                                <w:t xml:space="preserve"> </w:t>
                              </w:r>
                            </w:p>
                          </w:txbxContent>
                        </wps:txbx>
                        <wps:bodyPr rot="0" vert="horz" wrap="none" lIns="0" tIns="0" rIns="0" bIns="0" anchor="t" anchorCtr="0">
                          <a:noAutofit/>
                        </wps:bodyPr>
                      </wps:wsp>
                      <wps:wsp>
                        <wps:cNvPr id="20" name="Text Box 12"/>
                        <wps:cNvSpPr txBox="1">
                          <a:spLocks noChangeArrowheads="1"/>
                        </wps:cNvSpPr>
                        <wps:spPr bwMode="auto">
                          <a:xfrm>
                            <a:off x="2082" y="1348"/>
                            <a:ext cx="42" cy="23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cap="flat">
                                <a:solidFill>
                                  <a:srgbClr val="808080"/>
                                </a:solidFill>
                                <a:round/>
                                <a:headEnd/>
                                <a:tailEnd/>
                              </a14:hiddenLine>
                            </a:ext>
                            <a:ext uri="{AF507438-7753-43E0-B8FC-AC1667EBCBE1}">
                              <a14:hiddenEffects xmlns:a14="http://schemas.microsoft.com/office/drawing/2010/main">
                                <a:effectLst/>
                              </a14:hiddenEffects>
                            </a:ext>
                          </a:extLst>
                        </wps:spPr>
                        <wps:txbx>
                          <w:txbxContent>
                            <w:p w14:paraId="064D6B06" w14:textId="77777777" w:rsidR="00825B7D" w:rsidRDefault="00825B7D" w:rsidP="006B0ED9">
                              <w:pPr>
                                <w:rPr>
                                  <w:rFonts w:ascii="Calibri" w:eastAsia="SimSun" w:hAnsi="Calibri" w:cs="Calibri"/>
                                  <w:color w:val="000000"/>
                                  <w:kern w:val="1"/>
                                  <w:sz w:val="18"/>
                                  <w:szCs w:val="18"/>
                                  <w:lang w:eastAsia="hi-IN" w:bidi="hi-IN"/>
                                </w:rPr>
                              </w:pPr>
                              <w:r>
                                <w:rPr>
                                  <w:rFonts w:ascii="Calibri" w:eastAsia="SimSun" w:hAnsi="Calibri" w:cs="Calibri"/>
                                  <w:color w:val="000000"/>
                                  <w:kern w:val="1"/>
                                  <w:sz w:val="18"/>
                                  <w:szCs w:val="18"/>
                                  <w:lang w:eastAsia="hi-IN" w:bidi="hi-IN"/>
                                </w:rPr>
                                <w:t xml:space="preserve"> </w:t>
                              </w:r>
                            </w:p>
                          </w:txbxContent>
                        </wps:txbx>
                        <wps:bodyPr rot="0" vert="horz" wrap="none" lIns="0" tIns="0" rIns="0" bIns="0" anchor="t" anchorCtr="0">
                          <a:noAutofit/>
                        </wps:bodyPr>
                      </wps:wsp>
                      <wps:wsp>
                        <wps:cNvPr id="21" name="Text Box 13"/>
                        <wps:cNvSpPr txBox="1">
                          <a:spLocks noChangeArrowheads="1"/>
                        </wps:cNvSpPr>
                        <wps:spPr bwMode="auto">
                          <a:xfrm>
                            <a:off x="2416" y="1703"/>
                            <a:ext cx="46" cy="23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cap="flat">
                                <a:solidFill>
                                  <a:srgbClr val="808080"/>
                                </a:solidFill>
                                <a:round/>
                                <a:headEnd/>
                                <a:tailEnd/>
                              </a14:hiddenLine>
                            </a:ext>
                            <a:ext uri="{AF507438-7753-43E0-B8FC-AC1667EBCBE1}">
                              <a14:hiddenEffects xmlns:a14="http://schemas.microsoft.com/office/drawing/2010/main">
                                <a:effectLst/>
                              </a14:hiddenEffects>
                            </a:ext>
                          </a:extLst>
                        </wps:spPr>
                        <wps:txbx>
                          <w:txbxContent>
                            <w:p w14:paraId="6221C762" w14:textId="77777777" w:rsidR="00825B7D" w:rsidRDefault="00825B7D" w:rsidP="006B0ED9">
                              <w:pPr>
                                <w:rPr>
                                  <w:rFonts w:ascii="Arial" w:eastAsia="SimSun" w:hAnsi="Arial" w:cs="Arial"/>
                                  <w:color w:val="000000"/>
                                  <w:kern w:val="1"/>
                                  <w:sz w:val="16"/>
                                  <w:szCs w:val="16"/>
                                  <w:lang w:eastAsia="hi-IN" w:bidi="hi-IN"/>
                                </w:rPr>
                              </w:pPr>
                              <w:r>
                                <w:rPr>
                                  <w:rFonts w:ascii="Arial" w:eastAsia="SimSun" w:hAnsi="Arial" w:cs="Arial"/>
                                  <w:color w:val="000000"/>
                                  <w:kern w:val="1"/>
                                  <w:sz w:val="16"/>
                                  <w:szCs w:val="16"/>
                                  <w:lang w:eastAsia="hi-IN" w:bidi="hi-IN"/>
                                </w:rPr>
                                <w:t xml:space="preserve"> </w:t>
                              </w:r>
                            </w:p>
                          </w:txbxContent>
                        </wps:txbx>
                        <wps:bodyPr rot="0" vert="horz" wrap="none" lIns="0" tIns="0" rIns="0" bIns="0" anchor="t" anchorCtr="0">
                          <a:noAutofit/>
                        </wps:bodyPr>
                      </wps:wsp>
                      <wps:wsp>
                        <wps:cNvPr id="22" name="Text Box 14"/>
                        <wps:cNvSpPr txBox="1">
                          <a:spLocks noChangeArrowheads="1"/>
                        </wps:cNvSpPr>
                        <wps:spPr bwMode="auto">
                          <a:xfrm>
                            <a:off x="549" y="2004"/>
                            <a:ext cx="42" cy="23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cap="flat">
                                <a:solidFill>
                                  <a:srgbClr val="808080"/>
                                </a:solidFill>
                                <a:round/>
                                <a:headEnd/>
                                <a:tailEnd/>
                              </a14:hiddenLine>
                            </a:ext>
                            <a:ext uri="{AF507438-7753-43E0-B8FC-AC1667EBCBE1}">
                              <a14:hiddenEffects xmlns:a14="http://schemas.microsoft.com/office/drawing/2010/main">
                                <a:effectLst/>
                              </a14:hiddenEffects>
                            </a:ext>
                          </a:extLst>
                        </wps:spPr>
                        <wps:txbx>
                          <w:txbxContent>
                            <w:p w14:paraId="04C16CBA" w14:textId="77777777" w:rsidR="00825B7D" w:rsidRDefault="00825B7D" w:rsidP="006B0ED9">
                              <w:pPr>
                                <w:rPr>
                                  <w:rFonts w:ascii="Calibri" w:eastAsia="SimSun" w:hAnsi="Calibri" w:cs="Calibri"/>
                                  <w:color w:val="000000"/>
                                  <w:kern w:val="1"/>
                                  <w:sz w:val="18"/>
                                  <w:szCs w:val="18"/>
                                  <w:lang w:eastAsia="hi-IN" w:bidi="hi-IN"/>
                                </w:rPr>
                              </w:pPr>
                              <w:r>
                                <w:rPr>
                                  <w:rFonts w:ascii="Calibri" w:eastAsia="SimSun" w:hAnsi="Calibri" w:cs="Calibri"/>
                                  <w:color w:val="000000"/>
                                  <w:kern w:val="1"/>
                                  <w:sz w:val="18"/>
                                  <w:szCs w:val="18"/>
                                  <w:lang w:eastAsia="hi-IN" w:bidi="hi-IN"/>
                                </w:rPr>
                                <w:t xml:space="preserve"> </w:t>
                              </w:r>
                            </w:p>
                          </w:txbxContent>
                        </wps:txbx>
                        <wps:bodyPr rot="0" vert="horz" wrap="none" lIns="0" tIns="0" rIns="0" bIns="0" anchor="t" anchorCtr="0">
                          <a:noAutofit/>
                        </wps:bodyPr>
                      </wps:wsp>
                      <wpg:grpSp>
                        <wpg:cNvPr id="23" name="Group 246"/>
                        <wpg:cNvGrpSpPr>
                          <a:grpSpLocks/>
                        </wpg:cNvGrpSpPr>
                        <wpg:grpSpPr bwMode="auto">
                          <a:xfrm>
                            <a:off x="4080" y="1294"/>
                            <a:ext cx="2168" cy="642"/>
                            <a:chOff x="4080" y="1294"/>
                            <a:chExt cx="2168" cy="642"/>
                          </a:xfrm>
                        </wpg:grpSpPr>
                        <wps:wsp>
                          <wps:cNvPr id="24" name="Text Box 16"/>
                          <wps:cNvSpPr txBox="1">
                            <a:spLocks noChangeArrowheads="1"/>
                          </wps:cNvSpPr>
                          <wps:spPr bwMode="auto">
                            <a:xfrm>
                              <a:off x="4080" y="1294"/>
                              <a:ext cx="2147" cy="620"/>
                            </a:xfrm>
                            <a:prstGeom prst="rect">
                              <a:avLst/>
                            </a:prstGeom>
                            <a:solidFill>
                              <a:srgbClr val="FFFFFF"/>
                            </a:solidFill>
                            <a:ln w="9360" cap="sq">
                              <a:solidFill>
                                <a:srgbClr val="000000"/>
                              </a:solidFill>
                              <a:prstDash val="sysDot"/>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1DF2519C" w14:textId="77777777" w:rsidR="00825B7D" w:rsidRDefault="00825B7D" w:rsidP="006B0ED9">
                                <w:pPr>
                                  <w:jc w:val="center"/>
                                  <w:rPr>
                                    <w:rFonts w:ascii="Calibri" w:eastAsia="SimSun" w:hAnsi="Calibri" w:cs="Calibri"/>
                                    <w:kern w:val="1"/>
                                    <w:sz w:val="20"/>
                                    <w:szCs w:val="20"/>
                                    <w:lang w:eastAsia="hi-IN" w:bidi="hi-IN"/>
                                  </w:rPr>
                                </w:pPr>
                                <w:r>
                                  <w:rPr>
                                    <w:rFonts w:ascii="Calibri" w:eastAsia="SimSun" w:hAnsi="Calibri" w:cs="Calibri"/>
                                    <w:kern w:val="1"/>
                                    <w:sz w:val="20"/>
                                    <w:szCs w:val="20"/>
                                    <w:lang w:eastAsia="hi-IN" w:bidi="hi-IN"/>
                                  </w:rPr>
                                  <w:t>Aggregating Expression</w:t>
                                </w:r>
                              </w:p>
                            </w:txbxContent>
                          </wps:txbx>
                          <wps:bodyPr rot="0" vert="horz" wrap="square" lIns="91440" tIns="45720" rIns="91440" bIns="45720" anchor="t" anchorCtr="0">
                            <a:noAutofit/>
                          </wps:bodyPr>
                        </wps:wsp>
                        <wps:wsp>
                          <wps:cNvPr id="25" name="Rectangle 248"/>
                          <wps:cNvSpPr>
                            <a:spLocks noChangeArrowheads="1"/>
                          </wps:cNvSpPr>
                          <wps:spPr bwMode="auto">
                            <a:xfrm>
                              <a:off x="4100" y="1315"/>
                              <a:ext cx="2147" cy="620"/>
                            </a:xfrm>
                            <a:prstGeom prst="rect">
                              <a:avLst/>
                            </a:prstGeom>
                            <a:noFill/>
                            <a:ln w="7560" cap="sq">
                              <a:solidFill>
                                <a:srgbClr val="000000"/>
                              </a:solidFill>
                              <a:prstDash val="sysDot"/>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none" lIns="91440" tIns="45720" rIns="91440" bIns="45720" anchor="ctr" anchorCtr="0" upright="1">
                            <a:noAutofit/>
                          </wps:bodyPr>
                        </wps:wsp>
                      </wpg:grpSp>
                      <wps:wsp>
                        <wps:cNvPr id="26" name="Text Box 18"/>
                        <wps:cNvSpPr txBox="1">
                          <a:spLocks noChangeArrowheads="1"/>
                        </wps:cNvSpPr>
                        <wps:spPr bwMode="auto">
                          <a:xfrm>
                            <a:off x="5577" y="1370"/>
                            <a:ext cx="37" cy="23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cap="flat">
                                <a:solidFill>
                                  <a:srgbClr val="808080"/>
                                </a:solidFill>
                                <a:round/>
                                <a:headEnd/>
                                <a:tailEnd/>
                              </a14:hiddenLine>
                            </a:ext>
                            <a:ext uri="{AF507438-7753-43E0-B8FC-AC1667EBCBE1}">
                              <a14:hiddenEffects xmlns:a14="http://schemas.microsoft.com/office/drawing/2010/main">
                                <a:effectLst/>
                              </a14:hiddenEffects>
                            </a:ext>
                          </a:extLst>
                        </wps:spPr>
                        <wps:txbx>
                          <w:txbxContent>
                            <w:p w14:paraId="298AC81C" w14:textId="77777777" w:rsidR="00825B7D" w:rsidRDefault="00825B7D" w:rsidP="006B0ED9">
                              <w:pPr>
                                <w:rPr>
                                  <w:rFonts w:ascii="Calibri" w:eastAsia="SimSun" w:hAnsi="Calibri" w:cs="Calibri"/>
                                  <w:color w:val="000000"/>
                                  <w:kern w:val="1"/>
                                  <w:sz w:val="16"/>
                                  <w:szCs w:val="16"/>
                                  <w:lang w:eastAsia="hi-IN" w:bidi="hi-IN"/>
                                </w:rPr>
                              </w:pPr>
                              <w:r>
                                <w:rPr>
                                  <w:rFonts w:ascii="Calibri" w:eastAsia="SimSun" w:hAnsi="Calibri" w:cs="Calibri"/>
                                  <w:color w:val="000000"/>
                                  <w:kern w:val="1"/>
                                  <w:sz w:val="16"/>
                                  <w:szCs w:val="16"/>
                                  <w:lang w:eastAsia="hi-IN" w:bidi="hi-IN"/>
                                </w:rPr>
                                <w:t xml:space="preserve"> </w:t>
                              </w:r>
                            </w:p>
                          </w:txbxContent>
                        </wps:txbx>
                        <wps:bodyPr rot="0" vert="horz" wrap="none" lIns="0" tIns="0" rIns="0" bIns="0" anchor="t" anchorCtr="0">
                          <a:noAutofit/>
                        </wps:bodyPr>
                      </wps:wsp>
                      <wps:wsp>
                        <wps:cNvPr id="27" name="Text Box 19"/>
                        <wps:cNvSpPr txBox="1">
                          <a:spLocks noChangeArrowheads="1"/>
                        </wps:cNvSpPr>
                        <wps:spPr bwMode="auto">
                          <a:xfrm>
                            <a:off x="5611" y="1370"/>
                            <a:ext cx="37" cy="23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cap="flat">
                                <a:solidFill>
                                  <a:srgbClr val="808080"/>
                                </a:solidFill>
                                <a:round/>
                                <a:headEnd/>
                                <a:tailEnd/>
                              </a14:hiddenLine>
                            </a:ext>
                            <a:ext uri="{AF507438-7753-43E0-B8FC-AC1667EBCBE1}">
                              <a14:hiddenEffects xmlns:a14="http://schemas.microsoft.com/office/drawing/2010/main">
                                <a:effectLst/>
                              </a14:hiddenEffects>
                            </a:ext>
                          </a:extLst>
                        </wps:spPr>
                        <wps:txbx>
                          <w:txbxContent>
                            <w:p w14:paraId="3FC8D540" w14:textId="77777777" w:rsidR="00825B7D" w:rsidRDefault="00825B7D" w:rsidP="006B0ED9">
                              <w:pPr>
                                <w:rPr>
                                  <w:rFonts w:ascii="Calibri" w:eastAsia="SimSun" w:hAnsi="Calibri" w:cs="Calibri"/>
                                  <w:color w:val="000000"/>
                                  <w:kern w:val="1"/>
                                  <w:sz w:val="16"/>
                                  <w:szCs w:val="16"/>
                                  <w:lang w:eastAsia="hi-IN" w:bidi="hi-IN"/>
                                </w:rPr>
                              </w:pPr>
                              <w:r>
                                <w:rPr>
                                  <w:rFonts w:ascii="Calibri" w:eastAsia="SimSun" w:hAnsi="Calibri" w:cs="Calibri"/>
                                  <w:color w:val="000000"/>
                                  <w:kern w:val="1"/>
                                  <w:sz w:val="16"/>
                                  <w:szCs w:val="16"/>
                                  <w:lang w:eastAsia="hi-IN" w:bidi="hi-IN"/>
                                </w:rPr>
                                <w:t xml:space="preserve"> </w:t>
                              </w:r>
                            </w:p>
                          </w:txbxContent>
                        </wps:txbx>
                        <wps:bodyPr rot="0" vert="horz" wrap="none" lIns="0" tIns="0" rIns="0" bIns="0" anchor="t" anchorCtr="0">
                          <a:noAutofit/>
                        </wps:bodyPr>
                      </wps:wsp>
                      <wps:wsp>
                        <wps:cNvPr id="28" name="Text Box 20"/>
                        <wps:cNvSpPr txBox="1">
                          <a:spLocks noChangeArrowheads="1"/>
                        </wps:cNvSpPr>
                        <wps:spPr bwMode="auto">
                          <a:xfrm>
                            <a:off x="6079" y="1703"/>
                            <a:ext cx="46" cy="23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cap="flat">
                                <a:solidFill>
                                  <a:srgbClr val="808080"/>
                                </a:solidFill>
                                <a:round/>
                                <a:headEnd/>
                                <a:tailEnd/>
                              </a14:hiddenLine>
                            </a:ext>
                            <a:ext uri="{AF507438-7753-43E0-B8FC-AC1667EBCBE1}">
                              <a14:hiddenEffects xmlns:a14="http://schemas.microsoft.com/office/drawing/2010/main">
                                <a:effectLst/>
                              </a14:hiddenEffects>
                            </a:ext>
                          </a:extLst>
                        </wps:spPr>
                        <wps:txbx>
                          <w:txbxContent>
                            <w:p w14:paraId="0B9751E9" w14:textId="77777777" w:rsidR="00825B7D" w:rsidRDefault="00825B7D" w:rsidP="006B0ED9">
                              <w:pPr>
                                <w:rPr>
                                  <w:rFonts w:ascii="Arial" w:eastAsia="SimSun" w:hAnsi="Arial" w:cs="Arial"/>
                                  <w:color w:val="000000"/>
                                  <w:kern w:val="1"/>
                                  <w:sz w:val="16"/>
                                  <w:szCs w:val="16"/>
                                  <w:lang w:eastAsia="hi-IN" w:bidi="hi-IN"/>
                                </w:rPr>
                              </w:pPr>
                              <w:r>
                                <w:rPr>
                                  <w:rFonts w:ascii="Arial" w:eastAsia="SimSun" w:hAnsi="Arial" w:cs="Arial"/>
                                  <w:color w:val="000000"/>
                                  <w:kern w:val="1"/>
                                  <w:sz w:val="16"/>
                                  <w:szCs w:val="16"/>
                                  <w:lang w:eastAsia="hi-IN" w:bidi="hi-IN"/>
                                </w:rPr>
                                <w:t xml:space="preserve"> </w:t>
                              </w:r>
                            </w:p>
                          </w:txbxContent>
                        </wps:txbx>
                        <wps:bodyPr rot="0" vert="horz" wrap="none" lIns="0" tIns="0" rIns="0" bIns="0" anchor="t" anchorCtr="0">
                          <a:noAutofit/>
                        </wps:bodyPr>
                      </wps:wsp>
                      <wps:wsp>
                        <wps:cNvPr id="29" name="Text Box 21"/>
                        <wps:cNvSpPr txBox="1">
                          <a:spLocks noChangeArrowheads="1"/>
                        </wps:cNvSpPr>
                        <wps:spPr bwMode="auto">
                          <a:xfrm>
                            <a:off x="5187" y="2005"/>
                            <a:ext cx="42" cy="23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cap="flat">
                                <a:solidFill>
                                  <a:srgbClr val="808080"/>
                                </a:solidFill>
                                <a:round/>
                                <a:headEnd/>
                                <a:tailEnd/>
                              </a14:hiddenLine>
                            </a:ext>
                            <a:ext uri="{AF507438-7753-43E0-B8FC-AC1667EBCBE1}">
                              <a14:hiddenEffects xmlns:a14="http://schemas.microsoft.com/office/drawing/2010/main">
                                <a:effectLst/>
                              </a14:hiddenEffects>
                            </a:ext>
                          </a:extLst>
                        </wps:spPr>
                        <wps:txbx>
                          <w:txbxContent>
                            <w:p w14:paraId="4DA3E7F7" w14:textId="77777777" w:rsidR="00825B7D" w:rsidRDefault="00825B7D" w:rsidP="006B0ED9">
                              <w:pPr>
                                <w:rPr>
                                  <w:rFonts w:ascii="Calibri" w:eastAsia="SimSun" w:hAnsi="Calibri" w:cs="Calibri"/>
                                  <w:color w:val="000000"/>
                                  <w:kern w:val="1"/>
                                  <w:sz w:val="18"/>
                                  <w:szCs w:val="18"/>
                                  <w:lang w:eastAsia="hi-IN" w:bidi="hi-IN"/>
                                </w:rPr>
                              </w:pPr>
                              <w:r>
                                <w:rPr>
                                  <w:rFonts w:ascii="Calibri" w:eastAsia="SimSun" w:hAnsi="Calibri" w:cs="Calibri"/>
                                  <w:color w:val="000000"/>
                                  <w:kern w:val="1"/>
                                  <w:sz w:val="18"/>
                                  <w:szCs w:val="18"/>
                                  <w:lang w:eastAsia="hi-IN" w:bidi="hi-IN"/>
                                </w:rPr>
                                <w:t xml:space="preserve"> </w:t>
                              </w:r>
                            </w:p>
                          </w:txbxContent>
                        </wps:txbx>
                        <wps:bodyPr rot="0" vert="horz" wrap="none" lIns="0" tIns="0" rIns="0" bIns="0" anchor="t" anchorCtr="0">
                          <a:noAutofit/>
                        </wps:bodyPr>
                      </wps:wsp>
                      <wpg:grpSp>
                        <wpg:cNvPr id="30" name="Group 253"/>
                        <wpg:cNvGrpSpPr>
                          <a:grpSpLocks/>
                        </wpg:cNvGrpSpPr>
                        <wpg:grpSpPr bwMode="auto">
                          <a:xfrm>
                            <a:off x="2418" y="2525"/>
                            <a:ext cx="2148" cy="621"/>
                            <a:chOff x="2418" y="2525"/>
                            <a:chExt cx="2148" cy="621"/>
                          </a:xfrm>
                        </wpg:grpSpPr>
                        <wps:wsp>
                          <wps:cNvPr id="31" name="Rectangle 254"/>
                          <wps:cNvSpPr>
                            <a:spLocks noChangeArrowheads="1"/>
                          </wps:cNvSpPr>
                          <wps:spPr bwMode="auto">
                            <a:xfrm>
                              <a:off x="2418" y="2525"/>
                              <a:ext cx="2147" cy="620"/>
                            </a:xfrm>
                            <a:prstGeom prst="rect">
                              <a:avLst/>
                            </a:prstGeom>
                            <a:solidFill>
                              <a:srgbClr val="FFFFFF"/>
                            </a:solidFill>
                            <a:ln>
                              <a:noFill/>
                            </a:ln>
                            <a:effectLst/>
                            <a:extLst>
                              <a:ext uri="{91240B29-F687-4F45-9708-019B960494DF}">
                                <a14:hiddenLine xmlns:a14="http://schemas.microsoft.com/office/drawing/2010/main" w="9525" cap="flat">
                                  <a:solidFill>
                                    <a:srgbClr val="808080"/>
                                  </a:solidFill>
                                  <a:round/>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none" lIns="91440" tIns="45720" rIns="91440" bIns="45720" anchor="ctr" anchorCtr="0" upright="1">
                            <a:noAutofit/>
                          </wps:bodyPr>
                        </wps:wsp>
                        <wps:wsp>
                          <wps:cNvPr id="32" name="Rectangle 255"/>
                          <wps:cNvSpPr>
                            <a:spLocks noChangeArrowheads="1"/>
                          </wps:cNvSpPr>
                          <wps:spPr bwMode="auto">
                            <a:xfrm>
                              <a:off x="2418" y="2525"/>
                              <a:ext cx="2147" cy="620"/>
                            </a:xfrm>
                            <a:prstGeom prst="rect">
                              <a:avLst/>
                            </a:prstGeom>
                            <a:noFill/>
                            <a:ln w="7560" cap="rnd">
                              <a:solidFill>
                                <a:srgbClr val="000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none" lIns="91440" tIns="45720" rIns="91440" bIns="45720" anchor="ctr" anchorCtr="0" upright="1">
                            <a:noAutofit/>
                          </wps:bodyPr>
                        </wps:wsp>
                      </wpg:grpSp>
                      <wps:wsp>
                        <wps:cNvPr id="33" name="Text Box 25"/>
                        <wps:cNvSpPr txBox="1">
                          <a:spLocks noChangeArrowheads="1"/>
                        </wps:cNvSpPr>
                        <wps:spPr bwMode="auto">
                          <a:xfrm>
                            <a:off x="4337" y="2581"/>
                            <a:ext cx="37" cy="23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cap="flat">
                                <a:solidFill>
                                  <a:srgbClr val="808080"/>
                                </a:solidFill>
                                <a:round/>
                                <a:headEnd/>
                                <a:tailEnd/>
                              </a14:hiddenLine>
                            </a:ext>
                            <a:ext uri="{AF507438-7753-43E0-B8FC-AC1667EBCBE1}">
                              <a14:hiddenEffects xmlns:a14="http://schemas.microsoft.com/office/drawing/2010/main">
                                <a:effectLst/>
                              </a14:hiddenEffects>
                            </a:ext>
                          </a:extLst>
                        </wps:spPr>
                        <wps:txbx>
                          <w:txbxContent>
                            <w:p w14:paraId="3582811B" w14:textId="77777777" w:rsidR="00825B7D" w:rsidRDefault="00825B7D" w:rsidP="006B0ED9">
                              <w:pPr>
                                <w:rPr>
                                  <w:rFonts w:ascii="Calibri" w:eastAsia="SimSun" w:hAnsi="Calibri" w:cs="Calibri"/>
                                  <w:i/>
                                  <w:iCs/>
                                  <w:color w:val="000000"/>
                                  <w:kern w:val="1"/>
                                  <w:sz w:val="16"/>
                                  <w:szCs w:val="16"/>
                                  <w:lang w:eastAsia="hi-IN" w:bidi="hi-IN"/>
                                </w:rPr>
                              </w:pPr>
                              <w:r>
                                <w:rPr>
                                  <w:rFonts w:ascii="Calibri" w:eastAsia="SimSun" w:hAnsi="Calibri" w:cs="Calibri"/>
                                  <w:i/>
                                  <w:iCs/>
                                  <w:color w:val="000000"/>
                                  <w:kern w:val="1"/>
                                  <w:sz w:val="16"/>
                                  <w:szCs w:val="16"/>
                                  <w:lang w:eastAsia="hi-IN" w:bidi="hi-IN"/>
                                </w:rPr>
                                <w:t xml:space="preserve"> </w:t>
                              </w:r>
                            </w:p>
                          </w:txbxContent>
                        </wps:txbx>
                        <wps:bodyPr rot="0" vert="horz" wrap="none" lIns="0" tIns="0" rIns="0" bIns="0" anchor="t" anchorCtr="0">
                          <a:noAutofit/>
                        </wps:bodyPr>
                      </wps:wsp>
                      <wps:wsp>
                        <wps:cNvPr id="34" name="Text Box 26"/>
                        <wps:cNvSpPr txBox="1">
                          <a:spLocks noChangeArrowheads="1"/>
                        </wps:cNvSpPr>
                        <wps:spPr bwMode="auto">
                          <a:xfrm>
                            <a:off x="2997" y="2606"/>
                            <a:ext cx="1132" cy="45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cap="flat">
                                <a:solidFill>
                                  <a:srgbClr val="808080"/>
                                </a:solidFill>
                                <a:round/>
                                <a:headEnd/>
                                <a:tailEnd/>
                              </a14:hiddenLine>
                            </a:ext>
                            <a:ext uri="{AF507438-7753-43E0-B8FC-AC1667EBCBE1}">
                              <a14:hiddenEffects xmlns:a14="http://schemas.microsoft.com/office/drawing/2010/main">
                                <a:effectLst/>
                              </a14:hiddenEffects>
                            </a:ext>
                          </a:extLst>
                        </wps:spPr>
                        <wps:txbx>
                          <w:txbxContent>
                            <w:p w14:paraId="0C5D3E9A" w14:textId="77777777" w:rsidR="00825B7D" w:rsidRDefault="00825B7D" w:rsidP="006B0ED9">
                              <w:pPr>
                                <w:jc w:val="center"/>
                                <w:rPr>
                                  <w:rFonts w:ascii="Calibri" w:eastAsia="SimSun" w:hAnsi="Calibri" w:cs="Calibri"/>
                                  <w:color w:val="000000"/>
                                  <w:kern w:val="1"/>
                                  <w:sz w:val="20"/>
                                  <w:szCs w:val="20"/>
                                  <w:lang w:eastAsia="hi-IN" w:bidi="hi-IN"/>
                                </w:rPr>
                              </w:pPr>
                              <w:r>
                                <w:rPr>
                                  <w:rFonts w:ascii="Calibri" w:eastAsia="SimSun" w:hAnsi="Calibri" w:cs="Calibri"/>
                                  <w:color w:val="000000"/>
                                  <w:kern w:val="1"/>
                                  <w:sz w:val="20"/>
                                  <w:szCs w:val="20"/>
                                  <w:lang w:eastAsia="hi-IN" w:bidi="hi-IN"/>
                                </w:rPr>
                                <w:t>Aggregate</w:t>
                              </w:r>
                            </w:p>
                            <w:p w14:paraId="70375EF4" w14:textId="77777777" w:rsidR="00825B7D" w:rsidRDefault="00825B7D" w:rsidP="006B0ED9">
                              <w:pPr>
                                <w:jc w:val="center"/>
                                <w:rPr>
                                  <w:rFonts w:ascii="Calibri" w:eastAsia="SimSun" w:hAnsi="Calibri" w:cs="Calibri"/>
                                  <w:color w:val="000000"/>
                                  <w:kern w:val="1"/>
                                  <w:sz w:val="20"/>
                                  <w:szCs w:val="20"/>
                                  <w:lang w:eastAsia="hi-IN" w:bidi="hi-IN"/>
                                </w:rPr>
                              </w:pPr>
                              <w:r>
                                <w:rPr>
                                  <w:rFonts w:ascii="Calibri" w:eastAsia="SimSun" w:hAnsi="Calibri" w:cs="Calibri"/>
                                  <w:color w:val="000000"/>
                                  <w:kern w:val="1"/>
                                  <w:sz w:val="20"/>
                                  <w:szCs w:val="20"/>
                                  <w:lang w:eastAsia="hi-IN" w:bidi="hi-IN"/>
                                </w:rPr>
                                <w:t>Manifestation</w:t>
                              </w:r>
                            </w:p>
                          </w:txbxContent>
                        </wps:txbx>
                        <wps:bodyPr rot="0" vert="horz" wrap="none" lIns="0" tIns="0" rIns="0" bIns="0" anchor="t" anchorCtr="0">
                          <a:noAutofit/>
                        </wps:bodyPr>
                      </wps:wsp>
                      <wps:wsp>
                        <wps:cNvPr id="35" name="Text Box 27"/>
                        <wps:cNvSpPr txBox="1">
                          <a:spLocks noChangeArrowheads="1"/>
                        </wps:cNvSpPr>
                        <wps:spPr bwMode="auto">
                          <a:xfrm>
                            <a:off x="4253" y="2890"/>
                            <a:ext cx="42" cy="23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cap="flat">
                                <a:solidFill>
                                  <a:srgbClr val="808080"/>
                                </a:solidFill>
                                <a:round/>
                                <a:headEnd/>
                                <a:tailEnd/>
                              </a14:hiddenLine>
                            </a:ext>
                            <a:ext uri="{AF507438-7753-43E0-B8FC-AC1667EBCBE1}">
                              <a14:hiddenEffects xmlns:a14="http://schemas.microsoft.com/office/drawing/2010/main">
                                <a:effectLst/>
                              </a14:hiddenEffects>
                            </a:ext>
                          </a:extLst>
                        </wps:spPr>
                        <wps:txbx>
                          <w:txbxContent>
                            <w:p w14:paraId="7159DD15" w14:textId="77777777" w:rsidR="00825B7D" w:rsidRDefault="00825B7D" w:rsidP="006B0ED9">
                              <w:pPr>
                                <w:rPr>
                                  <w:rFonts w:ascii="Calibri" w:eastAsia="SimSun" w:hAnsi="Calibri" w:cs="Calibri"/>
                                  <w:color w:val="000000"/>
                                  <w:kern w:val="1"/>
                                  <w:sz w:val="18"/>
                                  <w:szCs w:val="18"/>
                                  <w:lang w:eastAsia="hi-IN" w:bidi="hi-IN"/>
                                </w:rPr>
                              </w:pPr>
                              <w:r>
                                <w:rPr>
                                  <w:rFonts w:ascii="Calibri" w:eastAsia="SimSun" w:hAnsi="Calibri" w:cs="Calibri"/>
                                  <w:color w:val="000000"/>
                                  <w:kern w:val="1"/>
                                  <w:sz w:val="18"/>
                                  <w:szCs w:val="18"/>
                                  <w:lang w:eastAsia="hi-IN" w:bidi="hi-IN"/>
                                </w:rPr>
                                <w:t xml:space="preserve"> </w:t>
                              </w:r>
                            </w:p>
                          </w:txbxContent>
                        </wps:txbx>
                        <wps:bodyPr rot="0" vert="horz" wrap="none" lIns="0" tIns="0" rIns="0" bIns="0" anchor="t" anchorCtr="0">
                          <a:noAutofit/>
                        </wps:bodyPr>
                      </wps:wsp>
                      <wps:wsp>
                        <wps:cNvPr id="36" name="Text Box 28"/>
                        <wps:cNvSpPr txBox="1">
                          <a:spLocks noChangeArrowheads="1"/>
                        </wps:cNvSpPr>
                        <wps:spPr bwMode="auto">
                          <a:xfrm>
                            <a:off x="4290" y="2890"/>
                            <a:ext cx="42" cy="23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cap="flat">
                                <a:solidFill>
                                  <a:srgbClr val="808080"/>
                                </a:solidFill>
                                <a:round/>
                                <a:headEnd/>
                                <a:tailEnd/>
                              </a14:hiddenLine>
                            </a:ext>
                            <a:ext uri="{AF507438-7753-43E0-B8FC-AC1667EBCBE1}">
                              <a14:hiddenEffects xmlns:a14="http://schemas.microsoft.com/office/drawing/2010/main">
                                <a:effectLst/>
                              </a14:hiddenEffects>
                            </a:ext>
                          </a:extLst>
                        </wps:spPr>
                        <wps:txbx>
                          <w:txbxContent>
                            <w:p w14:paraId="1025D45E" w14:textId="77777777" w:rsidR="00825B7D" w:rsidRDefault="00825B7D" w:rsidP="006B0ED9">
                              <w:pPr>
                                <w:rPr>
                                  <w:rFonts w:ascii="Calibri" w:eastAsia="SimSun" w:hAnsi="Calibri" w:cs="Calibri"/>
                                  <w:color w:val="000000"/>
                                  <w:kern w:val="1"/>
                                  <w:sz w:val="18"/>
                                  <w:szCs w:val="18"/>
                                  <w:lang w:eastAsia="hi-IN" w:bidi="hi-IN"/>
                                </w:rPr>
                              </w:pPr>
                              <w:r>
                                <w:rPr>
                                  <w:rFonts w:ascii="Calibri" w:eastAsia="SimSun" w:hAnsi="Calibri" w:cs="Calibri"/>
                                  <w:color w:val="000000"/>
                                  <w:kern w:val="1"/>
                                  <w:sz w:val="18"/>
                                  <w:szCs w:val="18"/>
                                  <w:lang w:eastAsia="hi-IN" w:bidi="hi-IN"/>
                                </w:rPr>
                                <w:t xml:space="preserve"> </w:t>
                              </w:r>
                            </w:p>
                          </w:txbxContent>
                        </wps:txbx>
                        <wps:bodyPr rot="0" vert="horz" wrap="none" lIns="0" tIns="0" rIns="0" bIns="0" anchor="t" anchorCtr="0">
                          <a:noAutofit/>
                        </wps:bodyPr>
                      </wps:wsp>
                      <wps:wsp>
                        <wps:cNvPr id="37" name="Rectangle 263"/>
                        <wps:cNvSpPr>
                          <a:spLocks noChangeArrowheads="1"/>
                        </wps:cNvSpPr>
                        <wps:spPr bwMode="auto">
                          <a:xfrm>
                            <a:off x="5172" y="2228"/>
                            <a:ext cx="1336" cy="433"/>
                          </a:xfrm>
                          <a:prstGeom prst="rect">
                            <a:avLst/>
                          </a:prstGeom>
                          <a:solidFill>
                            <a:srgbClr val="FFFFFF"/>
                          </a:solidFill>
                          <a:ln>
                            <a:noFill/>
                          </a:ln>
                          <a:effectLst/>
                          <a:extLst>
                            <a:ext uri="{91240B29-F687-4F45-9708-019B960494DF}">
                              <a14:hiddenLine xmlns:a14="http://schemas.microsoft.com/office/drawing/2010/main" w="9525" cap="flat">
                                <a:solidFill>
                                  <a:srgbClr val="808080"/>
                                </a:solidFill>
                                <a:round/>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none" lIns="91440" tIns="45720" rIns="91440" bIns="45720" anchor="ctr" anchorCtr="0" upright="1">
                          <a:noAutofit/>
                        </wps:bodyPr>
                      </wps:wsp>
                      <wps:wsp>
                        <wps:cNvPr id="38" name="Text Box 30"/>
                        <wps:cNvSpPr txBox="1">
                          <a:spLocks noChangeArrowheads="1"/>
                        </wps:cNvSpPr>
                        <wps:spPr bwMode="auto">
                          <a:xfrm>
                            <a:off x="5273" y="2247"/>
                            <a:ext cx="1033" cy="278"/>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cap="flat">
                                <a:solidFill>
                                  <a:srgbClr val="808080"/>
                                </a:solidFill>
                                <a:round/>
                                <a:headEnd/>
                                <a:tailEnd/>
                              </a14:hiddenLine>
                            </a:ext>
                            <a:ext uri="{AF507438-7753-43E0-B8FC-AC1667EBCBE1}">
                              <a14:hiddenEffects xmlns:a14="http://schemas.microsoft.com/office/drawing/2010/main">
                                <a:effectLst/>
                              </a14:hiddenEffects>
                            </a:ext>
                          </a:extLst>
                        </wps:spPr>
                        <wps:txbx>
                          <w:txbxContent>
                            <w:p w14:paraId="36C1CFB8" w14:textId="77777777" w:rsidR="00825B7D" w:rsidRDefault="00825B7D" w:rsidP="006B0ED9">
                              <w:pPr>
                                <w:rPr>
                                  <w:rFonts w:ascii="Arial" w:eastAsia="SimSun" w:hAnsi="Arial" w:cs="Arial"/>
                                  <w:color w:val="000000"/>
                                  <w:kern w:val="1"/>
                                  <w:sz w:val="16"/>
                                  <w:szCs w:val="16"/>
                                  <w:lang w:eastAsia="hi-IN" w:bidi="hi-IN"/>
                                </w:rPr>
                              </w:pPr>
                              <w:r>
                                <w:rPr>
                                  <w:rFonts w:ascii="Arial" w:eastAsia="SimSun" w:hAnsi="Arial" w:cs="Arial"/>
                                  <w:color w:val="000000"/>
                                  <w:kern w:val="1"/>
                                  <w:sz w:val="16"/>
                                  <w:szCs w:val="16"/>
                                  <w:lang w:eastAsia="hi-IN" w:bidi="hi-IN"/>
                                </w:rPr>
                                <w:t>is embodied in</w:t>
                              </w:r>
                            </w:p>
                          </w:txbxContent>
                        </wps:txbx>
                        <wps:bodyPr rot="0" vert="horz" wrap="none" lIns="0" tIns="0" rIns="0" bIns="0" anchor="t" anchorCtr="0">
                          <a:noAutofit/>
                        </wps:bodyPr>
                      </wps:wsp>
                      <wps:wsp>
                        <wps:cNvPr id="39" name="Text Box 31"/>
                        <wps:cNvSpPr txBox="1">
                          <a:spLocks noChangeArrowheads="1"/>
                        </wps:cNvSpPr>
                        <wps:spPr bwMode="auto">
                          <a:xfrm>
                            <a:off x="6288" y="2268"/>
                            <a:ext cx="46" cy="23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cap="flat">
                                <a:solidFill>
                                  <a:srgbClr val="808080"/>
                                </a:solidFill>
                                <a:round/>
                                <a:headEnd/>
                                <a:tailEnd/>
                              </a14:hiddenLine>
                            </a:ext>
                            <a:ext uri="{AF507438-7753-43E0-B8FC-AC1667EBCBE1}">
                              <a14:hiddenEffects xmlns:a14="http://schemas.microsoft.com/office/drawing/2010/main">
                                <a:effectLst/>
                              </a14:hiddenEffects>
                            </a:ext>
                          </a:extLst>
                        </wps:spPr>
                        <wps:txbx>
                          <w:txbxContent>
                            <w:p w14:paraId="7ADD50C6" w14:textId="77777777" w:rsidR="00825B7D" w:rsidRDefault="00825B7D" w:rsidP="006B0ED9">
                              <w:pPr>
                                <w:rPr>
                                  <w:rFonts w:ascii="Arial" w:eastAsia="SimSun" w:hAnsi="Arial" w:cs="Arial"/>
                                  <w:color w:val="000000"/>
                                  <w:kern w:val="1"/>
                                  <w:sz w:val="16"/>
                                  <w:szCs w:val="16"/>
                                  <w:lang w:eastAsia="hi-IN" w:bidi="hi-IN"/>
                                </w:rPr>
                              </w:pPr>
                              <w:r>
                                <w:rPr>
                                  <w:rFonts w:ascii="Arial" w:eastAsia="SimSun" w:hAnsi="Arial" w:cs="Arial"/>
                                  <w:color w:val="000000"/>
                                  <w:kern w:val="1"/>
                                  <w:sz w:val="16"/>
                                  <w:szCs w:val="16"/>
                                  <w:lang w:eastAsia="hi-IN" w:bidi="hi-IN"/>
                                </w:rPr>
                                <w:t xml:space="preserve"> </w:t>
                              </w:r>
                            </w:p>
                          </w:txbxContent>
                        </wps:txbx>
                        <wps:bodyPr rot="0" vert="horz" wrap="none" lIns="0" tIns="0" rIns="0" bIns="0" anchor="t" anchorCtr="0">
                          <a:noAutofit/>
                        </wps:bodyPr>
                      </wps:wsp>
                      <wps:wsp>
                        <wps:cNvPr id="40" name="Freeform 266"/>
                        <wps:cNvSpPr>
                          <a:spLocks noChangeArrowheads="1"/>
                        </wps:cNvSpPr>
                        <wps:spPr bwMode="auto">
                          <a:xfrm>
                            <a:off x="4607" y="1969"/>
                            <a:ext cx="575" cy="899"/>
                          </a:xfrm>
                          <a:custGeom>
                            <a:avLst/>
                            <a:gdLst>
                              <a:gd name="G0" fmla="+- 1 0 0"/>
                              <a:gd name="G1" fmla="+- 1 0 0"/>
                              <a:gd name="G2" fmla="+- 1 0 0"/>
                              <a:gd name="G3" fmla="+- 1 0 0"/>
                              <a:gd name="G4" fmla="+- 1 0 0"/>
                              <a:gd name="G5" fmla="+- 1 0 0"/>
                              <a:gd name="G6" fmla="+- 1 0 0"/>
                              <a:gd name="G7" fmla="+- 1 0 0"/>
                              <a:gd name="G8" fmla="*/ 1 533 512"/>
                              <a:gd name="G9" fmla="*/ 1 64741 512"/>
                              <a:gd name="G10" fmla="*/ G9 1 180"/>
                              <a:gd name="G11" fmla="*/ G8 1 G10"/>
                              <a:gd name="G12" fmla="*/ 1 65507 256"/>
                              <a:gd name="G13" fmla="*/ 1 64741 512"/>
                              <a:gd name="G14" fmla="*/ G13 1 180"/>
                              <a:gd name="G15" fmla="*/ G12 1 G14"/>
                              <a:gd name="G16" fmla="+- 1 0 0"/>
                              <a:gd name="G17" fmla="+- 1 0 0"/>
                              <a:gd name="G18" fmla="+- 1 0 0"/>
                              <a:gd name="G19" fmla="+- 1 0 0"/>
                              <a:gd name="G20" fmla="+- 1 0 0"/>
                              <a:gd name="G21" fmla="+- 16385 0 0"/>
                              <a:gd name="G22" fmla="+- 1 0 0"/>
                              <a:gd name="G23" fmla="*/ 1 30779 6250"/>
                              <a:gd name="G24" fmla="*/ 1 0 51712"/>
                              <a:gd name="G25" fmla="+- 1 0 0"/>
                              <a:gd name="G26" fmla="*/ 1 65209 256"/>
                              <a:gd name="G27" fmla="*/ 1 64741 512"/>
                              <a:gd name="G28" fmla="*/ G27 1 180"/>
                              <a:gd name="G29" fmla="*/ G26 1 G28"/>
                              <a:gd name="G30" fmla="+- 19700 0 0"/>
                              <a:gd name="G31" fmla="*/ 1 597 512"/>
                              <a:gd name="G32" fmla="*/ 1 64741 512"/>
                              <a:gd name="G33" fmla="*/ G32 1 180"/>
                              <a:gd name="G34" fmla="*/ G31 1 G33"/>
                              <a:gd name="G35" fmla="*/ 1 89 512"/>
                              <a:gd name="G36" fmla="*/ 1 64741 512"/>
                              <a:gd name="G37" fmla="*/ G36 1 180"/>
                              <a:gd name="G38" fmla="*/ G35 1 G37"/>
                              <a:gd name="G39" fmla="*/ 1 64741 512"/>
                              <a:gd name="G40" fmla="*/ 1 64741 512"/>
                              <a:gd name="G41" fmla="*/ G40 1 180"/>
                              <a:gd name="G42" fmla="*/ G39 1 G41"/>
                              <a:gd name="G43" fmla="*/ 1 64741 512"/>
                              <a:gd name="G44" fmla="*/ 1 64741 512"/>
                              <a:gd name="G45" fmla="*/ G44 1 180"/>
                              <a:gd name="G46" fmla="*/ G43 1 G45"/>
                              <a:gd name="G47" fmla="*/ 1 64741 512"/>
                              <a:gd name="G48" fmla="*/ 1 64741 512"/>
                              <a:gd name="G49" fmla="*/ G48 1 180"/>
                              <a:gd name="G50" fmla="*/ G47 1 G49"/>
                              <a:gd name="G51" fmla="*/ 1 89 512"/>
                              <a:gd name="G52" fmla="*/ 1 64741 512"/>
                              <a:gd name="G53" fmla="*/ G52 1 180"/>
                              <a:gd name="G54" fmla="*/ G51 1 G53"/>
                              <a:gd name="T0" fmla="*/ 391160 w 3146"/>
                              <a:gd name="T1" fmla="*/ 4904 h 4017"/>
                              <a:gd name="T2" fmla="*/ 391160 w 3146"/>
                              <a:gd name="T3" fmla="*/ 568073 h 4017"/>
                              <a:gd name="T4" fmla="*/ 390041 w 3146"/>
                              <a:gd name="T5" fmla="*/ 571639 h 4017"/>
                              <a:gd name="T6" fmla="*/ 387057 w 3146"/>
                              <a:gd name="T7" fmla="*/ 572976 h 4017"/>
                              <a:gd name="T8" fmla="*/ 40036 w 3146"/>
                              <a:gd name="T9" fmla="*/ 570599 h 4017"/>
                              <a:gd name="T10" fmla="*/ 35933 w 3146"/>
                              <a:gd name="T11" fmla="*/ 565547 h 4017"/>
                              <a:gd name="T12" fmla="*/ 40160 w 3146"/>
                              <a:gd name="T13" fmla="*/ 560643 h 4017"/>
                              <a:gd name="T14" fmla="*/ 387057 w 3146"/>
                              <a:gd name="T15" fmla="*/ 563169 h 4017"/>
                              <a:gd name="T16" fmla="*/ 382954 w 3146"/>
                              <a:gd name="T17" fmla="*/ 568073 h 4017"/>
                              <a:gd name="T18" fmla="*/ 382954 w 3146"/>
                              <a:gd name="T19" fmla="*/ 4904 h 4017"/>
                              <a:gd name="T20" fmla="*/ 387057 w 3146"/>
                              <a:gd name="T21" fmla="*/ 0 h 4017"/>
                              <a:gd name="T22" fmla="*/ 391160 w 3146"/>
                              <a:gd name="T23" fmla="*/ 4904 h 4017"/>
                              <a:gd name="T24" fmla="*/ 41901 w 3146"/>
                              <a:gd name="T25" fmla="*/ 596900 h 4017"/>
                              <a:gd name="T26" fmla="*/ 0 w 3146"/>
                              <a:gd name="T27" fmla="*/ 553214 h 4017"/>
                              <a:gd name="T28" fmla="*/ 54335 w 3146"/>
                              <a:gd name="T29" fmla="*/ 539246 h 4017"/>
                              <a:gd name="T30" fmla="*/ 41901 w 3146"/>
                              <a:gd name="T31" fmla="*/ 596900 h 401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Lst>
                            <a:rect l="0" t="0" r="r" b="b"/>
                            <a:pathLst>
                              <a:path w="3146" h="4017">
                                <a:moveTo>
                                  <a:pt x="3146" y="33"/>
                                </a:moveTo>
                                <a:lnTo>
                                  <a:pt x="3146" y="3823"/>
                                </a:lnTo>
                                <a:cubicBezTo>
                                  <a:pt x="3146" y="3832"/>
                                  <a:pt x="3143" y="3840"/>
                                  <a:pt x="3137" y="3847"/>
                                </a:cubicBezTo>
                                <a:cubicBezTo>
                                  <a:pt x="3130" y="3853"/>
                                  <a:pt x="3122" y="3856"/>
                                  <a:pt x="3113" y="3856"/>
                                </a:cubicBezTo>
                                <a:lnTo>
                                  <a:pt x="322" y="3840"/>
                                </a:lnTo>
                                <a:cubicBezTo>
                                  <a:pt x="304" y="3840"/>
                                  <a:pt x="289" y="3825"/>
                                  <a:pt x="289" y="3806"/>
                                </a:cubicBezTo>
                                <a:cubicBezTo>
                                  <a:pt x="289" y="3788"/>
                                  <a:pt x="304" y="3773"/>
                                  <a:pt x="323" y="3773"/>
                                </a:cubicBezTo>
                                <a:lnTo>
                                  <a:pt x="3113" y="3790"/>
                                </a:lnTo>
                                <a:lnTo>
                                  <a:pt x="3080" y="3823"/>
                                </a:lnTo>
                                <a:lnTo>
                                  <a:pt x="3080" y="33"/>
                                </a:lnTo>
                                <a:cubicBezTo>
                                  <a:pt x="3080" y="15"/>
                                  <a:pt x="3095" y="0"/>
                                  <a:pt x="3113" y="0"/>
                                </a:cubicBezTo>
                                <a:cubicBezTo>
                                  <a:pt x="3132" y="0"/>
                                  <a:pt x="3146" y="15"/>
                                  <a:pt x="3146" y="33"/>
                                </a:cubicBezTo>
                                <a:close/>
                                <a:moveTo>
                                  <a:pt x="337" y="4017"/>
                                </a:moveTo>
                                <a:lnTo>
                                  <a:pt x="0" y="3723"/>
                                </a:lnTo>
                                <a:lnTo>
                                  <a:pt x="437" y="3629"/>
                                </a:lnTo>
                                <a:lnTo>
                                  <a:pt x="337" y="4017"/>
                                </a:lnTo>
                                <a:close/>
                              </a:path>
                            </a:pathLst>
                          </a:custGeom>
                          <a:solidFill>
                            <a:srgbClr val="000000"/>
                          </a:solidFill>
                          <a:ln w="1440" cap="sq">
                            <a:solidFill>
                              <a:srgbClr val="000000"/>
                            </a:solidFill>
                            <a:bevel/>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none" lIns="91440" tIns="45720" rIns="91440" bIns="45720" anchor="ctr" anchorCtr="0" upright="1">
                          <a:noAutofit/>
                        </wps:bodyPr>
                      </wps:wsp>
                      <wpg:grpSp>
                        <wpg:cNvPr id="41" name="Group 271"/>
                        <wpg:cNvGrpSpPr>
                          <a:grpSpLocks/>
                        </wpg:cNvGrpSpPr>
                        <wpg:grpSpPr bwMode="auto">
                          <a:xfrm>
                            <a:off x="447" y="88"/>
                            <a:ext cx="2148" cy="621"/>
                            <a:chOff x="447" y="88"/>
                            <a:chExt cx="2148" cy="621"/>
                          </a:xfrm>
                        </wpg:grpSpPr>
                        <wps:wsp>
                          <wps:cNvPr id="42" name="Rectangle 272"/>
                          <wps:cNvSpPr>
                            <a:spLocks noChangeArrowheads="1"/>
                          </wps:cNvSpPr>
                          <wps:spPr bwMode="auto">
                            <a:xfrm>
                              <a:off x="447" y="88"/>
                              <a:ext cx="2147" cy="620"/>
                            </a:xfrm>
                            <a:prstGeom prst="rect">
                              <a:avLst/>
                            </a:prstGeom>
                            <a:solidFill>
                              <a:srgbClr val="FFFFFF"/>
                            </a:solidFill>
                            <a:ln>
                              <a:noFill/>
                            </a:ln>
                            <a:effectLst/>
                            <a:extLst>
                              <a:ext uri="{91240B29-F687-4F45-9708-019B960494DF}">
                                <a14:hiddenLine xmlns:a14="http://schemas.microsoft.com/office/drawing/2010/main" w="9525" cap="flat">
                                  <a:solidFill>
                                    <a:srgbClr val="808080"/>
                                  </a:solidFill>
                                  <a:round/>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none" lIns="91440" tIns="45720" rIns="91440" bIns="45720" anchor="ctr" anchorCtr="0" upright="1">
                            <a:noAutofit/>
                          </wps:bodyPr>
                        </wps:wsp>
                        <wps:wsp>
                          <wps:cNvPr id="43" name="Rectangle 273"/>
                          <wps:cNvSpPr>
                            <a:spLocks noChangeArrowheads="1"/>
                          </wps:cNvSpPr>
                          <wps:spPr bwMode="auto">
                            <a:xfrm>
                              <a:off x="447" y="88"/>
                              <a:ext cx="2147" cy="620"/>
                            </a:xfrm>
                            <a:prstGeom prst="rect">
                              <a:avLst/>
                            </a:prstGeom>
                            <a:noFill/>
                            <a:ln w="7560" cap="rnd">
                              <a:solidFill>
                                <a:srgbClr val="000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none" lIns="91440" tIns="45720" rIns="91440" bIns="45720" anchor="ctr" anchorCtr="0" upright="1">
                            <a:noAutofit/>
                          </wps:bodyPr>
                        </wps:wsp>
                      </wpg:grpSp>
                      <wps:wsp>
                        <wps:cNvPr id="44" name="Text Box 36"/>
                        <wps:cNvSpPr txBox="1">
                          <a:spLocks noChangeArrowheads="1"/>
                        </wps:cNvSpPr>
                        <wps:spPr bwMode="auto">
                          <a:xfrm>
                            <a:off x="963" y="335"/>
                            <a:ext cx="50" cy="19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cap="flat">
                                <a:solidFill>
                                  <a:srgbClr val="808080"/>
                                </a:solidFill>
                                <a:round/>
                                <a:headEnd/>
                                <a:tailEnd/>
                              </a14:hiddenLine>
                            </a:ext>
                            <a:ext uri="{AF507438-7753-43E0-B8FC-AC1667EBCBE1}">
                              <a14:hiddenEffects xmlns:a14="http://schemas.microsoft.com/office/drawing/2010/main">
                                <a:effectLst/>
                              </a14:hiddenEffects>
                            </a:ext>
                          </a:extLst>
                        </wps:spPr>
                        <wps:bodyPr rot="0" vert="horz" wrap="none" lIns="91440" tIns="45720" rIns="91440" bIns="45720" anchor="ctr" anchorCtr="0" upright="1">
                          <a:noAutofit/>
                        </wps:bodyPr>
                      </wps:wsp>
                      <wps:wsp>
                        <wps:cNvPr id="45" name="AutoShape 276"/>
                        <wps:cNvCnPr>
                          <a:cxnSpLocks noChangeShapeType="1"/>
                        </wps:cNvCnPr>
                        <wps:spPr bwMode="auto">
                          <a:xfrm flipH="1">
                            <a:off x="1569" y="846"/>
                            <a:ext cx="0" cy="566"/>
                          </a:xfrm>
                          <a:prstGeom prst="straightConnector1">
                            <a:avLst/>
                          </a:prstGeom>
                          <a:noFill/>
                          <a:ln w="9360" cap="sq">
                            <a:solidFill>
                              <a:srgbClr val="000000"/>
                            </a:solidFill>
                            <a:miter lim="800000"/>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46" name="AutoShape 277"/>
                        <wps:cNvCnPr>
                          <a:cxnSpLocks noChangeShapeType="1"/>
                        </wps:cNvCnPr>
                        <wps:spPr bwMode="auto">
                          <a:xfrm flipH="1">
                            <a:off x="5143" y="747"/>
                            <a:ext cx="0" cy="568"/>
                          </a:xfrm>
                          <a:prstGeom prst="straightConnector1">
                            <a:avLst/>
                          </a:prstGeom>
                          <a:noFill/>
                          <a:ln w="9360" cap="sq">
                            <a:solidFill>
                              <a:srgbClr val="000000"/>
                            </a:solidFill>
                            <a:miter lim="800000"/>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g:grpSp>
                        <wpg:cNvPr id="47" name="Group 281"/>
                        <wpg:cNvGrpSpPr>
                          <a:grpSpLocks/>
                        </wpg:cNvGrpSpPr>
                        <wpg:grpSpPr bwMode="auto">
                          <a:xfrm>
                            <a:off x="557" y="226"/>
                            <a:ext cx="2148" cy="621"/>
                            <a:chOff x="557" y="226"/>
                            <a:chExt cx="2148" cy="621"/>
                          </a:xfrm>
                        </wpg:grpSpPr>
                        <wps:wsp>
                          <wps:cNvPr id="48" name="Rectangle 282"/>
                          <wps:cNvSpPr>
                            <a:spLocks noChangeArrowheads="1"/>
                          </wps:cNvSpPr>
                          <wps:spPr bwMode="auto">
                            <a:xfrm>
                              <a:off x="557" y="226"/>
                              <a:ext cx="2147" cy="620"/>
                            </a:xfrm>
                            <a:prstGeom prst="rect">
                              <a:avLst/>
                            </a:prstGeom>
                            <a:solidFill>
                              <a:srgbClr val="FFFFFF"/>
                            </a:solidFill>
                            <a:ln>
                              <a:noFill/>
                            </a:ln>
                            <a:effectLst/>
                            <a:extLst>
                              <a:ext uri="{91240B29-F687-4F45-9708-019B960494DF}">
                                <a14:hiddenLine xmlns:a14="http://schemas.microsoft.com/office/drawing/2010/main" w="9525" cap="flat">
                                  <a:solidFill>
                                    <a:srgbClr val="808080"/>
                                  </a:solidFill>
                                  <a:round/>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none" lIns="91440" tIns="45720" rIns="91440" bIns="45720" anchor="ctr" anchorCtr="0" upright="1">
                            <a:noAutofit/>
                          </wps:bodyPr>
                        </wps:wsp>
                        <wps:wsp>
                          <wps:cNvPr id="49" name="Rectangle 283"/>
                          <wps:cNvSpPr>
                            <a:spLocks noChangeArrowheads="1"/>
                          </wps:cNvSpPr>
                          <wps:spPr bwMode="auto">
                            <a:xfrm>
                              <a:off x="557" y="226"/>
                              <a:ext cx="2147" cy="620"/>
                            </a:xfrm>
                            <a:prstGeom prst="rect">
                              <a:avLst/>
                            </a:prstGeom>
                            <a:noFill/>
                            <a:ln w="7560" cap="rnd">
                              <a:solidFill>
                                <a:srgbClr val="000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none" lIns="91440" tIns="45720" rIns="91440" bIns="45720" anchor="ctr" anchorCtr="0" upright="1">
                            <a:noAutofit/>
                          </wps:bodyPr>
                        </wps:wsp>
                      </wpg:grpSp>
                      <wpg:grpSp>
                        <wpg:cNvPr id="50" name="Group 289"/>
                        <wpg:cNvGrpSpPr>
                          <a:grpSpLocks/>
                        </wpg:cNvGrpSpPr>
                        <wpg:grpSpPr bwMode="auto">
                          <a:xfrm>
                            <a:off x="548" y="1400"/>
                            <a:ext cx="2148" cy="621"/>
                            <a:chOff x="548" y="1400"/>
                            <a:chExt cx="2148" cy="621"/>
                          </a:xfrm>
                        </wpg:grpSpPr>
                        <wps:wsp>
                          <wps:cNvPr id="51" name="Rectangle 290"/>
                          <wps:cNvSpPr>
                            <a:spLocks noChangeArrowheads="1"/>
                          </wps:cNvSpPr>
                          <wps:spPr bwMode="auto">
                            <a:xfrm>
                              <a:off x="548" y="1400"/>
                              <a:ext cx="2147" cy="620"/>
                            </a:xfrm>
                            <a:prstGeom prst="rect">
                              <a:avLst/>
                            </a:prstGeom>
                            <a:solidFill>
                              <a:srgbClr val="FFFFFF"/>
                            </a:solidFill>
                            <a:ln>
                              <a:noFill/>
                            </a:ln>
                            <a:effectLst/>
                            <a:extLst>
                              <a:ext uri="{91240B29-F687-4F45-9708-019B960494DF}">
                                <a14:hiddenLine xmlns:a14="http://schemas.microsoft.com/office/drawing/2010/main" w="9525" cap="flat">
                                  <a:solidFill>
                                    <a:srgbClr val="808080"/>
                                  </a:solidFill>
                                  <a:round/>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none" lIns="91440" tIns="45720" rIns="91440" bIns="45720" anchor="ctr" anchorCtr="0" upright="1">
                            <a:noAutofit/>
                          </wps:bodyPr>
                        </wps:wsp>
                        <wps:wsp>
                          <wps:cNvPr id="52" name="Rectangle 291"/>
                          <wps:cNvSpPr>
                            <a:spLocks noChangeArrowheads="1"/>
                          </wps:cNvSpPr>
                          <wps:spPr bwMode="auto">
                            <a:xfrm>
                              <a:off x="548" y="1400"/>
                              <a:ext cx="2147" cy="620"/>
                            </a:xfrm>
                            <a:prstGeom prst="rect">
                              <a:avLst/>
                            </a:prstGeom>
                            <a:noFill/>
                            <a:ln w="7560" cap="rnd">
                              <a:solidFill>
                                <a:srgbClr val="000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none" lIns="91440" tIns="45720" rIns="91440" bIns="45720" anchor="ctr" anchorCtr="0" upright="1">
                            <a:noAutofit/>
                          </wps:bodyPr>
                        </wps:wsp>
                      </wpg:grpSp>
                      <wps:wsp>
                        <wps:cNvPr id="53" name="AutoShape 296"/>
                        <wps:cNvCnPr>
                          <a:cxnSpLocks noChangeShapeType="1"/>
                        </wps:cNvCnPr>
                        <wps:spPr bwMode="auto">
                          <a:xfrm flipH="1">
                            <a:off x="1694" y="926"/>
                            <a:ext cx="1" cy="566"/>
                          </a:xfrm>
                          <a:prstGeom prst="straightConnector1">
                            <a:avLst/>
                          </a:prstGeom>
                          <a:noFill/>
                          <a:ln w="9360" cap="sq">
                            <a:solidFill>
                              <a:srgbClr val="000000"/>
                            </a:solidFill>
                            <a:miter lim="800000"/>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g:grpSp>
                        <wpg:cNvPr id="54" name="Group 284"/>
                        <wpg:cNvGrpSpPr>
                          <a:grpSpLocks/>
                        </wpg:cNvGrpSpPr>
                        <wpg:grpSpPr bwMode="auto">
                          <a:xfrm>
                            <a:off x="658" y="314"/>
                            <a:ext cx="2168" cy="642"/>
                            <a:chOff x="658" y="314"/>
                            <a:chExt cx="2168" cy="642"/>
                          </a:xfrm>
                        </wpg:grpSpPr>
                        <wps:wsp>
                          <wps:cNvPr id="55" name="Text Box 47"/>
                          <wps:cNvSpPr txBox="1">
                            <a:spLocks noChangeArrowheads="1"/>
                          </wps:cNvSpPr>
                          <wps:spPr bwMode="auto">
                            <a:xfrm>
                              <a:off x="658" y="314"/>
                              <a:ext cx="2147" cy="620"/>
                            </a:xfrm>
                            <a:prstGeom prst="rect">
                              <a:avLst/>
                            </a:prstGeom>
                            <a:solidFill>
                              <a:srgbClr val="FFFFFF"/>
                            </a:solidFill>
                            <a:ln>
                              <a:noFill/>
                            </a:ln>
                            <a:effectLst/>
                            <a:extLst>
                              <a:ext uri="{91240B29-F687-4F45-9708-019B960494DF}">
                                <a14:hiddenLine xmlns:a14="http://schemas.microsoft.com/office/drawing/2010/main" w="9525" cap="flat">
                                  <a:solidFill>
                                    <a:srgbClr val="808080"/>
                                  </a:solidFill>
                                  <a:round/>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59086C07" w14:textId="77777777" w:rsidR="00825B7D" w:rsidRDefault="00825B7D" w:rsidP="006B0ED9">
                                <w:pPr>
                                  <w:spacing w:before="120"/>
                                  <w:jc w:val="center"/>
                                  <w:rPr>
                                    <w:rFonts w:ascii="Calibri" w:eastAsia="SimSun" w:hAnsi="Calibri" w:cs="Calibri"/>
                                    <w:kern w:val="1"/>
                                    <w:sz w:val="20"/>
                                    <w:szCs w:val="20"/>
                                    <w:lang w:eastAsia="hi-IN" w:bidi="hi-IN"/>
                                  </w:rPr>
                                </w:pPr>
                                <w:r>
                                  <w:rPr>
                                    <w:rFonts w:ascii="Calibri" w:eastAsia="SimSun" w:hAnsi="Calibri" w:cs="Calibri"/>
                                    <w:kern w:val="1"/>
                                    <w:sz w:val="20"/>
                                    <w:szCs w:val="20"/>
                                    <w:lang w:eastAsia="hi-IN" w:bidi="hi-IN"/>
                                  </w:rPr>
                                  <w:t>The Works</w:t>
                                </w:r>
                              </w:p>
                              <w:p w14:paraId="332535CA" w14:textId="77777777" w:rsidR="00825B7D" w:rsidRDefault="00825B7D" w:rsidP="006B0ED9"/>
                            </w:txbxContent>
                          </wps:txbx>
                          <wps:bodyPr rot="0" vert="horz" wrap="square" lIns="91440" tIns="45720" rIns="91440" bIns="45720" anchor="t" anchorCtr="0">
                            <a:noAutofit/>
                          </wps:bodyPr>
                        </wps:wsp>
                        <wps:wsp>
                          <wps:cNvPr id="56" name="Rectangle 286"/>
                          <wps:cNvSpPr>
                            <a:spLocks noChangeArrowheads="1"/>
                          </wps:cNvSpPr>
                          <wps:spPr bwMode="auto">
                            <a:xfrm>
                              <a:off x="678" y="335"/>
                              <a:ext cx="2147" cy="620"/>
                            </a:xfrm>
                            <a:prstGeom prst="rect">
                              <a:avLst/>
                            </a:prstGeom>
                            <a:noFill/>
                            <a:ln w="7560" cap="rnd">
                              <a:solidFill>
                                <a:srgbClr val="000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none" lIns="91440" tIns="45720" rIns="91440" bIns="45720" anchor="ctr" anchorCtr="0" upright="1">
                            <a:noAutofit/>
                          </wps:bodyPr>
                        </wps:wsp>
                      </wpg:grpSp>
                      <wpg:grpSp>
                        <wpg:cNvPr id="57" name="Group 267"/>
                        <wpg:cNvGrpSpPr>
                          <a:grpSpLocks/>
                        </wpg:cNvGrpSpPr>
                        <wpg:grpSpPr bwMode="auto">
                          <a:xfrm>
                            <a:off x="4064" y="100"/>
                            <a:ext cx="2168" cy="642"/>
                            <a:chOff x="4064" y="100"/>
                            <a:chExt cx="2168" cy="642"/>
                          </a:xfrm>
                        </wpg:grpSpPr>
                        <wps:wsp>
                          <wps:cNvPr id="58" name="Text Box 50"/>
                          <wps:cNvSpPr txBox="1">
                            <a:spLocks noChangeArrowheads="1"/>
                          </wps:cNvSpPr>
                          <wps:spPr bwMode="auto">
                            <a:xfrm>
                              <a:off x="4064" y="100"/>
                              <a:ext cx="2147" cy="620"/>
                            </a:xfrm>
                            <a:prstGeom prst="rect">
                              <a:avLst/>
                            </a:prstGeom>
                            <a:solidFill>
                              <a:srgbClr val="FFFFFF"/>
                            </a:solidFill>
                            <a:ln w="9360" cap="sq">
                              <a:solidFill>
                                <a:srgbClr val="000000"/>
                              </a:solidFill>
                              <a:prstDash val="sysDot"/>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0ABA0781" w14:textId="77777777" w:rsidR="00825B7D" w:rsidRDefault="00825B7D" w:rsidP="006B0ED9">
                                <w:pPr>
                                  <w:spacing w:before="120"/>
                                  <w:jc w:val="center"/>
                                  <w:rPr>
                                    <w:rFonts w:ascii="Calibri" w:eastAsia="SimSun" w:hAnsi="Calibri" w:cs="Calibri"/>
                                    <w:kern w:val="1"/>
                                    <w:sz w:val="20"/>
                                    <w:szCs w:val="20"/>
                                    <w:lang w:eastAsia="hi-IN" w:bidi="hi-IN"/>
                                  </w:rPr>
                                </w:pPr>
                                <w:r>
                                  <w:rPr>
                                    <w:rFonts w:ascii="Calibri" w:eastAsia="SimSun" w:hAnsi="Calibri" w:cs="Calibri"/>
                                    <w:kern w:val="1"/>
                                    <w:sz w:val="20"/>
                                    <w:szCs w:val="20"/>
                                    <w:lang w:eastAsia="hi-IN" w:bidi="hi-IN"/>
                                  </w:rPr>
                                  <w:t>Aggregating Work</w:t>
                                </w:r>
                              </w:p>
                            </w:txbxContent>
                          </wps:txbx>
                          <wps:bodyPr rot="0" vert="horz" wrap="square" lIns="91440" tIns="45720" rIns="91440" bIns="45720" anchor="t" anchorCtr="0">
                            <a:noAutofit/>
                          </wps:bodyPr>
                        </wps:wsp>
                        <wps:wsp>
                          <wps:cNvPr id="59" name="Rectangle 269"/>
                          <wps:cNvSpPr>
                            <a:spLocks noChangeArrowheads="1"/>
                          </wps:cNvSpPr>
                          <wps:spPr bwMode="auto">
                            <a:xfrm>
                              <a:off x="4084" y="121"/>
                              <a:ext cx="2147" cy="620"/>
                            </a:xfrm>
                            <a:prstGeom prst="rect">
                              <a:avLst/>
                            </a:prstGeom>
                            <a:noFill/>
                            <a:ln w="7560" cap="sq">
                              <a:solidFill>
                                <a:srgbClr val="000000"/>
                              </a:solidFill>
                              <a:prstDash val="sysDot"/>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none" lIns="91440" tIns="45720" rIns="91440" bIns="45720" anchor="ctr" anchorCtr="0" upright="1">
                            <a:noAutofit/>
                          </wps:bodyPr>
                        </wps:wsp>
                      </wpg:grpSp>
                      <wps:wsp>
                        <wps:cNvPr id="60" name="AutoShape 297"/>
                        <wps:cNvCnPr>
                          <a:cxnSpLocks noChangeShapeType="1"/>
                        </wps:cNvCnPr>
                        <wps:spPr bwMode="auto">
                          <a:xfrm>
                            <a:off x="1642" y="2160"/>
                            <a:ext cx="786" cy="696"/>
                          </a:xfrm>
                          <a:prstGeom prst="bentConnector3">
                            <a:avLst>
                              <a:gd name="adj1" fmla="val -648"/>
                            </a:avLst>
                          </a:prstGeom>
                          <a:noFill/>
                          <a:ln w="9360" cap="sq">
                            <a:solidFill>
                              <a:srgbClr val="000000"/>
                            </a:solidFill>
                            <a:miter lim="800000"/>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61" name="AutoShape 298"/>
                        <wps:cNvCnPr>
                          <a:cxnSpLocks noChangeShapeType="1"/>
                        </wps:cNvCnPr>
                        <wps:spPr bwMode="auto">
                          <a:xfrm rot="16200000" flipH="1">
                            <a:off x="1747" y="2086"/>
                            <a:ext cx="696" cy="646"/>
                          </a:xfrm>
                          <a:prstGeom prst="bentConnector2">
                            <a:avLst/>
                          </a:prstGeom>
                          <a:noFill/>
                          <a:ln w="9360" cap="sq">
                            <a:solidFill>
                              <a:srgbClr val="000000"/>
                            </a:solidFill>
                            <a:miter lim="800000"/>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62" name="AutoShape 301"/>
                        <wps:cNvCnPr>
                          <a:cxnSpLocks noChangeShapeType="1"/>
                        </wps:cNvCnPr>
                        <wps:spPr bwMode="auto">
                          <a:xfrm>
                            <a:off x="640" y="2012"/>
                            <a:ext cx="1745" cy="950"/>
                          </a:xfrm>
                          <a:prstGeom prst="bentConnector3">
                            <a:avLst>
                              <a:gd name="adj1" fmla="val 47042"/>
                            </a:avLst>
                          </a:prstGeom>
                          <a:noFill/>
                          <a:ln w="9360" cap="sq">
                            <a:solidFill>
                              <a:srgbClr val="000000"/>
                            </a:solidFill>
                            <a:miter lim="800000"/>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g:grpSp>
                        <wpg:cNvPr id="63" name="Group 292"/>
                        <wpg:cNvGrpSpPr>
                          <a:grpSpLocks/>
                        </wpg:cNvGrpSpPr>
                        <wpg:grpSpPr bwMode="auto">
                          <a:xfrm>
                            <a:off x="658" y="1477"/>
                            <a:ext cx="2168" cy="642"/>
                            <a:chOff x="658" y="1477"/>
                            <a:chExt cx="2168" cy="642"/>
                          </a:xfrm>
                        </wpg:grpSpPr>
                        <wps:wsp>
                          <wps:cNvPr id="64" name="Text Box 56"/>
                          <wps:cNvSpPr txBox="1">
                            <a:spLocks noChangeArrowheads="1"/>
                          </wps:cNvSpPr>
                          <wps:spPr bwMode="auto">
                            <a:xfrm>
                              <a:off x="658" y="1477"/>
                              <a:ext cx="2147" cy="620"/>
                            </a:xfrm>
                            <a:prstGeom prst="rect">
                              <a:avLst/>
                            </a:prstGeom>
                            <a:solidFill>
                              <a:srgbClr val="FFFFFF"/>
                            </a:solidFill>
                            <a:ln>
                              <a:noFill/>
                            </a:ln>
                            <a:effectLst/>
                            <a:extLst>
                              <a:ext uri="{91240B29-F687-4F45-9708-019B960494DF}">
                                <a14:hiddenLine xmlns:a14="http://schemas.microsoft.com/office/drawing/2010/main" w="9525" cap="flat">
                                  <a:solidFill>
                                    <a:srgbClr val="808080"/>
                                  </a:solidFill>
                                  <a:round/>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3474B347" w14:textId="77777777" w:rsidR="00825B7D" w:rsidRDefault="00825B7D" w:rsidP="006B0ED9">
                                <w:pPr>
                                  <w:jc w:val="center"/>
                                  <w:rPr>
                                    <w:rFonts w:ascii="Calibri" w:eastAsia="SimSun" w:hAnsi="Calibri" w:cs="Calibri"/>
                                    <w:kern w:val="1"/>
                                    <w:sz w:val="20"/>
                                    <w:szCs w:val="20"/>
                                    <w:lang w:eastAsia="hi-IN" w:bidi="hi-IN"/>
                                  </w:rPr>
                                </w:pPr>
                                <w:r>
                                  <w:rPr>
                                    <w:rFonts w:ascii="Calibri" w:eastAsia="SimSun" w:hAnsi="Calibri" w:cs="Calibri"/>
                                    <w:kern w:val="1"/>
                                    <w:sz w:val="20"/>
                                    <w:szCs w:val="20"/>
                                    <w:lang w:eastAsia="hi-IN" w:bidi="hi-IN"/>
                                  </w:rPr>
                                  <w:t>Expressions</w:t>
                                </w:r>
                              </w:p>
                            </w:txbxContent>
                          </wps:txbx>
                          <wps:bodyPr rot="0" vert="horz" wrap="square" lIns="91440" tIns="45720" rIns="91440" bIns="45720" anchor="t" anchorCtr="0">
                            <a:noAutofit/>
                          </wps:bodyPr>
                        </wps:wsp>
                        <wps:wsp>
                          <wps:cNvPr id="65" name="Rectangle 294"/>
                          <wps:cNvSpPr>
                            <a:spLocks noChangeArrowheads="1"/>
                          </wps:cNvSpPr>
                          <wps:spPr bwMode="auto">
                            <a:xfrm>
                              <a:off x="678" y="1498"/>
                              <a:ext cx="2147" cy="620"/>
                            </a:xfrm>
                            <a:prstGeom prst="rect">
                              <a:avLst/>
                            </a:prstGeom>
                            <a:noFill/>
                            <a:ln w="7560" cap="rnd">
                              <a:solidFill>
                                <a:srgbClr val="000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none" lIns="91440" tIns="45720" rIns="91440" bIns="45720" anchor="ctr" anchorCtr="0" upright="1">
                            <a:noAutofit/>
                          </wps:bodyPr>
                        </wps:wsp>
                      </wpg:grpSp>
                      <wps:wsp>
                        <wps:cNvPr id="66" name="Text Box 58"/>
                        <wps:cNvSpPr txBox="1">
                          <a:spLocks noChangeArrowheads="1"/>
                        </wps:cNvSpPr>
                        <wps:spPr bwMode="auto">
                          <a:xfrm>
                            <a:off x="356" y="2452"/>
                            <a:ext cx="1033" cy="278"/>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cap="flat">
                                <a:solidFill>
                                  <a:srgbClr val="808080"/>
                                </a:solidFill>
                                <a:round/>
                                <a:headEnd/>
                                <a:tailEnd/>
                              </a14:hiddenLine>
                            </a:ext>
                            <a:ext uri="{AF507438-7753-43E0-B8FC-AC1667EBCBE1}">
                              <a14:hiddenEffects xmlns:a14="http://schemas.microsoft.com/office/drawing/2010/main">
                                <a:effectLst/>
                              </a14:hiddenEffects>
                            </a:ext>
                          </a:extLst>
                        </wps:spPr>
                        <wps:txbx>
                          <w:txbxContent>
                            <w:p w14:paraId="514B6BD2" w14:textId="77777777" w:rsidR="00825B7D" w:rsidRDefault="00825B7D" w:rsidP="006B0ED9">
                              <w:pPr>
                                <w:rPr>
                                  <w:rFonts w:ascii="Arial" w:eastAsia="SimSun" w:hAnsi="Arial" w:cs="Arial"/>
                                  <w:color w:val="000000"/>
                                  <w:kern w:val="1"/>
                                  <w:sz w:val="16"/>
                                  <w:szCs w:val="16"/>
                                  <w:lang w:eastAsia="hi-IN" w:bidi="hi-IN"/>
                                </w:rPr>
                              </w:pPr>
                              <w:r>
                                <w:rPr>
                                  <w:rFonts w:ascii="Arial" w:eastAsia="SimSun" w:hAnsi="Arial" w:cs="Arial"/>
                                  <w:color w:val="000000"/>
                                  <w:kern w:val="1"/>
                                  <w:sz w:val="16"/>
                                  <w:szCs w:val="16"/>
                                  <w:lang w:eastAsia="hi-IN" w:bidi="hi-IN"/>
                                </w:rPr>
                                <w:t>is embodied in</w:t>
                              </w:r>
                            </w:p>
                          </w:txbxContent>
                        </wps:txbx>
                        <wps:bodyPr rot="0" vert="horz" wrap="none" lIns="0" tIns="0" rIns="0" bIns="0" anchor="t" anchorCtr="0">
                          <a:noAutofit/>
                        </wps:bodyPr>
                      </wps:wsp>
                      <wps:wsp>
                        <wps:cNvPr id="67" name="Text Box 59"/>
                        <wps:cNvSpPr txBox="1">
                          <a:spLocks noChangeArrowheads="1"/>
                        </wps:cNvSpPr>
                        <wps:spPr bwMode="auto">
                          <a:xfrm>
                            <a:off x="5257" y="933"/>
                            <a:ext cx="1351" cy="273"/>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cap="flat">
                                <a:solidFill>
                                  <a:srgbClr val="808080"/>
                                </a:solidFill>
                                <a:round/>
                                <a:headEnd/>
                                <a:tailEnd/>
                              </a14:hiddenLine>
                            </a:ext>
                            <a:ext uri="{AF507438-7753-43E0-B8FC-AC1667EBCBE1}">
                              <a14:hiddenEffects xmlns:a14="http://schemas.microsoft.com/office/drawing/2010/main">
                                <a:effectLst/>
                              </a14:hiddenEffects>
                            </a:ext>
                          </a:extLst>
                        </wps:spPr>
                        <wps:txbx>
                          <w:txbxContent>
                            <w:p w14:paraId="657691B1" w14:textId="77777777" w:rsidR="00825B7D" w:rsidRDefault="00825B7D" w:rsidP="006B0ED9">
                              <w:pPr>
                                <w:rPr>
                                  <w:rFonts w:ascii="Arial" w:eastAsia="SimSun" w:hAnsi="Arial" w:cs="Arial"/>
                                  <w:color w:val="000000"/>
                                  <w:kern w:val="1"/>
                                  <w:sz w:val="16"/>
                                  <w:szCs w:val="16"/>
                                  <w:lang w:eastAsia="hi-IN" w:bidi="hi-IN"/>
                                </w:rPr>
                              </w:pPr>
                              <w:r>
                                <w:rPr>
                                  <w:rFonts w:ascii="Arial" w:eastAsia="SimSun" w:hAnsi="Arial" w:cs="Arial"/>
                                  <w:color w:val="000000"/>
                                  <w:kern w:val="1"/>
                                  <w:sz w:val="16"/>
                                  <w:szCs w:val="16"/>
                                  <w:lang w:eastAsia="hi-IN" w:bidi="hi-IN"/>
                                </w:rPr>
                                <w:t>is realized through</w:t>
                              </w:r>
                            </w:p>
                          </w:txbxContent>
                        </wps:txbx>
                        <wps:bodyPr rot="0" vert="horz" wrap="square" lIns="0" tIns="0" rIns="0" bIns="0" anchor="t" anchorCtr="0">
                          <a:noAutofit/>
                        </wps:bodyPr>
                      </wps:wsp>
                      <wps:wsp>
                        <wps:cNvPr id="68" name="Text Box 60"/>
                        <wps:cNvSpPr txBox="1">
                          <a:spLocks noChangeArrowheads="1"/>
                        </wps:cNvSpPr>
                        <wps:spPr bwMode="auto">
                          <a:xfrm>
                            <a:off x="24" y="1021"/>
                            <a:ext cx="1671" cy="273"/>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cap="flat">
                                <a:solidFill>
                                  <a:srgbClr val="808080"/>
                                </a:solidFill>
                                <a:round/>
                                <a:headEnd/>
                                <a:tailEnd/>
                              </a14:hiddenLine>
                            </a:ext>
                            <a:ext uri="{AF507438-7753-43E0-B8FC-AC1667EBCBE1}">
                              <a14:hiddenEffects xmlns:a14="http://schemas.microsoft.com/office/drawing/2010/main">
                                <a:effectLst/>
                              </a14:hiddenEffects>
                            </a:ext>
                          </a:extLst>
                        </wps:spPr>
                        <wps:txbx>
                          <w:txbxContent>
                            <w:p w14:paraId="37A477A0" w14:textId="77777777" w:rsidR="00825B7D" w:rsidRDefault="00825B7D" w:rsidP="006B0ED9">
                              <w:pPr>
                                <w:rPr>
                                  <w:rFonts w:ascii="Arial" w:eastAsia="SimSun" w:hAnsi="Arial" w:cs="Arial"/>
                                  <w:color w:val="000000"/>
                                  <w:kern w:val="1"/>
                                  <w:sz w:val="16"/>
                                  <w:szCs w:val="16"/>
                                  <w:lang w:eastAsia="hi-IN" w:bidi="hi-IN"/>
                                </w:rPr>
                              </w:pPr>
                              <w:r>
                                <w:rPr>
                                  <w:rFonts w:ascii="Arial" w:eastAsia="SimSun" w:hAnsi="Arial" w:cs="Arial"/>
                                  <w:color w:val="000000"/>
                                  <w:kern w:val="1"/>
                                  <w:sz w:val="16"/>
                                  <w:szCs w:val="16"/>
                                  <w:lang w:eastAsia="hi-IN" w:bidi="hi-IN"/>
                                </w:rPr>
                                <w:t>is realized through</w:t>
                              </w:r>
                            </w:p>
                          </w:txbxContent>
                        </wps:txbx>
                        <wps:bodyPr rot="0" vert="horz" wrap="square" lIns="0" tIns="0" rIns="0" bIns="0" anchor="t" anchorCtr="0">
                          <a:noAutofit/>
                        </wps:bodyPr>
                      </wps:wsp>
                    </wpg:wgp>
                  </a:graphicData>
                </a:graphic>
              </wp:inline>
            </w:drawing>
          </mc:Choice>
          <mc:Fallback>
            <w:pict>
              <v:group w14:anchorId="22809397" id="Group 10" o:spid="_x0000_s1106" style="width:337.55pt;height:161.25pt;mso-position-horizontal-relative:char;mso-position-vertical-relative:line" coordsize="6751,32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VuSy6BYAAG8EAQAOAAAAZHJzL2Uyb0RvYy54bWzsXVlv48qVfh9g/gOhxwzU5k7RuL5Btxcl&#10;QGdyke4gz7REW5pIpC5Ft90J8t/nO7WxSIqSvIiW7eoGuimpWMupqq/OXr/88WG5sH6kxXqeZ2cD&#10;55M9sNJskk/n2e3Z4O/fr4ajgbUuk2yaLPIsPRv8TNeDP/763//1y/3qNHXzWb6YpoWFSrL16f3q&#10;bDAry9Xpycl6MkuXyfpTvkoz/HiTF8ukxMfi9mRaJPeofbk4cW07PLnPi+mqyCfpeo1vL/iPg19Z&#10;/Tc36aT8683NOi2txdkAfSvZvwX795r+Pfn1l+T0tkhWs/lEdCN5Qi+WyTxDo6qqi6RMrLti3qpq&#10;OZ8U+Tq/KT9N8uVJfnMzn6RsDBiNYzdGMy7yuxUby+3p/e1KkQmkbdDpydVO/vfHb4U1n2LuQJ4s&#10;WWKOWLMWPoM496vbU5QZF6tvq98KPkI8fs0n/1zj55Pm7/T5lhe2ru//kk9RX3JX5ow4DzfFkqrA&#10;sK0HNgc/1RykD6U1wZe+OwpHo2BgTfCba/vRKAr4LE1mmMrWe5PZpXgzjAKHv+a5LnvnJDnlTbJu&#10;im7RmLDW1hU5188j57dZskrZLK2JVJKc6Asn59+wCJPsdpFaHqcoKybJuea0tLL8fIZS6eeiyO9n&#10;aTJFrxwqj75rL9CHNWbiacTdQqLkdFWsy3GaLy16OBsU6DabteTH13VJHamK0CRm+dV8scD3yeki&#10;q32BgvyblG1A/nZyihnGI5WkuWab49+xHV+OLkf+0HfDy6FvX1wMP1+d+8PwyomCC+/i/PzC+Q/1&#10;wvFPZ/PpNM2oUblRHX+/mROQwbeY2qrrfDGfUnXUpXVxe32+KKwfCYDiiv1hxMcvVbGTejcYSTCW&#10;xpAc17e/uPHwKhxFQ//KD4ZxZI+GthN/iUPbj/2Lq/qQvs6z9PlDsu7PBnGAhW9NEgDpzSLh06f1&#10;vzHMkU1/28NMToE72ZRNLa3ES/FcJvMFf9YIQZ3fTIjPV4Ed+d5oGEWBN/S9S3v4ZXR1Pvx87oRh&#10;dPnl/MtlY24v2XpZP58WbEa0xaf1V7RRdRmrVa5MttVod3GMuM6nP7HTihy7AeCIUw4Ps7z418C6&#10;x4lxNshwpA2sxZ8z7NXY8X06YNgHP4hcfCj0X671X5JsgorOBpOyGFj8w3nJj6W7VTG/naElh+2+&#10;LP8M+LyZsx1Iu5/3Cv0XMNYXnrkSz6g/DPMsN2YwKwDqPOMHxOQhEweEAjVW/PvPFQ6DGqbxV7Zj&#10;mnWzmK/+JMkhjg4Q2x9YOCGiIKIFzDGFzg9xBARhKBa2PHQa8LYui4TofJ5nGZAuLzi59wE7ttO8&#10;EBPMdtr6dzZR3fvMZn827bPlvAT3s5gvzwYjVSg53bDprJJRryzm7CjBCjwbLNMpVl8KvoueOEK/&#10;BeBVJ4e2LTkO870op5MfEccCI9Sr/A7z9W02vbemczojvSB2seCmc2xdN+IzaCWLW0wJ29mAjn/M&#10;yxlb/oQhVEftpKlBsKqdg5PEL/qkjr9Hwxcti56RwpNI8Z0O+i/5g6XDBDE+VvmAr+WePhQL5Iw4&#10;RjjuaFQHCR9gxvhLr84nVhyOYYIME2SYILAb5cP1A5MPAyEPSg5kT75I8USKH8ID54XwIPmgUj4K&#10;LoiA8mg4H6BIU5JzOXAIzufQspwTg1QkDrtuA8gczws5lPkeky5xgnYwPLvkuW7+pQsJpJinnef7&#10;C35GSjLszYQrBJ7D3uyJQu9eOoPYzzFK8VxMLtIAqieey7MBSAyrwgZW+QKpBHY+HakU3jwLgIzm&#10;Kc2M5kloFY9M81QxXUxdQrv4UcoosAtcEYUHroTCw8sxXULFr6wDUuWNDa5bEFyPIUDTREBGkpcy&#10;IfhexNDG8RwmyVV6INfxYXoiIS+EiM5URMqA0H6rsiK03lM4BTFa2Tb6UrphdG3WM6bhaMjOtAoH&#10;MiO0SUUyPSnaQCj0jhNYKpEN66lsem2bg1HQMxOnsr+klYLrTWrWDOvJ7caA2RZGwRTyzjCqxnTS&#10;Vo4CZQEosmkPJgDS5EqOV+0ddrBJ+9U7t6waS8CzLAHHj1cVh9UXfxVL7FJis6M4bvhy9GergKcL&#10;zCbgVh0PfKvc1cIjxhgruHPV41WUmmqp28IYG13kceki2Un3FJNnJTe7kv84Jrm5B7czcjtpKAId&#10;RYueEW0EK6tBNOHj2ZYHmdheOZc1PAO6jC4G0T6UD1qFaMp59KMhmnKkrXg0RYt+Ec13uG3DiWzW&#10;g0rbaGwb0gHe8GjGqxYe0dBUSK0Ecz+rvGorRPM/Ko+mXGkrRFO06BXRAh8CMBlrbZt1QAM04yEn&#10;InoMoBlA2xPQlJvrMbFoHcZaV3np8nAvFywM5O6DGmsp2oRJhG7cgBvXgbcINybCN5epvyprbfs1&#10;3VzbePE1zbWu8hSsgF1QVYVw9eOG47dpdjR225cLn6CQjotkPeNRW+uf64u85Itn/8AKpmva223R&#10;mCCeaIKouD61IXaC5Pr3u6R4ZoDVMTsWU6xe23IqfGYUYBzUu8OxBSJv8p95KfeObabTZwRP9b/7&#10;32G0qgG0JwLaTvQ6kuDQ3m2qrvICrJigJqb1wwQFQSS9AyPmj1KJt+Q2aALAjAUCwf61EMyasG+i&#10;4MnJtOLcVETBo7APDMYhfZH7sKkCLJo21aYPbk+IFsI9hdtUDaKlMhWQyeuxJajcIJoIgN9kgVB8&#10;yUdDNOWzq3g0OI4w9Z+SO/tBtNCOuAnC2FQpE5jxEtmYkMnwaJRlah+bquJLPhqitT15ediXFifV&#10;D6IFzohLnTCqNmLSTNoR4yUiUswZRNsT0RBkI/iSY0K0DqOqp7xvhVE1EJ5qh0ui6foOmDny4aDc&#10;f8xyqln6pFG1FQK74TXdqNqInX1No6qn/P+qRJpu0PSXOaSVZAOtNBILTWLIGWhFqUenkqoJarUk&#10;YV2uwDIYTNlX0Pje+d9MzMNxxTzQAlYJ4N5OernjDyojBvDg2X495dKng5TyBxJOfW8fpBTUENKY&#10;KNjXiO0wFltjsdUy5D8q8ztLRIpQdSEUi7wtyBzXtG9wVrJ32RlJ7ITsHIxE0hbJaRmLrZGdjey8&#10;llpA+T/LqN8VYRGqWPZjkp37YMfajrhwS3kN+4YbxwLRQiTGq4nnjkNcI3mh+Dy36tNlxxpbRlym&#10;+uIxIqHJiGcy4jWj7o/lLgblhRKqaPaPhmnKW7iy2SqPnF6jxnwXak2mchwhMXEN04yFw3Bphkt7&#10;JJemotk/GqK1PYV5fvP+5U5XZlg3iGa8ULquBTM2231ttso699EQDbJeK6IrVPjegxkgcCIIlWQO&#10;NndFsEtFcXXSUy8JNAl7TcLed3iTH7KyN9X98Ft5DeVY4EZCkHSRS7wmSDo2WSVYiFbEvLSNcsxc&#10;VMqU3jU/GROiRbJSpRxTHgcfjfFqu//Cb+w1MC2kywY5A2YuwDEBDR03TBtRcl9RUpntPhii0WXS&#10;XJS8KtL0Ji+WlsvvNNa0Y4d0KPMRmsWAzIlDFlVSRc8HEWwRxJuNYvaLxptN7vgl8tQzeZcyLvyZ&#10;ipvfb6diUGMM72a5SM4G/zO0HMu2hCGhKgC33+0FIOduLwAGcnsBWIm3F8AwtxeABnN7AZBwewEc&#10;FrzAH05Ah8DzrIAnbCaqSWLhdNMKhX7ko2i7mKOIisrGMepz+P3uel0UQawqG49QaIz3GPNdNYi6&#10;q0KOFQa4yt1yA2HB1sopGrPud/dMkZp65ngdXVP0ZqVc1jeRKUxrcyfRnZ1UJ5/57fPiKJp3LVBK&#10;tb29DrobuioReqNg00J3Fa07W6pT2bOjKLZCl3sN6HNLCcjU3NKugjqovUwo71DVrY1dUiTm0xq4&#10;drxp+l1F6O3TD7V+1a+xG22efleRnKbfDWn65YWn1fRTjEXV+xi3bm8aAUUNaJQI4mjThiEHDK1U&#10;5/IlWVSVG3u0MDfsLE+n/thDGWvMb2XV5wg3x1Z1OdYo3tixxgR07XjyitM6RiTb1LEa+b2AdUwI&#10;3BphdfJjz3e1SSeTanNbOX0Kxr69uW9kMVa1jT0CrbEvfP+qvtHlGKrUtjb1KdhWTp+Ese939E2f&#10;hbFPqDX2RZCN1jd9Dra1qc/CtnL6PIx9QugNc4rNX1Fk7NOWGiObawPHA30OuhZboE/Blo6R1V9N&#10;wjjo2AUIzdFLsV3Aw6C0XfBd770XO05oW/eW5/AklHpBfQB+bPvWzPJtAHx9oN/1IWytTx9DEI7s&#10;yOuoUR+GFyNBrtPRQ30pBZETYg1v7qO+mrxRZAdRR436ggoiN47Cjhr1FeXbthd2VKivqAANx11d&#10;rHEQXhCDHemYFn1eAvAHWIGbR11jJTB13TNdnxo7xIbrqLI2N9soiVshq8UYhJ4Tdo68PjtuHPhd&#10;Q69Nz7YlVHEZONC80bY69Rnatsxr+2bbyCveA23bHYSsWA/q4LZtSOli1d7f1kF9anxcXN61ayom&#10;BE0HEDFwjm+ebUoopprugokaJxIEHm6n7KpO3zQBPM6DjnmusSOBFyNDbkeVFUuCsWwbdI0raQ0a&#10;YpQSlJIZJCaGcZOHTAhPeLKS7PZsYLPb5lb52sI9nASlEMW+szMTVaAUCV8dhYGTVJiZJHcWxlxS&#10;YXbi7SyMWaLCDJl3FsYcUGEpPW7vM4ESleZXc+2smwCHFd9vkI4YJb9AdnftYpz8CNpdXIwU4gRm&#10;c2dxkimo7zxed3dxMVTszr1qF0Pl0R27axdDxd7aq3YxVOybfYrTpqGhcj2t7Az/Xyz4Ip2UFlK0&#10;oWTJ/i3OBgUuMj4bXFMTyekqKWmfyEcy2DIewprBqZq4BPplmf9Iv+esTEkbhpdA05w3R4tViUW2&#10;ueRIUViWmNxdzydf0n91lIdkwXsomwR+UpMjcM+1H0TAC35QVK7VvLkdQTxIlGzmQQnRDiE6a0fK&#10;6vIHR3aA/0B0rrUjxyXKq3p4f1FcFqi/Jorj+oBNw3NHONdYd/iSk/2svudO8a3ebGpEvRRBw67T&#10;UDYewZqof09nFjUuvm81IkfUJFHEvVq1MTdKyuTaONLlxpMl5P+SLiLjuVpq8vdNA/RkvfIua1lJ&#10;DC4GA2msHDGj7NvW2DbWzwIO2hXR5TX4ttEq8eKMfHKI9Soni3ydMmpXu0f0Vyxpyaajb1UROX5e&#10;lEOAF+0go7yE2gsVtsh65P+dTcsCsr/oDaEGw2IFH4x8leKyZmKsheLb7A+tMrxSK8bDYR0f+8Wa&#10;JKuzwTMyG1+nP9IFo+0sTaaX2ZQ9l8lcXX21d5y/iRZ959Gi6lJ6dXeDiOqEEkWqj2ElX1luJAyi&#10;h8tF4tON8EASic8ydhPMOHgDMhiErUQkzXeONAsJqalann1wtcPO7Mse001cUJ0TV54FDzfFkjE8&#10;uCBhnOZLi3Klg3cCP8VYImmZITAURah4DdBquGdSkHBDShP135X/CS0Bk4IECjcc4Uk2meUQNyYl&#10;BA7+4bzEZ/x0tyrmtzNsJ4ftpSz/fFfmN3OS1lkgLjdUiw/IPMIR4uApSEhF3kYoxry9H4RSca0m&#10;/8gkX56Y/CNlWnybTe9NwqSXQ6veb4zwoTzgyKUiWz3l9tNrZGuMWA0u8worn+RgydpGLBYU2kL4&#10;eyKLVQMwOnDVF2At9k7eZiL1TaT+sUbqP8pPL+YKE35BxDuMtYC3gIA2YhJZ+iUI4jq4nWe/FYQD&#10;MIF8W33NJ/9cW1l+PoOdJ2XFv/9cpcRqSu4SeMhfIaaOctpb1/d/yacok6AFxpESNFk3i/nqT5JH&#10;BZ9Amm8ngCcfE9ClnV3im4C3gHsYAoo64G1dFgkxv+d5lkGYzAvOA3fIkwrbJLcWe0jn+mz12P6X&#10;+1klo15ZzEHPRTogA8EynQ6sRZrxJyLr2wBeRcwThLSdzubTaZrxZOkYAOaRFhFNp0lrOSmZTUij&#10;0+XNDVbrXmH5HL7kbutRfIO2nTNBOlIwm5AQ3/pEisAhcRIMT8TNUpXvr0KKHVFZBikuR5cjf+i7&#10;4eXQty8uhp+vzv1heOVEwYV3cX5+4fyH0Lq2l18m245BivPFpiQkSrfFMD9lmPDSSNGRGJx0t3x3&#10;i8TgPL3hIW9bxu13bAe7PPNZtYO3aeNbLx2rOh72hJaya9SnOr5FKclKgbxGH58uk/WnjalJ2zfc&#10;mDB7E2b/HkU/iFptiOpTH98HRCleQ4p4UaBEvCKbMnm026zY7U6xv4z3diS4bjp0mVc1EcaIeppx&#10;8iUZuOO/waCukO/gMElDXecwmRvmQTlM8uogpThCD0g/tSeL2XrrSHlMip1pATjX//dkUA1apDJM&#10;5mBWlqtd+e8Nk7nLOKxJvxquGjPqy5lRCSMO7vRBoXttjBKOfuoqV4LmdcO48Lko8ntyL103rAvf&#10;YFPgLivd1gWqUNgUesEow2XOJ0W+zm/KT8btw+AVLgx4eSe1OpfZB3YphzXN4hG/mm00jHkMS9zU&#10;l4INJNcPYxtldjXJ54uwq8riGL+iU4o6H4zAXMss9YoWD0oDUJdHRVLgw4UfhAGXRxHg1xRHkYqN&#10;u8jDj5+t4Mnsr9wnovWSLo02XlN+ERVWSl7p8Jye8iRRTnLcNKvJov1ccN2imBFKjVD68Nxky0x9&#10;VJlk3xiTV2XgVB4bO/3g1r/fJQV8khZ/ziCDPc0TrmwEJxAVjyUgAYHGbdl0pPN3XNQ8nGwaInXw&#10;RnfeF7TRKtbDGECMaPrGUGsnRGV59kyAepH4qYrd4kGut8XqGwurYrykiHcld5cawxkKKD4cw+kj&#10;RxG3gLQNIA3WEQ6+kuNsv3WsLCfQk1NUsZw85WDvLGebZEfDczLvlRdxa6ZI3ItkPbN+JMh5sv65&#10;vshLLqwcyhhukgM8MTlAxe4xL1jaDzux9N2ze5v8XXjmYA0vDmmK8O2RgGOZZeAAKLGN33tGyo/+&#10;N/9r6uuMJwx5PkF2W9wiDoXxSEVe/mNezljMD4WZs41S3F736Mr81jxherBRkC8bZ4F0G4WS8VUw&#10;1ovHb9H0y6itkJKPwALhIndmXbEZQZzmek1uN1EKyiqvh0j9cZ1mVdCWx1YXC9qidlQq22T6fyqt&#10;J5gQaxjCAYX714nCaEBPGNICQxPg9TT3FJoGRUxjxOjdiNEHlCh3Mh1KFP94OCjhsO6ELs9dtjky&#10;lOK8GMbYXENX+fKFgBZhO2G6uz0xxq0whiOIwQ2iiAn3okhMYTxW5sm343dGa5nEmf4CQ3HhfYsF&#10;8WzdxetAgaEaCxJSVkPiQGx5m4SUrJyIQtzJPyLmuqE94WFfFsSPbG6yRb2GBzGho459skzmGTtc&#10;3roPawNLOhz7KSVNTa8dizDHw+m1pYUfkYxM1KmYAYggOz0pqreOVK9NSvumXrtpluzXlaIimcTV&#10;F7RQPl7ZIhNiaBLJ/rmJHNe3v7jx8CocRUP/yg+GuKNnNLSd+Esc2n7sX1zVA9+/zrP0+YHvJor0&#10;vUSRVsp1EcFklOuDUHl//Q3sM0tmY7lwWMUR0pNyXfpSOH7MZFb9THixgHcFOMaZwjhTGGeK9+Hn&#10;j5xiLXZLV3uRF1g/7JZHLmkkxvqImwJ0VhhmrpuvxKrH84t7KaxjwxgeV2o2Ej8rfeQjUqQpBi1i&#10;5qi9vB90TzLoknjCRzwUzPkVD9fyQWbePmbXVriWtSBNMau9ZqwNXJHmCVf1NSDNowB20sy5/F6c&#10;bs3crnsBamxZw1S1v2D4ivFBBtJwtdAHuMHgBSBNKdYf6dD1DkCt7e7J/Q00CbMfPo2usQZuOXbT&#10;j8sJcYmNwTSm/TaYZjANSX9xqkNnzNNY0kalpA1cKVSxaSov4jFhGnPqv7+FHz+GcFskq9l8cpGU&#10;if4Zz/er09TNZ/limha//r8AAAAA//8DAFBLAwQUAAYACAAAACEA9ehNut0AAAAFAQAADwAAAGRy&#10;cy9kb3ducmV2LnhtbEyPQUvDQBCF74L/YRnBm90kJVXSbEop6qkItoL0Ns1Ok9DsbMhuk/Tfu3qx&#10;l4HHe7z3Tb6aTCsG6l1jWUE8i0AQl1Y3XCn42r89vYBwHllja5kUXMnBqri/yzHTduRPGna+EqGE&#10;XYYKau+7TEpX1mTQzWxHHLyT7Q36IPtK6h7HUG5amUTRQhpsOCzU2NGmpvK8uxgF7yOO63n8OmzP&#10;p831sE8/vrcxKfX4MK2XIDxN/j8Mv/gBHYrAdLQX1k60CsIj/u8Gb/GcxiCOCuZJkoIscnlLX/wA&#10;AAD//wMAUEsBAi0AFAAGAAgAAAAhALaDOJL+AAAA4QEAABMAAAAAAAAAAAAAAAAAAAAAAFtDb250&#10;ZW50X1R5cGVzXS54bWxQSwECLQAUAAYACAAAACEAOP0h/9YAAACUAQAACwAAAAAAAAAAAAAAAAAv&#10;AQAAX3JlbHMvLnJlbHNQSwECLQAUAAYACAAAACEA9VbksugWAABvBAEADgAAAAAAAAAAAAAAAAAu&#10;AgAAZHJzL2Uyb0RvYy54bWxQSwECLQAUAAYACAAAACEA9ehNut0AAAAFAQAADwAAAAAAAAAAAAAA&#10;AABCGQAAZHJzL2Rvd25yZXYueG1sUEsFBgAAAAAEAAQA8wAAAEwaAAAAAA==&#10;">
                <v:rect id="Rectangle 3" o:spid="_x0000_s1107" style="position:absolute;width:6751;height:3225;visibility:visible;mso-wrap-style:non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rqxfwgAAANsAAAAPAAAAZHJzL2Rvd25yZXYueG1sRE9La8JA&#10;EL4X/A/LCN7qJgqhRFfxgWB7sVXB65gdk2h2NmRXjf56t1DobT6+54ynranEjRpXWlYQ9yMQxJnV&#10;JecK9rvV+wcI55E1VpZJwYMcTCedtzGm2t75h25bn4sQwi5FBYX3dSqlywoy6Pq2Jg7cyTYGfYBN&#10;LnWD9xBuKjmIokQaLDk0FFjToqDssr0aBUl+iD83T47Oy+PQzr/PXwctE6V63XY2AuGp9f/iP/da&#10;h/kx/P4SDpCTFwAAAP//AwBQSwECLQAUAAYACAAAACEA2+H2y+4AAACFAQAAEwAAAAAAAAAAAAAA&#10;AAAAAAAAW0NvbnRlbnRfVHlwZXNdLnhtbFBLAQItABQABgAIAAAAIQBa9CxbvwAAABUBAAALAAAA&#10;AAAAAAAAAAAAAB8BAABfcmVscy8ucmVsc1BLAQItABQABgAIAAAAIQBHrqxfwgAAANsAAAAPAAAA&#10;AAAAAAAAAAAAAAcCAABkcnMvZG93bnJldi54bWxQSwUGAAAAAAMAAwC3AAAA9gIAAAAA&#10;" filled="f" stroked="f" strokecolor="gray">
                  <v:stroke joinstyle="round"/>
                </v:rect>
                <v:shapetype id="_x0000_t32" coordsize="21600,21600" o:spt="32" o:oned="t" path="m,l21600,21600e" filled="f">
                  <v:path arrowok="t" fillok="f" o:connecttype="none"/>
                  <o:lock v:ext="edit" shapetype="t"/>
                </v:shapetype>
                <v:shape id="AutoShape 295" o:spid="_x0000_s1108" type="#_x0000_t32" style="position:absolute;left:1444;top:757;width:1;height:566;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ZKuRvwAAANsAAAAPAAAAZHJzL2Rvd25yZXYueG1sRE9Ni8Iw&#10;EL0L+x/CLHjTdBVUqlF2FxRRL9aF9Tg0Y1NsJqWJWv+9EQRv83ifM1u0thJXanzpWMFXPwFBnDtd&#10;cqHg77DsTUD4gKyxckwK7uRhMf/ozDDV7sZ7umahEDGEfYoKTAh1KqXPDVn0fVcTR+7kGoshwqaQ&#10;usFbDLeVHCTJSFosOTYYrOnXUH7OLlbBeDU02//6iKNdEQ64qX4YJ61S3c/2ewoiUBve4pd7reP8&#10;ATx/iQfI+QMAAP//AwBQSwECLQAUAAYACAAAACEA2+H2y+4AAACFAQAAEwAAAAAAAAAAAAAAAAAA&#10;AAAAW0NvbnRlbnRfVHlwZXNdLnhtbFBLAQItABQABgAIAAAAIQBa9CxbvwAAABUBAAALAAAAAAAA&#10;AAAAAAAAAB8BAABfcmVscy8ucmVsc1BLAQItABQABgAIAAAAIQA1ZKuRvwAAANsAAAAPAAAAAAAA&#10;AAAAAAAAAAcCAABkcnMvZG93bnJldi54bWxQSwUGAAAAAAMAAwC3AAAA8wIAAAAA&#10;" strokeweight=".26mm">
                  <v:stroke endarrow="block" joinstyle="miter" endcap="square"/>
                </v:shape>
                <v:shape id="Text Box 5" o:spid="_x0000_s1109" type="#_x0000_t202" style="position:absolute;left:184;top:1288;width:42;height:23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oe+4wAAAANsAAAAPAAAAZHJzL2Rvd25yZXYueG1sRE9Li8Iw&#10;EL4v+B/CCN7W1AeyVqOoIHhYKO168TY0Y1tsJrWJWv/9RhC8zcf3nOW6M7W4U+sqywpGwwgEcW51&#10;xYWC49/++weE88gaa8uk4EkO1qve1xJjbR+c0j3zhQgh7GJUUHrfxFK6vCSDbmgb4sCdbWvQB9gW&#10;Urf4COGmluMomkmDFYeGEhvalZRfsptR8JsU8yTtTlefyXRL41lCPD0rNeh3mwUIT53/iN/ugw7z&#10;J/D6JRwgV/8AAAD//wMAUEsBAi0AFAAGAAgAAAAhANvh9svuAAAAhQEAABMAAAAAAAAAAAAAAAAA&#10;AAAAAFtDb250ZW50X1R5cGVzXS54bWxQSwECLQAUAAYACAAAACEAWvQsW78AAAAVAQAACwAAAAAA&#10;AAAAAAAAAAAfAQAAX3JlbHMvLnJlbHNQSwECLQAUAAYACAAAACEA7qHvuMAAAADbAAAADwAAAAAA&#10;AAAAAAAAAAAHAgAAZHJzL2Rvd25yZXYueG1sUEsFBgAAAAADAAMAtwAAAPQCAAAAAA==&#10;" filled="f" stroked="f" strokecolor="gray">
                  <v:stroke joinstyle="round"/>
                  <v:textbox inset="0,0,0,0">
                    <w:txbxContent>
                      <w:p w14:paraId="0136A445" w14:textId="77777777" w:rsidR="00825B7D" w:rsidRDefault="00825B7D" w:rsidP="006B0ED9">
                        <w:pPr>
                          <w:rPr>
                            <w:rFonts w:ascii="Calibri" w:eastAsia="SimSun" w:hAnsi="Calibri" w:cs="Calibri"/>
                            <w:color w:val="000000"/>
                            <w:kern w:val="1"/>
                            <w:sz w:val="18"/>
                            <w:szCs w:val="18"/>
                            <w:lang w:eastAsia="hi-IN" w:bidi="hi-IN"/>
                          </w:rPr>
                        </w:pPr>
                        <w:r>
                          <w:rPr>
                            <w:rFonts w:ascii="Calibri" w:eastAsia="SimSun" w:hAnsi="Calibri" w:cs="Calibri"/>
                            <w:color w:val="000000"/>
                            <w:kern w:val="1"/>
                            <w:sz w:val="18"/>
                            <w:szCs w:val="18"/>
                            <w:lang w:eastAsia="hi-IN" w:bidi="hi-IN"/>
                          </w:rPr>
                          <w:t xml:space="preserve"> </w:t>
                        </w:r>
                      </w:p>
                    </w:txbxContent>
                  </v:textbox>
                </v:shape>
                <v:rect id="Rectangle 235" o:spid="_x0000_s1110" style="position:absolute;left:190;top:2228;width:1336;height:433;visibility:visible;mso-wrap-style:non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gKpRwQAAANsAAAAPAAAAZHJzL2Rvd25yZXYueG1sRE9NawIx&#10;EL0L/ocwBS/SzSq2lK1RRBB66EXrwd6GzXSzdDNZkqmu/fVGKPQ2j/c5y/XgO3WmmNrABmZFCYq4&#10;DrblxsDxY/f4AioJssUuMBm4UoL1ajxaYmXDhfd0PkijcginCg04kb7SOtWOPKYi9MSZ+wrRo2QY&#10;G20jXnK47/S8LJ+1x5Zzg8Oeto7q78OPN7BxnzN5iifZv1/TruSOfvvF1JjJw7B5BSU0yL/4z/1m&#10;8/wF3H/JB+jVDQAA//8DAFBLAQItABQABgAIAAAAIQDb4fbL7gAAAIUBAAATAAAAAAAAAAAAAAAA&#10;AAAAAABbQ29udGVudF9UeXBlc10ueG1sUEsBAi0AFAAGAAgAAAAhAFr0LFu/AAAAFQEAAAsAAAAA&#10;AAAAAAAAAAAAHwEAAF9yZWxzLy5yZWxzUEsBAi0AFAAGAAgAAAAhABaAqlHBAAAA2wAAAA8AAAAA&#10;AAAAAAAAAAAABwIAAGRycy9kb3ducmV2LnhtbFBLBQYAAAAAAwADALcAAAD1AgAAAAA=&#10;" stroked="f" strokecolor="gray">
                  <v:stroke joinstyle="round"/>
                </v:rect>
                <v:shape id="Text Box 7" o:spid="_x0000_s1111" type="#_x0000_t202" style="position:absolute;left:1306;top:2268;width:46;height:23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BNJXwAAAANsAAAAPAAAAZHJzL2Rvd25yZXYueG1sRE9Ni8Iw&#10;EL0v+B/CCN7WVFFZq1FUEDwslHa9eBuasS02k9pErf9+Iwje5vE+Z7nuTC3u1LrKsoLRMAJBnFtd&#10;caHg+Lf//gHhPLLG2jIpeJKD9ar3tcRY2wendM98IUIIuxgVlN43sZQuL8mgG9qGOHBn2xr0AbaF&#10;1C0+Qrip5TiKZtJgxaGhxIZ2JeWX7GYU/CbFPEm709VnMt3SeJYQT85KDfrdZgHCU+c/4rf7oMP8&#10;Kbx+CQfI1T8AAAD//wMAUEsBAi0AFAAGAAgAAAAhANvh9svuAAAAhQEAABMAAAAAAAAAAAAAAAAA&#10;AAAAAFtDb250ZW50X1R5cGVzXS54bWxQSwECLQAUAAYACAAAACEAWvQsW78AAAAVAQAACwAAAAAA&#10;AAAAAAAAAAAfAQAAX3JlbHMvLnJlbHNQSwECLQAUAAYACAAAACEADgTSV8AAAADbAAAADwAAAAAA&#10;AAAAAAAAAAAHAgAAZHJzL2Rvd25yZXYueG1sUEsFBgAAAAADAAMAtwAAAPQCAAAAAA==&#10;" filled="f" stroked="f" strokecolor="gray">
                  <v:stroke joinstyle="round"/>
                  <v:textbox inset="0,0,0,0">
                    <w:txbxContent>
                      <w:p w14:paraId="05E8814F" w14:textId="77777777" w:rsidR="00825B7D" w:rsidRDefault="00825B7D" w:rsidP="006B0ED9">
                        <w:pPr>
                          <w:rPr>
                            <w:rFonts w:ascii="Arial" w:eastAsia="SimSun" w:hAnsi="Arial" w:cs="Arial"/>
                            <w:color w:val="000000"/>
                            <w:kern w:val="1"/>
                            <w:sz w:val="16"/>
                            <w:szCs w:val="16"/>
                            <w:lang w:eastAsia="hi-IN" w:bidi="hi-IN"/>
                          </w:rPr>
                        </w:pPr>
                        <w:r>
                          <w:rPr>
                            <w:rFonts w:ascii="Arial" w:eastAsia="SimSun" w:hAnsi="Arial" w:cs="Arial"/>
                            <w:color w:val="000000"/>
                            <w:kern w:val="1"/>
                            <w:sz w:val="16"/>
                            <w:szCs w:val="16"/>
                            <w:lang w:eastAsia="hi-IN" w:bidi="hi-IN"/>
                          </w:rPr>
                          <w:t xml:space="preserve"> </w:t>
                        </w:r>
                      </w:p>
                    </w:txbxContent>
                  </v:textbox>
                </v:shape>
                <v:group id="Group 238" o:spid="_x0000_s1112" style="position:absolute;left:437;top:1315;width:2148;height:621" coordorigin="437,1315" coordsize="2148,6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mP/1wwAAANsAAAAPAAAAZHJzL2Rvd25yZXYueG1sRE9Na4NA&#10;EL0H+h+WCfSWrLZEislGJLSlBynEFEpvgztRiTsr7lbNv+8GCrnN433OLptNJ0YaXGtZQbyOQBBX&#10;VrdcK/g6va1eQDiPrLGzTAqu5CDbPyx2mGo78ZHG0tcihLBLUUHjfZ9K6aqGDLq17YkDd7aDQR/g&#10;UEs94BTCTSefoiiRBlsODQ32dGioupS/RsH7hFP+HL+OxeV8uP6cNp/fRUxKPS7nfAvC0+zv4n/3&#10;hw7zE7j9Eg6Q+z8AAAD//wMAUEsBAi0AFAAGAAgAAAAhANvh9svuAAAAhQEAABMAAAAAAAAAAAAA&#10;AAAAAAAAAFtDb250ZW50X1R5cGVzXS54bWxQSwECLQAUAAYACAAAACEAWvQsW78AAAAVAQAACwAA&#10;AAAAAAAAAAAAAAAfAQAAX3JlbHMvLnJlbHNQSwECLQAUAAYACAAAACEADZj/9cMAAADbAAAADwAA&#10;AAAAAAAAAAAAAAAHAgAAZHJzL2Rvd25yZXYueG1sUEsFBgAAAAADAAMAtwAAAPcCAAAAAA==&#10;">
                  <v:rect id="Rectangle 239" o:spid="_x0000_s1113" style="position:absolute;left:437;top:1315;width:2147;height:620;visibility:visible;mso-wrap-style:non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UjQmwQAAANsAAAAPAAAAZHJzL2Rvd25yZXYueG1sRE9NawIx&#10;EL0L/ocwhV5EsxarsjWKFIQevGh70NuwmW6WbiZLMuraX98UCr3N433OatP7Vl0ppiawgemkAEVc&#10;BdtwbeDjfTdegkqCbLENTAbulGCzHg5WWNpw4wNdj1KrHMKpRANOpCu1TpUjj2kSOuLMfYboUTKM&#10;tbYRbznct/qpKObaY8O5wWFHr46qr+PFG9i681Se40kO+3vaFdzSdzcbGfP40G9fQAn18i/+c7/Z&#10;PH8Bv7/kA/T6BwAA//8DAFBLAQItABQABgAIAAAAIQDb4fbL7gAAAIUBAAATAAAAAAAAAAAAAAAA&#10;AAAAAABbQ29udGVudF9UeXBlc10ueG1sUEsBAi0AFAAGAAgAAAAhAFr0LFu/AAAAFQEAAAsAAAAA&#10;AAAAAAAAAAAAHwEAAF9yZWxzLy5yZWxzUEsBAi0AFAAGAAgAAAAhAOZSNCbBAAAA2wAAAA8AAAAA&#10;AAAAAAAAAAAABwIAAGRycy9kb3ducmV2LnhtbFBLBQYAAAAAAwADALcAAAD1AgAAAAA=&#10;" stroked="f" strokecolor="gray">
                    <v:stroke joinstyle="round"/>
                  </v:rect>
                  <v:rect id="Rectangle 240" o:spid="_x0000_s1114" style="position:absolute;left:437;top:1315;width:2147;height:620;visibility:visible;mso-wrap-style:non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FzfuxgAAANsAAAAPAAAAZHJzL2Rvd25yZXYueG1sRI9PTwJB&#10;DMXvJn6HSU28EJjVA5qVgQhGI9xAE/DW7HT/4E5nMzPCwqenBxJvbd7re79OZr1r1YFCbDwbeBhl&#10;oIgLbxuuDHx/vQ+fQcWEbLH1TAZOFGE2vb2ZYG79kdd02KRKSQjHHA3UKXW51rGoyWEc+Y5YtNIH&#10;h0nWUGkb8CjhrtWPWTbWDhuWhho7WtRU/G7+nIHB/q1pt/OP3b4My/PgZ7sqn7qVMfd3/esLqER9&#10;+jdfrz+t4Aus/CID6OkFAAD//wMAUEsBAi0AFAAGAAgAAAAhANvh9svuAAAAhQEAABMAAAAAAAAA&#10;AAAAAAAAAAAAAFtDb250ZW50X1R5cGVzXS54bWxQSwECLQAUAAYACAAAACEAWvQsW78AAAAVAQAA&#10;CwAAAAAAAAAAAAAAAAAfAQAAX3JlbHMvLnJlbHNQSwECLQAUAAYACAAAACEAyxc37sYAAADbAAAA&#10;DwAAAAAAAAAAAAAAAAAHAgAAZHJzL2Rvd25yZXYueG1sUEsFBgAAAAADAAMAtwAAAPoCAAAAAA==&#10;" filled="f" strokeweight=".21mm">
                    <v:stroke endcap="round"/>
                  </v:rect>
                </v:group>
                <v:shape id="Text Box 11" o:spid="_x0000_s1115" type="#_x0000_t202" style="position:absolute;left:2043;top:1348;width:42;height:23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SdhSwQAAANsAAAAPAAAAZHJzL2Rvd25yZXYueG1sRE9Na4NA&#10;EL0H+h+WCfQW14Qg1WaVJFDIoSDaXnob3IlK3FnrbqP9991Cobd5vM85FIsZxJ0m11tWsI1iEMSN&#10;1T23Ct7fXjZPIJxH1jhYJgXf5KDIH1YHzLSduaJ77VsRQthlqKDzfsykdE1HBl1kR+LAXe1k0Ac4&#10;tVJPOIdwM8hdHCfSYM+hocORzh01t/rLKHgt27Sslo9PX8vqRLukJN5flXpcL8dnEJ4W/y/+c190&#10;mJ/C7y/hAJn/AAAA//8DAFBLAQItABQABgAIAAAAIQDb4fbL7gAAAIUBAAATAAAAAAAAAAAAAAAA&#10;AAAAAABbQ29udGVudF9UeXBlc10ueG1sUEsBAi0AFAAGAAgAAAAhAFr0LFu/AAAAFQEAAAsAAAAA&#10;AAAAAAAAAAAAHwEAAF9yZWxzLy5yZWxzUEsBAi0AFAAGAAgAAAAhAI9J2FLBAAAA2wAAAA8AAAAA&#10;AAAAAAAAAAAABwIAAGRycy9kb3ducmV2LnhtbFBLBQYAAAAAAwADALcAAAD1AgAAAAA=&#10;" filled="f" stroked="f" strokecolor="gray">
                  <v:stroke joinstyle="round"/>
                  <v:textbox inset="0,0,0,0">
                    <w:txbxContent>
                      <w:p w14:paraId="22C9797F" w14:textId="77777777" w:rsidR="00825B7D" w:rsidRDefault="00825B7D" w:rsidP="006B0ED9">
                        <w:pPr>
                          <w:rPr>
                            <w:rFonts w:ascii="Calibri" w:eastAsia="SimSun" w:hAnsi="Calibri" w:cs="Calibri"/>
                            <w:color w:val="000000"/>
                            <w:kern w:val="1"/>
                            <w:sz w:val="18"/>
                            <w:szCs w:val="18"/>
                            <w:lang w:eastAsia="hi-IN" w:bidi="hi-IN"/>
                          </w:rPr>
                        </w:pPr>
                        <w:r>
                          <w:rPr>
                            <w:rFonts w:ascii="Calibri" w:eastAsia="SimSun" w:hAnsi="Calibri" w:cs="Calibri"/>
                            <w:color w:val="000000"/>
                            <w:kern w:val="1"/>
                            <w:sz w:val="18"/>
                            <w:szCs w:val="18"/>
                            <w:lang w:eastAsia="hi-IN" w:bidi="hi-IN"/>
                          </w:rPr>
                          <w:t xml:space="preserve"> </w:t>
                        </w:r>
                      </w:p>
                    </w:txbxContent>
                  </v:textbox>
                </v:shape>
                <v:shape id="Text Box 12" o:spid="_x0000_s1116" type="#_x0000_t202" style="position:absolute;left:2082;top:1348;width:42;height:23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H7tyvgAAANsAAAAPAAAAZHJzL2Rvd25yZXYueG1sRE9Ni8Iw&#10;EL0v+B/CCHtbU8siWo2iguBBKK1evA3N2BabSW2i1n9vDoLHx/terHrTiAd1rrasYDyKQBAXVtdc&#10;Kjgdd39TEM4ja2wsk4IXOVgtBz8LTLR9ckaP3JcihLBLUEHlfZtI6YqKDLqRbYkDd7GdQR9gV0rd&#10;4TOEm0bGUTSRBmsODRW2tK2ouOZ3o+CQlrM06883n8tsQ/EkJf6/KPU77NdzEJ56/xV/3HutIA7r&#10;w5fwA+TyDQAA//8DAFBLAQItABQABgAIAAAAIQDb4fbL7gAAAIUBAAATAAAAAAAAAAAAAAAAAAAA&#10;AABbQ29udGVudF9UeXBlc10ueG1sUEsBAi0AFAAGAAgAAAAhAFr0LFu/AAAAFQEAAAsAAAAAAAAA&#10;AAAAAAAAHwEAAF9yZWxzLy5yZWxzUEsBAi0AFAAGAAgAAAAhANAfu3K+AAAA2wAAAA8AAAAAAAAA&#10;AAAAAAAABwIAAGRycy9kb3ducmV2LnhtbFBLBQYAAAAAAwADALcAAADyAgAAAAA=&#10;" filled="f" stroked="f" strokecolor="gray">
                  <v:stroke joinstyle="round"/>
                  <v:textbox inset="0,0,0,0">
                    <w:txbxContent>
                      <w:p w14:paraId="064D6B06" w14:textId="77777777" w:rsidR="00825B7D" w:rsidRDefault="00825B7D" w:rsidP="006B0ED9">
                        <w:pPr>
                          <w:rPr>
                            <w:rFonts w:ascii="Calibri" w:eastAsia="SimSun" w:hAnsi="Calibri" w:cs="Calibri"/>
                            <w:color w:val="000000"/>
                            <w:kern w:val="1"/>
                            <w:sz w:val="18"/>
                            <w:szCs w:val="18"/>
                            <w:lang w:eastAsia="hi-IN" w:bidi="hi-IN"/>
                          </w:rPr>
                        </w:pPr>
                        <w:r>
                          <w:rPr>
                            <w:rFonts w:ascii="Calibri" w:eastAsia="SimSun" w:hAnsi="Calibri" w:cs="Calibri"/>
                            <w:color w:val="000000"/>
                            <w:kern w:val="1"/>
                            <w:sz w:val="18"/>
                            <w:szCs w:val="18"/>
                            <w:lang w:eastAsia="hi-IN" w:bidi="hi-IN"/>
                          </w:rPr>
                          <w:t xml:space="preserve"> </w:t>
                        </w:r>
                      </w:p>
                    </w:txbxContent>
                  </v:textbox>
                </v:shape>
                <v:shape id="Text Box 13" o:spid="_x0000_s1117" type="#_x0000_t202" style="position:absolute;left:2416;top:1703;width:46;height:23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x7pwgAAANsAAAAPAAAAZHJzL2Rvd25yZXYueG1sRI9Bi8Iw&#10;FITvgv8hvAVvmlpEtGuU3QXBg1BavXh7NM+2bPNSm6j13xtB8DjMzDfMatObRtyoc7VlBdNJBIK4&#10;sLrmUsHxsB0vQDiPrLGxTAoe5GCzHg5WmGh754xuuS9FgLBLUEHlfZtI6YqKDLqJbYmDd7adQR9k&#10;V0rd4T3ATSPjKJpLgzWHhQpb+quo+M+vRsE+LZdp1p8uPpfZL8XzlHh2Vmr01f98g/DU+0/43d5p&#10;BfEUXl/CD5DrJwAAAP//AwBQSwECLQAUAAYACAAAACEA2+H2y+4AAACFAQAAEwAAAAAAAAAAAAAA&#10;AAAAAAAAW0NvbnRlbnRfVHlwZXNdLnhtbFBLAQItABQABgAIAAAAIQBa9CxbvwAAABUBAAALAAAA&#10;AAAAAAAAAAAAAB8BAABfcmVscy8ucmVsc1BLAQItABQABgAIAAAAIQC/Ux7pwgAAANsAAAAPAAAA&#10;AAAAAAAAAAAAAAcCAABkcnMvZG93bnJldi54bWxQSwUGAAAAAAMAAwC3AAAA9gIAAAAA&#10;" filled="f" stroked="f" strokecolor="gray">
                  <v:stroke joinstyle="round"/>
                  <v:textbox inset="0,0,0,0">
                    <w:txbxContent>
                      <w:p w14:paraId="6221C762" w14:textId="77777777" w:rsidR="00825B7D" w:rsidRDefault="00825B7D" w:rsidP="006B0ED9">
                        <w:pPr>
                          <w:rPr>
                            <w:rFonts w:ascii="Arial" w:eastAsia="SimSun" w:hAnsi="Arial" w:cs="Arial"/>
                            <w:color w:val="000000"/>
                            <w:kern w:val="1"/>
                            <w:sz w:val="16"/>
                            <w:szCs w:val="16"/>
                            <w:lang w:eastAsia="hi-IN" w:bidi="hi-IN"/>
                          </w:rPr>
                        </w:pPr>
                        <w:r>
                          <w:rPr>
                            <w:rFonts w:ascii="Arial" w:eastAsia="SimSun" w:hAnsi="Arial" w:cs="Arial"/>
                            <w:color w:val="000000"/>
                            <w:kern w:val="1"/>
                            <w:sz w:val="16"/>
                            <w:szCs w:val="16"/>
                            <w:lang w:eastAsia="hi-IN" w:bidi="hi-IN"/>
                          </w:rPr>
                          <w:t xml:space="preserve"> </w:t>
                        </w:r>
                      </w:p>
                    </w:txbxContent>
                  </v:textbox>
                </v:shape>
                <v:shape id="Text Box 14" o:spid="_x0000_s1118" type="#_x0000_t202" style="position:absolute;left:549;top:2004;width:42;height:23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gYCewQAAANsAAAAPAAAAZHJzL2Rvd25yZXYueG1sRI9Bi8Iw&#10;FITvC/6H8ARva2oR0WoUd0HwIJRWL94ezbMtNi+1iVr/vVlY8DjMzDfMatObRjyoc7VlBZNxBIK4&#10;sLrmUsHpuPueg3AeWWNjmRS8yMFmPfhaYaLtkzN65L4UAcIuQQWV920ipSsqMujGtiUO3sV2Bn2Q&#10;XSl1h88AN42Mo2gmDdYcFips6bei4prfjYJDWi7SrD/ffC6zH4pnKfH0otRo2G+XIDz1/hP+b++1&#10;gjiGvy/hB8j1GwAA//8DAFBLAQItABQABgAIAAAAIQDb4fbL7gAAAIUBAAATAAAAAAAAAAAAAAAA&#10;AAAAAABbQ29udGVudF9UeXBlc10ueG1sUEsBAi0AFAAGAAgAAAAhAFr0LFu/AAAAFQEAAAsAAAAA&#10;AAAAAAAAAAAAHwEAAF9yZWxzLy5yZWxzUEsBAi0AFAAGAAgAAAAhAE+BgJ7BAAAA2wAAAA8AAAAA&#10;AAAAAAAAAAAABwIAAGRycy9kb3ducmV2LnhtbFBLBQYAAAAAAwADALcAAAD1AgAAAAA=&#10;" filled="f" stroked="f" strokecolor="gray">
                  <v:stroke joinstyle="round"/>
                  <v:textbox inset="0,0,0,0">
                    <w:txbxContent>
                      <w:p w14:paraId="04C16CBA" w14:textId="77777777" w:rsidR="00825B7D" w:rsidRDefault="00825B7D" w:rsidP="006B0ED9">
                        <w:pPr>
                          <w:rPr>
                            <w:rFonts w:ascii="Calibri" w:eastAsia="SimSun" w:hAnsi="Calibri" w:cs="Calibri"/>
                            <w:color w:val="000000"/>
                            <w:kern w:val="1"/>
                            <w:sz w:val="18"/>
                            <w:szCs w:val="18"/>
                            <w:lang w:eastAsia="hi-IN" w:bidi="hi-IN"/>
                          </w:rPr>
                        </w:pPr>
                        <w:r>
                          <w:rPr>
                            <w:rFonts w:ascii="Calibri" w:eastAsia="SimSun" w:hAnsi="Calibri" w:cs="Calibri"/>
                            <w:color w:val="000000"/>
                            <w:kern w:val="1"/>
                            <w:sz w:val="18"/>
                            <w:szCs w:val="18"/>
                            <w:lang w:eastAsia="hi-IN" w:bidi="hi-IN"/>
                          </w:rPr>
                          <w:t xml:space="preserve"> </w:t>
                        </w:r>
                      </w:p>
                    </w:txbxContent>
                  </v:textbox>
                </v:shape>
                <v:group id="Group 246" o:spid="_x0000_s1119" style="position:absolute;left:4080;top:1294;width:2168;height:642" coordorigin="4080,1294" coordsize="2168,6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g5bQxAAAANsAAAAPAAAAZHJzL2Rvd25yZXYueG1sRI9Bi8Iw&#10;FITvgv8hPMGbplUU6RpFZFc8yIJ1Ydnbo3m2xealNLGt/94sCB6HmfmGWW97U4mWGldaVhBPIxDE&#10;mdUl5wp+Ll+TFQjnkTVWlknBgxxsN8PBGhNtOz5Tm/pcBAi7BBUU3teJlC4ryKCb2po4eFfbGPRB&#10;NrnUDXYBbio5i6KlNFhyWCiwpn1B2S29GwWHDrvdPP5sT7fr/vF3WXz/nmJSajzqdx8gPPX+HX61&#10;j1rBbA7/X8IPkJsnAAAA//8DAFBLAQItABQABgAIAAAAIQDb4fbL7gAAAIUBAAATAAAAAAAAAAAA&#10;AAAAAAAAAABbQ29udGVudF9UeXBlc10ueG1sUEsBAi0AFAAGAAgAAAAhAFr0LFu/AAAAFQEAAAsA&#10;AAAAAAAAAAAAAAAAHwEAAF9yZWxzLy5yZWxzUEsBAi0AFAAGAAgAAAAhANODltDEAAAA2wAAAA8A&#10;AAAAAAAAAAAAAAAABwIAAGRycy9kb3ducmV2LnhtbFBLBQYAAAAAAwADALcAAAD4AgAAAAA=&#10;">
                  <v:shape id="Text Box 16" o:spid="_x0000_s1120" type="#_x0000_t202" style="position:absolute;left:4080;top:1294;width:2147;height:6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cy+PwgAAANsAAAAPAAAAZHJzL2Rvd25yZXYueG1sRI9PawIx&#10;FMTvhX6H8Aq9iGa14p/VKGIReu2q98fmuVncvCxJXNdv3whCj8PM/IZZb3vbiI58qB0rGI8yEMSl&#10;0zVXCk7Hw3ABIkRkjY1jUvCgANvN+9sac+3u/EtdESuRIBxyVGBibHMpQ2nIYhi5ljh5F+ctxiR9&#10;JbXHe4LbRk6ybCYt1pwWDLa0N1Rei5tVMCiMG5jxtP563Pzs8H2+nOfLTqnPj363AhGpj//hV/tH&#10;K5hM4fkl/QC5+QMAAP//AwBQSwECLQAUAAYACAAAACEA2+H2y+4AAACFAQAAEwAAAAAAAAAAAAAA&#10;AAAAAAAAW0NvbnRlbnRfVHlwZXNdLnhtbFBLAQItABQABgAIAAAAIQBa9CxbvwAAABUBAAALAAAA&#10;AAAAAAAAAAAAAB8BAABfcmVscy8ucmVsc1BLAQItABQABgAIAAAAIQB2cy+PwgAAANsAAAAPAAAA&#10;AAAAAAAAAAAAAAcCAABkcnMvZG93bnJldi54bWxQSwUGAAAAAAMAAwC3AAAA9gIAAAAA&#10;" strokeweight=".26mm">
                    <v:stroke dashstyle="1 1" endcap="square"/>
                    <v:textbox>
                      <w:txbxContent>
                        <w:p w14:paraId="1DF2519C" w14:textId="77777777" w:rsidR="00825B7D" w:rsidRDefault="00825B7D" w:rsidP="006B0ED9">
                          <w:pPr>
                            <w:jc w:val="center"/>
                            <w:rPr>
                              <w:rFonts w:ascii="Calibri" w:eastAsia="SimSun" w:hAnsi="Calibri" w:cs="Calibri"/>
                              <w:kern w:val="1"/>
                              <w:sz w:val="20"/>
                              <w:szCs w:val="20"/>
                              <w:lang w:eastAsia="hi-IN" w:bidi="hi-IN"/>
                            </w:rPr>
                          </w:pPr>
                          <w:r>
                            <w:rPr>
                              <w:rFonts w:ascii="Calibri" w:eastAsia="SimSun" w:hAnsi="Calibri" w:cs="Calibri"/>
                              <w:kern w:val="1"/>
                              <w:sz w:val="20"/>
                              <w:szCs w:val="20"/>
                              <w:lang w:eastAsia="hi-IN" w:bidi="hi-IN"/>
                            </w:rPr>
                            <w:t>Aggregating Expression</w:t>
                          </w:r>
                        </w:p>
                      </w:txbxContent>
                    </v:textbox>
                  </v:shape>
                  <v:rect id="Rectangle 248" o:spid="_x0000_s1121" style="position:absolute;left:4100;top:1315;width:2147;height:620;visibility:visible;mso-wrap-style:non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4RvIwgAAANsAAAAPAAAAZHJzL2Rvd25yZXYueG1sRI9Pi8Iw&#10;FMTvgt8hvAUvsiYKits1iggLHkTwz8Xbo3ltis1LbbJav71ZWPA4zMxvmMWqc7W4UxsqzxrGIwWC&#10;OPem4lLD+fTzOQcRIrLB2jNpeFKA1bLfW2Bm/IMPdD/GUiQIhww12BibTMqQW3IYRr4hTl7hW4cx&#10;ybaUpsVHgrtaTpSaSYcVpwWLDW0s5dfjr9Pw5YvdVanhwWKHYRNv5LaXvdaDj279DSJSF9/h//bW&#10;aJhM4e9L+gFy+QIAAP//AwBQSwECLQAUAAYACAAAACEA2+H2y+4AAACFAQAAEwAAAAAAAAAAAAAA&#10;AAAAAAAAW0NvbnRlbnRfVHlwZXNdLnhtbFBLAQItABQABgAIAAAAIQBa9CxbvwAAABUBAAALAAAA&#10;AAAAAAAAAAAAAB8BAABfcmVscy8ucmVsc1BLAQItABQABgAIAAAAIQAc4RvIwgAAANsAAAAPAAAA&#10;AAAAAAAAAAAAAAcCAABkcnMvZG93bnJldi54bWxQSwUGAAAAAAMAAwC3AAAA9gIAAAAA&#10;" filled="f" strokeweight=".21mm">
                    <v:stroke dashstyle="1 1" endcap="square"/>
                  </v:rect>
                </v:group>
                <v:shape id="Text Box 18" o:spid="_x0000_s1122" type="#_x0000_t202" style="position:absolute;left:5577;top:1370;width:37;height:23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uoadwgAAANsAAAAPAAAAZHJzL2Rvd25yZXYueG1sRI9Bi8Iw&#10;FITvwv6H8Ba8abplKVqNosLCHoTS6sXbo3m2xeal22S1/nsjCB6HmfmGWa4H04or9a6xrOBrGoEg&#10;Lq1uuFJwPPxMZiCcR9bYWiYFd3KwXn2Mlphqe+OcroWvRICwS1FB7X2XSunKmgy6qe2Ig3e2vUEf&#10;ZF9J3eMtwE0r4yhKpMGGw0KNHe1qKi/Fv1Gwz6p5lg+nP1/IfEtxkhF/n5Uafw6bBQhPg3+HX+1f&#10;rSBO4Pkl/AC5egAAAP//AwBQSwECLQAUAAYACAAAACEA2+H2y+4AAACFAQAAEwAAAAAAAAAAAAAA&#10;AAAAAAAAW0NvbnRlbnRfVHlwZXNdLnhtbFBLAQItABQABgAIAAAAIQBa9CxbvwAAABUBAAALAAAA&#10;AAAAAAAAAAAAAB8BAABfcmVscy8ucmVsc1BLAQItABQABgAIAAAAIQAwuoadwgAAANsAAAAPAAAA&#10;AAAAAAAAAAAAAAcCAABkcnMvZG93bnJldi54bWxQSwUGAAAAAAMAAwC3AAAA9gIAAAAA&#10;" filled="f" stroked="f" strokecolor="gray">
                  <v:stroke joinstyle="round"/>
                  <v:textbox inset="0,0,0,0">
                    <w:txbxContent>
                      <w:p w14:paraId="298AC81C" w14:textId="77777777" w:rsidR="00825B7D" w:rsidRDefault="00825B7D" w:rsidP="006B0ED9">
                        <w:pPr>
                          <w:rPr>
                            <w:rFonts w:ascii="Calibri" w:eastAsia="SimSun" w:hAnsi="Calibri" w:cs="Calibri"/>
                            <w:color w:val="000000"/>
                            <w:kern w:val="1"/>
                            <w:sz w:val="16"/>
                            <w:szCs w:val="16"/>
                            <w:lang w:eastAsia="hi-IN" w:bidi="hi-IN"/>
                          </w:rPr>
                        </w:pPr>
                        <w:r>
                          <w:rPr>
                            <w:rFonts w:ascii="Calibri" w:eastAsia="SimSun" w:hAnsi="Calibri" w:cs="Calibri"/>
                            <w:color w:val="000000"/>
                            <w:kern w:val="1"/>
                            <w:sz w:val="16"/>
                            <w:szCs w:val="16"/>
                            <w:lang w:eastAsia="hi-IN" w:bidi="hi-IN"/>
                          </w:rPr>
                          <w:t xml:space="preserve"> </w:t>
                        </w:r>
                      </w:p>
                    </w:txbxContent>
                  </v:textbox>
                </v:shape>
                <v:shape id="Text Box 19" o:spid="_x0000_s1123" type="#_x0000_t202" style="position:absolute;left:5611;top:1370;width:37;height:23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9iMGwgAAANsAAAAPAAAAZHJzL2Rvd25yZXYueG1sRI9Bi8Iw&#10;FITvC/6H8ARva2oRd61GUUHYg1Da9eLt0TzbYvNSm6jdf28EYY/DzHzDLNe9acSdOldbVjAZRyCI&#10;C6trLhUcf/ef3yCcR9bYWCYFf+RgvRp8LDHR9sEZ3XNfigBhl6CCyvs2kdIVFRl0Y9sSB+9sO4M+&#10;yK6UusNHgJtGxlE0kwZrDgsVtrSrqLjkN6PgkJbzNOtPV5/LbEvxLCWenpUaDfvNAoSn3v+H3+0f&#10;rSD+gteX8APk6gkAAP//AwBQSwECLQAUAAYACAAAACEA2+H2y+4AAACFAQAAEwAAAAAAAAAAAAAA&#10;AAAAAAAAW0NvbnRlbnRfVHlwZXNdLnhtbFBLAQItABQABgAIAAAAIQBa9CxbvwAAABUBAAALAAAA&#10;AAAAAAAAAAAAAB8BAABfcmVscy8ucmVsc1BLAQItABQABgAIAAAAIQBf9iMGwgAAANsAAAAPAAAA&#10;AAAAAAAAAAAAAAcCAABkcnMvZG93bnJldi54bWxQSwUGAAAAAAMAAwC3AAAA9gIAAAAA&#10;" filled="f" stroked="f" strokecolor="gray">
                  <v:stroke joinstyle="round"/>
                  <v:textbox inset="0,0,0,0">
                    <w:txbxContent>
                      <w:p w14:paraId="3FC8D540" w14:textId="77777777" w:rsidR="00825B7D" w:rsidRDefault="00825B7D" w:rsidP="006B0ED9">
                        <w:pPr>
                          <w:rPr>
                            <w:rFonts w:ascii="Calibri" w:eastAsia="SimSun" w:hAnsi="Calibri" w:cs="Calibri"/>
                            <w:color w:val="000000"/>
                            <w:kern w:val="1"/>
                            <w:sz w:val="16"/>
                            <w:szCs w:val="16"/>
                            <w:lang w:eastAsia="hi-IN" w:bidi="hi-IN"/>
                          </w:rPr>
                        </w:pPr>
                        <w:r>
                          <w:rPr>
                            <w:rFonts w:ascii="Calibri" w:eastAsia="SimSun" w:hAnsi="Calibri" w:cs="Calibri"/>
                            <w:color w:val="000000"/>
                            <w:kern w:val="1"/>
                            <w:sz w:val="16"/>
                            <w:szCs w:val="16"/>
                            <w:lang w:eastAsia="hi-IN" w:bidi="hi-IN"/>
                          </w:rPr>
                          <w:t xml:space="preserve"> </w:t>
                        </w:r>
                      </w:p>
                    </w:txbxContent>
                  </v:textbox>
                </v:shape>
                <v:shape id="Text Box 20" o:spid="_x0000_s1124" type="#_x0000_t202" style="position:absolute;left:6079;top:1703;width:46;height:23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abd0vgAAANsAAAAPAAAAZHJzL2Rvd25yZXYueG1sRE9Ni8Iw&#10;EL0v+B/CCHtbU8siWo2iguBBKK1evA3N2BabSW2i1n9vDoLHx/terHrTiAd1rrasYDyKQBAXVtdc&#10;Kjgdd39TEM4ja2wsk4IXOVgtBz8LTLR9ckaP3JcihLBLUEHlfZtI6YqKDLqRbYkDd7GdQR9gV0rd&#10;4TOEm0bGUTSRBmsODRW2tK2ouOZ3o+CQlrM06883n8tsQ/EkJf6/KPU77NdzEJ56/xV/3HutIA5j&#10;w5fwA+TyDQAA//8DAFBLAQItABQABgAIAAAAIQDb4fbL7gAAAIUBAAATAAAAAAAAAAAAAAAAAAAA&#10;AABbQ29udGVudF9UeXBlc10ueG1sUEsBAi0AFAAGAAgAAAAhAFr0LFu/AAAAFQEAAAsAAAAAAAAA&#10;AAAAAAAAHwEAAF9yZWxzLy5yZWxzUEsBAi0AFAAGAAgAAAAhAC5pt3S+AAAA2wAAAA8AAAAAAAAA&#10;AAAAAAAABwIAAGRycy9kb3ducmV2LnhtbFBLBQYAAAAAAwADALcAAADyAgAAAAA=&#10;" filled="f" stroked="f" strokecolor="gray">
                  <v:stroke joinstyle="round"/>
                  <v:textbox inset="0,0,0,0">
                    <w:txbxContent>
                      <w:p w14:paraId="0B9751E9" w14:textId="77777777" w:rsidR="00825B7D" w:rsidRDefault="00825B7D" w:rsidP="006B0ED9">
                        <w:pPr>
                          <w:rPr>
                            <w:rFonts w:ascii="Arial" w:eastAsia="SimSun" w:hAnsi="Arial" w:cs="Arial"/>
                            <w:color w:val="000000"/>
                            <w:kern w:val="1"/>
                            <w:sz w:val="16"/>
                            <w:szCs w:val="16"/>
                            <w:lang w:eastAsia="hi-IN" w:bidi="hi-IN"/>
                          </w:rPr>
                        </w:pPr>
                        <w:r>
                          <w:rPr>
                            <w:rFonts w:ascii="Arial" w:eastAsia="SimSun" w:hAnsi="Arial" w:cs="Arial"/>
                            <w:color w:val="000000"/>
                            <w:kern w:val="1"/>
                            <w:sz w:val="16"/>
                            <w:szCs w:val="16"/>
                            <w:lang w:eastAsia="hi-IN" w:bidi="hi-IN"/>
                          </w:rPr>
                          <w:t xml:space="preserve"> </w:t>
                        </w:r>
                      </w:p>
                    </w:txbxContent>
                  </v:textbox>
                </v:shape>
                <v:shape id="Text Box 21" o:spid="_x0000_s1125" type="#_x0000_t202" style="position:absolute;left:5187;top:2005;width:42;height:23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JRLvwgAAANsAAAAPAAAAZHJzL2Rvd25yZXYueG1sRI9Bi8Iw&#10;FITvC/6H8IS9ralFxFajqCB4WCitXrw9mmdbbF5qE7X77zcLCx6HmfmGWW0G04on9a6xrGA6iUAQ&#10;l1Y3XCk4nw5fCxDOI2tsLZOCH3KwWY8+Vphq++KcnoWvRICwS1FB7X2XSunKmgy6ie2Ig3e1vUEf&#10;ZF9J3eMrwE0r4yiaS4MNh4UaO9rXVN6Kh1HwnVVJlg+Xuy9kvqN4nhHPrkp9joftEoSnwb/D/+2j&#10;VhAn8Pcl/AC5/gUAAP//AwBQSwECLQAUAAYACAAAACEA2+H2y+4AAACFAQAAEwAAAAAAAAAAAAAA&#10;AAAAAAAAW0NvbnRlbnRfVHlwZXNdLnhtbFBLAQItABQABgAIAAAAIQBa9CxbvwAAABUBAAALAAAA&#10;AAAAAAAAAAAAAB8BAABfcmVscy8ucmVsc1BLAQItABQABgAIAAAAIQBBJRLvwgAAANsAAAAPAAAA&#10;AAAAAAAAAAAAAAcCAABkcnMvZG93bnJldi54bWxQSwUGAAAAAAMAAwC3AAAA9gIAAAAA&#10;" filled="f" stroked="f" strokecolor="gray">
                  <v:stroke joinstyle="round"/>
                  <v:textbox inset="0,0,0,0">
                    <w:txbxContent>
                      <w:p w14:paraId="4DA3E7F7" w14:textId="77777777" w:rsidR="00825B7D" w:rsidRDefault="00825B7D" w:rsidP="006B0ED9">
                        <w:pPr>
                          <w:rPr>
                            <w:rFonts w:ascii="Calibri" w:eastAsia="SimSun" w:hAnsi="Calibri" w:cs="Calibri"/>
                            <w:color w:val="000000"/>
                            <w:kern w:val="1"/>
                            <w:sz w:val="18"/>
                            <w:szCs w:val="18"/>
                            <w:lang w:eastAsia="hi-IN" w:bidi="hi-IN"/>
                          </w:rPr>
                        </w:pPr>
                        <w:r>
                          <w:rPr>
                            <w:rFonts w:ascii="Calibri" w:eastAsia="SimSun" w:hAnsi="Calibri" w:cs="Calibri"/>
                            <w:color w:val="000000"/>
                            <w:kern w:val="1"/>
                            <w:sz w:val="18"/>
                            <w:szCs w:val="18"/>
                            <w:lang w:eastAsia="hi-IN" w:bidi="hi-IN"/>
                          </w:rPr>
                          <w:t xml:space="preserve"> </w:t>
                        </w:r>
                      </w:p>
                    </w:txbxContent>
                  </v:textbox>
                </v:shape>
                <v:group id="Group 253" o:spid="_x0000_s1126" style="position:absolute;left:2418;top:2525;width:2148;height:621" coordorigin="2418,2525" coordsize="2148,6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iJ56wgAAANsAAAAPAAAAZHJzL2Rvd25yZXYueG1sRE9Na8JA&#10;EL0X/A/LCN7qJkqLRNcgYqUHKTQRxNuQHZOQ7GzIbpP477uHQo+P971LJ9OKgXpXW1YQLyMQxIXV&#10;NZcKrvnH6waE88gaW8uk4EkO0v3sZYeJtiN/05D5UoQQdgkqqLzvEildUZFBt7QdceAetjfoA+xL&#10;qXscQ7hp5SqK3qXBmkNDhR0dKyqa7McoOI84Htbxabg0j+Pznr993S4xKbWYT4ctCE+T/xf/uT+1&#10;gnVYH76EHyD3vwAAAP//AwBQSwECLQAUAAYACAAAACEA2+H2y+4AAACFAQAAEwAAAAAAAAAAAAAA&#10;AAAAAAAAW0NvbnRlbnRfVHlwZXNdLnhtbFBLAQItABQABgAIAAAAIQBa9CxbvwAAABUBAAALAAAA&#10;AAAAAAAAAAAAAB8BAABfcmVscy8ucmVsc1BLAQItABQABgAIAAAAIQCmiJ56wgAAANsAAAAPAAAA&#10;AAAAAAAAAAAAAAcCAABkcnMvZG93bnJldi54bWxQSwUGAAAAAAMAAwC3AAAA9gIAAAAA&#10;">
                  <v:rect id="Rectangle 254" o:spid="_x0000_s1127" style="position:absolute;left:2418;top:2525;width:2147;height:620;visibility:visible;mso-wrap-style:non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QlWpxAAAANsAAAAPAAAAZHJzL2Rvd25yZXYueG1sRI9PawIx&#10;FMTvQr9DeEIvotntH5HVKFIQeuhF20O9PTbPzeLmZUlede2nbwqFHoeZ+Q2z2gy+UxeKqQ1soJwV&#10;oIjrYFtuDHy876YLUEmQLXaBycCNEmzWd6MVVjZceU+XgzQqQzhVaMCJ9JXWqXbkMc1CT5y9U4ge&#10;JcvYaBvxmuG+0w9FMdceW84LDnt6cVSfD1/ewNYdS3mOn7J/u6VdwR19908TY+7Hw3YJSmiQ//Bf&#10;+9UaeCzh90v+AXr9AwAA//8DAFBLAQItABQABgAIAAAAIQDb4fbL7gAAAIUBAAATAAAAAAAAAAAA&#10;AAAAAAAAAABbQ29udGVudF9UeXBlc10ueG1sUEsBAi0AFAAGAAgAAAAhAFr0LFu/AAAAFQEAAAsA&#10;AAAAAAAAAAAAAAAAHwEAAF9yZWxzLy5yZWxzUEsBAi0AFAAGAAgAAAAhAE1CVanEAAAA2wAAAA8A&#10;AAAAAAAAAAAAAAAABwIAAGRycy9kb3ducmV2LnhtbFBLBQYAAAAAAwADALcAAAD4AgAAAAA=&#10;" stroked="f" strokecolor="gray">
                    <v:stroke joinstyle="round"/>
                  </v:rect>
                  <v:rect id="Rectangle 255" o:spid="_x0000_s1128" style="position:absolute;left:2418;top:2525;width:2147;height:620;visibility:visible;mso-wrap-style:non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SlxkxgAAANsAAAAPAAAAZHJzL2Rvd25yZXYueG1sRI9bawIx&#10;FITfC/0P4Qi+iGZVaGU1SqtUqm9ewPbtsDl7sZuTJUl1219vCkIfh5n5hpktWlOLCzlfWVYwHCQg&#10;iDOrKy4UHA9v/QkIH5A11pZJwQ95WMwfH2aYanvlHV32oRARwj5FBWUITSqlz0oy6Ae2IY5ebp3B&#10;EKUrpHZ4jXBTy1GSPEmDFceFEhtalpR97b+Ngt55VdWn1/XHOXeb397naZs/N1ulup32ZQoiUBv+&#10;w/f2u1YwHsHfl/gD5PwGAAD//wMAUEsBAi0AFAAGAAgAAAAhANvh9svuAAAAhQEAABMAAAAAAAAA&#10;AAAAAAAAAAAAAFtDb250ZW50X1R5cGVzXS54bWxQSwECLQAUAAYACAAAACEAWvQsW78AAAAVAQAA&#10;CwAAAAAAAAAAAAAAAAAfAQAAX3JlbHMvLnJlbHNQSwECLQAUAAYACAAAACEA4UpcZMYAAADbAAAA&#10;DwAAAAAAAAAAAAAAAAAHAgAAZHJzL2Rvd25yZXYueG1sUEsFBgAAAAADAAMAtwAAAPoCAAAAAA==&#10;" filled="f" strokeweight=".21mm">
                    <v:stroke endcap="round"/>
                  </v:rect>
                </v:group>
                <v:shape id="Text Box 25" o:spid="_x0000_s1129" type="#_x0000_t202" style="position:absolute;left:4337;top:2581;width:37;height:23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FLPYwgAAANsAAAAPAAAAZHJzL2Rvd25yZXYueG1sRI9Bi8Iw&#10;FITvgv8hvIW9aboqol2jqLDgQSitXrw9mmdbtnmpTdT6740geBxm5htmsepMLW7Uusqygp9hBII4&#10;t7riQsHx8DeYgXAeWWNtmRQ8yMFq2e8tMNb2zindMl+IAGEXo4LS+yaW0uUlGXRD2xAH72xbgz7I&#10;tpC6xXuAm1qOomgqDVYcFkpsaFtS/p9djYJ9UsyTtDtdfCbTDY2mCfHkrNT3V7f+BeGp85/wu73T&#10;CsZjeH0JP0AunwAAAP//AwBQSwECLQAUAAYACAAAACEA2+H2y+4AAACFAQAAEwAAAAAAAAAAAAAA&#10;AAAAAAAAW0NvbnRlbnRfVHlwZXNdLnhtbFBLAQItABQABgAIAAAAIQBa9CxbvwAAABUBAAALAAAA&#10;AAAAAAAAAAAAAB8BAABfcmVscy8ucmVsc1BLAQItABQABgAIAAAAIQClFLPYwgAAANsAAAAPAAAA&#10;AAAAAAAAAAAAAAcCAABkcnMvZG93bnJldi54bWxQSwUGAAAAAAMAAwC3AAAA9gIAAAAA&#10;" filled="f" stroked="f" strokecolor="gray">
                  <v:stroke joinstyle="round"/>
                  <v:textbox inset="0,0,0,0">
                    <w:txbxContent>
                      <w:p w14:paraId="3582811B" w14:textId="77777777" w:rsidR="00825B7D" w:rsidRDefault="00825B7D" w:rsidP="006B0ED9">
                        <w:pPr>
                          <w:rPr>
                            <w:rFonts w:ascii="Calibri" w:eastAsia="SimSun" w:hAnsi="Calibri" w:cs="Calibri"/>
                            <w:i/>
                            <w:iCs/>
                            <w:color w:val="000000"/>
                            <w:kern w:val="1"/>
                            <w:sz w:val="16"/>
                            <w:szCs w:val="16"/>
                            <w:lang w:eastAsia="hi-IN" w:bidi="hi-IN"/>
                          </w:rPr>
                        </w:pPr>
                        <w:r>
                          <w:rPr>
                            <w:rFonts w:ascii="Calibri" w:eastAsia="SimSun" w:hAnsi="Calibri" w:cs="Calibri"/>
                            <w:i/>
                            <w:iCs/>
                            <w:color w:val="000000"/>
                            <w:kern w:val="1"/>
                            <w:sz w:val="16"/>
                            <w:szCs w:val="16"/>
                            <w:lang w:eastAsia="hi-IN" w:bidi="hi-IN"/>
                          </w:rPr>
                          <w:t xml:space="preserve"> </w:t>
                        </w:r>
                      </w:p>
                    </w:txbxContent>
                  </v:textbox>
                </v:shape>
                <v:shape id="Text Box 26" o:spid="_x0000_s1130" type="#_x0000_t202" style="position:absolute;left:2997;top:2606;width:1132;height:45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SuswgAAANsAAAAPAAAAZHJzL2Rvd25yZXYueG1sRI9Bi8Iw&#10;FITvgv8hvAVvNl1XRLtGUWHBw0Jp9eLt0Tzbss1LbaLWf28WBI/DzHzDLNe9acSNOldbVvAZxSCI&#10;C6trLhUcDz/jOQjnkTU2lknBgxysV8PBEhNt75zRLfelCBB2CSqovG8TKV1RkUEX2ZY4eGfbGfRB&#10;dqXUHd4D3DRyEsczabDmsFBhS7uKir/8ahT8puUizfrTxecy29JklhJPz0qNPvrNNwhPvX+HX+29&#10;VvA1hf8v4QfI1RMAAP//AwBQSwECLQAUAAYACAAAACEA2+H2y+4AAACFAQAAEwAAAAAAAAAAAAAA&#10;AAAAAAAAW0NvbnRlbnRfVHlwZXNdLnhtbFBLAQItABQABgAIAAAAIQBa9CxbvwAAABUBAAALAAAA&#10;AAAAAAAAAAAAAB8BAABfcmVscy8ucmVsc1BLAQItABQABgAIAAAAIQAq/SuswgAAANsAAAAPAAAA&#10;AAAAAAAAAAAAAAcCAABkcnMvZG93bnJldi54bWxQSwUGAAAAAAMAAwC3AAAA9gIAAAAA&#10;" filled="f" stroked="f" strokecolor="gray">
                  <v:stroke joinstyle="round"/>
                  <v:textbox inset="0,0,0,0">
                    <w:txbxContent>
                      <w:p w14:paraId="0C5D3E9A" w14:textId="77777777" w:rsidR="00825B7D" w:rsidRDefault="00825B7D" w:rsidP="006B0ED9">
                        <w:pPr>
                          <w:jc w:val="center"/>
                          <w:rPr>
                            <w:rFonts w:ascii="Calibri" w:eastAsia="SimSun" w:hAnsi="Calibri" w:cs="Calibri"/>
                            <w:color w:val="000000"/>
                            <w:kern w:val="1"/>
                            <w:sz w:val="20"/>
                            <w:szCs w:val="20"/>
                            <w:lang w:eastAsia="hi-IN" w:bidi="hi-IN"/>
                          </w:rPr>
                        </w:pPr>
                        <w:r>
                          <w:rPr>
                            <w:rFonts w:ascii="Calibri" w:eastAsia="SimSun" w:hAnsi="Calibri" w:cs="Calibri"/>
                            <w:color w:val="000000"/>
                            <w:kern w:val="1"/>
                            <w:sz w:val="20"/>
                            <w:szCs w:val="20"/>
                            <w:lang w:eastAsia="hi-IN" w:bidi="hi-IN"/>
                          </w:rPr>
                          <w:t>Aggregate</w:t>
                        </w:r>
                      </w:p>
                      <w:p w14:paraId="70375EF4" w14:textId="77777777" w:rsidR="00825B7D" w:rsidRDefault="00825B7D" w:rsidP="006B0ED9">
                        <w:pPr>
                          <w:jc w:val="center"/>
                          <w:rPr>
                            <w:rFonts w:ascii="Calibri" w:eastAsia="SimSun" w:hAnsi="Calibri" w:cs="Calibri"/>
                            <w:color w:val="000000"/>
                            <w:kern w:val="1"/>
                            <w:sz w:val="20"/>
                            <w:szCs w:val="20"/>
                            <w:lang w:eastAsia="hi-IN" w:bidi="hi-IN"/>
                          </w:rPr>
                        </w:pPr>
                        <w:r>
                          <w:rPr>
                            <w:rFonts w:ascii="Calibri" w:eastAsia="SimSun" w:hAnsi="Calibri" w:cs="Calibri"/>
                            <w:color w:val="000000"/>
                            <w:kern w:val="1"/>
                            <w:sz w:val="20"/>
                            <w:szCs w:val="20"/>
                            <w:lang w:eastAsia="hi-IN" w:bidi="hi-IN"/>
                          </w:rPr>
                          <w:t>Manifestation</w:t>
                        </w:r>
                      </w:p>
                    </w:txbxContent>
                  </v:textbox>
                </v:shape>
                <v:shape id="Text Box 27" o:spid="_x0000_s1131" type="#_x0000_t202" style="position:absolute;left:4253;top:2890;width:42;height:23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sY43wwAAANsAAAAPAAAAZHJzL2Rvd25yZXYueG1sRI9Pi8Iw&#10;FMTvgt8hPGFvmvqX3a5RVFjYg1Bavezt0TzbYvNSm6jdb28EweMwM79hluvO1OJGrassKxiPIhDE&#10;udUVFwqOh5/hJwjnkTXWlknBPzlYr/q9Jcba3jmlW+YLESDsYlRQet/EUrq8JINuZBvi4J1sa9AH&#10;2RZSt3gPcFPLSRQtpMGKw0KJDe1Kys/Z1SjYJ8VXknZ/F5/JdEuTRUI8Oyn1Meg23yA8df4dfrV/&#10;tYLpHJ5fwg+QqwcAAAD//wMAUEsBAi0AFAAGAAgAAAAhANvh9svuAAAAhQEAABMAAAAAAAAAAAAA&#10;AAAAAAAAAFtDb250ZW50X1R5cGVzXS54bWxQSwECLQAUAAYACAAAACEAWvQsW78AAAAVAQAACwAA&#10;AAAAAAAAAAAAAAAfAQAAX3JlbHMvLnJlbHNQSwECLQAUAAYACAAAACEARbGON8MAAADbAAAADwAA&#10;AAAAAAAAAAAAAAAHAgAAZHJzL2Rvd25yZXYueG1sUEsFBgAAAAADAAMAtwAAAPcCAAAAAA==&#10;" filled="f" stroked="f" strokecolor="gray">
                  <v:stroke joinstyle="round"/>
                  <v:textbox inset="0,0,0,0">
                    <w:txbxContent>
                      <w:p w14:paraId="7159DD15" w14:textId="77777777" w:rsidR="00825B7D" w:rsidRDefault="00825B7D" w:rsidP="006B0ED9">
                        <w:pPr>
                          <w:rPr>
                            <w:rFonts w:ascii="Calibri" w:eastAsia="SimSun" w:hAnsi="Calibri" w:cs="Calibri"/>
                            <w:color w:val="000000"/>
                            <w:kern w:val="1"/>
                            <w:sz w:val="18"/>
                            <w:szCs w:val="18"/>
                            <w:lang w:eastAsia="hi-IN" w:bidi="hi-IN"/>
                          </w:rPr>
                        </w:pPr>
                        <w:r>
                          <w:rPr>
                            <w:rFonts w:ascii="Calibri" w:eastAsia="SimSun" w:hAnsi="Calibri" w:cs="Calibri"/>
                            <w:color w:val="000000"/>
                            <w:kern w:val="1"/>
                            <w:sz w:val="18"/>
                            <w:szCs w:val="18"/>
                            <w:lang w:eastAsia="hi-IN" w:bidi="hi-IN"/>
                          </w:rPr>
                          <w:t xml:space="preserve"> </w:t>
                        </w:r>
                      </w:p>
                    </w:txbxContent>
                  </v:textbox>
                </v:shape>
                <v:shape id="Text Box 28" o:spid="_x0000_s1132" type="#_x0000_t202" style="position:absolute;left:4290;top:2890;width:42;height:23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YxBAwwAAANsAAAAPAAAAZHJzL2Rvd25yZXYueG1sRI9Pi8Iw&#10;FMTvC36H8ARva+ofilajqCDsYaG0evH2aJ5tsXmpTdTut98IC3scZuY3zHrbm0Y8qXO1ZQWTcQSC&#10;uLC65lLB+XT8XIBwHlljY5kU/JCD7WbwscZE2xdn9Mx9KQKEXYIKKu/bREpXVGTQjW1LHLyr7Qz6&#10;ILtS6g5fAW4aOY2iWBqsOSxU2NKhouKWP4yC77Rcpll/uftcZnuaxinx/KrUaNjvViA89f4//Nf+&#10;0gpmMby/hB8gN78AAAD//wMAUEsBAi0AFAAGAAgAAAAhANvh9svuAAAAhQEAABMAAAAAAAAAAAAA&#10;AAAAAAAAAFtDb250ZW50X1R5cGVzXS54bWxQSwECLQAUAAYACAAAACEAWvQsW78AAAAVAQAACwAA&#10;AAAAAAAAAAAAAAAfAQAAX3JlbHMvLnJlbHNQSwECLQAUAAYACAAAACEAtWMQQMMAAADbAAAADwAA&#10;AAAAAAAAAAAAAAAHAgAAZHJzL2Rvd25yZXYueG1sUEsFBgAAAAADAAMAtwAAAPcCAAAAAA==&#10;" filled="f" stroked="f" strokecolor="gray">
                  <v:stroke joinstyle="round"/>
                  <v:textbox inset="0,0,0,0">
                    <w:txbxContent>
                      <w:p w14:paraId="1025D45E" w14:textId="77777777" w:rsidR="00825B7D" w:rsidRDefault="00825B7D" w:rsidP="006B0ED9">
                        <w:pPr>
                          <w:rPr>
                            <w:rFonts w:ascii="Calibri" w:eastAsia="SimSun" w:hAnsi="Calibri" w:cs="Calibri"/>
                            <w:color w:val="000000"/>
                            <w:kern w:val="1"/>
                            <w:sz w:val="18"/>
                            <w:szCs w:val="18"/>
                            <w:lang w:eastAsia="hi-IN" w:bidi="hi-IN"/>
                          </w:rPr>
                        </w:pPr>
                        <w:r>
                          <w:rPr>
                            <w:rFonts w:ascii="Calibri" w:eastAsia="SimSun" w:hAnsi="Calibri" w:cs="Calibri"/>
                            <w:color w:val="000000"/>
                            <w:kern w:val="1"/>
                            <w:sz w:val="18"/>
                            <w:szCs w:val="18"/>
                            <w:lang w:eastAsia="hi-IN" w:bidi="hi-IN"/>
                          </w:rPr>
                          <w:t xml:space="preserve"> </w:t>
                        </w:r>
                      </w:p>
                    </w:txbxContent>
                  </v:textbox>
                </v:shape>
                <v:rect id="Rectangle 263" o:spid="_x0000_s1133" style="position:absolute;left:5172;top:2228;width:1336;height:433;visibility:visible;mso-wrap-style:non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52hGxAAAANsAAAAPAAAAZHJzL2Rvd25yZXYueG1sRI9BawIx&#10;FITvQv9DeAUvollta2VrFCkIHnrR9tDeHpvnZunmZUledfXXN4WCx2FmvmGW69636kQxNYENTCcF&#10;KOIq2IZrAx/v2/ECVBJki21gMnChBOvV3WCJpQ1n3tPpILXKEE4lGnAiXal1qhx5TJPQEWfvGKJH&#10;yTLW2kY8Z7hv9awo5tpjw3nBYUevjqrvw483sHFfU3mKn7J/u6RtwS1du8eRMcP7fvMCSqiXW/i/&#10;vbMGHp7h70v+AXr1CwAA//8DAFBLAQItABQABgAIAAAAIQDb4fbL7gAAAIUBAAATAAAAAAAAAAAA&#10;AAAAAAAAAABbQ29udGVudF9UeXBlc10ueG1sUEsBAi0AFAAGAAgAAAAhAFr0LFu/AAAAFQEAAAsA&#10;AAAAAAAAAAAAAAAAHwEAAF9yZWxzLy5yZWxzUEsBAi0AFAAGAAgAAAAhAK3naEbEAAAA2wAAAA8A&#10;AAAAAAAAAAAAAAAABwIAAGRycy9kb3ducmV2LnhtbFBLBQYAAAAAAwADALcAAAD4AgAAAAA=&#10;" stroked="f" strokecolor="gray">
                  <v:stroke joinstyle="round"/>
                </v:rect>
                <v:shape id="Text Box 30" o:spid="_x0000_s1134" type="#_x0000_t202" style="position:absolute;left:5273;top:2247;width:1033;height:27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sCGpwAAAANsAAAAPAAAAZHJzL2Rvd25yZXYueG1sRE9Ni8Iw&#10;EL0L/ocwC940XRXZrU1FFwQPQmndy96GZmyLzaQ2Wa3/3hwEj4/3nWwG04ob9a6xrOBzFoEgLq1u&#10;uFLwe9pPv0A4j6yxtUwKHuRgk45HCcba3jmnW+ErEULYxaig9r6LpXRlTQbdzHbEgTvb3qAPsK+k&#10;7vEewk0r51G0kgYbDg01dvRTU3kp/o2CY1Z9Z/nwd/WFzHc0X2XEy7NSk49huwbhafBv8ct90AoW&#10;YWz4En6ATJ8AAAD//wMAUEsBAi0AFAAGAAgAAAAhANvh9svuAAAAhQEAABMAAAAAAAAAAAAAAAAA&#10;AAAAAFtDb250ZW50X1R5cGVzXS54bWxQSwECLQAUAAYACAAAACEAWvQsW78AAAAVAQAACwAAAAAA&#10;AAAAAAAAAAAfAQAAX3JlbHMvLnJlbHNQSwECLQAUAAYACAAAACEAq7AhqcAAAADbAAAADwAAAAAA&#10;AAAAAAAAAAAHAgAAZHJzL2Rvd25yZXYueG1sUEsFBgAAAAADAAMAtwAAAPQCAAAAAA==&#10;" filled="f" stroked="f" strokecolor="gray">
                  <v:stroke joinstyle="round"/>
                  <v:textbox inset="0,0,0,0">
                    <w:txbxContent>
                      <w:p w14:paraId="36C1CFB8" w14:textId="77777777" w:rsidR="00825B7D" w:rsidRDefault="00825B7D" w:rsidP="006B0ED9">
                        <w:pPr>
                          <w:rPr>
                            <w:rFonts w:ascii="Arial" w:eastAsia="SimSun" w:hAnsi="Arial" w:cs="Arial"/>
                            <w:color w:val="000000"/>
                            <w:kern w:val="1"/>
                            <w:sz w:val="16"/>
                            <w:szCs w:val="16"/>
                            <w:lang w:eastAsia="hi-IN" w:bidi="hi-IN"/>
                          </w:rPr>
                        </w:pPr>
                        <w:r>
                          <w:rPr>
                            <w:rFonts w:ascii="Arial" w:eastAsia="SimSun" w:hAnsi="Arial" w:cs="Arial"/>
                            <w:color w:val="000000"/>
                            <w:kern w:val="1"/>
                            <w:sz w:val="16"/>
                            <w:szCs w:val="16"/>
                            <w:lang w:eastAsia="hi-IN" w:bidi="hi-IN"/>
                          </w:rPr>
                          <w:t>is embodied in</w:t>
                        </w:r>
                      </w:p>
                    </w:txbxContent>
                  </v:textbox>
                </v:shape>
                <v:shape id="Text Box 31" o:spid="_x0000_s1135" type="#_x0000_t202" style="position:absolute;left:6288;top:2268;width:46;height:23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IQywgAAANsAAAAPAAAAZHJzL2Rvd25yZXYueG1sRI9Bi8Iw&#10;FITvgv8hPMGbpqsi2jWKCoKHhdLqZW+P5tmWbV5qE7X++40geBxm5htmtelMLe7Uusqygq9xBII4&#10;t7riQsH5dBgtQDiPrLG2TAqe5GCz7vdWGGv74JTumS9EgLCLUUHpfRNL6fKSDLqxbYiDd7GtQR9k&#10;W0jd4iPATS0nUTSXBisOCyU2tC8p/8tuRsFPUiyTtPu9+kymO5rME+LZRanhoNt+g/DU+U/43T5q&#10;BdMlvL6EHyDX/wAAAP//AwBQSwECLQAUAAYACAAAACEA2+H2y+4AAACFAQAAEwAAAAAAAAAAAAAA&#10;AAAAAAAAW0NvbnRlbnRfVHlwZXNdLnhtbFBLAQItABQABgAIAAAAIQBa9CxbvwAAABUBAAALAAAA&#10;AAAAAAAAAAAAAB8BAABfcmVscy8ucmVsc1BLAQItABQABgAIAAAAIQDE/IQywgAAANsAAAAPAAAA&#10;AAAAAAAAAAAAAAcCAABkcnMvZG93bnJldi54bWxQSwUGAAAAAAMAAwC3AAAA9gIAAAAA&#10;" filled="f" stroked="f" strokecolor="gray">
                  <v:stroke joinstyle="round"/>
                  <v:textbox inset="0,0,0,0">
                    <w:txbxContent>
                      <w:p w14:paraId="7ADD50C6" w14:textId="77777777" w:rsidR="00825B7D" w:rsidRDefault="00825B7D" w:rsidP="006B0ED9">
                        <w:pPr>
                          <w:rPr>
                            <w:rFonts w:ascii="Arial" w:eastAsia="SimSun" w:hAnsi="Arial" w:cs="Arial"/>
                            <w:color w:val="000000"/>
                            <w:kern w:val="1"/>
                            <w:sz w:val="16"/>
                            <w:szCs w:val="16"/>
                            <w:lang w:eastAsia="hi-IN" w:bidi="hi-IN"/>
                          </w:rPr>
                        </w:pPr>
                        <w:r>
                          <w:rPr>
                            <w:rFonts w:ascii="Arial" w:eastAsia="SimSun" w:hAnsi="Arial" w:cs="Arial"/>
                            <w:color w:val="000000"/>
                            <w:kern w:val="1"/>
                            <w:sz w:val="16"/>
                            <w:szCs w:val="16"/>
                            <w:lang w:eastAsia="hi-IN" w:bidi="hi-IN"/>
                          </w:rPr>
                          <w:t xml:space="preserve"> </w:t>
                        </w:r>
                      </w:p>
                    </w:txbxContent>
                  </v:textbox>
                </v:shape>
                <v:shape id="Freeform 266" o:spid="_x0000_s1136" style="position:absolute;left:4607;top:1969;width:575;height:899;visibility:visible;mso-wrap-style:none;v-text-anchor:middle" coordsize="3146,40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zWOwgAAANsAAAAPAAAAZHJzL2Rvd25yZXYueG1sRE9LawIx&#10;EL4X/A9hhN5qtlbaZTWKCIVCH1Ar9TpsppvFzSRsou7++86h0OPH915tBt+pC/WpDWzgflaAIq6D&#10;bbkxcPh6vitBpYxssQtMBkZKsFlPblZY2XDlT7rsc6MkhFOFBlzOsdI61Y48plmIxML9hN5jFtg3&#10;2vZ4lXDf6XlRPGqPLUuDw0g7R/Vpf/bSe/hw49v8Pcbz8bssT+NTu3h4NeZ2OmyXoDIN+V/8536x&#10;BhayXr7ID9DrXwAAAP//AwBQSwECLQAUAAYACAAAACEA2+H2y+4AAACFAQAAEwAAAAAAAAAAAAAA&#10;AAAAAAAAW0NvbnRlbnRfVHlwZXNdLnhtbFBLAQItABQABgAIAAAAIQBa9CxbvwAAABUBAAALAAAA&#10;AAAAAAAAAAAAAB8BAABfcmVscy8ucmVsc1BLAQItABQABgAIAAAAIQA2/zWOwgAAANsAAAAPAAAA&#10;AAAAAAAAAAAAAAcCAABkcnMvZG93bnJldi54bWxQSwUGAAAAAAMAAwC3AAAA9gIAAAAA&#10;" path="m3146,33r,3790c3146,3832,3143,3840,3137,3847v-7,6,-15,9,-24,9l322,3840v-18,,-33,-15,-33,-34c289,3788,304,3773,323,3773r2790,17l3080,3823r,-3790c3080,15,3095,,3113,v19,,33,15,33,33xm337,4017l,3723r437,-94l337,4017xe" fillcolor="black" strokeweight=".04mm">
                  <v:stroke joinstyle="bevel" endcap="square"/>
                  <v:path o:connecttype="custom" o:connectlocs="71493,1098;71493,127134;71288,127932;70743,128231;7317,127699;6568,126569;7340,125471;70743,126037;69993,127134;69993,1098;70743,0;71493,1098;7658,133586;0,123809;9931,120683;7658,133586" o:connectangles="0,0,0,0,0,0,0,0,0,0,0,0,0,0,0,0"/>
                </v:shape>
                <v:group id="Group 271" o:spid="_x0000_s1137" style="position:absolute;left:447;top:88;width:2148;height:621" coordorigin="447,88" coordsize="2148,6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wkicxQAAANsAAAAPAAAAZHJzL2Rvd25yZXYueG1sRI9Pa8JA&#10;FMTvBb/D8oTemk20LRKzikgtPYRCVRBvj+wzCWbfhuw2f759t1DocZiZ3zDZdjSN6KlztWUFSRSD&#10;IC6srrlUcD4dnlYgnEfW2FgmBRM52G5mDxmm2g78Rf3RlyJA2KWooPK+TaV0RUUGXWRb4uDdbGfQ&#10;B9mVUnc4BLhp5CKOX6XBmsNChS3tKyrux2+j4H3AYbdM3vr8fttP19PL5yVPSKnH+bhbg/A0+v/w&#10;X/tDK3hO4PdL+AFy8wMAAP//AwBQSwECLQAUAAYACAAAACEA2+H2y+4AAACFAQAAEwAAAAAAAAAA&#10;AAAAAAAAAAAAW0NvbnRlbnRfVHlwZXNdLnhtbFBLAQItABQABgAIAAAAIQBa9CxbvwAAABUBAAAL&#10;AAAAAAAAAAAAAAAAAB8BAABfcmVscy8ucmVsc1BLAQItABQABgAIAAAAIQCRwkicxQAAANsAAAAP&#10;AAAAAAAAAAAAAAAAAAcCAABkcnMvZG93bnJldi54bWxQSwUGAAAAAAMAAwC3AAAA+QIAAAAA&#10;">
                  <v:rect id="Rectangle 272" o:spid="_x0000_s1138" style="position:absolute;left:447;top:88;width:2147;height:620;visibility:visible;mso-wrap-style:non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lrijwwAAANsAAAAPAAAAZHJzL2Rvd25yZXYueG1sRI9BawIx&#10;FITvQv9DeAUvolnFFtkaRQqCBy9aD/X22Dw3SzcvS/Kqq7++KRR6HGbmG2a57n2rrhRTE9jAdFKA&#10;Iq6Cbbg2cPrYjhegkiBbbAOTgTslWK+eBkssbbjxga5HqVWGcCrRgBPpSq1T5chjmoSOOHuXED1K&#10;lrHWNuItw32rZ0Xxqj02nBccdvTuqPo6fnsDG3eeykv8lMP+nrYFt/To5iNjhs/95g2UUC//4b/2&#10;zhqYz+D3S/4BevUDAAD//wMAUEsBAi0AFAAGAAgAAAAhANvh9svuAAAAhQEAABMAAAAAAAAAAAAA&#10;AAAAAAAAAFtDb250ZW50X1R5cGVzXS54bWxQSwECLQAUAAYACAAAACEAWvQsW78AAAAVAQAACwAA&#10;AAAAAAAAAAAAAAAfAQAAX3JlbHMvLnJlbHNQSwECLQAUAAYACAAAACEA5Za4o8MAAADbAAAADwAA&#10;AAAAAAAAAAAAAAAHAgAAZHJzL2Rvd25yZXYueG1sUEsFBgAAAAADAAMAtwAAAPcCAAAAAA==&#10;" stroked="f" strokecolor="gray">
                    <v:stroke joinstyle="round"/>
                  </v:rect>
                  <v:rect id="Rectangle 273" o:spid="_x0000_s1139" style="position:absolute;left:447;top:88;width:2147;height:620;visibility:visible;mso-wrap-style:non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AIqCxwAAANsAAAAPAAAAZHJzL2Rvd25yZXYueG1sRI9bS8Qw&#10;FITfBf9DOIIvyzb1giu16eIFRfvm7kL17dCcXtbmpCSxW/31RhB8HGbmGyZfz2YQEznfW1ZwlqQg&#10;iGure24V7LaPy2sQPiBrHCyTgi/ysC6Oj3LMtD3wK02b0IoIYZ+hgi6EMZPS1x0Z9IkdiaPXWGcw&#10;ROlaqR0eItwM8jxNr6TBnuNChyPdd1R/bD6NgsX+oR+qu6e3feNevhfvVdmsxlKp05P59gZEoDn8&#10;h//az1rB5QX8fok/QBY/AAAA//8DAFBLAQItABQABgAIAAAAIQDb4fbL7gAAAIUBAAATAAAAAAAA&#10;AAAAAAAAAAAAAABbQ29udGVudF9UeXBlc10ueG1sUEsBAi0AFAAGAAgAAAAhAFr0LFu/AAAAFQEA&#10;AAsAAAAAAAAAAAAAAAAAHwEAAF9yZWxzLy5yZWxzUEsBAi0AFAAGAAgAAAAhANYAioLHAAAA2wAA&#10;AA8AAAAAAAAAAAAAAAAABwIAAGRycy9kb3ducmV2LnhtbFBLBQYAAAAAAwADALcAAAD7AgAAAAA=&#10;" filled="f" strokeweight=".21mm">
                    <v:stroke endcap="round"/>
                  </v:rect>
                </v:group>
                <v:shape id="Text Box 36" o:spid="_x0000_s1140" type="#_x0000_t202" style="position:absolute;left:963;top:335;width:50;height:190;visibility:visible;mso-wrap-style:non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xG3RwgAAANsAAAAPAAAAZHJzL2Rvd25yZXYueG1sRI9Bi8Iw&#10;FITvC/6H8ARva6qWIl2jqKB401Uve3s0b9uyzUtJoq3/3gjCHoeZ+YZZrHrTiDs5X1tWMBknIIgL&#10;q2suFVwvu885CB+QNTaWScGDPKyWg48F5tp2/E33cyhFhLDPUUEVQptL6YuKDPqxbYmj92udwRCl&#10;K6V22EW4aeQ0STJpsOa4UGFL24qKv/PNKNhP0qxJH2V27JMfN9t0p5s5rpUaDfv1F4hAffgPv9sH&#10;rSBN4fUl/gC5fAIAAP//AwBQSwECLQAUAAYACAAAACEA2+H2y+4AAACFAQAAEwAAAAAAAAAAAAAA&#10;AAAAAAAAW0NvbnRlbnRfVHlwZXNdLnhtbFBLAQItABQABgAIAAAAIQBa9CxbvwAAABUBAAALAAAA&#10;AAAAAAAAAAAAAB8BAABfcmVscy8ucmVsc1BLAQItABQABgAIAAAAIQCuxG3RwgAAANsAAAAPAAAA&#10;AAAAAAAAAAAAAAcCAABkcnMvZG93bnJldi54bWxQSwUGAAAAAAMAAwC3AAAA9gIAAAAA&#10;" filled="f" stroked="f" strokecolor="gray">
                  <v:stroke joinstyle="round"/>
                </v:shape>
                <v:shape id="AutoShape 276" o:spid="_x0000_s1141" type="#_x0000_t32" style="position:absolute;left:1569;top:846;width:0;height:566;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Phz4wwAAANsAAAAPAAAAZHJzL2Rvd25yZXYueG1sRI9Ba8JA&#10;FITvBf/D8gRvdWNbbUizii20iHqpCvb4yD6zwezbkF01/feuIHgcZuYbJp91thZnan3lWMFomIAg&#10;LpyuuFSw234/pyB8QNZYOyYF/+RhNu095Zhpd+FfOm9CKSKEfYYKTAhNJqUvDFn0Q9cQR+/gWosh&#10;yraUusVLhNtaviTJRFqsOC4YbOjLUHHcnKyC959Xs9o3fzhZl2GLy/qTMe2UGvS7+QeIQF14hO/t&#10;hVbwNobbl/gD5PQKAAD//wMAUEsBAi0AFAAGAAgAAAAhANvh9svuAAAAhQEAABMAAAAAAAAAAAAA&#10;AAAAAAAAAFtDb250ZW50X1R5cGVzXS54bWxQSwECLQAUAAYACAAAACEAWvQsW78AAAAVAQAACwAA&#10;AAAAAAAAAAAAAAAfAQAAX3JlbHMvLnJlbHNQSwECLQAUAAYACAAAACEAqT4c+MMAAADbAAAADwAA&#10;AAAAAAAAAAAAAAAHAgAAZHJzL2Rvd25yZXYueG1sUEsFBgAAAAADAAMAtwAAAPcCAAAAAA==&#10;" strokeweight=".26mm">
                  <v:stroke endarrow="block" joinstyle="miter" endcap="square"/>
                </v:shape>
                <v:shape id="AutoShape 277" o:spid="_x0000_s1142" type="#_x0000_t32" style="position:absolute;left:5143;top:747;width:0;height:568;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7IKPwwAAANsAAAAPAAAAZHJzL2Rvd25yZXYueG1sRI9Ba8JA&#10;FITvgv9heUJvZlMrqURXaYWWol7Ugh4f2Wc2NPs2ZLca/70rCB6HmfmGmS06W4sztb5yrOA1SUEQ&#10;F05XXCr43X8NJyB8QNZYOyYFV/KwmPd7M8y1u/CWzrtQighhn6MCE0KTS+kLQxZ94hri6J1cazFE&#10;2ZZSt3iJcFvLUZpm0mLFccFgQ0tDxd/u3yp4/34z60NzxGxThj2u6k/GSafUy6D7mIII1IVn+NH+&#10;0QrGGdy/xB8g5zcAAAD//wMAUEsBAi0AFAAGAAgAAAAhANvh9svuAAAAhQEAABMAAAAAAAAAAAAA&#10;AAAAAAAAAFtDb250ZW50X1R5cGVzXS54bWxQSwECLQAUAAYACAAAACEAWvQsW78AAAAVAQAACwAA&#10;AAAAAAAAAAAAAAAfAQAAX3JlbHMvLnJlbHNQSwECLQAUAAYACAAAACEAWeyCj8MAAADbAAAADwAA&#10;AAAAAAAAAAAAAAAHAgAAZHJzL2Rvd25yZXYueG1sUEsFBgAAAAADAAMAtwAAAPcCAAAAAA==&#10;" strokeweight=".26mm">
                  <v:stroke endarrow="block" joinstyle="miter" endcap="square"/>
                </v:shape>
                <v:group id="Group 281" o:spid="_x0000_s1143" style="position:absolute;left:557;top:226;width:2148;height:621" coordorigin="557,226" coordsize="2148,6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Z3VzxgAAANsAAAAPAAAAZHJzL2Rvd25yZXYueG1sRI9ba8JA&#10;FITfC/6H5Qh9q5vYViVmFRFb+iCCFxDfDtmTC2bPhuw2if++Wyj0cZiZb5h0PZhadNS6yrKCeBKB&#10;IM6srrhQcDl/vCxAOI+ssbZMCh7kYL0aPaWYaNvzkbqTL0SAsEtQQel9k0jpspIMuoltiIOX29ag&#10;D7ItpG6xD3BTy2kUzaTBisNCiQ1tS8rup2+j4LPHfvMa77r9Pd8+buf3w3Ufk1LP42GzBOFp8P/h&#10;v/aXVvA2h98v4QfI1Q8AAAD//wMAUEsBAi0AFAAGAAgAAAAhANvh9svuAAAAhQEAABMAAAAAAAAA&#10;AAAAAAAAAAAAAFtDb250ZW50X1R5cGVzXS54bWxQSwECLQAUAAYACAAAACEAWvQsW78AAAAVAQAA&#10;CwAAAAAAAAAAAAAAAAAfAQAAX3JlbHMvLnJlbHNQSwECLQAUAAYACAAAACEAcWd1c8YAAADbAAAA&#10;DwAAAAAAAAAAAAAAAAAHAgAAZHJzL2Rvd25yZXYueG1sUEsFBgAAAAADAAMAtwAAAPoCAAAAAA==&#10;">
                  <v:rect id="Rectangle 282" o:spid="_x0000_s1144" style="position:absolute;left:557;top:226;width:2147;height:620;visibility:visible;mso-wrap-style:non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fo9JwQAAANsAAAAPAAAAZHJzL2Rvd25yZXYueG1sRE9NawIx&#10;EL0X/A9hhF6KZhVbZGt2kYLgoReth3obNuNm6WayJFNd++ubQ6HHx/ve1KPv1ZVi6gIbWMwLUMRN&#10;sB23Bk4fu9kaVBJki31gMnCnBHU1edhgacOND3Q9SqtyCKcSDTiRodQ6NY48pnkYiDN3CdGjZBhb&#10;bSPecrjv9bIoXrTHjnODw4HeHDVfx29vYOvOC3mOn3J4v6ddwT39DKsnYx6n4/YVlNAo/+I/994a&#10;WOWx+Uv+Abr6BQAA//8DAFBLAQItABQABgAIAAAAIQDb4fbL7gAAAIUBAAATAAAAAAAAAAAAAAAA&#10;AAAAAABbQ29udGVudF9UeXBlc10ueG1sUEsBAi0AFAAGAAgAAAAhAFr0LFu/AAAAFQEAAAsAAAAA&#10;AAAAAAAAAAAAHwEAAF9yZWxzLy5yZWxzUEsBAi0AFAAGAAgAAAAhAIR+j0nBAAAA2wAAAA8AAAAA&#10;AAAAAAAAAAAABwIAAGRycy9kb3ducmV2LnhtbFBLBQYAAAAAAwADALcAAAD1AgAAAAA=&#10;" stroked="f" strokecolor="gray">
                    <v:stroke joinstyle="round"/>
                  </v:rect>
                  <v:rect id="Rectangle 283" o:spid="_x0000_s1145" style="position:absolute;left:557;top:226;width:2147;height:620;visibility:visible;mso-wrap-style:non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6L1oxwAAANsAAAAPAAAAZHJzL2Rvd25yZXYueG1sRI9bS8Qw&#10;FITfBf9DOIIvyzZVRNfadPGCon1zd6H6dmhOL2tzUpLYrf56Iwg+DjPzDZOvZzOIiZzvLSs4S1IQ&#10;xLXVPbcKdtvH5QqED8gaB8uk4Is8rIvjoxwzbQ/8StMmtCJC2GeooAthzKT0dUcGfWJH4ug11hkM&#10;UbpWaoeHCDeDPE/TS2mw57jQ4Uj3HdUfm0+jYLF/6Ifq7ult37iX78V7VTZXY6nU6cl8ewMi0Bz+&#10;w3/tZ63g4hp+v8QfIIsfAAAA//8DAFBLAQItABQABgAIAAAAIQDb4fbL7gAAAIUBAAATAAAAAAAA&#10;AAAAAAAAAAAAAABbQ29udGVudF9UeXBlc10ueG1sUEsBAi0AFAAGAAgAAAAhAFr0LFu/AAAAFQEA&#10;AAsAAAAAAAAAAAAAAAAAHwEAAF9yZWxzLy5yZWxzUEsBAi0AFAAGAAgAAAAhALfovWjHAAAA2wAA&#10;AA8AAAAAAAAAAAAAAAAABwIAAGRycy9kb3ducmV2LnhtbFBLBQYAAAAAAwADALcAAAD7AgAAAAA=&#10;" filled="f" strokeweight=".21mm">
                    <v:stroke endcap="round"/>
                  </v:rect>
                </v:group>
                <v:group id="Group 289" o:spid="_x0000_s1146" style="position:absolute;left:548;top:1400;width:2148;height:621" coordorigin="548,1400" coordsize="2148,6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V3vawQAAANsAAAAPAAAAZHJzL2Rvd25yZXYueG1sRE/LisIw&#10;FN0P+A/hCu7GtIqDVFMRUXEhA6OCuLs0tw9sbkoT2/r3k8XALA/nvd4MphYdta6yrCCeRiCIM6sr&#10;LhTcrofPJQjnkTXWlknBmxxs0tHHGhNte/6h7uILEULYJaig9L5JpHRZSQbd1DbEgctta9AH2BZS&#10;t9iHcFPLWRR9SYMVh4YSG9qVlD0vL6Pg2GO/ncf77vzMd+/HdfF9P8ek1GQ8bFcgPA3+X/znPmkF&#10;i7A+fAk/QKa/AAAA//8DAFBLAQItABQABgAIAAAAIQDb4fbL7gAAAIUBAAATAAAAAAAAAAAAAAAA&#10;AAAAAABbQ29udGVudF9UeXBlc10ueG1sUEsBAi0AFAAGAAgAAAAhAFr0LFu/AAAAFQEAAAsAAAAA&#10;AAAAAAAAAAAAHwEAAF9yZWxzLy5yZWxzUEsBAi0AFAAGAAgAAAAhAHtXe9rBAAAA2wAAAA8AAAAA&#10;AAAAAAAAAAAABwIAAGRycy9kb3ducmV2LnhtbFBLBQYAAAAAAwADALcAAAD1AgAAAAA=&#10;">
                  <v:rect id="Rectangle 290" o:spid="_x0000_s1147" style="position:absolute;left:548;top:1400;width:2147;height:620;visibility:visible;mso-wrap-style:non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nbAJxAAAANsAAAAPAAAAZHJzL2Rvd25yZXYueG1sRI9BawIx&#10;FITvQv9DeIVepGa3aClbo0hB8NCL2kN7e2xeN0s3L0vy1LW/3giCx2FmvmHmy8F36kgxtYENlJMC&#10;FHEdbMuNga/9+vkNVBJki11gMnCmBMvFw2iOlQ0n3tJxJ43KEE4VGnAifaV1qh15TJPQE2fvN0SP&#10;kmVstI14ynDf6ZeieNUeW84LDnv6cFT/7Q7ewMr9lDKL37L9PKd1wR3999OxMU+Pw+odlNAg9/Ct&#10;vbEGZiVcv+QfoBcXAAAA//8DAFBLAQItABQABgAIAAAAIQDb4fbL7gAAAIUBAAATAAAAAAAAAAAA&#10;AAAAAAAAAABbQ29udGVudF9UeXBlc10ueG1sUEsBAi0AFAAGAAgAAAAhAFr0LFu/AAAAFQEAAAsA&#10;AAAAAAAAAAAAAAAAHwEAAF9yZWxzLy5yZWxzUEsBAi0AFAAGAAgAAAAhAJCdsAnEAAAA2wAAAA8A&#10;AAAAAAAAAAAAAAAABwIAAGRycy9kb3ducmV2LnhtbFBLBQYAAAAAAwADALcAAAD4AgAAAAA=&#10;" stroked="f" strokecolor="gray">
                    <v:stroke joinstyle="round"/>
                  </v:rect>
                  <v:rect id="Rectangle 291" o:spid="_x0000_s1148" style="position:absolute;left:548;top:1400;width:2147;height:620;visibility:visible;mso-wrap-style:non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lbnExgAAANsAAAAPAAAAZHJzL2Rvd25yZXYueG1sRI9bawIx&#10;FITfC/0P4Qi+iGYVbGU1SqtUqm9ewPbtsDl7sZuTJUl1219vCkIfh5n5hpktWlOLCzlfWVYwHCQg&#10;iDOrKy4UHA9v/QkIH5A11pZJwQ95WMwfH2aYanvlHV32oRARwj5FBWUITSqlz0oy6Ae2IY5ebp3B&#10;EKUrpHZ4jXBTy1GSPEmDFceFEhtalpR97b+Ngt55VdWn1/XHOXeb397naZs/N1ulup32ZQoiUBv+&#10;w/f2u1YwHsHfl/gD5PwGAAD//wMAUEsBAi0AFAAGAAgAAAAhANvh9svuAAAAhQEAABMAAAAAAAAA&#10;AAAAAAAAAAAAAFtDb250ZW50X1R5cGVzXS54bWxQSwECLQAUAAYACAAAACEAWvQsW78AAAAVAQAA&#10;CwAAAAAAAAAAAAAAAAAfAQAAX3JlbHMvLnJlbHNQSwECLQAUAAYACAAAACEAPJW5xMYAAADbAAAA&#10;DwAAAAAAAAAAAAAAAAAHAgAAZHJzL2Rvd25yZXYueG1sUEsFBgAAAAADAAMAtwAAAPoCAAAAAA==&#10;" filled="f" strokeweight=".21mm">
                    <v:stroke endcap="round"/>
                  </v:rect>
                </v:group>
                <v:shape id="AutoShape 296" o:spid="_x0000_s1149" type="#_x0000_t32" style="position:absolute;left:1694;top:926;width:1;height:566;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QrfKwwAAANsAAAAPAAAAZHJzL2Rvd25yZXYueG1sRI9LiwIx&#10;EITvgv8htOBtzbjig9EoruCyuF58gB6bSTsZnHSGSdTx35uFBY9FVX1FzRaNLcWdal84VtDvJSCI&#10;M6cLzhUcD+uPCQgfkDWWjknBkzws5u3WDFPtHryj+z7kIkLYp6jAhFClUvrMkEXfcxVx9C6uthii&#10;rHOpa3xEuC3lZ5KMpMWC44LBilaGsuv+ZhWMvwfm91SdcbTNwwE35RfjpFGq22mWUxCBmvAO/7d/&#10;tILhAP6+xB8g5y8AAAD//wMAUEsBAi0AFAAGAAgAAAAhANvh9svuAAAAhQEAABMAAAAAAAAAAAAA&#10;AAAAAAAAAFtDb250ZW50X1R5cGVzXS54bWxQSwECLQAUAAYACAAAACEAWvQsW78AAAAVAQAACwAA&#10;AAAAAAAAAAAAAAAfAQAAX3JlbHMvLnJlbHNQSwECLQAUAAYACAAAACEAzEK3ysMAAADbAAAADwAA&#10;AAAAAAAAAAAAAAAHAgAAZHJzL2Rvd25yZXYueG1sUEsFBgAAAAADAAMAtwAAAPcCAAAAAA==&#10;" strokeweight=".26mm">
                  <v:stroke endarrow="block" joinstyle="miter" endcap="square"/>
                </v:shape>
                <v:group id="Group 284" o:spid="_x0000_s1150" style="position:absolute;left:658;top:314;width:2168;height:642" coordorigin="658,314" coordsize="2168,6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bH3ZxQAAANsAAAAPAAAAZHJzL2Rvd25yZXYueG1sRI9Pa8JA&#10;FMTvhX6H5RV6M5u0WiRmFZG29BAEtSDeHtlnEsy+Ddlt/nx7t1DocZiZ3zDZZjSN6KlztWUFSRSD&#10;IC6srrlU8H36mC1BOI+ssbFMCiZysFk/PmSYajvwgfqjL0WAsEtRQeV9m0rpiooMusi2xMG72s6g&#10;D7Irpe5wCHDTyJc4fpMGaw4LFba0q6i4HX+Mgs8Bh+1r8t7nt+tuupwW+3OekFLPT+N2BcLT6P/D&#10;f+0vrWAxh98v4QfI9R0AAP//AwBQSwECLQAUAAYACAAAACEA2+H2y+4AAACFAQAAEwAAAAAAAAAA&#10;AAAAAAAAAAAAW0NvbnRlbnRfVHlwZXNdLnhtbFBLAQItABQABgAIAAAAIQBa9CxbvwAAABUBAAAL&#10;AAAAAAAAAAAAAAAAAB8BAABfcmVscy8ucmVsc1BLAQItABQABgAIAAAAIQAEbH3ZxQAAANsAAAAP&#10;AAAAAAAAAAAAAAAAAAcCAABkcnMvZG93bnJldi54bWxQSwUGAAAAAAMAAwC3AAAA+QIAAAAA&#10;">
                  <v:shape id="Text Box 47" o:spid="_x0000_s1151" type="#_x0000_t202" style="position:absolute;left:658;top:314;width:2147;height:6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IdrxwwAAANsAAAAPAAAAZHJzL2Rvd25yZXYueG1sRI/disIw&#10;FITvBd8hnIW901RRka6pLEpFwRt/HuDYnP6szUlpYu2+vREW9nKYmW+Y1bo3teiodZVlBZNxBII4&#10;s7riQsH1ko6WIJxH1lhbJgW/5GCdDAcrjLV98om6sy9EgLCLUUHpfRNL6bKSDLqxbYiDl9vWoA+y&#10;LaRu8RngppbTKFpIgxWHhRIb2pSU3c8Po2D2c9jubstJ2phj1qVW7vP7xir1+dF/f4Hw1Pv/8F97&#10;rxXM5/D+En6ATF4AAAD//wMAUEsBAi0AFAAGAAgAAAAhANvh9svuAAAAhQEAABMAAAAAAAAAAAAA&#10;AAAAAAAAAFtDb250ZW50X1R5cGVzXS54bWxQSwECLQAUAAYACAAAACEAWvQsW78AAAAVAQAACwAA&#10;AAAAAAAAAAAAAAAfAQAAX3JlbHMvLnJlbHNQSwECLQAUAAYACAAAACEARCHa8cMAAADbAAAADwAA&#10;AAAAAAAAAAAAAAAHAgAAZHJzL2Rvd25yZXYueG1sUEsFBgAAAAADAAMAtwAAAPcCAAAAAA==&#10;" stroked="f" strokecolor="gray">
                    <v:stroke joinstyle="round"/>
                    <v:textbox>
                      <w:txbxContent>
                        <w:p w14:paraId="59086C07" w14:textId="77777777" w:rsidR="00825B7D" w:rsidRDefault="00825B7D" w:rsidP="006B0ED9">
                          <w:pPr>
                            <w:spacing w:before="120"/>
                            <w:jc w:val="center"/>
                            <w:rPr>
                              <w:rFonts w:ascii="Calibri" w:eastAsia="SimSun" w:hAnsi="Calibri" w:cs="Calibri"/>
                              <w:kern w:val="1"/>
                              <w:sz w:val="20"/>
                              <w:szCs w:val="20"/>
                              <w:lang w:eastAsia="hi-IN" w:bidi="hi-IN"/>
                            </w:rPr>
                          </w:pPr>
                          <w:r>
                            <w:rPr>
                              <w:rFonts w:ascii="Calibri" w:eastAsia="SimSun" w:hAnsi="Calibri" w:cs="Calibri"/>
                              <w:kern w:val="1"/>
                              <w:sz w:val="20"/>
                              <w:szCs w:val="20"/>
                              <w:lang w:eastAsia="hi-IN" w:bidi="hi-IN"/>
                            </w:rPr>
                            <w:t>The Works</w:t>
                          </w:r>
                        </w:p>
                        <w:p w14:paraId="332535CA" w14:textId="77777777" w:rsidR="00825B7D" w:rsidRDefault="00825B7D" w:rsidP="006B0ED9"/>
                      </w:txbxContent>
                    </v:textbox>
                  </v:shape>
                  <v:rect id="Rectangle 286" o:spid="_x0000_s1152" style="position:absolute;left:678;top:335;width:2147;height:620;visibility:visible;mso-wrap-style:non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rr/HxgAAANsAAAAPAAAAZHJzL2Rvd25yZXYueG1sRI9bawIx&#10;FITfC/6HcAp9Ec22UJWtUbSlpfXNC6hvh83Zi25OliTVrb/eFAQfh5n5hhlPW1OLEzlfWVbw3E9A&#10;EGdWV1wo2Kw/eyMQPiBrrC2Tgj/yMJ10HsaYanvmJZ1WoRARwj5FBWUITSqlz0oy6Pu2IY5ebp3B&#10;EKUrpHZ4jnBTy5ckGUiDFceFEht6Lyk7rn6Ngu7ho6q386/dIXc/l+5+u8iHzUKpp8d29gYiUBvu&#10;4Vv7Wyt4HcD/l/gD5OQKAAD//wMAUEsBAi0AFAAGAAgAAAAhANvh9svuAAAAhQEAABMAAAAAAAAA&#10;AAAAAAAAAAAAAFtDb250ZW50X1R5cGVzXS54bWxQSwECLQAUAAYACAAAACEAWvQsW78AAAAVAQAA&#10;CwAAAAAAAAAAAAAAAAAfAQAAX3JlbHMvLnJlbHNQSwECLQAUAAYACAAAACEAQ66/x8YAAADbAAAA&#10;DwAAAAAAAAAAAAAAAAAHAgAAZHJzL2Rvd25yZXYueG1sUEsFBgAAAAADAAMAtwAAAPoCAAAAAA==&#10;" filled="f" strokeweight=".21mm">
                    <v:stroke endcap="round"/>
                  </v:rect>
                </v:group>
                <v:group id="Group 267" o:spid="_x0000_s1153" style="position:absolute;left:4064;top:100;width:2168;height:642" coordorigin="4064,100" coordsize="2168,6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vuOuxQAAANsAAAAPAAAAZHJzL2Rvd25yZXYueG1sRI9Pa8JA&#10;FMTvQr/D8gq91U1a0kp0FZG29CAFk4J4e2SfSTD7NmS3+fPtXaHgcZiZ3zCrzWga0VPnassK4nkE&#10;griwuuZSwW/++bwA4TyyxsYyKZjIwWb9MFthqu3AB+ozX4oAYZeigsr7NpXSFRUZdHPbEgfvbDuD&#10;PsiulLrDIcBNI1+i6E0arDksVNjSrqLikv0ZBV8DDtvX+KPfX8676ZQnP8d9TEo9PY7bJQhPo7+H&#10;/9vfWkHyDrcv4QfI9RUAAP//AwBQSwECLQAUAAYACAAAACEA2+H2y+4AAACFAQAAEwAAAAAAAAAA&#10;AAAAAAAAAAAAW0NvbnRlbnRfVHlwZXNdLnhtbFBLAQItABQABgAIAAAAIQBa9CxbvwAAABUBAAAL&#10;AAAAAAAAAAAAAAAAAB8BAABfcmVscy8ucmVsc1BLAQItABQABgAIAAAAIQD0vuOuxQAAANsAAAAP&#10;AAAAAAAAAAAAAAAAAAcCAABkcnMvZG93bnJldi54bWxQSwUGAAAAAAMAAwC3AAAA+QIAAAAA&#10;">
                  <v:shape id="Text Box 50" o:spid="_x0000_s1154" type="#_x0000_t202" style="position:absolute;left:4064;top:100;width:2147;height:6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OFb3vwAAANsAAAAPAAAAZHJzL2Rvd25yZXYueG1sRE/LisIw&#10;FN0PzD+EOzAb0dRxfFWjDCPCbK26vzTXptjclCTW+vdmIczycN7rbW8b0ZEPtWMF41EGgrh0uuZK&#10;wem4Hy5AhIissXFMCh4UYLt5f1tjrt2dD9QVsRIphEOOCkyMbS5lKA1ZDCPXEifu4rzFmKCvpPZ4&#10;T+G2kV9ZNpMWa04NBlv6NVRei5tVMCiMG5jxdz153PxsvztfzvNlp9TnR/+zAhGpj//il/tPK5im&#10;selL+gFy8wQAAP//AwBQSwECLQAUAAYACAAAACEA2+H2y+4AAACFAQAAEwAAAAAAAAAAAAAAAAAA&#10;AAAAW0NvbnRlbnRfVHlwZXNdLnhtbFBLAQItABQABgAIAAAAIQBa9CxbvwAAABUBAAALAAAAAAAA&#10;AAAAAAAAAB8BAABfcmVscy8ucmVsc1BLAQItABQABgAIAAAAIQCvOFb3vwAAANsAAAAPAAAAAAAA&#10;AAAAAAAAAAcCAABkcnMvZG93bnJldi54bWxQSwUGAAAAAAMAAwC3AAAA8wIAAAAA&#10;" strokeweight=".26mm">
                    <v:stroke dashstyle="1 1" endcap="square"/>
                    <v:textbox>
                      <w:txbxContent>
                        <w:p w14:paraId="0ABA0781" w14:textId="77777777" w:rsidR="00825B7D" w:rsidRDefault="00825B7D" w:rsidP="006B0ED9">
                          <w:pPr>
                            <w:spacing w:before="120"/>
                            <w:jc w:val="center"/>
                            <w:rPr>
                              <w:rFonts w:ascii="Calibri" w:eastAsia="SimSun" w:hAnsi="Calibri" w:cs="Calibri"/>
                              <w:kern w:val="1"/>
                              <w:sz w:val="20"/>
                              <w:szCs w:val="20"/>
                              <w:lang w:eastAsia="hi-IN" w:bidi="hi-IN"/>
                            </w:rPr>
                          </w:pPr>
                          <w:r>
                            <w:rPr>
                              <w:rFonts w:ascii="Calibri" w:eastAsia="SimSun" w:hAnsi="Calibri" w:cs="Calibri"/>
                              <w:kern w:val="1"/>
                              <w:sz w:val="20"/>
                              <w:szCs w:val="20"/>
                              <w:lang w:eastAsia="hi-IN" w:bidi="hi-IN"/>
                            </w:rPr>
                            <w:t>Aggregating Work</w:t>
                          </w:r>
                        </w:p>
                      </w:txbxContent>
                    </v:textbox>
                  </v:shape>
                  <v:rect id="Rectangle 269" o:spid="_x0000_s1155" style="position:absolute;left:4084;top:121;width:2147;height:620;visibility:visible;mso-wrap-style:non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qmKwwwAAANsAAAAPAAAAZHJzL2Rvd25yZXYueG1sRI9Ba8JA&#10;FITvBf/D8gQvxexWaKnRVUpA8CAFbS+9PbIv2WD2bZrdxvjvXUHocZiZb5j1dnStGKgPjWcNL5kC&#10;QVx603Ct4ftrN38HESKywdYzabhSgO1m8rTG3PgLH2k4xVokCIccNdgYu1zKUFpyGDLfESev8r3D&#10;mGRfS9PjJcFdKxdKvUmHDacFix0Vlsrz6c9pWPrqcFbq+WhxxFDEX3L7n0+tZ9PxYwUi0hj/w4/2&#10;3mh4XcL9S/oBcnMDAAD//wMAUEsBAi0AFAAGAAgAAAAhANvh9svuAAAAhQEAABMAAAAAAAAAAAAA&#10;AAAAAAAAAFtDb250ZW50X1R5cGVzXS54bWxQSwECLQAUAAYACAAAACEAWvQsW78AAAAVAQAACwAA&#10;AAAAAAAAAAAAAAAfAQAAX3JlbHMvLnJlbHNQSwECLQAUAAYACAAAACEAxapisMMAAADbAAAADwAA&#10;AAAAAAAAAAAAAAAHAgAAZHJzL2Rvd25yZXYueG1sUEsFBgAAAAADAAMAtwAAAPcCAAAAAA==&#10;" filled="f" strokeweight=".21mm">
                    <v:stroke dashstyle="1 1" endcap="square"/>
                  </v:rect>
                </v:group>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AutoShape 297" o:spid="_x0000_s1156" type="#_x0000_t34" style="position:absolute;left:1642;top:2160;width:786;height:696;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av55wgAAANsAAAAPAAAAZHJzL2Rvd25yZXYueG1sRE/LisIw&#10;FN0P+A/hCu7GVBcqHdOiw4iPjfhgZtxdmmtbbG5KE7X+vVkILg/nPU1bU4kbNa60rGDQj0AQZ1aX&#10;nCs4HhafExDOI2usLJOCBzlIk87HFGNt77yj297nIoSwi1FB4X0dS+myggy6vq2JA3e2jUEfYJNL&#10;3eA9hJtKDqNoJA2WHBoKrOm7oOyyvxoF+e/f0m6268FP1o4n9f/8NLxuT0r1uu3sC4Sn1r/FL/dK&#10;KxiF9eFL+AEyeQIAAP//AwBQSwECLQAUAAYACAAAACEA2+H2y+4AAACFAQAAEwAAAAAAAAAAAAAA&#10;AAAAAAAAW0NvbnRlbnRfVHlwZXNdLnhtbFBLAQItABQABgAIAAAAIQBa9CxbvwAAABUBAAALAAAA&#10;AAAAAAAAAAAAAB8BAABfcmVscy8ucmVsc1BLAQItABQABgAIAAAAIQDDav55wgAAANsAAAAPAAAA&#10;AAAAAAAAAAAAAAcCAABkcnMvZG93bnJldi54bWxQSwUGAAAAAAMAAwC3AAAA9gIAAAAA&#10;" adj="-140" strokeweight=".26mm">
                  <v:stroke endarrow="block" endcap="square"/>
                </v:shape>
                <v:shapetype id="_x0000_t33" coordsize="21600,21600" o:spt="33" o:oned="t" path="m,l21600,r,21600e" filled="f">
                  <v:stroke joinstyle="miter"/>
                  <v:path arrowok="t" fillok="f" o:connecttype="none"/>
                  <o:lock v:ext="edit" shapetype="t"/>
                </v:shapetype>
                <v:shape id="AutoShape 298" o:spid="_x0000_s1157" type="#_x0000_t33" style="position:absolute;left:1747;top:2086;width:696;height:646;rotation:90;flip:x;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svwNwwAAANsAAAAPAAAAZHJzL2Rvd25yZXYueG1sRI9Ba8JA&#10;FITvhf6H5RW81U0EE42uQQVBsJfaUq+P7DMJyb6N2VXjv3cLhR6HmfmGWeaDacWNeldbVhCPIxDE&#10;hdU1lwq+v3bvMxDOI2tsLZOCBznIV68vS8y0vfMn3Y6+FAHCLkMFlfddJqUrKjLoxrYjDt7Z9gZ9&#10;kH0pdY/3ADetnERRIg3WHBYq7GhbUdEcr0ZB0x5Metn8NNMPnJ1onp5pf5JKjd6G9QKEp8H/h//a&#10;e60gieH3S/gBcvUEAAD//wMAUEsBAi0AFAAGAAgAAAAhANvh9svuAAAAhQEAABMAAAAAAAAAAAAA&#10;AAAAAAAAAFtDb250ZW50X1R5cGVzXS54bWxQSwECLQAUAAYACAAAACEAWvQsW78AAAAVAQAACwAA&#10;AAAAAAAAAAAAAAAfAQAAX3JlbHMvLnJlbHNQSwECLQAUAAYACAAAACEAbrL8DcMAAADbAAAADwAA&#10;AAAAAAAAAAAAAAAHAgAAZHJzL2Rvd25yZXYueG1sUEsFBgAAAAADAAMAtwAAAPcCAAAAAA==&#10;" strokeweight=".26mm">
                  <v:stroke endarrow="block" endcap="square"/>
                </v:shape>
                <v:shape id="AutoShape 301" o:spid="_x0000_s1158" type="#_x0000_t34" style="position:absolute;left:640;top:2012;width:1745;height:950;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wB86xAAAANsAAAAPAAAAZHJzL2Rvd25yZXYueG1sRI9Pi8Iw&#10;FMTvwn6H8Bb2ZtN6EO0aRcQ/e9CD1QWPz+bZFpuX0kSt394sLHgcZuY3zGTWmVrcqXWVZQVJFIMg&#10;zq2uuFBwPKz6IxDOI2usLZOCJzmYTT96E0y1ffCe7pkvRICwS1FB6X2TSunykgy6yDbEwbvY1qAP&#10;si2kbvER4KaWgzgeSoMVh4USG1qUlF+zm1GwSyptzstbsvm9xNt1VozG81Ou1NdnN/8G4anz7/B/&#10;+0crGA7g70v4AXL6AgAA//8DAFBLAQItABQABgAIAAAAIQDb4fbL7gAAAIUBAAATAAAAAAAAAAAA&#10;AAAAAAAAAABbQ29udGVudF9UeXBlc10ueG1sUEsBAi0AFAAGAAgAAAAhAFr0LFu/AAAAFQEAAAsA&#10;AAAAAAAAAAAAAAAAHwEAAF9yZWxzLy5yZWxzUEsBAi0AFAAGAAgAAAAhAHnAHzrEAAAA2wAAAA8A&#10;AAAAAAAAAAAAAAAABwIAAGRycy9kb3ducmV2LnhtbFBLBQYAAAAAAwADALcAAAD4AgAAAAA=&#10;" adj="10161" strokeweight=".26mm">
                  <v:stroke endarrow="block" endcap="square"/>
                </v:shape>
                <v:group id="Group 292" o:spid="_x0000_s1159" style="position:absolute;left:658;top:1477;width:2168;height:642" coordorigin="658,1477" coordsize="2168,6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6S8QxAAAANsAAAAPAAAAZHJzL2Rvd25yZXYueG1sRI9Bi8Iw&#10;FITvwv6H8Ba8aVpFka5RRFzxIAtWQfb2aJ5tsXkpTbat/94ICx6HmfmGWa57U4mWGldaVhCPIxDE&#10;mdUl5wou5+/RAoTzyBory6TgQQ7Wq4/BEhNtOz5Rm/pcBAi7BBUU3teJlC4ryKAb25o4eDfbGPRB&#10;NrnUDXYBbio5iaK5NFhyWCiwpm1B2T39Mwr2HXababxrj/fb9vF7nv1cjzEpNfzsN18gPPX+Hf5v&#10;H7SC+RReX8IPkKsnAAAA//8DAFBLAQItABQABgAIAAAAIQDb4fbL7gAAAIUBAAATAAAAAAAAAAAA&#10;AAAAAAAAAABbQ29udGVudF9UeXBlc10ueG1sUEsBAi0AFAAGAAgAAAAhAFr0LFu/AAAAFQEAAAsA&#10;AAAAAAAAAAAAAAAAHwEAAF9yZWxzLy5yZWxzUEsBAi0AFAAGAAgAAAAhAEXpLxDEAAAA2wAAAA8A&#10;AAAAAAAAAAAAAAAABwIAAGRycy9kb3ducmV2LnhtbFBLBQYAAAAAAwADALcAAAD4AgAAAAA=&#10;">
                  <v:shape id="Text Box 56" o:spid="_x0000_s1160" type="#_x0000_t202" style="position:absolute;left:658;top:1477;width:2147;height:6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AbXXwwAAANsAAAAPAAAAZHJzL2Rvd25yZXYueG1sRI/dasJA&#10;FITvC77DcoTe1Y1FgsSsIkqKQm8afYBj9uRHs2dDdhvj23cFoZfDzHzDpJvRtGKg3jWWFcxnEQji&#10;wuqGKwXnU/axBOE8ssbWMil4kIPNevKWYqLtnX9oyH0lAoRdggpq77tESlfUZNDNbEccvNL2Bn2Q&#10;fSV1j/cAN638jKJYGmw4LNTY0a6m4pb/GgWL63H/dVnOs858F0Nm5aG87axS79NxuwLhafT/4Vf7&#10;oBXEC3h+CT9Arv8AAAD//wMAUEsBAi0AFAAGAAgAAAAhANvh9svuAAAAhQEAABMAAAAAAAAAAAAA&#10;AAAAAAAAAFtDb250ZW50X1R5cGVzXS54bWxQSwECLQAUAAYACAAAACEAWvQsW78AAAAVAQAACwAA&#10;AAAAAAAAAAAAAAAfAQAAX3JlbHMvLnJlbHNQSwECLQAUAAYACAAAACEA5QG118MAAADbAAAADwAA&#10;AAAAAAAAAAAAAAAHAgAAZHJzL2Rvd25yZXYueG1sUEsFBgAAAAADAAMAtwAAAPcCAAAAAA==&#10;" stroked="f" strokecolor="gray">
                    <v:stroke joinstyle="round"/>
                    <v:textbox>
                      <w:txbxContent>
                        <w:p w14:paraId="3474B347" w14:textId="77777777" w:rsidR="00825B7D" w:rsidRDefault="00825B7D" w:rsidP="006B0ED9">
                          <w:pPr>
                            <w:jc w:val="center"/>
                            <w:rPr>
                              <w:rFonts w:ascii="Calibri" w:eastAsia="SimSun" w:hAnsi="Calibri" w:cs="Calibri"/>
                              <w:kern w:val="1"/>
                              <w:sz w:val="20"/>
                              <w:szCs w:val="20"/>
                              <w:lang w:eastAsia="hi-IN" w:bidi="hi-IN"/>
                            </w:rPr>
                          </w:pPr>
                          <w:r>
                            <w:rPr>
                              <w:rFonts w:ascii="Calibri" w:eastAsia="SimSun" w:hAnsi="Calibri" w:cs="Calibri"/>
                              <w:kern w:val="1"/>
                              <w:sz w:val="20"/>
                              <w:szCs w:val="20"/>
                              <w:lang w:eastAsia="hi-IN" w:bidi="hi-IN"/>
                            </w:rPr>
                            <w:t>Expressions</w:t>
                          </w:r>
                        </w:p>
                      </w:txbxContent>
                    </v:textbox>
                  </v:shape>
                  <v:rect id="Rectangle 294" o:spid="_x0000_s1161" style="position:absolute;left:678;top:1498;width:2147;height:620;visibility:visible;mso-wrap-style:non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EOsNxgAAANsAAAAPAAAAZHJzL2Rvd25yZXYueG1sRI9bawIx&#10;FITfC/6HcAp9Ec22UJWtUbSlpfXNC6hvh83Zi25OliTVrb/eFAQfh5n5hhlPW1OLEzlfWVbw3E9A&#10;EGdWV1wo2Kw/eyMQPiBrrC2Tgj/yMJ10HsaYanvmJZ1WoRARwj5FBWUITSqlz0oy6Pu2IY5ebp3B&#10;EKUrpHZ4jnBTy5ckGUiDFceFEht6Lyk7rn6Ngu7ho6q386/dIXc/l+5+u8iHzUKpp8d29gYiUBvu&#10;4Vv7WysYvML/l/gD5OQKAAD//wMAUEsBAi0AFAAGAAgAAAAhANvh9svuAAAAhQEAABMAAAAAAAAA&#10;AAAAAAAAAAAAAFtDb250ZW50X1R5cGVzXS54bWxQSwECLQAUAAYACAAAACEAWvQsW78AAAAVAQAA&#10;CwAAAAAAAAAAAAAAAAAfAQAAX3JlbHMvLnJlbHNQSwECLQAUAAYACAAAACEAfRDrDcYAAADbAAAA&#10;DwAAAAAAAAAAAAAAAAAHAgAAZHJzL2Rvd25yZXYueG1sUEsFBgAAAAADAAMAtwAAAPoCAAAAAA==&#10;" filled="f" strokeweight=".21mm">
                    <v:stroke endcap="round"/>
                  </v:rect>
                </v:group>
                <v:shape id="Text Box 58" o:spid="_x0000_s1162" type="#_x0000_t202" style="position:absolute;left:356;top:2452;width:1033;height:27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0D9dwQAAANsAAAAPAAAAZHJzL2Rvd25yZXYueG1sRI9Bi8Iw&#10;FITvC/6H8IS9rakiRatRVFjwIJRWL94ezbMtNi+1yWr33xtB8DjMzDfMct2bRtypc7VlBeNRBIK4&#10;sLrmUsHp+PszA+E8ssbGMin4Jwfr1eBriYm2D87onvtSBAi7BBVU3reJlK6oyKAb2ZY4eBfbGfRB&#10;dqXUHT4C3DRyEkWxNFhzWKiwpV1FxTX/MwoOaTlPs/5887nMtjSJU+LpRanvYb9ZgPDU+0/43d5r&#10;BXEMry/hB8jVEwAA//8DAFBLAQItABQABgAIAAAAIQDb4fbL7gAAAIUBAAATAAAAAAAAAAAAAAAA&#10;AAAAAABbQ29udGVudF9UeXBlc10ueG1sUEsBAi0AFAAGAAgAAAAhAFr0LFu/AAAAFQEAAAsAAAAA&#10;AAAAAAAAAAAAHwEAAF9yZWxzLy5yZWxzUEsBAi0AFAAGAAgAAAAhAKbQP13BAAAA2wAAAA8AAAAA&#10;AAAAAAAAAAAABwIAAGRycy9kb3ducmV2LnhtbFBLBQYAAAAAAwADALcAAAD1AgAAAAA=&#10;" filled="f" stroked="f" strokecolor="gray">
                  <v:stroke joinstyle="round"/>
                  <v:textbox inset="0,0,0,0">
                    <w:txbxContent>
                      <w:p w14:paraId="514B6BD2" w14:textId="77777777" w:rsidR="00825B7D" w:rsidRDefault="00825B7D" w:rsidP="006B0ED9">
                        <w:pPr>
                          <w:rPr>
                            <w:rFonts w:ascii="Arial" w:eastAsia="SimSun" w:hAnsi="Arial" w:cs="Arial"/>
                            <w:color w:val="000000"/>
                            <w:kern w:val="1"/>
                            <w:sz w:val="16"/>
                            <w:szCs w:val="16"/>
                            <w:lang w:eastAsia="hi-IN" w:bidi="hi-IN"/>
                          </w:rPr>
                        </w:pPr>
                        <w:r>
                          <w:rPr>
                            <w:rFonts w:ascii="Arial" w:eastAsia="SimSun" w:hAnsi="Arial" w:cs="Arial"/>
                            <w:color w:val="000000"/>
                            <w:kern w:val="1"/>
                            <w:sz w:val="16"/>
                            <w:szCs w:val="16"/>
                            <w:lang w:eastAsia="hi-IN" w:bidi="hi-IN"/>
                          </w:rPr>
                          <w:t>is embodied in</w:t>
                        </w:r>
                      </w:p>
                    </w:txbxContent>
                  </v:textbox>
                </v:shape>
                <v:shape id="Text Box 59" o:spid="_x0000_s1163" type="#_x0000_t202" style="position:absolute;left:5257;top:933;width:1351;height:27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Z8iRwwAAANsAAAAPAAAAZHJzL2Rvd25yZXYueG1sRI9BawIx&#10;FITvBf9DeEJvNasHLatRSkuh0FN368HbY/NMVjcvSxLXbX99UxA8DjPzDbPZja4TA4XYelYwnxUg&#10;iBuvWzYKvuv3p2cQMSFr7DyTgh+KsNtOHjZYan/lLxqqZESGcCxRgU2pL6WMjSWHceZ74uwdfXCY&#10;sgxG6oDXDHedXBTFUjpsOS9Y7OnVUnOuLk7Bqd2bQ1XXw+pok44m/n7Ow5tSj9PxZQ0i0Zju4Vv7&#10;QytYruD/S/4BcvsHAAD//wMAUEsBAi0AFAAGAAgAAAAhANvh9svuAAAAhQEAABMAAAAAAAAAAAAA&#10;AAAAAAAAAFtDb250ZW50X1R5cGVzXS54bWxQSwECLQAUAAYACAAAACEAWvQsW78AAAAVAQAACwAA&#10;AAAAAAAAAAAAAAAfAQAAX3JlbHMvLnJlbHNQSwECLQAUAAYACAAAACEAk2fIkcMAAADbAAAADwAA&#10;AAAAAAAAAAAAAAAHAgAAZHJzL2Rvd25yZXYueG1sUEsFBgAAAAADAAMAtwAAAPcCAAAAAA==&#10;" filled="f" stroked="f" strokecolor="gray">
                  <v:stroke joinstyle="round"/>
                  <v:textbox inset="0,0,0,0">
                    <w:txbxContent>
                      <w:p w14:paraId="657691B1" w14:textId="77777777" w:rsidR="00825B7D" w:rsidRDefault="00825B7D" w:rsidP="006B0ED9">
                        <w:pPr>
                          <w:rPr>
                            <w:rFonts w:ascii="Arial" w:eastAsia="SimSun" w:hAnsi="Arial" w:cs="Arial"/>
                            <w:color w:val="000000"/>
                            <w:kern w:val="1"/>
                            <w:sz w:val="16"/>
                            <w:szCs w:val="16"/>
                            <w:lang w:eastAsia="hi-IN" w:bidi="hi-IN"/>
                          </w:rPr>
                        </w:pPr>
                        <w:r>
                          <w:rPr>
                            <w:rFonts w:ascii="Arial" w:eastAsia="SimSun" w:hAnsi="Arial" w:cs="Arial"/>
                            <w:color w:val="000000"/>
                            <w:kern w:val="1"/>
                            <w:sz w:val="16"/>
                            <w:szCs w:val="16"/>
                            <w:lang w:eastAsia="hi-IN" w:bidi="hi-IN"/>
                          </w:rPr>
                          <w:t>is realized through</w:t>
                        </w:r>
                      </w:p>
                    </w:txbxContent>
                  </v:textbox>
                </v:shape>
                <v:shape id="Text Box 60" o:spid="_x0000_s1164" type="#_x0000_t202" style="position:absolute;left:24;top:1021;width:1671;height:27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FzjwAAAANsAAAAPAAAAZHJzL2Rvd25yZXYueG1sRE/Pa8Iw&#10;FL4P/B/CE3abqTuoVKOMiTDYaa0evD2aZ1JtXkqS1W5/vTkMdvz4fm92o+vEQCG2nhXMZwUI4sbr&#10;lo2CY314WYGICVlj55kU/FCE3XbytMFS+zt/0VAlI3IIxxIV2JT6UsrYWHIYZ74nztzFB4cpw2Ck&#10;DnjP4a6Tr0WxkA5bzg0We3q31Nyqb6fg2p7MuarrYXmxSUcTfz/nYa/U83R8W4NINKZ/8Z/7QytY&#10;5LH5S/4BcvsAAAD//wMAUEsBAi0AFAAGAAgAAAAhANvh9svuAAAAhQEAABMAAAAAAAAAAAAAAAAA&#10;AAAAAFtDb250ZW50X1R5cGVzXS54bWxQSwECLQAUAAYACAAAACEAWvQsW78AAAAVAQAACwAAAAAA&#10;AAAAAAAAAAAfAQAAX3JlbHMvLnJlbHNQSwECLQAUAAYACAAAACEA4vhc48AAAADbAAAADwAAAAAA&#10;AAAAAAAAAAAHAgAAZHJzL2Rvd25yZXYueG1sUEsFBgAAAAADAAMAtwAAAPQCAAAAAA==&#10;" filled="f" stroked="f" strokecolor="gray">
                  <v:stroke joinstyle="round"/>
                  <v:textbox inset="0,0,0,0">
                    <w:txbxContent>
                      <w:p w14:paraId="37A477A0" w14:textId="77777777" w:rsidR="00825B7D" w:rsidRDefault="00825B7D" w:rsidP="006B0ED9">
                        <w:pPr>
                          <w:rPr>
                            <w:rFonts w:ascii="Arial" w:eastAsia="SimSun" w:hAnsi="Arial" w:cs="Arial"/>
                            <w:color w:val="000000"/>
                            <w:kern w:val="1"/>
                            <w:sz w:val="16"/>
                            <w:szCs w:val="16"/>
                            <w:lang w:eastAsia="hi-IN" w:bidi="hi-IN"/>
                          </w:rPr>
                        </w:pPr>
                        <w:r>
                          <w:rPr>
                            <w:rFonts w:ascii="Arial" w:eastAsia="SimSun" w:hAnsi="Arial" w:cs="Arial"/>
                            <w:color w:val="000000"/>
                            <w:kern w:val="1"/>
                            <w:sz w:val="16"/>
                            <w:szCs w:val="16"/>
                            <w:lang w:eastAsia="hi-IN" w:bidi="hi-IN"/>
                          </w:rPr>
                          <w:t>is realized through</w:t>
                        </w:r>
                      </w:p>
                    </w:txbxContent>
                  </v:textbox>
                </v:shape>
                <w10:anchorlock/>
              </v:group>
            </w:pict>
          </mc:Fallback>
        </mc:AlternateContent>
      </w:r>
    </w:p>
    <w:p w14:paraId="7DB421BA" w14:textId="77777777" w:rsidR="006B0ED9" w:rsidRPr="00AD21FF" w:rsidRDefault="006B0ED9" w:rsidP="006B0ED9">
      <w:pPr>
        <w:spacing w:line="100" w:lineRule="atLeast"/>
      </w:pPr>
    </w:p>
    <w:p w14:paraId="590D9C7C" w14:textId="051499A9" w:rsidR="006B0ED9" w:rsidRPr="00AD21FF" w:rsidRDefault="006B0ED9" w:rsidP="00A10CF3">
      <w:pPr>
        <w:pStyle w:val="Heading2"/>
        <w:rPr>
          <w:lang w:val="en-CA"/>
        </w:rPr>
      </w:pPr>
      <w:bookmarkStart w:id="81" w:name="_Toc483309525"/>
      <w:r w:rsidRPr="00AD21FF">
        <w:rPr>
          <w:bCs/>
          <w:lang w:val="en-CA"/>
        </w:rPr>
        <w:t>Modelling of Serials</w:t>
      </w:r>
      <w:bookmarkEnd w:id="81"/>
    </w:p>
    <w:p w14:paraId="7D02B10A" w14:textId="77777777" w:rsidR="006B0ED9" w:rsidRPr="00AD21FF" w:rsidRDefault="006B0ED9" w:rsidP="006B0ED9">
      <w:r w:rsidRPr="00AD21FF">
        <w:rPr>
          <w:rFonts w:cs="Times New Roman"/>
        </w:rPr>
        <w:t>Serials are complex constructs that combine whole/part relationships and aggregation relationships:</w:t>
      </w:r>
    </w:p>
    <w:p w14:paraId="6B4ECEA2" w14:textId="77777777" w:rsidR="006B0ED9" w:rsidRPr="00AD21FF" w:rsidRDefault="006B0ED9" w:rsidP="0088146C">
      <w:pPr>
        <w:widowControl w:val="0"/>
        <w:numPr>
          <w:ilvl w:val="0"/>
          <w:numId w:val="4"/>
        </w:numPr>
        <w:suppressAutoHyphens/>
      </w:pPr>
      <w:r w:rsidRPr="00AD21FF">
        <w:t>they have a whole/part relationship to individual issues published over time (even though there are serials that happen to have only one issue released);</w:t>
      </w:r>
    </w:p>
    <w:p w14:paraId="4959FC63" w14:textId="77777777" w:rsidR="006B0ED9" w:rsidRPr="00AD21FF" w:rsidRDefault="006B0ED9" w:rsidP="0088146C">
      <w:pPr>
        <w:widowControl w:val="0"/>
        <w:numPr>
          <w:ilvl w:val="0"/>
          <w:numId w:val="4"/>
        </w:numPr>
        <w:suppressAutoHyphens/>
      </w:pPr>
      <w:r w:rsidRPr="00AD21FF">
        <w:t>and each individual issue is an aggregate of articles (even though there are serials that can occasionally have issues consisting of only one article).</w:t>
      </w:r>
    </w:p>
    <w:p w14:paraId="1C342C39" w14:textId="77777777" w:rsidR="006B0ED9" w:rsidRPr="00AD21FF" w:rsidRDefault="006B0ED9" w:rsidP="006B0ED9"/>
    <w:p w14:paraId="18913A69" w14:textId="77777777" w:rsidR="006B0ED9" w:rsidRPr="00AD21FF" w:rsidRDefault="006B0ED9" w:rsidP="006B0ED9">
      <w:pPr>
        <w:rPr>
          <w:rFonts w:cs="Times New Roman"/>
        </w:rPr>
      </w:pPr>
      <w:r w:rsidRPr="00AD21FF">
        <w:t xml:space="preserve">Each issue of a serial constitutes an aggregate </w:t>
      </w:r>
      <w:r w:rsidRPr="00AD21FF">
        <w:rPr>
          <w:i/>
          <w:iCs/>
        </w:rPr>
        <w:t>manifestation</w:t>
      </w:r>
      <w:r w:rsidRPr="00AD21FF">
        <w:t xml:space="preserve"> according to the IFLA LRM definition of aggregate as a </w:t>
      </w:r>
      <w:r w:rsidRPr="00AD21FF">
        <w:rPr>
          <w:rFonts w:cs="Times New Roman"/>
          <w:i/>
          <w:iCs/>
          <w:color w:val="000000"/>
        </w:rPr>
        <w:t>manifestation</w:t>
      </w:r>
      <w:r w:rsidRPr="00AD21FF">
        <w:rPr>
          <w:rFonts w:cs="Times New Roman"/>
          <w:color w:val="000000"/>
        </w:rPr>
        <w:t xml:space="preserve"> embodying multiple </w:t>
      </w:r>
      <w:r w:rsidRPr="00AD21FF">
        <w:rPr>
          <w:rFonts w:cs="Times New Roman"/>
          <w:i/>
          <w:iCs/>
          <w:color w:val="000000"/>
        </w:rPr>
        <w:t>expressions</w:t>
      </w:r>
      <w:r w:rsidRPr="00AD21FF">
        <w:rPr>
          <w:rFonts w:cs="Times New Roman"/>
          <w:color w:val="000000"/>
        </w:rPr>
        <w:t xml:space="preserve">. This </w:t>
      </w:r>
      <w:r w:rsidRPr="00AD21FF">
        <w:rPr>
          <w:rFonts w:cs="Times New Roman"/>
          <w:i/>
          <w:iCs/>
          <w:color w:val="000000"/>
        </w:rPr>
        <w:t>manifestation</w:t>
      </w:r>
      <w:r w:rsidRPr="00AD21FF">
        <w:rPr>
          <w:rFonts w:cs="Times New Roman"/>
          <w:color w:val="000000"/>
        </w:rPr>
        <w:t xml:space="preserve"> is issued in a sequence of parts over time, and embodies </w:t>
      </w:r>
      <w:r w:rsidRPr="00AD21FF">
        <w:rPr>
          <w:rFonts w:cs="Times New Roman"/>
          <w:i/>
          <w:iCs/>
          <w:color w:val="000000"/>
        </w:rPr>
        <w:t>expressions</w:t>
      </w:r>
      <w:r w:rsidRPr="00AD21FF">
        <w:rPr>
          <w:rFonts w:cs="Times New Roman"/>
          <w:color w:val="000000"/>
        </w:rPr>
        <w:t xml:space="preserve"> of distinct </w:t>
      </w:r>
      <w:r w:rsidRPr="00AD21FF">
        <w:rPr>
          <w:rFonts w:cs="Times New Roman"/>
          <w:i/>
          <w:iCs/>
          <w:color w:val="000000"/>
        </w:rPr>
        <w:t>works</w:t>
      </w:r>
      <w:r w:rsidRPr="00AD21FF">
        <w:rPr>
          <w:rFonts w:cs="Times New Roman"/>
          <w:color w:val="000000"/>
        </w:rPr>
        <w:t xml:space="preserve">, as well as an </w:t>
      </w:r>
      <w:r w:rsidRPr="00AD21FF">
        <w:rPr>
          <w:rFonts w:cs="Times New Roman"/>
          <w:i/>
          <w:iCs/>
          <w:color w:val="000000"/>
        </w:rPr>
        <w:t>expression</w:t>
      </w:r>
      <w:r w:rsidRPr="00AD21FF">
        <w:rPr>
          <w:rFonts w:cs="Times New Roman"/>
          <w:color w:val="000000"/>
        </w:rPr>
        <w:t xml:space="preserve"> of an aggregating </w:t>
      </w:r>
      <w:r w:rsidRPr="00AD21FF">
        <w:rPr>
          <w:rFonts w:cs="Times New Roman"/>
          <w:i/>
          <w:iCs/>
          <w:color w:val="000000"/>
        </w:rPr>
        <w:t>work</w:t>
      </w:r>
      <w:r w:rsidRPr="00AD21FF">
        <w:rPr>
          <w:rFonts w:cs="Times New Roman"/>
          <w:color w:val="000000"/>
        </w:rPr>
        <w:t xml:space="preserve"> which provides the plan for the aggregation. In the case of a serially-issued sequence of aggregate </w:t>
      </w:r>
      <w:r w:rsidRPr="00AD21FF">
        <w:rPr>
          <w:rFonts w:cs="Times New Roman"/>
          <w:i/>
          <w:iCs/>
          <w:color w:val="000000"/>
        </w:rPr>
        <w:t>manifestations</w:t>
      </w:r>
      <w:r w:rsidRPr="00AD21FF">
        <w:rPr>
          <w:rFonts w:cs="Times New Roman"/>
          <w:color w:val="000000"/>
        </w:rPr>
        <w:t xml:space="preserve">, the aggregating </w:t>
      </w:r>
      <w:r w:rsidRPr="00AD21FF">
        <w:rPr>
          <w:rFonts w:cs="Times New Roman"/>
          <w:i/>
          <w:iCs/>
          <w:color w:val="000000"/>
        </w:rPr>
        <w:t>work</w:t>
      </w:r>
      <w:r w:rsidRPr="00AD21FF">
        <w:rPr>
          <w:rFonts w:cs="Times New Roman"/>
          <w:color w:val="000000"/>
        </w:rPr>
        <w:t xml:space="preserve"> is termed a serial </w:t>
      </w:r>
      <w:r w:rsidRPr="00AD21FF">
        <w:rPr>
          <w:rFonts w:cs="Times New Roman"/>
          <w:i/>
          <w:iCs/>
          <w:color w:val="000000"/>
        </w:rPr>
        <w:t>work</w:t>
      </w:r>
      <w:r w:rsidRPr="00AD21FF">
        <w:rPr>
          <w:rFonts w:cs="Times New Roman"/>
          <w:color w:val="000000"/>
        </w:rPr>
        <w:t xml:space="preserve">. In the model, the term serial </w:t>
      </w:r>
      <w:r w:rsidRPr="00AD21FF">
        <w:rPr>
          <w:rFonts w:cs="Times New Roman"/>
          <w:i/>
          <w:iCs/>
          <w:color w:val="000000"/>
        </w:rPr>
        <w:t>work</w:t>
      </w:r>
      <w:r w:rsidRPr="00AD21FF">
        <w:rPr>
          <w:rFonts w:cs="Times New Roman"/>
          <w:color w:val="000000"/>
        </w:rPr>
        <w:t xml:space="preserve"> is restricted to this specific type of aggregating </w:t>
      </w:r>
      <w:r w:rsidRPr="00AD21FF">
        <w:rPr>
          <w:rFonts w:cs="Times New Roman"/>
          <w:i/>
          <w:iCs/>
          <w:color w:val="000000"/>
        </w:rPr>
        <w:t>work;</w:t>
      </w:r>
      <w:r w:rsidRPr="00AD21FF">
        <w:rPr>
          <w:rFonts w:cs="Times New Roman"/>
          <w:color w:val="000000"/>
        </w:rPr>
        <w:t xml:space="preserve"> this usage differs from common library usage in which the terms “serial work” or “serial” are used to refer to the resulting sequence of aggregate </w:t>
      </w:r>
      <w:r w:rsidRPr="00AD21FF">
        <w:rPr>
          <w:rFonts w:cs="Times New Roman"/>
          <w:i/>
          <w:iCs/>
          <w:color w:val="000000"/>
        </w:rPr>
        <w:t>manifestations</w:t>
      </w:r>
      <w:r w:rsidRPr="00AD21FF">
        <w:rPr>
          <w:rFonts w:cs="Times New Roman"/>
          <w:color w:val="000000"/>
        </w:rPr>
        <w:t>.</w:t>
      </w:r>
    </w:p>
    <w:p w14:paraId="167A8E5C" w14:textId="77777777" w:rsidR="006B0ED9" w:rsidRPr="00AD21FF" w:rsidRDefault="006B0ED9" w:rsidP="006B0ED9">
      <w:pPr>
        <w:rPr>
          <w:rFonts w:cs="Times New Roman"/>
        </w:rPr>
      </w:pPr>
    </w:p>
    <w:p w14:paraId="76B42C72" w14:textId="77777777" w:rsidR="006B0ED9" w:rsidRPr="00AD21FF" w:rsidRDefault="006B0ED9" w:rsidP="006B0ED9">
      <w:pPr>
        <w:rPr>
          <w:rFonts w:cs="Times New Roman"/>
        </w:rPr>
      </w:pPr>
      <w:r w:rsidRPr="00AD21FF">
        <w:rPr>
          <w:rFonts w:cs="Times New Roman"/>
        </w:rPr>
        <w:t xml:space="preserve">The description of serial </w:t>
      </w:r>
      <w:r w:rsidRPr="00AD21FF">
        <w:rPr>
          <w:rFonts w:cs="Times New Roman"/>
          <w:i/>
          <w:iCs/>
        </w:rPr>
        <w:t>works</w:t>
      </w:r>
      <w:r w:rsidRPr="00AD21FF">
        <w:rPr>
          <w:rFonts w:cs="Times New Roman"/>
        </w:rPr>
        <w:t xml:space="preserve"> is particularly difficult to model, because it does not limit itself to a description of the past, but is also intended to allow end-users to make assumptions about what the behaviour of a serial </w:t>
      </w:r>
      <w:r w:rsidRPr="00AD21FF">
        <w:rPr>
          <w:rFonts w:cs="Times New Roman"/>
          <w:i/>
          <w:iCs/>
        </w:rPr>
        <w:t>work</w:t>
      </w:r>
      <w:r w:rsidRPr="00AD21FF">
        <w:rPr>
          <w:rFonts w:cs="Times New Roman"/>
        </w:rPr>
        <w:t xml:space="preserve"> will be, at least in the near future. The “thing” described may have changed dramatically in the past, and may do so even more dramatically in the future.</w:t>
      </w:r>
    </w:p>
    <w:p w14:paraId="791A0720" w14:textId="77777777" w:rsidR="006B0ED9" w:rsidRPr="00AD21FF" w:rsidRDefault="006B0ED9" w:rsidP="006B0ED9">
      <w:pPr>
        <w:rPr>
          <w:rFonts w:cs="Times New Roman"/>
        </w:rPr>
      </w:pPr>
    </w:p>
    <w:p w14:paraId="76903E3F" w14:textId="77777777" w:rsidR="006B0ED9" w:rsidRPr="00AD21FF" w:rsidRDefault="006B0ED9" w:rsidP="006B0ED9">
      <w:pPr>
        <w:rPr>
          <w:rFonts w:cs="Times New Roman"/>
        </w:rPr>
      </w:pPr>
      <w:r w:rsidRPr="00AD21FF">
        <w:rPr>
          <w:rFonts w:cs="Times New Roman"/>
        </w:rPr>
        <w:t xml:space="preserve">Since the </w:t>
      </w:r>
      <w:r w:rsidRPr="00AD21FF">
        <w:rPr>
          <w:rFonts w:cs="Times New Roman"/>
          <w:i/>
          <w:iCs/>
        </w:rPr>
        <w:t>work</w:t>
      </w:r>
      <w:r w:rsidRPr="00AD21FF">
        <w:rPr>
          <w:rFonts w:cs="Times New Roman"/>
        </w:rPr>
        <w:t xml:space="preserve"> entity is defined, in IFLA LRM, as one “that permits the identification of the commonality of content between and among various </w:t>
      </w:r>
      <w:r w:rsidRPr="00AD21FF">
        <w:rPr>
          <w:rFonts w:cs="Times New Roman"/>
          <w:i/>
        </w:rPr>
        <w:t>expressions</w:t>
      </w:r>
      <w:r w:rsidRPr="00AD21FF">
        <w:rPr>
          <w:rFonts w:cs="Times New Roman"/>
        </w:rPr>
        <w:t>”</w:t>
      </w:r>
      <w:r w:rsidRPr="00AD21FF">
        <w:rPr>
          <w:rFonts w:cs="Times New Roman"/>
          <w:i/>
        </w:rPr>
        <w:t>,</w:t>
      </w:r>
      <w:r w:rsidRPr="00AD21FF">
        <w:rPr>
          <w:rFonts w:cs="Times New Roman"/>
        </w:rPr>
        <w:t xml:space="preserve"> a serial </w:t>
      </w:r>
      <w:r w:rsidRPr="00AD21FF">
        <w:rPr>
          <w:rFonts w:cs="Times New Roman"/>
          <w:i/>
          <w:iCs/>
        </w:rPr>
        <w:t>work</w:t>
      </w:r>
      <w:r w:rsidRPr="00AD21FF">
        <w:rPr>
          <w:rFonts w:cs="Times New Roman"/>
        </w:rPr>
        <w:t xml:space="preserve"> can be modelled as a particular case of the </w:t>
      </w:r>
      <w:r w:rsidRPr="00AD21FF">
        <w:rPr>
          <w:rFonts w:cs="Times New Roman"/>
          <w:i/>
          <w:iCs/>
        </w:rPr>
        <w:t>work</w:t>
      </w:r>
      <w:r w:rsidRPr="00AD21FF">
        <w:rPr>
          <w:rFonts w:cs="Times New Roman"/>
        </w:rPr>
        <w:t xml:space="preserve"> entity, although the notion of “commonality of content” is not to be understood in the same sense as for monographs. Each issue of a serial aggregates distinct articles, and it is therefore not possible to claim that the same ideas are common to the various </w:t>
      </w:r>
      <w:r w:rsidRPr="00AD21FF">
        <w:rPr>
          <w:rFonts w:cs="Times New Roman"/>
          <w:i/>
        </w:rPr>
        <w:t>expressions</w:t>
      </w:r>
      <w:r w:rsidRPr="00AD21FF">
        <w:rPr>
          <w:rFonts w:cs="Times New Roman"/>
        </w:rPr>
        <w:t xml:space="preserve"> embodied in the </w:t>
      </w:r>
      <w:r w:rsidRPr="00AD21FF">
        <w:rPr>
          <w:rFonts w:cs="Times New Roman"/>
          <w:i/>
        </w:rPr>
        <w:t>manifestations</w:t>
      </w:r>
      <w:r w:rsidRPr="00AD21FF">
        <w:rPr>
          <w:rFonts w:cs="Times New Roman"/>
        </w:rPr>
        <w:t xml:space="preserve"> of all the issues that make up a serial, while it is possible to claim that the same ideas are common to the English text of </w:t>
      </w:r>
      <w:r w:rsidRPr="00AD21FF">
        <w:rPr>
          <w:rFonts w:cs="Times New Roman"/>
          <w:i/>
          <w:iCs/>
        </w:rPr>
        <w:t>Romeo and Juliet</w:t>
      </w:r>
      <w:r w:rsidRPr="00AD21FF">
        <w:rPr>
          <w:rFonts w:cs="Times New Roman"/>
        </w:rPr>
        <w:t xml:space="preserve"> and an Italian translation of it. Rather, the “commonality of content” that defines a serial </w:t>
      </w:r>
      <w:r w:rsidRPr="00AD21FF">
        <w:rPr>
          <w:rFonts w:cs="Times New Roman"/>
          <w:i/>
          <w:iCs/>
        </w:rPr>
        <w:t>work</w:t>
      </w:r>
      <w:r w:rsidRPr="00AD21FF">
        <w:rPr>
          <w:rFonts w:cs="Times New Roman"/>
        </w:rPr>
        <w:t xml:space="preserve"> resides in both the publisher’s and the editor’s </w:t>
      </w:r>
      <w:r w:rsidRPr="00AD21FF">
        <w:rPr>
          <w:rFonts w:cs="Times New Roman"/>
          <w:i/>
          <w:iCs/>
        </w:rPr>
        <w:t>intention</w:t>
      </w:r>
      <w:r w:rsidRPr="00AD21FF">
        <w:rPr>
          <w:rFonts w:cs="Times New Roman"/>
        </w:rPr>
        <w:t xml:space="preserve"> to convey the feeling to end-users that all individual issues do belong to an identifiable whole, and in the collection of editorial concepts (a title, an overall topic, a recognizable layout, a regular frequency, etc.) that will help to convey that feeling.</w:t>
      </w:r>
    </w:p>
    <w:p w14:paraId="16B0FF2F" w14:textId="77777777" w:rsidR="006B0ED9" w:rsidRPr="00AD21FF" w:rsidRDefault="006B0ED9" w:rsidP="006B0ED9">
      <w:pPr>
        <w:rPr>
          <w:rFonts w:cs="Times New Roman"/>
        </w:rPr>
      </w:pPr>
    </w:p>
    <w:p w14:paraId="1F3A7123" w14:textId="77777777" w:rsidR="006B0ED9" w:rsidRPr="00AD21FF" w:rsidRDefault="006B0ED9" w:rsidP="006B0ED9">
      <w:pPr>
        <w:rPr>
          <w:rFonts w:cs="Times New Roman"/>
        </w:rPr>
      </w:pPr>
      <w:r w:rsidRPr="00AD21FF">
        <w:rPr>
          <w:rFonts w:cs="Times New Roman"/>
        </w:rPr>
        <w:t xml:space="preserve">Such a constellation of editorial concepts can evolve over time without the serial </w:t>
      </w:r>
      <w:r w:rsidRPr="00AD21FF">
        <w:rPr>
          <w:rFonts w:cs="Times New Roman"/>
          <w:i/>
          <w:iCs/>
        </w:rPr>
        <w:t>work</w:t>
      </w:r>
      <w:r w:rsidRPr="00AD21FF">
        <w:rPr>
          <w:rFonts w:cs="Times New Roman"/>
        </w:rPr>
        <w:t xml:space="preserve"> losing its identity. The same can be said of monographic </w:t>
      </w:r>
      <w:r w:rsidRPr="00AD21FF">
        <w:rPr>
          <w:rFonts w:cs="Times New Roman"/>
          <w:i/>
          <w:iCs/>
        </w:rPr>
        <w:t>works,</w:t>
      </w:r>
      <w:r w:rsidRPr="00AD21FF">
        <w:rPr>
          <w:rFonts w:cs="Times New Roman"/>
        </w:rPr>
        <w:t xml:space="preserve"> for that matter: for example, the concepts expressed in the 6</w:t>
      </w:r>
      <w:r w:rsidRPr="00AD21FF">
        <w:rPr>
          <w:rFonts w:cs="Times New Roman"/>
          <w:vertAlign w:val="superscript"/>
        </w:rPr>
        <w:t>th</w:t>
      </w:r>
      <w:r w:rsidRPr="00AD21FF">
        <w:rPr>
          <w:rFonts w:cs="Times New Roman"/>
        </w:rPr>
        <w:t xml:space="preserve"> edition of Darwin’s </w:t>
      </w:r>
      <w:r w:rsidRPr="00AD21FF">
        <w:rPr>
          <w:rFonts w:cs="Times New Roman"/>
          <w:i/>
          <w:iCs/>
        </w:rPr>
        <w:t>On the Origin of Species</w:t>
      </w:r>
      <w:r w:rsidRPr="00AD21FF">
        <w:rPr>
          <w:rFonts w:cs="Times New Roman"/>
        </w:rPr>
        <w:t xml:space="preserve"> are not quite the same as those expressed in the first edition of that same </w:t>
      </w:r>
      <w:r w:rsidRPr="00AD21FF">
        <w:rPr>
          <w:rFonts w:cs="Times New Roman"/>
          <w:i/>
          <w:iCs/>
        </w:rPr>
        <w:t>work</w:t>
      </w:r>
      <w:r w:rsidRPr="00AD21FF">
        <w:rPr>
          <w:rFonts w:cs="Times New Roman"/>
        </w:rPr>
        <w:t>.</w:t>
      </w:r>
    </w:p>
    <w:p w14:paraId="201314FF" w14:textId="77777777" w:rsidR="006B0ED9" w:rsidRPr="00AD21FF" w:rsidRDefault="006B0ED9" w:rsidP="006B0ED9">
      <w:pPr>
        <w:rPr>
          <w:rFonts w:cs="Times New Roman"/>
        </w:rPr>
      </w:pPr>
    </w:p>
    <w:p w14:paraId="171946D7" w14:textId="77777777" w:rsidR="006B0ED9" w:rsidRPr="00AD21FF" w:rsidRDefault="006B0ED9" w:rsidP="006B0ED9">
      <w:pPr>
        <w:rPr>
          <w:rFonts w:cs="Times New Roman"/>
        </w:rPr>
      </w:pPr>
      <w:r w:rsidRPr="00AD21FF">
        <w:rPr>
          <w:rFonts w:cs="Times New Roman"/>
        </w:rPr>
        <w:t xml:space="preserve">Consider the case of a serial issued with distinct regional “editions” (for example </w:t>
      </w:r>
      <w:r w:rsidRPr="00AD21FF">
        <w:rPr>
          <w:rFonts w:cs="Times New Roman"/>
          <w:i/>
          <w:iCs/>
        </w:rPr>
        <w:t>The Wall Street journal</w:t>
      </w:r>
      <w:r w:rsidRPr="00AD21FF">
        <w:rPr>
          <w:rFonts w:cs="Times New Roman"/>
        </w:rPr>
        <w:t xml:space="preserve"> which is issued in Eastern and Western editions). The use of the term “edition” gives the impression that this case is analogous with monograph edition statements which frequently indicate two </w:t>
      </w:r>
      <w:r w:rsidRPr="00AD21FF">
        <w:rPr>
          <w:rFonts w:cs="Times New Roman"/>
          <w:i/>
          <w:iCs/>
        </w:rPr>
        <w:t>expressions</w:t>
      </w:r>
      <w:r w:rsidRPr="00AD21FF">
        <w:rPr>
          <w:rFonts w:cs="Times New Roman"/>
        </w:rPr>
        <w:t xml:space="preserve"> of the same </w:t>
      </w:r>
      <w:r w:rsidRPr="00AD21FF">
        <w:rPr>
          <w:rFonts w:cs="Times New Roman"/>
          <w:i/>
          <w:iCs/>
        </w:rPr>
        <w:t>work</w:t>
      </w:r>
      <w:r w:rsidRPr="00AD21FF">
        <w:rPr>
          <w:rFonts w:cs="Times New Roman"/>
        </w:rPr>
        <w:t xml:space="preserve">. However, for a serial </w:t>
      </w:r>
      <w:r w:rsidRPr="00AD21FF">
        <w:rPr>
          <w:rFonts w:cs="Times New Roman"/>
          <w:i/>
          <w:iCs/>
        </w:rPr>
        <w:t>work</w:t>
      </w:r>
      <w:r w:rsidRPr="00AD21FF">
        <w:rPr>
          <w:rFonts w:cs="Times New Roman"/>
        </w:rPr>
        <w:t xml:space="preserve">, whose essence is the editorial concepts that guide the production of the issues that comprise the resulting aggregate </w:t>
      </w:r>
      <w:r w:rsidRPr="00AD21FF">
        <w:rPr>
          <w:rFonts w:cs="Times New Roman"/>
          <w:i/>
          <w:iCs/>
        </w:rPr>
        <w:t>manifestation</w:t>
      </w:r>
      <w:r w:rsidRPr="00AD21FF">
        <w:rPr>
          <w:rFonts w:cs="Times New Roman"/>
        </w:rPr>
        <w:t xml:space="preserve">, the differences between regional editions are sufficient to result in two distinct, albeit related, serial </w:t>
      </w:r>
      <w:r w:rsidRPr="00AD21FF">
        <w:rPr>
          <w:rFonts w:cs="Times New Roman"/>
          <w:i/>
          <w:iCs/>
        </w:rPr>
        <w:t>works</w:t>
      </w:r>
      <w:r w:rsidRPr="00AD21FF">
        <w:rPr>
          <w:rFonts w:cs="Times New Roman"/>
        </w:rPr>
        <w:t xml:space="preserve">. It is far more satisfactory to regard </w:t>
      </w:r>
      <w:r w:rsidRPr="00AD21FF">
        <w:rPr>
          <w:rFonts w:cs="Times New Roman"/>
          <w:i/>
          <w:iCs/>
        </w:rPr>
        <w:t>any</w:t>
      </w:r>
      <w:r w:rsidRPr="00AD21FF">
        <w:rPr>
          <w:rFonts w:cs="Times New Roman"/>
        </w:rPr>
        <w:t xml:space="preserve"> serial as a distinct instance of the </w:t>
      </w:r>
      <w:r w:rsidRPr="00AD21FF">
        <w:rPr>
          <w:rFonts w:cs="Times New Roman"/>
          <w:i/>
          <w:iCs/>
        </w:rPr>
        <w:t>work</w:t>
      </w:r>
      <w:r w:rsidRPr="00AD21FF">
        <w:rPr>
          <w:rFonts w:cs="Times New Roman"/>
        </w:rPr>
        <w:t xml:space="preserve"> entity, and to acknowledge the existence of specific relationships (e.g., “is a sibling local edition of”) among instances of the serial </w:t>
      </w:r>
      <w:r w:rsidRPr="00AD21FF">
        <w:rPr>
          <w:rFonts w:cs="Times New Roman"/>
          <w:i/>
          <w:iCs/>
        </w:rPr>
        <w:t>work</w:t>
      </w:r>
      <w:r w:rsidRPr="00AD21FF">
        <w:rPr>
          <w:rFonts w:cs="Times New Roman"/>
        </w:rPr>
        <w:t xml:space="preserve"> entity. In this high-level model, however, not </w:t>
      </w:r>
      <w:r w:rsidRPr="00AD21FF">
        <w:rPr>
          <w:rFonts w:cs="Times New Roman"/>
          <w:i/>
          <w:iCs/>
        </w:rPr>
        <w:t>all</w:t>
      </w:r>
      <w:r w:rsidRPr="00AD21FF">
        <w:rPr>
          <w:rFonts w:cs="Times New Roman"/>
        </w:rPr>
        <w:t xml:space="preserve"> specific relationships that may hold between serial </w:t>
      </w:r>
      <w:r w:rsidRPr="00AD21FF">
        <w:rPr>
          <w:rFonts w:cs="Times New Roman"/>
          <w:i/>
          <w:iCs/>
        </w:rPr>
        <w:t>works</w:t>
      </w:r>
      <w:r w:rsidRPr="00AD21FF">
        <w:rPr>
          <w:rFonts w:cs="Times New Roman"/>
        </w:rPr>
        <w:t xml:space="preserve"> are listed. Applications which need a more detailed model for serials are invited to either adopt a specific conceptual model for serials, such as PRESS</w:t>
      </w:r>
      <w:r w:rsidRPr="00AD21FF">
        <w:rPr>
          <w:rFonts w:cs="Times New Roman"/>
          <w:vertAlign w:val="subscript"/>
        </w:rPr>
        <w:t>OO</w:t>
      </w:r>
      <w:r w:rsidRPr="00AD21FF">
        <w:rPr>
          <w:rFonts w:cs="Times New Roman"/>
        </w:rPr>
        <w:t xml:space="preserve">, or declare their own set of specific relationships among serial </w:t>
      </w:r>
      <w:r w:rsidRPr="00AD21FF">
        <w:rPr>
          <w:rFonts w:cs="Times New Roman"/>
          <w:i/>
          <w:iCs/>
        </w:rPr>
        <w:t>works</w:t>
      </w:r>
      <w:r w:rsidRPr="00AD21FF">
        <w:rPr>
          <w:rFonts w:cs="Times New Roman"/>
        </w:rPr>
        <w:t>, according to the overall philosophy of the IFLA LRM model.</w:t>
      </w:r>
    </w:p>
    <w:p w14:paraId="3FBF7588" w14:textId="77777777" w:rsidR="006B0ED9" w:rsidRPr="00AD21FF" w:rsidRDefault="006B0ED9" w:rsidP="006B0ED9">
      <w:pPr>
        <w:rPr>
          <w:rFonts w:cs="Times New Roman"/>
        </w:rPr>
      </w:pPr>
    </w:p>
    <w:p w14:paraId="2F0CAA90" w14:textId="77777777" w:rsidR="006B0ED9" w:rsidRPr="00AD21FF" w:rsidRDefault="006B0ED9" w:rsidP="006B0ED9">
      <w:pPr>
        <w:snapToGrid w:val="0"/>
      </w:pPr>
      <w:r w:rsidRPr="00AD21FF">
        <w:rPr>
          <w:rFonts w:cs="Times New Roman"/>
          <w:color w:val="000000"/>
        </w:rPr>
        <w:t xml:space="preserve">It ensues that any serial </w:t>
      </w:r>
      <w:r w:rsidRPr="00AD21FF">
        <w:rPr>
          <w:rFonts w:cs="Times New Roman"/>
          <w:i/>
          <w:iCs/>
          <w:color w:val="000000"/>
        </w:rPr>
        <w:t>work</w:t>
      </w:r>
      <w:r w:rsidRPr="00AD21FF">
        <w:rPr>
          <w:rFonts w:cs="Times New Roman"/>
          <w:color w:val="000000"/>
        </w:rPr>
        <w:t xml:space="preserve"> can be said to have only one </w:t>
      </w:r>
      <w:r w:rsidRPr="00AD21FF">
        <w:rPr>
          <w:rFonts w:cs="Times New Roman"/>
          <w:i/>
          <w:iCs/>
          <w:color w:val="000000"/>
        </w:rPr>
        <w:t>expression</w:t>
      </w:r>
      <w:r w:rsidRPr="00AD21FF">
        <w:rPr>
          <w:rFonts w:cs="Times New Roman"/>
          <w:color w:val="000000"/>
        </w:rPr>
        <w:t xml:space="preserve"> and only one </w:t>
      </w:r>
      <w:r w:rsidRPr="00AD21FF">
        <w:rPr>
          <w:rFonts w:cs="Times New Roman"/>
          <w:i/>
          <w:iCs/>
          <w:color w:val="000000"/>
        </w:rPr>
        <w:t xml:space="preserve">manifestation. </w:t>
      </w:r>
      <w:r w:rsidRPr="00AD21FF">
        <w:rPr>
          <w:rFonts w:cs="Times New Roman"/>
          <w:color w:val="000000"/>
        </w:rPr>
        <w:t xml:space="preserve">All relationships between serials can be modelled as </w:t>
      </w:r>
      <w:r w:rsidRPr="00AD21FF">
        <w:rPr>
          <w:rFonts w:cs="Times New Roman"/>
          <w:i/>
          <w:iCs/>
          <w:color w:val="000000"/>
        </w:rPr>
        <w:t>work</w:t>
      </w:r>
      <w:r w:rsidRPr="00AD21FF">
        <w:rPr>
          <w:rFonts w:cs="Times New Roman"/>
          <w:color w:val="000000"/>
        </w:rPr>
        <w:t>-to-</w:t>
      </w:r>
      <w:r w:rsidRPr="00AD21FF">
        <w:rPr>
          <w:rFonts w:cs="Times New Roman"/>
          <w:i/>
          <w:iCs/>
          <w:color w:val="000000"/>
        </w:rPr>
        <w:t>work</w:t>
      </w:r>
      <w:r w:rsidRPr="00AD21FF">
        <w:rPr>
          <w:rFonts w:cs="Times New Roman"/>
          <w:color w:val="000000"/>
        </w:rPr>
        <w:t xml:space="preserve"> relationships</w:t>
      </w:r>
      <w:r w:rsidRPr="00AD21FF">
        <w:rPr>
          <w:rFonts w:cs="Times New Roman"/>
          <w:iCs/>
          <w:color w:val="000000"/>
        </w:rPr>
        <w:t xml:space="preserve">, even in cases where all the issues of a given serial that have been published so far aggregate translations of articles that are themselves aggregated in the issues of another serial: it would be tempting to say that the text of the former serial is a “translation” of the text of the latter, and that both are, therefore, </w:t>
      </w:r>
      <w:r w:rsidRPr="00AD21FF">
        <w:rPr>
          <w:rFonts w:cs="Times New Roman"/>
          <w:iCs/>
          <w:color w:val="000000"/>
        </w:rPr>
        <w:lastRenderedPageBreak/>
        <w:t xml:space="preserve">according to the cataloguing rules that currently prevail in the library world, “expressions” of one and the same “work”. However, as it is impossible to predict that this relationship will hold in the future, it would be wrong to model these two serials as mere </w:t>
      </w:r>
      <w:r w:rsidRPr="00AD21FF">
        <w:rPr>
          <w:rFonts w:cs="Times New Roman"/>
          <w:i/>
          <w:iCs/>
          <w:color w:val="000000"/>
        </w:rPr>
        <w:t>expressions</w:t>
      </w:r>
      <w:r w:rsidRPr="00AD21FF">
        <w:rPr>
          <w:rFonts w:cs="Times New Roman"/>
          <w:iCs/>
          <w:color w:val="000000"/>
        </w:rPr>
        <w:t xml:space="preserve"> of one </w:t>
      </w:r>
      <w:r w:rsidRPr="00AD21FF">
        <w:rPr>
          <w:rFonts w:cs="Times New Roman"/>
          <w:i/>
          <w:iCs/>
          <w:color w:val="000000"/>
        </w:rPr>
        <w:t>work</w:t>
      </w:r>
      <w:r w:rsidRPr="00AD21FF">
        <w:rPr>
          <w:rFonts w:cs="Times New Roman"/>
          <w:iCs/>
          <w:color w:val="000000"/>
        </w:rPr>
        <w:t xml:space="preserve">, and it is ontologically more accurate to regard them as completely distinct </w:t>
      </w:r>
      <w:r w:rsidRPr="00AD21FF">
        <w:rPr>
          <w:rFonts w:cs="Times New Roman"/>
          <w:i/>
          <w:iCs/>
          <w:color w:val="000000"/>
        </w:rPr>
        <w:t>works</w:t>
      </w:r>
      <w:r w:rsidRPr="00AD21FF">
        <w:rPr>
          <w:rFonts w:cs="Times New Roman"/>
          <w:iCs/>
          <w:color w:val="000000"/>
        </w:rPr>
        <w:t xml:space="preserve">. Similarly, when a serial is released in the form of printed issues and another serial is released as PDF files made available online, and when a thorough examination of all the issues of both serials that have been released so far reveals that the content of the PDF files is rigorously identical with the content of the printed issues, it would be tempting to model these two serials as two </w:t>
      </w:r>
      <w:r w:rsidRPr="00AD21FF">
        <w:rPr>
          <w:rFonts w:cs="Times New Roman"/>
          <w:i/>
          <w:iCs/>
          <w:color w:val="000000"/>
        </w:rPr>
        <w:t>manifestations</w:t>
      </w:r>
      <w:r w:rsidRPr="00AD21FF">
        <w:rPr>
          <w:rFonts w:cs="Times New Roman"/>
          <w:iCs/>
          <w:color w:val="000000"/>
        </w:rPr>
        <w:t xml:space="preserve"> of one </w:t>
      </w:r>
      <w:r w:rsidRPr="00AD21FF">
        <w:rPr>
          <w:rFonts w:cs="Times New Roman"/>
          <w:i/>
          <w:iCs/>
          <w:color w:val="000000"/>
        </w:rPr>
        <w:t>expression</w:t>
      </w:r>
      <w:r w:rsidRPr="00AD21FF">
        <w:rPr>
          <w:rFonts w:cs="Times New Roman"/>
          <w:iCs/>
          <w:color w:val="000000"/>
        </w:rPr>
        <w:t xml:space="preserve"> of one </w:t>
      </w:r>
      <w:r w:rsidRPr="00AD21FF">
        <w:rPr>
          <w:rFonts w:cs="Times New Roman"/>
          <w:i/>
          <w:iCs/>
          <w:color w:val="000000"/>
        </w:rPr>
        <w:t>work</w:t>
      </w:r>
      <w:r w:rsidRPr="00AD21FF">
        <w:rPr>
          <w:rFonts w:cs="Times New Roman"/>
          <w:iCs/>
          <w:color w:val="000000"/>
        </w:rPr>
        <w:t>. But once again, it is impossible to affirm that the serial issued on paper will be coextensive in time with the online serial, and that this relationship will hold in the long term</w:t>
      </w:r>
      <w:r w:rsidRPr="00AD21FF">
        <w:rPr>
          <w:rFonts w:cs="Times New Roman"/>
          <w:color w:val="000000"/>
        </w:rPr>
        <w:t>.</w:t>
      </w:r>
    </w:p>
    <w:p w14:paraId="13F82D15" w14:textId="77777777" w:rsidR="006B0ED9" w:rsidRPr="00AD21FF" w:rsidRDefault="006B0ED9" w:rsidP="006B0ED9">
      <w:pPr>
        <w:snapToGrid w:val="0"/>
      </w:pPr>
    </w:p>
    <w:p w14:paraId="32E63F25" w14:textId="77777777" w:rsidR="006B0ED9" w:rsidRPr="00AD21FF" w:rsidRDefault="006B0ED9" w:rsidP="00B81AB7">
      <w:r w:rsidRPr="00AD21FF">
        <w:t xml:space="preserve">However, it remains possible to expand the IFLA LRM model by defining additional entities that comprise, say, the paper edition of a journal and its edition on the web; all linguistic editions of a journal that is published in more than one language as separate editions; all local editions of a journal, etc., according to the needs that have to be met in a given implementation of the model. An ISSN can therefore be said to identify an individual serial </w:t>
      </w:r>
      <w:r w:rsidRPr="00AD21FF">
        <w:rPr>
          <w:i/>
          <w:iCs/>
        </w:rPr>
        <w:t>work</w:t>
      </w:r>
      <w:r w:rsidRPr="00AD21FF">
        <w:t>, while an ISSN-L can be said to identify a particular case of such an additional entity when, at the time of cataloguing, a given serial is simultaneously released in printed form and as PDF files.</w:t>
      </w:r>
    </w:p>
    <w:p w14:paraId="461130FA" w14:textId="77777777" w:rsidR="006B0ED9" w:rsidRPr="00AD21FF" w:rsidRDefault="006B0ED9" w:rsidP="006B0ED9">
      <w:pPr>
        <w:snapToGrid w:val="0"/>
      </w:pPr>
    </w:p>
    <w:p w14:paraId="1C90CC0D" w14:textId="71530165" w:rsidR="00AC7039" w:rsidRPr="00AD21FF" w:rsidRDefault="00AC7039" w:rsidP="006B0ED9">
      <w:pPr>
        <w:snapToGrid w:val="0"/>
      </w:pPr>
      <w:r w:rsidRPr="00AD21FF">
        <w:br w:type="page"/>
      </w:r>
    </w:p>
    <w:p w14:paraId="79F0D168" w14:textId="3CD92ED2" w:rsidR="006B0ED9" w:rsidRPr="00AD21FF" w:rsidRDefault="006B0ED9" w:rsidP="00451AC8">
      <w:pPr>
        <w:pStyle w:val="Heading1"/>
        <w:ind w:left="1985" w:hanging="1985"/>
        <w:rPr>
          <w:lang w:val="en-CA"/>
        </w:rPr>
      </w:pPr>
      <w:bookmarkStart w:id="82" w:name="_Toc483309526"/>
      <w:r w:rsidRPr="00AD21FF">
        <w:rPr>
          <w:lang w:val="en-CA"/>
        </w:rPr>
        <w:lastRenderedPageBreak/>
        <w:t>Alignment of User Tasks with the Entities, Attributes and Relationships</w:t>
      </w:r>
      <w:bookmarkEnd w:id="82"/>
    </w:p>
    <w:p w14:paraId="612857A0" w14:textId="31EB6ED5" w:rsidR="006B0ED9" w:rsidRPr="00AD21FF" w:rsidRDefault="006B0ED9" w:rsidP="00A10CF3">
      <w:pPr>
        <w:pStyle w:val="Heading2"/>
        <w:rPr>
          <w:lang w:val="en-CA"/>
        </w:rPr>
      </w:pPr>
      <w:bookmarkStart w:id="83" w:name="_Toc483309527"/>
      <w:r w:rsidRPr="00AD21FF">
        <w:rPr>
          <w:bCs/>
          <w:lang w:val="en-CA"/>
        </w:rPr>
        <w:t>Use Cases Illustrating the User Tasks</w:t>
      </w:r>
      <w:bookmarkEnd w:id="83"/>
    </w:p>
    <w:p w14:paraId="6DEA906D" w14:textId="3EDF0C34" w:rsidR="006B0ED9" w:rsidRDefault="006B0ED9" w:rsidP="006B0ED9">
      <w:r w:rsidRPr="00AD21FF">
        <w:t xml:space="preserve">Each of the five generic user tasks defined in sections </w:t>
      </w:r>
      <w:r w:rsidR="00A10CF3" w:rsidRPr="00AD21FF">
        <w:fldChar w:fldCharType="begin"/>
      </w:r>
      <w:r w:rsidR="00A10CF3" w:rsidRPr="00AD21FF">
        <w:instrText xml:space="preserve"> REF _Ref483299573 \r \h </w:instrText>
      </w:r>
      <w:r w:rsidR="00A10CF3" w:rsidRPr="00AD21FF">
        <w:fldChar w:fldCharType="separate"/>
      </w:r>
      <w:r w:rsidR="00575865">
        <w:t>3.2</w:t>
      </w:r>
      <w:r w:rsidR="00A10CF3" w:rsidRPr="00AD21FF">
        <w:fldChar w:fldCharType="end"/>
      </w:r>
      <w:r w:rsidRPr="00AD21FF">
        <w:t xml:space="preserve"> and </w:t>
      </w:r>
      <w:r w:rsidR="00A10CF3" w:rsidRPr="00AD21FF">
        <w:fldChar w:fldCharType="begin"/>
      </w:r>
      <w:r w:rsidR="00A10CF3" w:rsidRPr="00AD21FF">
        <w:instrText xml:space="preserve"> REF _Ref483299581 \r \h </w:instrText>
      </w:r>
      <w:r w:rsidR="00A10CF3" w:rsidRPr="00AD21FF">
        <w:fldChar w:fldCharType="separate"/>
      </w:r>
      <w:r w:rsidR="00575865">
        <w:t>3.3</w:t>
      </w:r>
      <w:r w:rsidR="00A10CF3" w:rsidRPr="00AD21FF">
        <w:fldChar w:fldCharType="end"/>
      </w:r>
      <w:r w:rsidR="00A10CF3" w:rsidRPr="00AD21FF">
        <w:t xml:space="preserve"> </w:t>
      </w:r>
      <w:r w:rsidRPr="00AD21FF">
        <w:t xml:space="preserve">is a generalization of many specific tasks likely to be carried out by users of library data and library databases. The use cases presented in </w:t>
      </w:r>
      <w:hyperlink w:anchor="Table6_1" w:tooltip="Use Cases" w:history="1">
        <w:r w:rsidR="001946F9" w:rsidRPr="00AE2489">
          <w:rPr>
            <w:rStyle w:val="Hyperlink"/>
            <w:color w:val="auto"/>
            <w:u w:val="none"/>
          </w:rPr>
          <w:t>Table 6.1</w:t>
        </w:r>
      </w:hyperlink>
      <w:r w:rsidR="00A10CF3" w:rsidRPr="00AD21FF">
        <w:t xml:space="preserve"> </w:t>
      </w:r>
      <w:r w:rsidR="001946F9">
        <w:t>below</w:t>
      </w:r>
      <w:r w:rsidRPr="00AD21FF">
        <w:t xml:space="preserve"> illustrate a range of these specific tasks. The use cases make the link between the end-users’ activity and the model by framing the end-user’s information seeking in terms of the entities, attributes and relationships defined in the model. These use cases are illustrative of the range of user queries and show how the elements of the model are used to fulfill the user tasks. The use cases given here are by no means exhaustive; many variants or combinations would normally be encountered in a real-life situation.</w:t>
      </w:r>
    </w:p>
    <w:p w14:paraId="5FCEACC2" w14:textId="77777777" w:rsidR="001946F9" w:rsidRPr="00AD21FF" w:rsidRDefault="001946F9" w:rsidP="006B0ED9"/>
    <w:tbl>
      <w:tblPr>
        <w:tblW w:w="5000" w:type="pct"/>
        <w:tblCellMar>
          <w:top w:w="55" w:type="dxa"/>
          <w:left w:w="55" w:type="dxa"/>
          <w:bottom w:w="55" w:type="dxa"/>
          <w:right w:w="55" w:type="dxa"/>
        </w:tblCellMar>
        <w:tblLook w:val="0000" w:firstRow="0" w:lastRow="0" w:firstColumn="0" w:lastColumn="0" w:noHBand="0" w:noVBand="0"/>
      </w:tblPr>
      <w:tblGrid>
        <w:gridCol w:w="992"/>
        <w:gridCol w:w="8022"/>
      </w:tblGrid>
      <w:tr w:rsidR="006B0ED9" w:rsidRPr="00AD21FF" w14:paraId="2E0DAAE7" w14:textId="77777777" w:rsidTr="00733C0B">
        <w:trPr>
          <w:tblHeader/>
        </w:trPr>
        <w:tc>
          <w:tcPr>
            <w:tcW w:w="5000" w:type="pct"/>
            <w:gridSpan w:val="2"/>
            <w:tcBorders>
              <w:top w:val="single" w:sz="2" w:space="0" w:color="000000"/>
              <w:left w:val="single" w:sz="2" w:space="0" w:color="000000"/>
              <w:bottom w:val="single" w:sz="1" w:space="0" w:color="000000"/>
              <w:right w:val="single" w:sz="2" w:space="0" w:color="000000"/>
            </w:tcBorders>
            <w:shd w:val="clear" w:color="auto" w:fill="auto"/>
          </w:tcPr>
          <w:p w14:paraId="3FCCC77C" w14:textId="77777777" w:rsidR="006B0ED9" w:rsidRPr="001946F9" w:rsidRDefault="006B0ED9" w:rsidP="00586ECC">
            <w:pPr>
              <w:snapToGrid w:val="0"/>
              <w:rPr>
                <w:rFonts w:ascii="Times New Roman" w:hAnsi="Times New Roman" w:cs="Times New Roman"/>
              </w:rPr>
            </w:pPr>
            <w:bookmarkStart w:id="84" w:name="Table6_1"/>
            <w:r w:rsidRPr="001946F9">
              <w:rPr>
                <w:rFonts w:ascii="Times New Roman" w:hAnsi="Times New Roman" w:cs="Times New Roman"/>
                <w:b/>
                <w:bCs/>
              </w:rPr>
              <w:t>Table 6.1</w:t>
            </w:r>
            <w:bookmarkEnd w:id="84"/>
            <w:r w:rsidRPr="001946F9">
              <w:rPr>
                <w:rFonts w:ascii="Times New Roman" w:hAnsi="Times New Roman" w:cs="Times New Roman"/>
                <w:b/>
                <w:bCs/>
              </w:rPr>
              <w:tab/>
              <w:t>Use Cases for User Tasks</w:t>
            </w:r>
          </w:p>
        </w:tc>
      </w:tr>
      <w:tr w:rsidR="006B0ED9" w:rsidRPr="00AD21FF" w14:paraId="3C258C7B" w14:textId="77777777" w:rsidTr="00733C0B">
        <w:trPr>
          <w:tblHeader/>
        </w:trPr>
        <w:tc>
          <w:tcPr>
            <w:tcW w:w="550" w:type="pct"/>
            <w:tcBorders>
              <w:left w:val="single" w:sz="2" w:space="0" w:color="000000"/>
              <w:bottom w:val="single" w:sz="1" w:space="0" w:color="000000"/>
              <w:right w:val="single" w:sz="2" w:space="0" w:color="000000"/>
            </w:tcBorders>
            <w:shd w:val="clear" w:color="auto" w:fill="auto"/>
          </w:tcPr>
          <w:p w14:paraId="5D622500" w14:textId="77777777" w:rsidR="006B0ED9" w:rsidRPr="00AD21FF" w:rsidRDefault="006B0ED9" w:rsidP="00586ECC">
            <w:pPr>
              <w:pStyle w:val="TableContents"/>
              <w:snapToGrid w:val="0"/>
              <w:jc w:val="center"/>
              <w:rPr>
                <w:b/>
                <w:bCs/>
              </w:rPr>
            </w:pPr>
            <w:r w:rsidRPr="00AD21FF">
              <w:rPr>
                <w:b/>
                <w:bCs/>
              </w:rPr>
              <w:t>Task</w:t>
            </w:r>
          </w:p>
        </w:tc>
        <w:tc>
          <w:tcPr>
            <w:tcW w:w="4450" w:type="pct"/>
            <w:tcBorders>
              <w:left w:val="single" w:sz="2" w:space="0" w:color="000000"/>
              <w:bottom w:val="single" w:sz="1" w:space="0" w:color="000000"/>
              <w:right w:val="single" w:sz="2" w:space="0" w:color="000000"/>
            </w:tcBorders>
            <w:shd w:val="clear" w:color="auto" w:fill="auto"/>
          </w:tcPr>
          <w:p w14:paraId="19325CF9" w14:textId="77777777" w:rsidR="006B0ED9" w:rsidRPr="00AD21FF" w:rsidRDefault="006B0ED9" w:rsidP="00586ECC">
            <w:pPr>
              <w:pStyle w:val="TableContents"/>
              <w:snapToGrid w:val="0"/>
              <w:jc w:val="center"/>
            </w:pPr>
            <w:r w:rsidRPr="00AD21FF">
              <w:rPr>
                <w:b/>
                <w:bCs/>
              </w:rPr>
              <w:t>Use Cases</w:t>
            </w:r>
          </w:p>
        </w:tc>
      </w:tr>
      <w:tr w:rsidR="006B0ED9" w:rsidRPr="00AD21FF" w14:paraId="1F30F511" w14:textId="77777777" w:rsidTr="00733C0B">
        <w:tc>
          <w:tcPr>
            <w:tcW w:w="550" w:type="pct"/>
            <w:tcBorders>
              <w:left w:val="single" w:sz="2" w:space="0" w:color="000000"/>
              <w:bottom w:val="single" w:sz="1" w:space="0" w:color="000000"/>
              <w:right w:val="single" w:sz="2" w:space="0" w:color="000000"/>
            </w:tcBorders>
            <w:shd w:val="clear" w:color="auto" w:fill="auto"/>
          </w:tcPr>
          <w:p w14:paraId="078B243A" w14:textId="77777777" w:rsidR="006B0ED9" w:rsidRPr="00AD21FF" w:rsidRDefault="006B0ED9" w:rsidP="00586ECC">
            <w:pPr>
              <w:pStyle w:val="TableContents"/>
              <w:snapToGrid w:val="0"/>
            </w:pPr>
            <w:r w:rsidRPr="00AD21FF">
              <w:t>Find</w:t>
            </w:r>
          </w:p>
        </w:tc>
        <w:tc>
          <w:tcPr>
            <w:tcW w:w="4450" w:type="pct"/>
            <w:tcBorders>
              <w:left w:val="single" w:sz="2" w:space="0" w:color="000000"/>
              <w:bottom w:val="single" w:sz="1" w:space="0" w:color="000000"/>
              <w:right w:val="single" w:sz="2" w:space="0" w:color="000000"/>
            </w:tcBorders>
            <w:shd w:val="clear" w:color="auto" w:fill="auto"/>
          </w:tcPr>
          <w:p w14:paraId="7FF97ADE" w14:textId="77777777" w:rsidR="006B0ED9" w:rsidRPr="00AD21FF" w:rsidRDefault="006B0ED9" w:rsidP="00586ECC">
            <w:pPr>
              <w:pStyle w:val="TableContents"/>
              <w:snapToGrid w:val="0"/>
            </w:pPr>
            <w:r w:rsidRPr="00AD21FF">
              <w:t xml:space="preserve">To </w:t>
            </w:r>
            <w:r w:rsidRPr="00AD21FF">
              <w:rPr>
                <w:u w:val="single"/>
              </w:rPr>
              <w:t>find</w:t>
            </w:r>
            <w:r w:rsidRPr="00AD21FF">
              <w:t xml:space="preserve"> all </w:t>
            </w:r>
            <w:r w:rsidRPr="00AD21FF">
              <w:rPr>
                <w:i/>
                <w:iCs/>
              </w:rPr>
              <w:t>manifestations</w:t>
            </w:r>
            <w:r w:rsidRPr="00AD21FF">
              <w:t xml:space="preserve"> of </w:t>
            </w:r>
            <w:r w:rsidRPr="00AD21FF">
              <w:rPr>
                <w:i/>
                <w:iCs/>
              </w:rPr>
              <w:t>expressions</w:t>
            </w:r>
            <w:r w:rsidRPr="00AD21FF">
              <w:t xml:space="preserve"> of a </w:t>
            </w:r>
            <w:r w:rsidRPr="00AD21FF">
              <w:rPr>
                <w:i/>
                <w:iCs/>
              </w:rPr>
              <w:t>work</w:t>
            </w:r>
          </w:p>
          <w:p w14:paraId="20EB8086" w14:textId="77777777" w:rsidR="006B0ED9" w:rsidRPr="00AD21FF" w:rsidRDefault="006B0ED9" w:rsidP="00586ECC">
            <w:pPr>
              <w:pStyle w:val="TableContents"/>
              <w:snapToGrid w:val="0"/>
            </w:pPr>
            <w:r w:rsidRPr="00AD21FF">
              <w:t xml:space="preserve">- by searching using a title associated with the </w:t>
            </w:r>
            <w:r w:rsidRPr="00AD21FF">
              <w:rPr>
                <w:i/>
                <w:iCs/>
              </w:rPr>
              <w:t>work</w:t>
            </w:r>
            <w:r w:rsidRPr="00AD21FF">
              <w:t xml:space="preserve"> or one of its </w:t>
            </w:r>
            <w:r w:rsidRPr="00AD21FF">
              <w:rPr>
                <w:i/>
                <w:iCs/>
              </w:rPr>
              <w:t>expressions</w:t>
            </w:r>
            <w:r w:rsidRPr="00AD21FF">
              <w:t xml:space="preserve"> or </w:t>
            </w:r>
            <w:r w:rsidRPr="00AD21FF">
              <w:rPr>
                <w:i/>
                <w:iCs/>
              </w:rPr>
              <w:t>manifestations</w:t>
            </w:r>
          </w:p>
          <w:p w14:paraId="05AE617C" w14:textId="77777777" w:rsidR="006B0ED9" w:rsidRPr="00AD21FF" w:rsidRDefault="006B0ED9" w:rsidP="00586ECC">
            <w:pPr>
              <w:pStyle w:val="TableContents"/>
              <w:snapToGrid w:val="0"/>
            </w:pPr>
          </w:p>
          <w:p w14:paraId="0DDE8C7F" w14:textId="77777777" w:rsidR="006B0ED9" w:rsidRPr="00AD21FF" w:rsidRDefault="006B0ED9" w:rsidP="00586ECC">
            <w:pPr>
              <w:pStyle w:val="TableContents"/>
              <w:snapToGrid w:val="0"/>
            </w:pPr>
            <w:r w:rsidRPr="00AD21FF">
              <w:t xml:space="preserve">To </w:t>
            </w:r>
            <w:r w:rsidRPr="00AD21FF">
              <w:rPr>
                <w:u w:val="single"/>
              </w:rPr>
              <w:t>find</w:t>
            </w:r>
            <w:r w:rsidRPr="00AD21FF">
              <w:t xml:space="preserve"> all </w:t>
            </w:r>
            <w:r w:rsidRPr="00AD21FF">
              <w:rPr>
                <w:i/>
                <w:iCs/>
              </w:rPr>
              <w:t>expressions</w:t>
            </w:r>
            <w:r w:rsidRPr="00AD21FF">
              <w:t xml:space="preserve"> of a </w:t>
            </w:r>
            <w:r w:rsidRPr="00AD21FF">
              <w:rPr>
                <w:i/>
                <w:iCs/>
              </w:rPr>
              <w:t>work</w:t>
            </w:r>
            <w:r w:rsidRPr="00AD21FF">
              <w:t xml:space="preserve"> that</w:t>
            </w:r>
          </w:p>
          <w:p w14:paraId="2DC08B53" w14:textId="77777777" w:rsidR="006B0ED9" w:rsidRPr="00AD21FF" w:rsidRDefault="006B0ED9" w:rsidP="00586ECC">
            <w:pPr>
              <w:pStyle w:val="TableContents"/>
              <w:snapToGrid w:val="0"/>
            </w:pPr>
            <w:r w:rsidRPr="00AD21FF">
              <w:t>- are written in a given language</w:t>
            </w:r>
          </w:p>
          <w:p w14:paraId="4EADC8EA" w14:textId="77777777" w:rsidR="006B0ED9" w:rsidRPr="00AD21FF" w:rsidRDefault="006B0ED9" w:rsidP="00586ECC">
            <w:pPr>
              <w:pStyle w:val="TableContents"/>
              <w:snapToGrid w:val="0"/>
            </w:pPr>
          </w:p>
          <w:p w14:paraId="7C01AA12" w14:textId="77777777" w:rsidR="006B0ED9" w:rsidRPr="00AD21FF" w:rsidRDefault="006B0ED9" w:rsidP="00586ECC">
            <w:pPr>
              <w:pStyle w:val="TableContents"/>
              <w:snapToGrid w:val="0"/>
            </w:pPr>
            <w:r w:rsidRPr="00AD21FF">
              <w:t xml:space="preserve">To </w:t>
            </w:r>
            <w:r w:rsidRPr="00AD21FF">
              <w:rPr>
                <w:u w:val="single"/>
              </w:rPr>
              <w:t>find</w:t>
            </w:r>
            <w:r w:rsidRPr="00AD21FF">
              <w:t xml:space="preserve"> resources that have a relationship to a given </w:t>
            </w:r>
            <w:r w:rsidRPr="00AD21FF">
              <w:rPr>
                <w:i/>
                <w:iCs/>
              </w:rPr>
              <w:t>agent</w:t>
            </w:r>
          </w:p>
          <w:p w14:paraId="66E67869" w14:textId="77777777" w:rsidR="006B0ED9" w:rsidRPr="00AD21FF" w:rsidRDefault="006B0ED9" w:rsidP="00586ECC">
            <w:pPr>
              <w:pStyle w:val="TableContents"/>
              <w:snapToGrid w:val="0"/>
            </w:pPr>
            <w:r w:rsidRPr="00AD21FF">
              <w:t xml:space="preserve">- search using a personal name of a composer to find musical works composed by the </w:t>
            </w:r>
            <w:r w:rsidRPr="00AD21FF">
              <w:rPr>
                <w:i/>
                <w:iCs/>
              </w:rPr>
              <w:t>person</w:t>
            </w:r>
          </w:p>
          <w:p w14:paraId="32A6485C" w14:textId="77777777" w:rsidR="006B0ED9" w:rsidRPr="00AD21FF" w:rsidRDefault="006B0ED9" w:rsidP="00586ECC">
            <w:pPr>
              <w:pStyle w:val="TableContents"/>
              <w:snapToGrid w:val="0"/>
            </w:pPr>
            <w:r w:rsidRPr="00AD21FF">
              <w:t xml:space="preserve">- search using a personal name to find </w:t>
            </w:r>
            <w:r w:rsidRPr="00AD21FF">
              <w:rPr>
                <w:i/>
                <w:iCs/>
              </w:rPr>
              <w:t>works</w:t>
            </w:r>
            <w:r w:rsidRPr="00AD21FF">
              <w:t xml:space="preserve"> or </w:t>
            </w:r>
            <w:r w:rsidRPr="00AD21FF">
              <w:rPr>
                <w:i/>
                <w:iCs/>
              </w:rPr>
              <w:t>expressions</w:t>
            </w:r>
            <w:r w:rsidRPr="00AD21FF">
              <w:t xml:space="preserve"> including illustrations by that </w:t>
            </w:r>
            <w:r w:rsidRPr="00AD21FF">
              <w:rPr>
                <w:i/>
                <w:iCs/>
              </w:rPr>
              <w:t>person</w:t>
            </w:r>
          </w:p>
          <w:p w14:paraId="3032C0B3" w14:textId="77777777" w:rsidR="006B0ED9" w:rsidRPr="00AD21FF" w:rsidRDefault="006B0ED9" w:rsidP="00586ECC">
            <w:pPr>
              <w:pStyle w:val="TableContents"/>
              <w:snapToGrid w:val="0"/>
            </w:pPr>
            <w:r w:rsidRPr="00AD21FF">
              <w:t xml:space="preserve">- search using a corporate body name to find reports issued by that </w:t>
            </w:r>
            <w:r w:rsidRPr="00AD21FF">
              <w:rPr>
                <w:i/>
                <w:iCs/>
              </w:rPr>
              <w:t>collective agent</w:t>
            </w:r>
          </w:p>
          <w:p w14:paraId="26174D40" w14:textId="77777777" w:rsidR="006B0ED9" w:rsidRPr="00AD21FF" w:rsidRDefault="006B0ED9" w:rsidP="00586ECC">
            <w:pPr>
              <w:pStyle w:val="TableContents"/>
              <w:snapToGrid w:val="0"/>
            </w:pPr>
          </w:p>
          <w:p w14:paraId="66FB48E5" w14:textId="77777777" w:rsidR="006B0ED9" w:rsidRPr="00AD21FF" w:rsidRDefault="006B0ED9" w:rsidP="00586ECC">
            <w:pPr>
              <w:pStyle w:val="TableContents"/>
              <w:snapToGrid w:val="0"/>
            </w:pPr>
            <w:r w:rsidRPr="00AD21FF">
              <w:t xml:space="preserve">To </w:t>
            </w:r>
            <w:r w:rsidRPr="00AD21FF">
              <w:rPr>
                <w:u w:val="single"/>
              </w:rPr>
              <w:t>find</w:t>
            </w:r>
            <w:r w:rsidRPr="00AD21FF">
              <w:t xml:space="preserve"> out, discover or confirm, the extent of coverage of the database</w:t>
            </w:r>
          </w:p>
          <w:p w14:paraId="51285F51" w14:textId="77777777" w:rsidR="006B0ED9" w:rsidRPr="00AD21FF" w:rsidRDefault="006B0ED9" w:rsidP="00586ECC">
            <w:pPr>
              <w:pStyle w:val="TableContents"/>
              <w:snapToGrid w:val="0"/>
            </w:pPr>
            <w:r w:rsidRPr="00AD21FF">
              <w:t xml:space="preserve">- search for a </w:t>
            </w:r>
            <w:r w:rsidRPr="00AD21FF">
              <w:rPr>
                <w:i/>
                <w:iCs/>
              </w:rPr>
              <w:t>person</w:t>
            </w:r>
            <w:r w:rsidRPr="00AD21FF">
              <w:t xml:space="preserve"> by a </w:t>
            </w:r>
            <w:r w:rsidRPr="00AD21FF">
              <w:rPr>
                <w:i/>
                <w:iCs/>
              </w:rPr>
              <w:t>nomen</w:t>
            </w:r>
            <w:r w:rsidRPr="00AD21FF">
              <w:t xml:space="preserve"> known to the user, to confirm whether the database contains a record for the </w:t>
            </w:r>
            <w:r w:rsidRPr="00AD21FF">
              <w:rPr>
                <w:i/>
                <w:iCs/>
              </w:rPr>
              <w:t>person</w:t>
            </w:r>
          </w:p>
          <w:p w14:paraId="14DD965F" w14:textId="77777777" w:rsidR="006B0ED9" w:rsidRPr="00AD21FF" w:rsidRDefault="006B0ED9" w:rsidP="00586ECC">
            <w:pPr>
              <w:pStyle w:val="TableContents"/>
              <w:snapToGrid w:val="0"/>
            </w:pPr>
          </w:p>
          <w:p w14:paraId="13DE7C3A" w14:textId="77777777" w:rsidR="006B0ED9" w:rsidRPr="00AD21FF" w:rsidRDefault="006B0ED9" w:rsidP="00586ECC">
            <w:pPr>
              <w:pStyle w:val="TableContents"/>
              <w:snapToGrid w:val="0"/>
            </w:pPr>
            <w:r w:rsidRPr="00AD21FF">
              <w:t xml:space="preserve">To </w:t>
            </w:r>
            <w:r w:rsidRPr="00AD21FF">
              <w:rPr>
                <w:u w:val="single"/>
              </w:rPr>
              <w:t>find</w:t>
            </w:r>
            <w:r w:rsidRPr="00AD21FF">
              <w:t xml:space="preserve"> resources having an association with a particular </w:t>
            </w:r>
            <w:r w:rsidRPr="00AD21FF">
              <w:rPr>
                <w:i/>
                <w:iCs/>
              </w:rPr>
              <w:t>place</w:t>
            </w:r>
            <w:r w:rsidRPr="00AD21FF">
              <w:t xml:space="preserve"> or </w:t>
            </w:r>
            <w:r w:rsidRPr="00AD21FF">
              <w:rPr>
                <w:i/>
                <w:iCs/>
              </w:rPr>
              <w:t>time-span</w:t>
            </w:r>
          </w:p>
          <w:p w14:paraId="59507C02" w14:textId="77777777" w:rsidR="006B0ED9" w:rsidRPr="00AD21FF" w:rsidRDefault="006B0ED9" w:rsidP="00586ECC">
            <w:pPr>
              <w:pStyle w:val="TableContents"/>
              <w:snapToGrid w:val="0"/>
            </w:pPr>
            <w:r w:rsidRPr="00AD21FF">
              <w:t xml:space="preserve">- search using a place name to find </w:t>
            </w:r>
            <w:r w:rsidRPr="00AD21FF">
              <w:rPr>
                <w:i/>
                <w:iCs/>
              </w:rPr>
              <w:t>manifestations</w:t>
            </w:r>
            <w:r w:rsidRPr="00AD21FF">
              <w:t xml:space="preserve"> published in that </w:t>
            </w:r>
            <w:r w:rsidRPr="00AD21FF">
              <w:rPr>
                <w:i/>
                <w:iCs/>
              </w:rPr>
              <w:t>place</w:t>
            </w:r>
          </w:p>
          <w:p w14:paraId="7FB248BE" w14:textId="77777777" w:rsidR="006B0ED9" w:rsidRPr="00AD21FF" w:rsidRDefault="006B0ED9" w:rsidP="00586ECC">
            <w:pPr>
              <w:pStyle w:val="TableContents"/>
              <w:snapToGrid w:val="0"/>
            </w:pPr>
            <w:r w:rsidRPr="00AD21FF">
              <w:t xml:space="preserve">- search using a date range and a </w:t>
            </w:r>
            <w:r w:rsidRPr="00AD21FF">
              <w:rPr>
                <w:i/>
                <w:iCs/>
              </w:rPr>
              <w:t>place</w:t>
            </w:r>
            <w:r w:rsidRPr="00AD21FF">
              <w:t xml:space="preserve"> to find </w:t>
            </w:r>
            <w:r w:rsidRPr="00AD21FF">
              <w:rPr>
                <w:i/>
                <w:iCs/>
              </w:rPr>
              <w:t>works</w:t>
            </w:r>
            <w:r w:rsidRPr="00AD21FF">
              <w:t xml:space="preserve"> that originated in a </w:t>
            </w:r>
            <w:r w:rsidRPr="00AD21FF">
              <w:rPr>
                <w:i/>
                <w:iCs/>
              </w:rPr>
              <w:t>place</w:t>
            </w:r>
            <w:r w:rsidRPr="00AD21FF">
              <w:t xml:space="preserve"> during a </w:t>
            </w:r>
            <w:r w:rsidRPr="00AD21FF">
              <w:rPr>
                <w:i/>
                <w:iCs/>
              </w:rPr>
              <w:t>time-span</w:t>
            </w:r>
          </w:p>
          <w:p w14:paraId="759D9010" w14:textId="77777777" w:rsidR="006B0ED9" w:rsidRPr="00AD21FF" w:rsidRDefault="006B0ED9" w:rsidP="00586ECC">
            <w:pPr>
              <w:pStyle w:val="TableContents"/>
              <w:snapToGrid w:val="0"/>
            </w:pPr>
          </w:p>
          <w:p w14:paraId="38ACBD82" w14:textId="77777777" w:rsidR="006B0ED9" w:rsidRPr="00AD21FF" w:rsidRDefault="006B0ED9" w:rsidP="00586ECC">
            <w:pPr>
              <w:pStyle w:val="TableContents"/>
              <w:snapToGrid w:val="0"/>
            </w:pPr>
            <w:r w:rsidRPr="00AD21FF">
              <w:t xml:space="preserve">To </w:t>
            </w:r>
            <w:r w:rsidRPr="00AD21FF">
              <w:rPr>
                <w:u w:val="single"/>
              </w:rPr>
              <w:t>find</w:t>
            </w:r>
            <w:r w:rsidRPr="00AD21FF">
              <w:t xml:space="preserve"> resources embodying </w:t>
            </w:r>
            <w:r w:rsidRPr="00AD21FF">
              <w:rPr>
                <w:i/>
                <w:iCs/>
              </w:rPr>
              <w:t>works</w:t>
            </w:r>
            <w:r w:rsidRPr="00AD21FF">
              <w:t xml:space="preserve"> that are in a subject relationship to a given </w:t>
            </w:r>
            <w:r w:rsidRPr="00AD21FF">
              <w:rPr>
                <w:i/>
                <w:iCs/>
              </w:rPr>
              <w:t xml:space="preserve">res </w:t>
            </w:r>
            <w:r w:rsidRPr="00AD21FF">
              <w:t xml:space="preserve">(or set of </w:t>
            </w:r>
            <w:r w:rsidRPr="00AD21FF">
              <w:rPr>
                <w:i/>
                <w:iCs/>
              </w:rPr>
              <w:t>res</w:t>
            </w:r>
            <w:r w:rsidRPr="00AD21FF">
              <w:t>)</w:t>
            </w:r>
          </w:p>
          <w:p w14:paraId="55EEFC44" w14:textId="77777777" w:rsidR="006B0ED9" w:rsidRPr="00AD21FF" w:rsidRDefault="006B0ED9" w:rsidP="00586ECC">
            <w:pPr>
              <w:pStyle w:val="TableContents"/>
              <w:snapToGrid w:val="0"/>
            </w:pPr>
            <w:r w:rsidRPr="00AD21FF">
              <w:t xml:space="preserve">- search using a </w:t>
            </w:r>
            <w:r w:rsidRPr="00AD21FF">
              <w:rPr>
                <w:i/>
                <w:iCs/>
              </w:rPr>
              <w:t>nomen</w:t>
            </w:r>
            <w:r w:rsidRPr="00AD21FF">
              <w:t xml:space="preserve"> (for the given </w:t>
            </w:r>
            <w:r w:rsidRPr="00AD21FF">
              <w:rPr>
                <w:i/>
                <w:iCs/>
              </w:rPr>
              <w:t>res</w:t>
            </w:r>
            <w:r w:rsidRPr="00AD21FF">
              <w:t xml:space="preserve">) that is used in the </w:t>
            </w:r>
            <w:r w:rsidRPr="00AD21FF">
              <w:rPr>
                <w:i/>
                <w:iCs/>
              </w:rPr>
              <w:t>Library of Congress Subject Headings</w:t>
            </w:r>
          </w:p>
          <w:p w14:paraId="4C50A6F3" w14:textId="77777777" w:rsidR="006B0ED9" w:rsidRPr="00AD21FF" w:rsidRDefault="006B0ED9" w:rsidP="00586ECC">
            <w:pPr>
              <w:pStyle w:val="TableContents"/>
              <w:snapToGrid w:val="0"/>
            </w:pPr>
            <w:r w:rsidRPr="00AD21FF">
              <w:t xml:space="preserve">- search using a </w:t>
            </w:r>
            <w:r w:rsidRPr="00AD21FF">
              <w:rPr>
                <w:i/>
                <w:iCs/>
              </w:rPr>
              <w:t>nomen</w:t>
            </w:r>
            <w:r w:rsidRPr="00AD21FF">
              <w:t xml:space="preserve"> (for the given </w:t>
            </w:r>
            <w:r w:rsidRPr="00AD21FF">
              <w:rPr>
                <w:i/>
                <w:iCs/>
              </w:rPr>
              <w:t>res</w:t>
            </w:r>
            <w:r w:rsidRPr="00AD21FF">
              <w:t xml:space="preserve">) that is established in the </w:t>
            </w:r>
            <w:r w:rsidRPr="00AD21FF">
              <w:rPr>
                <w:i/>
                <w:iCs/>
              </w:rPr>
              <w:t>Dewey Decimal Classification</w:t>
            </w:r>
          </w:p>
          <w:p w14:paraId="4D21A7D8" w14:textId="77777777" w:rsidR="006B0ED9" w:rsidRPr="00AD21FF" w:rsidRDefault="006B0ED9" w:rsidP="00586ECC">
            <w:pPr>
              <w:pStyle w:val="TableContents"/>
              <w:snapToGrid w:val="0"/>
            </w:pPr>
            <w:r w:rsidRPr="00AD21FF">
              <w:lastRenderedPageBreak/>
              <w:t>- search using a personal or corporate or place name as established in the authority file</w:t>
            </w:r>
          </w:p>
        </w:tc>
      </w:tr>
      <w:tr w:rsidR="006B0ED9" w:rsidRPr="00AD21FF" w14:paraId="57AE9E90" w14:textId="77777777" w:rsidTr="00733C0B">
        <w:tc>
          <w:tcPr>
            <w:tcW w:w="550" w:type="pct"/>
            <w:tcBorders>
              <w:left w:val="single" w:sz="2" w:space="0" w:color="000000"/>
              <w:bottom w:val="single" w:sz="1" w:space="0" w:color="000000"/>
              <w:right w:val="single" w:sz="2" w:space="0" w:color="000000"/>
            </w:tcBorders>
            <w:shd w:val="clear" w:color="auto" w:fill="auto"/>
          </w:tcPr>
          <w:p w14:paraId="343660B9" w14:textId="77777777" w:rsidR="006B0ED9" w:rsidRPr="00AD21FF" w:rsidRDefault="006B0ED9" w:rsidP="00586ECC">
            <w:pPr>
              <w:pStyle w:val="TableContents"/>
              <w:snapToGrid w:val="0"/>
            </w:pPr>
            <w:r w:rsidRPr="00AD21FF">
              <w:lastRenderedPageBreak/>
              <w:t>Identify</w:t>
            </w:r>
          </w:p>
        </w:tc>
        <w:tc>
          <w:tcPr>
            <w:tcW w:w="4450" w:type="pct"/>
            <w:tcBorders>
              <w:left w:val="single" w:sz="2" w:space="0" w:color="000000"/>
              <w:bottom w:val="single" w:sz="1" w:space="0" w:color="000000"/>
              <w:right w:val="single" w:sz="2" w:space="0" w:color="000000"/>
            </w:tcBorders>
            <w:shd w:val="clear" w:color="auto" w:fill="auto"/>
          </w:tcPr>
          <w:p w14:paraId="252960FE" w14:textId="77777777" w:rsidR="006B0ED9" w:rsidRPr="00AD21FF" w:rsidRDefault="006B0ED9" w:rsidP="00586ECC">
            <w:pPr>
              <w:pStyle w:val="TableContents"/>
              <w:snapToGrid w:val="0"/>
            </w:pPr>
            <w:r w:rsidRPr="00AD21FF">
              <w:t xml:space="preserve">To </w:t>
            </w:r>
            <w:r w:rsidRPr="00AD21FF">
              <w:rPr>
                <w:u w:val="single"/>
              </w:rPr>
              <w:t>identify</w:t>
            </w:r>
            <w:r w:rsidRPr="00AD21FF">
              <w:t>, or recognize, among the results of a search</w:t>
            </w:r>
          </w:p>
          <w:p w14:paraId="3F7AA433" w14:textId="77777777" w:rsidR="006B0ED9" w:rsidRPr="00AD21FF" w:rsidRDefault="006B0ED9" w:rsidP="00586ECC">
            <w:pPr>
              <w:pStyle w:val="TableContents"/>
              <w:snapToGrid w:val="0"/>
            </w:pPr>
            <w:r w:rsidRPr="00AD21FF">
              <w:t xml:space="preserve">- resources that embody a </w:t>
            </w:r>
            <w:r w:rsidRPr="00AD21FF">
              <w:rPr>
                <w:i/>
                <w:iCs/>
              </w:rPr>
              <w:t>manifestation</w:t>
            </w:r>
            <w:r w:rsidRPr="00AD21FF">
              <w:t xml:space="preserve"> of the </w:t>
            </w:r>
            <w:r w:rsidRPr="00AD21FF">
              <w:rPr>
                <w:i/>
                <w:iCs/>
              </w:rPr>
              <w:t>work</w:t>
            </w:r>
            <w:r w:rsidRPr="00AD21FF">
              <w:t xml:space="preserve"> sought, even though the title of those </w:t>
            </w:r>
            <w:r w:rsidRPr="00AD21FF">
              <w:rPr>
                <w:i/>
                <w:iCs/>
              </w:rPr>
              <w:t>manifestations</w:t>
            </w:r>
            <w:r w:rsidRPr="00AD21FF">
              <w:t xml:space="preserve"> differs from the </w:t>
            </w:r>
            <w:r w:rsidRPr="00DF7C28">
              <w:rPr>
                <w:i/>
              </w:rPr>
              <w:t>work</w:t>
            </w:r>
            <w:r w:rsidRPr="00AD21FF">
              <w:t xml:space="preserve"> title as searched by the user</w:t>
            </w:r>
          </w:p>
          <w:p w14:paraId="5EFA0DA5" w14:textId="77777777" w:rsidR="006B0ED9" w:rsidRPr="00AD21FF" w:rsidRDefault="006B0ED9" w:rsidP="00586ECC">
            <w:pPr>
              <w:pStyle w:val="TableContents"/>
              <w:snapToGrid w:val="0"/>
            </w:pPr>
            <w:r w:rsidRPr="00AD21FF">
              <w:t xml:space="preserve">- resources that embody a </w:t>
            </w:r>
            <w:r w:rsidRPr="00AD21FF">
              <w:rPr>
                <w:i/>
                <w:iCs/>
              </w:rPr>
              <w:t>manifestation</w:t>
            </w:r>
            <w:r w:rsidRPr="00AD21FF">
              <w:t xml:space="preserve"> of the </w:t>
            </w:r>
            <w:r w:rsidRPr="00AD21FF">
              <w:rPr>
                <w:i/>
                <w:iCs/>
              </w:rPr>
              <w:t>work</w:t>
            </w:r>
            <w:r w:rsidRPr="00AD21FF">
              <w:t xml:space="preserve"> sought, even though other </w:t>
            </w:r>
            <w:r w:rsidRPr="00AD21FF">
              <w:rPr>
                <w:i/>
                <w:iCs/>
              </w:rPr>
              <w:t xml:space="preserve">works </w:t>
            </w:r>
            <w:r w:rsidRPr="00AD21FF">
              <w:t xml:space="preserve">by different creators bear a title similar to the </w:t>
            </w:r>
            <w:r w:rsidRPr="00DF7C28">
              <w:rPr>
                <w:i/>
              </w:rPr>
              <w:t>work</w:t>
            </w:r>
            <w:r w:rsidRPr="00AD21FF">
              <w:t xml:space="preserve"> title as searched by the user</w:t>
            </w:r>
          </w:p>
          <w:p w14:paraId="39EA59F8" w14:textId="77777777" w:rsidR="006B0ED9" w:rsidRPr="00AD21FF" w:rsidRDefault="006B0ED9" w:rsidP="00586ECC">
            <w:pPr>
              <w:pStyle w:val="TableContents"/>
              <w:snapToGrid w:val="0"/>
            </w:pPr>
            <w:r w:rsidRPr="00AD21FF">
              <w:t xml:space="preserve">- a personal name that corresponds to the </w:t>
            </w:r>
            <w:r w:rsidRPr="00AD21FF">
              <w:rPr>
                <w:i/>
                <w:iCs/>
              </w:rPr>
              <w:t>person</w:t>
            </w:r>
            <w:r w:rsidRPr="00AD21FF">
              <w:t xml:space="preserve"> sought by the user, even though other people are identified by similar names</w:t>
            </w:r>
          </w:p>
          <w:p w14:paraId="6E8A4F90" w14:textId="77777777" w:rsidR="006B0ED9" w:rsidRPr="00AD21FF" w:rsidRDefault="006B0ED9" w:rsidP="00586ECC">
            <w:pPr>
              <w:pStyle w:val="TableContents"/>
              <w:snapToGrid w:val="0"/>
            </w:pPr>
            <w:r w:rsidRPr="00AD21FF">
              <w:t xml:space="preserve">- a personal name that corresponds to the </w:t>
            </w:r>
            <w:r w:rsidRPr="00AD21FF">
              <w:rPr>
                <w:i/>
                <w:iCs/>
              </w:rPr>
              <w:t>person</w:t>
            </w:r>
            <w:r w:rsidRPr="00AD21FF">
              <w:t xml:space="preserve"> sought by the user, even though other names exist for that </w:t>
            </w:r>
            <w:r w:rsidRPr="00AD21FF">
              <w:rPr>
                <w:i/>
                <w:iCs/>
              </w:rPr>
              <w:t>person</w:t>
            </w:r>
            <w:r w:rsidRPr="00AD21FF">
              <w:t>, used in the same or in different contexts</w:t>
            </w:r>
          </w:p>
          <w:p w14:paraId="4B1B4AA9" w14:textId="77777777" w:rsidR="006B0ED9" w:rsidRPr="00AD21FF" w:rsidRDefault="006B0ED9" w:rsidP="00586ECC">
            <w:pPr>
              <w:pStyle w:val="TableContents"/>
              <w:snapToGrid w:val="0"/>
            </w:pPr>
            <w:r w:rsidRPr="00AD21FF">
              <w:t xml:space="preserve">- a place name that corresponds to the </w:t>
            </w:r>
            <w:r w:rsidRPr="00AD21FF">
              <w:rPr>
                <w:i/>
                <w:iCs/>
              </w:rPr>
              <w:t>place</w:t>
            </w:r>
            <w:r w:rsidRPr="00AD21FF">
              <w:t xml:space="preserve"> sought by the user, even though the </w:t>
            </w:r>
            <w:r w:rsidRPr="00AD21FF">
              <w:rPr>
                <w:i/>
                <w:iCs/>
              </w:rPr>
              <w:t>place</w:t>
            </w:r>
            <w:r w:rsidRPr="00AD21FF">
              <w:t xml:space="preserve"> is known by names in more than one language</w:t>
            </w:r>
          </w:p>
          <w:p w14:paraId="710C1F44" w14:textId="77777777" w:rsidR="006B0ED9" w:rsidRPr="00AD21FF" w:rsidRDefault="006B0ED9" w:rsidP="00586ECC">
            <w:pPr>
              <w:pStyle w:val="TableContents"/>
              <w:snapToGrid w:val="0"/>
            </w:pPr>
          </w:p>
          <w:p w14:paraId="791866CA" w14:textId="77777777" w:rsidR="006B0ED9" w:rsidRPr="00AD21FF" w:rsidRDefault="006B0ED9" w:rsidP="00586ECC">
            <w:pPr>
              <w:pStyle w:val="TableContents"/>
              <w:snapToGrid w:val="0"/>
            </w:pPr>
            <w:r w:rsidRPr="00AD21FF">
              <w:t xml:space="preserve">To </w:t>
            </w:r>
            <w:r w:rsidRPr="00AD21FF">
              <w:rPr>
                <w:u w:val="single"/>
              </w:rPr>
              <w:t>identify</w:t>
            </w:r>
            <w:r w:rsidRPr="00AD21FF">
              <w:t>, among the results of a search, those resources intended for a specific audience or purpose</w:t>
            </w:r>
          </w:p>
          <w:p w14:paraId="382C5396" w14:textId="77777777" w:rsidR="006B0ED9" w:rsidRPr="00AD21FF" w:rsidRDefault="006B0ED9" w:rsidP="00586ECC">
            <w:pPr>
              <w:pStyle w:val="TableContents"/>
              <w:snapToGrid w:val="0"/>
            </w:pPr>
            <w:r w:rsidRPr="00AD21FF">
              <w:t>- recognize that a resource, although it concerns the subject of interest, is intended for young children and not university students</w:t>
            </w:r>
          </w:p>
          <w:p w14:paraId="178F733E" w14:textId="77777777" w:rsidR="006B0ED9" w:rsidRPr="00AD21FF" w:rsidRDefault="006B0ED9" w:rsidP="00586ECC">
            <w:pPr>
              <w:pStyle w:val="TableContents"/>
              <w:snapToGrid w:val="0"/>
            </w:pPr>
            <w:r w:rsidRPr="00AD21FF">
              <w:t xml:space="preserve">- recognize that a resource, although it embodies a musical </w:t>
            </w:r>
            <w:r w:rsidRPr="00DF7C28">
              <w:rPr>
                <w:i/>
              </w:rPr>
              <w:t>work</w:t>
            </w:r>
            <w:r w:rsidRPr="00AD21FF">
              <w:t xml:space="preserve"> of interest, is a notated </w:t>
            </w:r>
            <w:r w:rsidRPr="00AD21FF">
              <w:rPr>
                <w:i/>
                <w:iCs/>
              </w:rPr>
              <w:t>expression</w:t>
            </w:r>
            <w:r w:rsidRPr="00AD21FF">
              <w:t xml:space="preserve"> and not recorded sound</w:t>
            </w:r>
          </w:p>
          <w:p w14:paraId="7544CB84" w14:textId="77777777" w:rsidR="006B0ED9" w:rsidRPr="00AD21FF" w:rsidRDefault="006B0ED9" w:rsidP="00586ECC">
            <w:pPr>
              <w:pStyle w:val="TableContents"/>
              <w:snapToGrid w:val="0"/>
            </w:pPr>
          </w:p>
          <w:p w14:paraId="6B40776B" w14:textId="77777777" w:rsidR="006B0ED9" w:rsidRPr="00AD21FF" w:rsidRDefault="006B0ED9" w:rsidP="00586ECC">
            <w:pPr>
              <w:pStyle w:val="TableContents"/>
              <w:snapToGrid w:val="0"/>
            </w:pPr>
            <w:r w:rsidRPr="00AD21FF">
              <w:t xml:space="preserve">To </w:t>
            </w:r>
            <w:r w:rsidRPr="00AD21FF">
              <w:rPr>
                <w:u w:val="single"/>
              </w:rPr>
              <w:t>identify</w:t>
            </w:r>
          </w:p>
          <w:p w14:paraId="23323670" w14:textId="77777777" w:rsidR="006B0ED9" w:rsidRPr="00AD21FF" w:rsidRDefault="006B0ED9" w:rsidP="00586ECC">
            <w:pPr>
              <w:pStyle w:val="TableContents"/>
              <w:snapToGrid w:val="0"/>
            </w:pPr>
            <w:r w:rsidRPr="00AD21FF">
              <w:t xml:space="preserve">- a subject term that corresponds to the </w:t>
            </w:r>
            <w:r w:rsidRPr="00AD21FF">
              <w:rPr>
                <w:i/>
                <w:iCs/>
              </w:rPr>
              <w:t>res</w:t>
            </w:r>
            <w:r w:rsidRPr="00AD21FF">
              <w:t xml:space="preserve"> sought, even though the term searched by the user has homonyms in natural language</w:t>
            </w:r>
          </w:p>
          <w:p w14:paraId="585F362F" w14:textId="77777777" w:rsidR="006B0ED9" w:rsidRPr="00AD21FF" w:rsidRDefault="006B0ED9" w:rsidP="00586ECC">
            <w:pPr>
              <w:pStyle w:val="TableContents"/>
              <w:snapToGrid w:val="0"/>
            </w:pPr>
            <w:r w:rsidRPr="00AD21FF">
              <w:t xml:space="preserve">- a classification number that corresponds to the </w:t>
            </w:r>
            <w:r w:rsidRPr="00AD21FF">
              <w:rPr>
                <w:i/>
                <w:iCs/>
              </w:rPr>
              <w:t>res</w:t>
            </w:r>
            <w:r w:rsidRPr="00AD21FF">
              <w:t xml:space="preserve"> sought</w:t>
            </w:r>
          </w:p>
        </w:tc>
      </w:tr>
      <w:tr w:rsidR="006B0ED9" w:rsidRPr="00AD21FF" w14:paraId="4BA28E78" w14:textId="77777777" w:rsidTr="00733C0B">
        <w:tc>
          <w:tcPr>
            <w:tcW w:w="550" w:type="pct"/>
            <w:tcBorders>
              <w:left w:val="single" w:sz="2" w:space="0" w:color="000000"/>
              <w:bottom w:val="single" w:sz="1" w:space="0" w:color="000000"/>
              <w:right w:val="single" w:sz="2" w:space="0" w:color="000000"/>
            </w:tcBorders>
            <w:shd w:val="clear" w:color="auto" w:fill="auto"/>
          </w:tcPr>
          <w:p w14:paraId="6105CCF5" w14:textId="77777777" w:rsidR="006B0ED9" w:rsidRPr="00AD21FF" w:rsidRDefault="006B0ED9" w:rsidP="00586ECC">
            <w:pPr>
              <w:pStyle w:val="TableContents"/>
              <w:snapToGrid w:val="0"/>
            </w:pPr>
            <w:r w:rsidRPr="00AD21FF">
              <w:t>Select</w:t>
            </w:r>
          </w:p>
        </w:tc>
        <w:tc>
          <w:tcPr>
            <w:tcW w:w="4450" w:type="pct"/>
            <w:tcBorders>
              <w:left w:val="single" w:sz="2" w:space="0" w:color="000000"/>
              <w:bottom w:val="single" w:sz="1" w:space="0" w:color="000000"/>
              <w:right w:val="single" w:sz="2" w:space="0" w:color="000000"/>
            </w:tcBorders>
            <w:shd w:val="clear" w:color="auto" w:fill="auto"/>
          </w:tcPr>
          <w:p w14:paraId="3694BA42" w14:textId="77777777" w:rsidR="006B0ED9" w:rsidRPr="00AD21FF" w:rsidRDefault="006B0ED9" w:rsidP="00586ECC">
            <w:pPr>
              <w:pStyle w:val="TableContents"/>
              <w:snapToGrid w:val="0"/>
            </w:pPr>
            <w:r w:rsidRPr="00AD21FF">
              <w:t xml:space="preserve">To </w:t>
            </w:r>
            <w:r w:rsidRPr="00AD21FF">
              <w:rPr>
                <w:u w:val="single"/>
              </w:rPr>
              <w:t>select</w:t>
            </w:r>
            <w:r w:rsidRPr="00AD21FF">
              <w:t xml:space="preserve">, from among the resources identified, </w:t>
            </w:r>
            <w:r w:rsidRPr="00AD21FF">
              <w:rPr>
                <w:i/>
                <w:iCs/>
              </w:rPr>
              <w:t>manifestations</w:t>
            </w:r>
            <w:r w:rsidRPr="00AD21FF">
              <w:t xml:space="preserve"> of the </w:t>
            </w:r>
            <w:r w:rsidRPr="00AD21FF">
              <w:rPr>
                <w:i/>
                <w:iCs/>
              </w:rPr>
              <w:t>work</w:t>
            </w:r>
            <w:r w:rsidRPr="00AD21FF">
              <w:t xml:space="preserve"> or </w:t>
            </w:r>
            <w:r w:rsidRPr="00AD21FF">
              <w:rPr>
                <w:i/>
                <w:iCs/>
              </w:rPr>
              <w:t>works</w:t>
            </w:r>
            <w:r w:rsidRPr="00AD21FF">
              <w:t xml:space="preserve"> sought that</w:t>
            </w:r>
          </w:p>
          <w:p w14:paraId="02BA34FF" w14:textId="77777777" w:rsidR="006B0ED9" w:rsidRPr="00AD21FF" w:rsidRDefault="006B0ED9" w:rsidP="00586ECC">
            <w:pPr>
              <w:pStyle w:val="TableContents"/>
              <w:snapToGrid w:val="0"/>
            </w:pPr>
            <w:r w:rsidRPr="00AD21FF">
              <w:t xml:space="preserve">- include the most relevant additional content (such as, including original and translated </w:t>
            </w:r>
            <w:r w:rsidRPr="00AD21FF">
              <w:rPr>
                <w:i/>
                <w:iCs/>
              </w:rPr>
              <w:t>expressions</w:t>
            </w:r>
            <w:r w:rsidRPr="00AD21FF">
              <w:t xml:space="preserve"> of a play in the same </w:t>
            </w:r>
            <w:r w:rsidRPr="00AD21FF">
              <w:rPr>
                <w:i/>
                <w:iCs/>
              </w:rPr>
              <w:t>manifestation</w:t>
            </w:r>
            <w:r w:rsidRPr="00AD21FF">
              <w:t>)</w:t>
            </w:r>
          </w:p>
          <w:p w14:paraId="3C8FC4E6" w14:textId="77777777" w:rsidR="006B0ED9" w:rsidRPr="00AD21FF" w:rsidRDefault="006B0ED9" w:rsidP="00586ECC">
            <w:pPr>
              <w:pStyle w:val="TableContents"/>
              <w:snapToGrid w:val="0"/>
            </w:pPr>
            <w:r w:rsidRPr="00AD21FF">
              <w:t xml:space="preserve">- include a secondary contribution by a particular </w:t>
            </w:r>
            <w:r w:rsidRPr="00AD21FF">
              <w:rPr>
                <w:i/>
                <w:iCs/>
              </w:rPr>
              <w:t>agent</w:t>
            </w:r>
            <w:r w:rsidRPr="00AD21FF">
              <w:t xml:space="preserve"> (such as, translation by a particular translator, critical notes or introduction by a particular scholar)</w:t>
            </w:r>
          </w:p>
          <w:p w14:paraId="7281701D" w14:textId="77777777" w:rsidR="006B0ED9" w:rsidRPr="00AD21FF" w:rsidRDefault="006B0ED9" w:rsidP="00586ECC">
            <w:pPr>
              <w:pStyle w:val="TableContents"/>
              <w:snapToGrid w:val="0"/>
            </w:pPr>
            <w:r w:rsidRPr="00AD21FF">
              <w:t>- are in the most convenient physical format for the user’s present purpose (such as, easy to carry pocket book for leisure reading, compact water-resistant city map for travel)</w:t>
            </w:r>
          </w:p>
          <w:p w14:paraId="6AB70118" w14:textId="77777777" w:rsidR="006B0ED9" w:rsidRPr="00AD21FF" w:rsidRDefault="006B0ED9" w:rsidP="00586ECC">
            <w:pPr>
              <w:pStyle w:val="TableContents"/>
              <w:snapToGrid w:val="0"/>
            </w:pPr>
            <w:r w:rsidRPr="00AD21FF">
              <w:t>- are in a medium that can be used by the user (such as, an audio book, in braille or in large print, DVD or Blu-ray)</w:t>
            </w:r>
          </w:p>
          <w:p w14:paraId="09B1D99A" w14:textId="77777777" w:rsidR="006B0ED9" w:rsidRPr="00AD21FF" w:rsidRDefault="006B0ED9" w:rsidP="00586ECC">
            <w:pPr>
              <w:pStyle w:val="TableContents"/>
              <w:snapToGrid w:val="0"/>
            </w:pPr>
            <w:r w:rsidRPr="00AD21FF">
              <w:t>- are available in the user’s location (a copy is present in the user’s local library and is not presently borrowed)</w:t>
            </w:r>
          </w:p>
          <w:p w14:paraId="06F5A14C" w14:textId="77777777" w:rsidR="006B0ED9" w:rsidRPr="00AD21FF" w:rsidRDefault="006B0ED9" w:rsidP="00586ECC">
            <w:pPr>
              <w:pStyle w:val="TableContents"/>
              <w:snapToGrid w:val="0"/>
            </w:pPr>
            <w:r w:rsidRPr="00AD21FF">
              <w:t>- are available for the type of use the user intends (such as, a copy that can be used outside of the library exists, public performance rights are associated with a copy of a video so that the user can show it in a classroom setting)</w:t>
            </w:r>
          </w:p>
          <w:p w14:paraId="18398481" w14:textId="77777777" w:rsidR="006B0ED9" w:rsidRPr="00AD21FF" w:rsidRDefault="006B0ED9" w:rsidP="00586ECC">
            <w:pPr>
              <w:pStyle w:val="TableContents"/>
              <w:snapToGrid w:val="0"/>
            </w:pPr>
          </w:p>
          <w:p w14:paraId="719CFC90" w14:textId="77777777" w:rsidR="006B0ED9" w:rsidRPr="00AD21FF" w:rsidRDefault="006B0ED9" w:rsidP="00586ECC">
            <w:pPr>
              <w:pStyle w:val="TableContents"/>
              <w:snapToGrid w:val="0"/>
            </w:pPr>
            <w:r w:rsidRPr="00AD21FF">
              <w:t xml:space="preserve">To </w:t>
            </w:r>
            <w:r w:rsidRPr="00AD21FF">
              <w:rPr>
                <w:u w:val="single"/>
              </w:rPr>
              <w:t>select</w:t>
            </w:r>
            <w:r w:rsidRPr="00AD21FF">
              <w:t>, from among the resources identified through a subject search, those resources that seem the most relevant</w:t>
            </w:r>
          </w:p>
          <w:p w14:paraId="2E9206E4" w14:textId="77777777" w:rsidR="006B0ED9" w:rsidRPr="00AD21FF" w:rsidRDefault="006B0ED9" w:rsidP="00586ECC">
            <w:pPr>
              <w:pStyle w:val="TableContents"/>
              <w:snapToGrid w:val="0"/>
            </w:pPr>
            <w:r w:rsidRPr="00AD21FF">
              <w:t>- due to the aspects or facets or approach to the subject described</w:t>
            </w:r>
          </w:p>
          <w:p w14:paraId="331F25EE" w14:textId="77777777" w:rsidR="006B0ED9" w:rsidRPr="00AD21FF" w:rsidRDefault="006B0ED9" w:rsidP="00586ECC">
            <w:pPr>
              <w:pStyle w:val="TableContents"/>
              <w:snapToGrid w:val="0"/>
            </w:pPr>
            <w:r w:rsidRPr="00AD21FF">
              <w:lastRenderedPageBreak/>
              <w:t>- due to the language of the content</w:t>
            </w:r>
          </w:p>
          <w:p w14:paraId="4CFEF1C7" w14:textId="77777777" w:rsidR="006B0ED9" w:rsidRPr="00AD21FF" w:rsidRDefault="006B0ED9" w:rsidP="00586ECC">
            <w:pPr>
              <w:pStyle w:val="TableContents"/>
              <w:snapToGrid w:val="0"/>
            </w:pPr>
            <w:r w:rsidRPr="00AD21FF">
              <w:t>- due to the intended audience (for example, to select introductory texts for undergraduate use, but instead select popularizations for recreational reading)</w:t>
            </w:r>
          </w:p>
          <w:p w14:paraId="6B8E42B8" w14:textId="77777777" w:rsidR="006B0ED9" w:rsidRPr="00AD21FF" w:rsidRDefault="006B0ED9" w:rsidP="00586ECC">
            <w:pPr>
              <w:pStyle w:val="TableContents"/>
              <w:snapToGrid w:val="0"/>
            </w:pPr>
            <w:r w:rsidRPr="00AD21FF">
              <w:t xml:space="preserve">- due to the date of creation of the content (for example, to select recently written </w:t>
            </w:r>
            <w:r w:rsidRPr="00AD21FF">
              <w:rPr>
                <w:i/>
                <w:iCs/>
              </w:rPr>
              <w:t>works</w:t>
            </w:r>
            <w:r w:rsidRPr="00AD21FF">
              <w:t xml:space="preserve"> for an information need for state-of-the-art current information, but instead select </w:t>
            </w:r>
            <w:r w:rsidRPr="00AD21FF">
              <w:rPr>
                <w:i/>
                <w:iCs/>
              </w:rPr>
              <w:t>works</w:t>
            </w:r>
            <w:r w:rsidRPr="00AD21FF">
              <w:t xml:space="preserve"> created in the 1800s (regardless of the date of publication of the </w:t>
            </w:r>
            <w:r w:rsidRPr="00AD21FF">
              <w:rPr>
                <w:i/>
                <w:iCs/>
              </w:rPr>
              <w:t>manifestation</w:t>
            </w:r>
            <w:r w:rsidRPr="00AD21FF">
              <w:t>) if the information need is to understand how the subject was perceived at that time)</w:t>
            </w:r>
          </w:p>
        </w:tc>
      </w:tr>
      <w:tr w:rsidR="006B0ED9" w:rsidRPr="00AD21FF" w14:paraId="62D0D546" w14:textId="77777777" w:rsidTr="00733C0B">
        <w:tc>
          <w:tcPr>
            <w:tcW w:w="550" w:type="pct"/>
            <w:tcBorders>
              <w:left w:val="single" w:sz="2" w:space="0" w:color="000000"/>
              <w:bottom w:val="single" w:sz="1" w:space="0" w:color="000000"/>
              <w:right w:val="single" w:sz="2" w:space="0" w:color="000000"/>
            </w:tcBorders>
            <w:shd w:val="clear" w:color="auto" w:fill="auto"/>
          </w:tcPr>
          <w:p w14:paraId="364074BA" w14:textId="77777777" w:rsidR="006B0ED9" w:rsidRPr="00AD21FF" w:rsidRDefault="006B0ED9" w:rsidP="00586ECC">
            <w:pPr>
              <w:pStyle w:val="TableContents"/>
              <w:snapToGrid w:val="0"/>
            </w:pPr>
            <w:r w:rsidRPr="00AD21FF">
              <w:lastRenderedPageBreak/>
              <w:t>Obtain</w:t>
            </w:r>
          </w:p>
        </w:tc>
        <w:tc>
          <w:tcPr>
            <w:tcW w:w="4450" w:type="pct"/>
            <w:tcBorders>
              <w:left w:val="single" w:sz="2" w:space="0" w:color="000000"/>
              <w:bottom w:val="single" w:sz="1" w:space="0" w:color="000000"/>
              <w:right w:val="single" w:sz="2" w:space="0" w:color="000000"/>
            </w:tcBorders>
            <w:shd w:val="clear" w:color="auto" w:fill="auto"/>
          </w:tcPr>
          <w:p w14:paraId="61CAC2F5" w14:textId="77777777" w:rsidR="006B0ED9" w:rsidRPr="00AD21FF" w:rsidRDefault="006B0ED9" w:rsidP="00586ECC">
            <w:pPr>
              <w:pStyle w:val="TableContents"/>
              <w:snapToGrid w:val="0"/>
            </w:pPr>
            <w:r w:rsidRPr="00AD21FF">
              <w:t xml:space="preserve">To </w:t>
            </w:r>
            <w:r w:rsidRPr="00AD21FF">
              <w:rPr>
                <w:u w:val="single"/>
              </w:rPr>
              <w:t>obtain</w:t>
            </w:r>
            <w:r w:rsidRPr="00AD21FF">
              <w:t xml:space="preserve"> a resource by:</w:t>
            </w:r>
          </w:p>
          <w:p w14:paraId="3AA62478" w14:textId="77777777" w:rsidR="006B0ED9" w:rsidRPr="00AD21FF" w:rsidRDefault="006B0ED9" w:rsidP="00586ECC">
            <w:pPr>
              <w:pStyle w:val="TableContents"/>
              <w:snapToGrid w:val="0"/>
            </w:pPr>
            <w:r w:rsidRPr="00AD21FF">
              <w:t>- linking to or downloading an online resource using the link found in the library catalogue</w:t>
            </w:r>
          </w:p>
          <w:p w14:paraId="12D1E5EA" w14:textId="77777777" w:rsidR="006B0ED9" w:rsidRPr="00AD21FF" w:rsidRDefault="006B0ED9" w:rsidP="00586ECC">
            <w:pPr>
              <w:pStyle w:val="TableContents"/>
              <w:snapToGrid w:val="0"/>
            </w:pPr>
            <w:r w:rsidRPr="00AD21FF">
              <w:t xml:space="preserve">- physically borrowing an </w:t>
            </w:r>
            <w:r w:rsidRPr="00AD21FF">
              <w:rPr>
                <w:i/>
                <w:iCs/>
              </w:rPr>
              <w:t>item</w:t>
            </w:r>
            <w:r w:rsidRPr="00AD21FF">
              <w:t xml:space="preserve"> determined to be available from a local library</w:t>
            </w:r>
          </w:p>
          <w:p w14:paraId="196DFF14" w14:textId="77777777" w:rsidR="006B0ED9" w:rsidRPr="00AD21FF" w:rsidRDefault="006B0ED9" w:rsidP="00586ECC">
            <w:pPr>
              <w:pStyle w:val="TableContents"/>
              <w:snapToGrid w:val="0"/>
            </w:pPr>
            <w:r w:rsidRPr="00AD21FF">
              <w:t xml:space="preserve">- receiving an </w:t>
            </w:r>
            <w:r w:rsidRPr="00AD21FF">
              <w:rPr>
                <w:i/>
                <w:iCs/>
              </w:rPr>
              <w:t>item</w:t>
            </w:r>
            <w:r w:rsidRPr="00AD21FF">
              <w:t xml:space="preserve"> through interlibrary loan from a more distant library or supplier</w:t>
            </w:r>
          </w:p>
          <w:p w14:paraId="2BDF572B" w14:textId="77777777" w:rsidR="006B0ED9" w:rsidRPr="00AD21FF" w:rsidRDefault="006B0ED9" w:rsidP="00586ECC">
            <w:pPr>
              <w:pStyle w:val="TableContents"/>
              <w:snapToGrid w:val="0"/>
            </w:pPr>
            <w:r w:rsidRPr="00AD21FF">
              <w:t xml:space="preserve">- purchasing an </w:t>
            </w:r>
            <w:r w:rsidRPr="00AD21FF">
              <w:rPr>
                <w:i/>
                <w:iCs/>
              </w:rPr>
              <w:t>item</w:t>
            </w:r>
            <w:r w:rsidRPr="00AD21FF">
              <w:t xml:space="preserve"> from a vendor or supplier using the citation information verified through the library catalogue or national bibliography</w:t>
            </w:r>
          </w:p>
          <w:p w14:paraId="321FC93D" w14:textId="77777777" w:rsidR="006B0ED9" w:rsidRPr="00AD21FF" w:rsidRDefault="006B0ED9" w:rsidP="00586ECC">
            <w:pPr>
              <w:pStyle w:val="TableContents"/>
              <w:snapToGrid w:val="0"/>
            </w:pPr>
          </w:p>
          <w:p w14:paraId="087800FB" w14:textId="77777777" w:rsidR="006B0ED9" w:rsidRPr="00AD21FF" w:rsidRDefault="006B0ED9" w:rsidP="00586ECC">
            <w:pPr>
              <w:pStyle w:val="TableContents"/>
              <w:snapToGrid w:val="0"/>
            </w:pPr>
            <w:r w:rsidRPr="00AD21FF">
              <w:t xml:space="preserve">To </w:t>
            </w:r>
            <w:r w:rsidRPr="00AD21FF">
              <w:rPr>
                <w:u w:val="single"/>
              </w:rPr>
              <w:t>obtain</w:t>
            </w:r>
            <w:r w:rsidRPr="00AD21FF">
              <w:t xml:space="preserve"> information about an entity itself from the information recorded in authority data</w:t>
            </w:r>
          </w:p>
          <w:p w14:paraId="7ECA4C29" w14:textId="77777777" w:rsidR="006B0ED9" w:rsidRPr="00AD21FF" w:rsidRDefault="006B0ED9" w:rsidP="00586ECC">
            <w:pPr>
              <w:pStyle w:val="TableContents"/>
              <w:snapToGrid w:val="0"/>
            </w:pPr>
            <w:r w:rsidRPr="00AD21FF">
              <w:t xml:space="preserve">- obtain date and location of birth and death of a </w:t>
            </w:r>
            <w:r w:rsidRPr="00AD21FF">
              <w:rPr>
                <w:i/>
                <w:iCs/>
              </w:rPr>
              <w:t>person</w:t>
            </w:r>
            <w:r w:rsidRPr="00AD21FF">
              <w:t xml:space="preserve"> from the authority data</w:t>
            </w:r>
          </w:p>
          <w:p w14:paraId="31D8BCD4" w14:textId="77777777" w:rsidR="006B0ED9" w:rsidRPr="00AD21FF" w:rsidRDefault="006B0ED9" w:rsidP="00586ECC">
            <w:pPr>
              <w:pStyle w:val="TableContents"/>
              <w:snapToGrid w:val="0"/>
            </w:pPr>
            <w:r w:rsidRPr="00AD21FF">
              <w:t>- confirm the country in which a city is located</w:t>
            </w:r>
          </w:p>
        </w:tc>
      </w:tr>
      <w:tr w:rsidR="006B0ED9" w:rsidRPr="00AD21FF" w14:paraId="73A876A2" w14:textId="77777777" w:rsidTr="00733C0B">
        <w:tc>
          <w:tcPr>
            <w:tcW w:w="550" w:type="pct"/>
            <w:tcBorders>
              <w:left w:val="single" w:sz="2" w:space="0" w:color="000000"/>
              <w:bottom w:val="single" w:sz="2" w:space="0" w:color="000000"/>
              <w:right w:val="single" w:sz="2" w:space="0" w:color="000000"/>
            </w:tcBorders>
            <w:shd w:val="clear" w:color="auto" w:fill="auto"/>
          </w:tcPr>
          <w:p w14:paraId="0092CA7B" w14:textId="77777777" w:rsidR="006B0ED9" w:rsidRPr="00AD21FF" w:rsidRDefault="006B0ED9" w:rsidP="00586ECC">
            <w:pPr>
              <w:pStyle w:val="TableContents"/>
              <w:snapToGrid w:val="0"/>
            </w:pPr>
            <w:r w:rsidRPr="00AD21FF">
              <w:t>Explore</w:t>
            </w:r>
          </w:p>
        </w:tc>
        <w:tc>
          <w:tcPr>
            <w:tcW w:w="4450" w:type="pct"/>
            <w:tcBorders>
              <w:left w:val="single" w:sz="2" w:space="0" w:color="000000"/>
              <w:bottom w:val="single" w:sz="2" w:space="0" w:color="000000"/>
              <w:right w:val="single" w:sz="2" w:space="0" w:color="000000"/>
            </w:tcBorders>
            <w:shd w:val="clear" w:color="auto" w:fill="auto"/>
          </w:tcPr>
          <w:p w14:paraId="1A6E8151" w14:textId="77777777" w:rsidR="006B0ED9" w:rsidRPr="00AD21FF" w:rsidRDefault="006B0ED9" w:rsidP="00586ECC">
            <w:pPr>
              <w:pStyle w:val="TableContents"/>
              <w:snapToGrid w:val="0"/>
            </w:pPr>
            <w:r w:rsidRPr="00AD21FF">
              <w:t xml:space="preserve">To </w:t>
            </w:r>
            <w:r w:rsidRPr="00AD21FF">
              <w:rPr>
                <w:u w:val="single"/>
              </w:rPr>
              <w:t>explore</w:t>
            </w:r>
            <w:r w:rsidRPr="00AD21FF">
              <w:t xml:space="preserve"> relationships in order to understand the structure of a subject domain and its terminology</w:t>
            </w:r>
          </w:p>
          <w:p w14:paraId="1C63AF7C" w14:textId="77777777" w:rsidR="006B0ED9" w:rsidRPr="00AD21FF" w:rsidRDefault="006B0ED9" w:rsidP="00586ECC">
            <w:pPr>
              <w:pStyle w:val="TableContents"/>
              <w:snapToGrid w:val="0"/>
            </w:pPr>
            <w:r w:rsidRPr="00AD21FF">
              <w:t>- browse the concepts presented as being narrower than a starting subject</w:t>
            </w:r>
          </w:p>
          <w:p w14:paraId="374FE9B9" w14:textId="77777777" w:rsidR="006B0ED9" w:rsidRPr="00AD21FF" w:rsidRDefault="006B0ED9" w:rsidP="00586ECC">
            <w:pPr>
              <w:pStyle w:val="TableContents"/>
              <w:snapToGrid w:val="0"/>
            </w:pPr>
          </w:p>
          <w:p w14:paraId="0FC62CD9" w14:textId="77777777" w:rsidR="006B0ED9" w:rsidRPr="00AD21FF" w:rsidRDefault="006B0ED9" w:rsidP="00586ECC">
            <w:pPr>
              <w:pStyle w:val="TableContents"/>
              <w:snapToGrid w:val="0"/>
            </w:pPr>
            <w:r w:rsidRPr="00AD21FF">
              <w:t xml:space="preserve">To </w:t>
            </w:r>
            <w:r w:rsidRPr="00AD21FF">
              <w:rPr>
                <w:u w:val="single"/>
              </w:rPr>
              <w:t>explore</w:t>
            </w:r>
            <w:r w:rsidRPr="00AD21FF">
              <w:t xml:space="preserve"> the relationships between different instances of an entity</w:t>
            </w:r>
          </w:p>
          <w:p w14:paraId="40B33954" w14:textId="77777777" w:rsidR="006B0ED9" w:rsidRPr="00AD21FF" w:rsidRDefault="006B0ED9" w:rsidP="00586ECC">
            <w:pPr>
              <w:pStyle w:val="TableContents"/>
              <w:snapToGrid w:val="0"/>
            </w:pPr>
            <w:r w:rsidRPr="00AD21FF">
              <w:t xml:space="preserve">- follow the derivation relationships between a progenitor </w:t>
            </w:r>
            <w:r w:rsidRPr="00AD21FF">
              <w:rPr>
                <w:i/>
                <w:iCs/>
              </w:rPr>
              <w:t>work</w:t>
            </w:r>
            <w:r w:rsidRPr="00AD21FF">
              <w:t xml:space="preserve"> and other </w:t>
            </w:r>
            <w:r w:rsidRPr="00AD21FF">
              <w:rPr>
                <w:i/>
                <w:iCs/>
              </w:rPr>
              <w:t>works</w:t>
            </w:r>
            <w:r w:rsidRPr="00AD21FF">
              <w:t xml:space="preserve"> based on it or adapted from it</w:t>
            </w:r>
          </w:p>
          <w:p w14:paraId="36AB23B5" w14:textId="77777777" w:rsidR="006B0ED9" w:rsidRPr="00AD21FF" w:rsidRDefault="006B0ED9" w:rsidP="00586ECC">
            <w:pPr>
              <w:pStyle w:val="TableContents"/>
              <w:snapToGrid w:val="0"/>
            </w:pPr>
            <w:r w:rsidRPr="00AD21FF">
              <w:t xml:space="preserve">- browse the </w:t>
            </w:r>
            <w:r w:rsidRPr="00AD21FF">
              <w:rPr>
                <w:i/>
                <w:iCs/>
              </w:rPr>
              <w:t>works</w:t>
            </w:r>
            <w:r w:rsidRPr="00AD21FF">
              <w:t xml:space="preserve"> and </w:t>
            </w:r>
            <w:r w:rsidRPr="00AD21FF">
              <w:rPr>
                <w:i/>
                <w:iCs/>
              </w:rPr>
              <w:t>expressions</w:t>
            </w:r>
            <w:r w:rsidRPr="00AD21FF">
              <w:t xml:space="preserve"> associated with a given </w:t>
            </w:r>
            <w:r w:rsidRPr="00AD21FF">
              <w:rPr>
                <w:i/>
                <w:iCs/>
              </w:rPr>
              <w:t>agent</w:t>
            </w:r>
            <w:r w:rsidRPr="00AD21FF">
              <w:t xml:space="preserve"> and the roles played by that </w:t>
            </w:r>
            <w:r w:rsidRPr="00AD21FF">
              <w:rPr>
                <w:i/>
                <w:iCs/>
              </w:rPr>
              <w:t>agent</w:t>
            </w:r>
            <w:r w:rsidRPr="00AD21FF">
              <w:t xml:space="preserve"> in their creation or realization</w:t>
            </w:r>
          </w:p>
          <w:p w14:paraId="5E85A893" w14:textId="77777777" w:rsidR="006B0ED9" w:rsidRPr="00AD21FF" w:rsidRDefault="006B0ED9" w:rsidP="00586ECC">
            <w:pPr>
              <w:pStyle w:val="TableContents"/>
              <w:snapToGrid w:val="0"/>
            </w:pPr>
          </w:p>
          <w:p w14:paraId="48A0F6BA" w14:textId="77777777" w:rsidR="006B0ED9" w:rsidRPr="00AD21FF" w:rsidRDefault="006B0ED9" w:rsidP="00586ECC">
            <w:pPr>
              <w:pStyle w:val="TableContents"/>
              <w:snapToGrid w:val="0"/>
            </w:pPr>
            <w:r w:rsidRPr="00AD21FF">
              <w:t xml:space="preserve">To </w:t>
            </w:r>
            <w:r w:rsidRPr="00AD21FF">
              <w:rPr>
                <w:u w:val="single"/>
              </w:rPr>
              <w:t>understand</w:t>
            </w:r>
            <w:r w:rsidRPr="00AD21FF">
              <w:t xml:space="preserve"> the relationships between various </w:t>
            </w:r>
            <w:r w:rsidRPr="00AD21FF">
              <w:rPr>
                <w:i/>
                <w:iCs/>
              </w:rPr>
              <w:t>nomens</w:t>
            </w:r>
            <w:r w:rsidRPr="00AD21FF">
              <w:t xml:space="preserve"> for an instance of an entity</w:t>
            </w:r>
          </w:p>
          <w:p w14:paraId="622629EA" w14:textId="77777777" w:rsidR="006B0ED9" w:rsidRPr="00AD21FF" w:rsidRDefault="006B0ED9" w:rsidP="00586ECC">
            <w:pPr>
              <w:pStyle w:val="TableContents"/>
              <w:snapToGrid w:val="0"/>
            </w:pPr>
            <w:r w:rsidRPr="00AD21FF">
              <w:t>- examine the variant names for a topical subject within a subject vocabulary</w:t>
            </w:r>
          </w:p>
          <w:p w14:paraId="6D22E8DF" w14:textId="77777777" w:rsidR="006B0ED9" w:rsidRPr="00AD21FF" w:rsidRDefault="006B0ED9" w:rsidP="00586ECC">
            <w:pPr>
              <w:pStyle w:val="TableContents"/>
              <w:snapToGrid w:val="0"/>
            </w:pPr>
            <w:r w:rsidRPr="00AD21FF">
              <w:t xml:space="preserve">- survey the variant names used by a specific </w:t>
            </w:r>
            <w:r w:rsidRPr="00AD21FF">
              <w:rPr>
                <w:i/>
                <w:iCs/>
              </w:rPr>
              <w:t>person</w:t>
            </w:r>
            <w:r w:rsidRPr="00AD21FF">
              <w:t xml:space="preserve"> in different contexts of use (such as name used in religion; official name)</w:t>
            </w:r>
          </w:p>
          <w:p w14:paraId="6F4C9E4E" w14:textId="77777777" w:rsidR="006B0ED9" w:rsidRPr="00AD21FF" w:rsidRDefault="006B0ED9" w:rsidP="00586ECC">
            <w:pPr>
              <w:pStyle w:val="TableContents"/>
              <w:snapToGrid w:val="0"/>
            </w:pPr>
            <w:r w:rsidRPr="00AD21FF">
              <w:t>- view the names used by an international corporate body in different languages</w:t>
            </w:r>
          </w:p>
          <w:p w14:paraId="69621ABB" w14:textId="77777777" w:rsidR="006B0ED9" w:rsidRPr="00AD21FF" w:rsidRDefault="006B0ED9" w:rsidP="00586ECC">
            <w:pPr>
              <w:pStyle w:val="TableContents"/>
              <w:snapToGrid w:val="0"/>
            </w:pPr>
            <w:r w:rsidRPr="00AD21FF">
              <w:t xml:space="preserve">- explore correlations between </w:t>
            </w:r>
            <w:r w:rsidRPr="00AD21FF">
              <w:rPr>
                <w:i/>
                <w:iCs/>
              </w:rPr>
              <w:t>nomens</w:t>
            </w:r>
            <w:r w:rsidRPr="00AD21FF">
              <w:t xml:space="preserve"> for the same instance of an entity in different controlled vocabularies (such as finding a classification number that corresponds to a subject heading or term)</w:t>
            </w:r>
          </w:p>
        </w:tc>
      </w:tr>
    </w:tbl>
    <w:p w14:paraId="7E15D7A0" w14:textId="77777777" w:rsidR="00520D1F" w:rsidRDefault="00520D1F" w:rsidP="006B0ED9"/>
    <w:p w14:paraId="4DD4798E" w14:textId="77777777" w:rsidR="00520D1F" w:rsidRDefault="00520D1F" w:rsidP="006B0ED9"/>
    <w:p w14:paraId="20DC2AFA" w14:textId="7F6B2E19" w:rsidR="00AC7039" w:rsidRPr="00AD21FF" w:rsidRDefault="00AC7039" w:rsidP="006B0ED9">
      <w:r w:rsidRPr="00AD21FF">
        <w:br w:type="page"/>
      </w:r>
    </w:p>
    <w:p w14:paraId="11F247B0" w14:textId="3B276A33" w:rsidR="006B0ED9" w:rsidRPr="00AD21FF" w:rsidRDefault="006B0ED9" w:rsidP="00A10CF3">
      <w:pPr>
        <w:pStyle w:val="Heading1"/>
        <w:rPr>
          <w:lang w:val="en-CA"/>
        </w:rPr>
      </w:pPr>
      <w:bookmarkStart w:id="85" w:name="_Toc483309528"/>
      <w:r w:rsidRPr="00AD21FF">
        <w:rPr>
          <w:lang w:val="en-CA"/>
        </w:rPr>
        <w:lastRenderedPageBreak/>
        <w:t>Glossary of Modelling Terminology</w:t>
      </w:r>
      <w:bookmarkEnd w:id="85"/>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55" w:type="dxa"/>
          <w:left w:w="55" w:type="dxa"/>
          <w:bottom w:w="55" w:type="dxa"/>
          <w:right w:w="55" w:type="dxa"/>
        </w:tblCellMar>
        <w:tblLook w:val="0000" w:firstRow="0" w:lastRow="0" w:firstColumn="0" w:lastColumn="0" w:noHBand="0" w:noVBand="0"/>
      </w:tblPr>
      <w:tblGrid>
        <w:gridCol w:w="1557"/>
        <w:gridCol w:w="7453"/>
      </w:tblGrid>
      <w:tr w:rsidR="006B0ED9" w:rsidRPr="00AD21FF" w14:paraId="3144A1AB" w14:textId="77777777" w:rsidTr="00AE2489">
        <w:trPr>
          <w:tblHeader/>
        </w:trPr>
        <w:tc>
          <w:tcPr>
            <w:tcW w:w="864" w:type="pct"/>
            <w:shd w:val="clear" w:color="auto" w:fill="auto"/>
          </w:tcPr>
          <w:p w14:paraId="606E66C9" w14:textId="77777777" w:rsidR="006B0ED9" w:rsidRPr="00B81AB7" w:rsidRDefault="006B0ED9" w:rsidP="00586ECC">
            <w:pPr>
              <w:rPr>
                <w:rStyle w:val="Strong"/>
              </w:rPr>
            </w:pPr>
            <w:r w:rsidRPr="00B81AB7">
              <w:rPr>
                <w:rStyle w:val="Strong"/>
              </w:rPr>
              <w:t>Attribute</w:t>
            </w:r>
          </w:p>
        </w:tc>
        <w:tc>
          <w:tcPr>
            <w:tcW w:w="4136" w:type="pct"/>
            <w:shd w:val="clear" w:color="auto" w:fill="auto"/>
          </w:tcPr>
          <w:p w14:paraId="066A261C" w14:textId="77777777" w:rsidR="006B0ED9" w:rsidRPr="00AD21FF" w:rsidRDefault="006B0ED9" w:rsidP="00B81AB7">
            <w:r w:rsidRPr="00AD21FF">
              <w:t>A type of data which characterizes specific instances of an entity</w:t>
            </w:r>
          </w:p>
        </w:tc>
      </w:tr>
      <w:tr w:rsidR="006B0ED9" w:rsidRPr="00AD21FF" w14:paraId="3B253D2E" w14:textId="77777777" w:rsidTr="00AE2489">
        <w:tc>
          <w:tcPr>
            <w:tcW w:w="864" w:type="pct"/>
            <w:shd w:val="clear" w:color="auto" w:fill="auto"/>
          </w:tcPr>
          <w:p w14:paraId="30FAD804" w14:textId="77777777" w:rsidR="006B0ED9" w:rsidRPr="00B81AB7" w:rsidRDefault="006B0ED9" w:rsidP="00586ECC">
            <w:pPr>
              <w:rPr>
                <w:rStyle w:val="Strong"/>
              </w:rPr>
            </w:pPr>
            <w:r w:rsidRPr="00B81AB7">
              <w:rPr>
                <w:rStyle w:val="Strong"/>
              </w:rPr>
              <w:t>Cardinality</w:t>
            </w:r>
          </w:p>
        </w:tc>
        <w:tc>
          <w:tcPr>
            <w:tcW w:w="4136" w:type="pct"/>
            <w:shd w:val="clear" w:color="auto" w:fill="auto"/>
          </w:tcPr>
          <w:p w14:paraId="223DE274" w14:textId="77777777" w:rsidR="006B0ED9" w:rsidRPr="00AD21FF" w:rsidRDefault="006B0ED9" w:rsidP="00B81AB7">
            <w:r w:rsidRPr="00AD21FF">
              <w:t>Specification of the number of instances of the domain and range entities that may be connected by the specific relationship</w:t>
            </w:r>
          </w:p>
        </w:tc>
      </w:tr>
      <w:tr w:rsidR="006B0ED9" w:rsidRPr="00AD21FF" w14:paraId="07494E64" w14:textId="77777777" w:rsidTr="00AE2489">
        <w:tc>
          <w:tcPr>
            <w:tcW w:w="864" w:type="pct"/>
            <w:shd w:val="clear" w:color="auto" w:fill="auto"/>
          </w:tcPr>
          <w:p w14:paraId="1EA8DAAA" w14:textId="77777777" w:rsidR="006B0ED9" w:rsidRPr="00B81AB7" w:rsidRDefault="006B0ED9" w:rsidP="00586ECC">
            <w:pPr>
              <w:rPr>
                <w:rStyle w:val="Strong"/>
              </w:rPr>
            </w:pPr>
            <w:r w:rsidRPr="00B81AB7">
              <w:rPr>
                <w:rStyle w:val="Strong"/>
              </w:rPr>
              <w:t>Disjoint</w:t>
            </w:r>
          </w:p>
        </w:tc>
        <w:tc>
          <w:tcPr>
            <w:tcW w:w="4136" w:type="pct"/>
            <w:shd w:val="clear" w:color="auto" w:fill="auto"/>
          </w:tcPr>
          <w:p w14:paraId="4ED97423" w14:textId="77777777" w:rsidR="006B0ED9" w:rsidRPr="00AD21FF" w:rsidRDefault="006B0ED9" w:rsidP="00B81AB7">
            <w:r w:rsidRPr="00AD21FF">
              <w:t>Entirely non-overlapping sets. Disjoint entities can have no instance that is simultaneously an instance of more than one of these entities</w:t>
            </w:r>
          </w:p>
        </w:tc>
      </w:tr>
      <w:tr w:rsidR="006B0ED9" w:rsidRPr="00AD21FF" w14:paraId="53E6EAA2" w14:textId="77777777" w:rsidTr="00AE2489">
        <w:tc>
          <w:tcPr>
            <w:tcW w:w="864" w:type="pct"/>
            <w:shd w:val="clear" w:color="auto" w:fill="auto"/>
          </w:tcPr>
          <w:p w14:paraId="2251067B" w14:textId="77777777" w:rsidR="006B0ED9" w:rsidRPr="00B81AB7" w:rsidRDefault="006B0ED9" w:rsidP="00586ECC">
            <w:pPr>
              <w:rPr>
                <w:rStyle w:val="Strong"/>
              </w:rPr>
            </w:pPr>
            <w:r w:rsidRPr="00B81AB7">
              <w:rPr>
                <w:rStyle w:val="Strong"/>
              </w:rPr>
              <w:t>Domain</w:t>
            </w:r>
          </w:p>
        </w:tc>
        <w:tc>
          <w:tcPr>
            <w:tcW w:w="4136" w:type="pct"/>
            <w:shd w:val="clear" w:color="auto" w:fill="auto"/>
          </w:tcPr>
          <w:p w14:paraId="19726059" w14:textId="77777777" w:rsidR="006B0ED9" w:rsidRPr="00AD21FF" w:rsidRDefault="006B0ED9" w:rsidP="00B81AB7">
            <w:r w:rsidRPr="00AD21FF">
              <w:t>The source entity, or departure point, for a relationship</w:t>
            </w:r>
          </w:p>
        </w:tc>
      </w:tr>
      <w:tr w:rsidR="006B0ED9" w:rsidRPr="00AD21FF" w14:paraId="6E3DF6DF" w14:textId="77777777" w:rsidTr="00AE2489">
        <w:tc>
          <w:tcPr>
            <w:tcW w:w="864" w:type="pct"/>
            <w:shd w:val="clear" w:color="auto" w:fill="auto"/>
          </w:tcPr>
          <w:p w14:paraId="5CC41A72" w14:textId="77777777" w:rsidR="006B0ED9" w:rsidRPr="00B81AB7" w:rsidRDefault="006B0ED9" w:rsidP="00586ECC">
            <w:pPr>
              <w:rPr>
                <w:rStyle w:val="Strong"/>
              </w:rPr>
            </w:pPr>
            <w:r w:rsidRPr="00B81AB7">
              <w:rPr>
                <w:rStyle w:val="Strong"/>
              </w:rPr>
              <w:t>Enhanced entity-relationship model</w:t>
            </w:r>
          </w:p>
        </w:tc>
        <w:tc>
          <w:tcPr>
            <w:tcW w:w="4136" w:type="pct"/>
            <w:shd w:val="clear" w:color="auto" w:fill="auto"/>
          </w:tcPr>
          <w:p w14:paraId="6A378032" w14:textId="77777777" w:rsidR="006B0ED9" w:rsidRPr="00AD21FF" w:rsidRDefault="006B0ED9" w:rsidP="00B81AB7">
            <w:r w:rsidRPr="00AD21FF">
              <w:t>Entity-relationship model that incorporates the notion of inheritance of attributes and relationships from an entity to all the entities that are subsumed in it</w:t>
            </w:r>
          </w:p>
        </w:tc>
      </w:tr>
      <w:tr w:rsidR="006B0ED9" w:rsidRPr="00AD21FF" w14:paraId="31CD0EE7" w14:textId="77777777" w:rsidTr="00AE2489">
        <w:tc>
          <w:tcPr>
            <w:tcW w:w="864" w:type="pct"/>
            <w:shd w:val="clear" w:color="auto" w:fill="auto"/>
          </w:tcPr>
          <w:p w14:paraId="5A34BAC0" w14:textId="77777777" w:rsidR="006B0ED9" w:rsidRPr="00B81AB7" w:rsidRDefault="006B0ED9" w:rsidP="00586ECC">
            <w:pPr>
              <w:rPr>
                <w:rStyle w:val="Strong"/>
              </w:rPr>
            </w:pPr>
            <w:r w:rsidRPr="00B81AB7">
              <w:rPr>
                <w:rStyle w:val="Strong"/>
              </w:rPr>
              <w:t>Entity</w:t>
            </w:r>
          </w:p>
        </w:tc>
        <w:tc>
          <w:tcPr>
            <w:tcW w:w="4136" w:type="pct"/>
            <w:shd w:val="clear" w:color="auto" w:fill="auto"/>
          </w:tcPr>
          <w:p w14:paraId="33ED4DC3" w14:textId="77777777" w:rsidR="006B0ED9" w:rsidRPr="00AD21FF" w:rsidRDefault="006B0ED9" w:rsidP="00B81AB7">
            <w:r w:rsidRPr="00AD21FF">
              <w:t>An abstract class of conceptual objects, representing the key objects of interest in the model</w:t>
            </w:r>
          </w:p>
        </w:tc>
      </w:tr>
      <w:tr w:rsidR="006B0ED9" w:rsidRPr="00AD21FF" w14:paraId="5689DEB7" w14:textId="77777777" w:rsidTr="00AE2489">
        <w:tc>
          <w:tcPr>
            <w:tcW w:w="864" w:type="pct"/>
            <w:shd w:val="clear" w:color="auto" w:fill="auto"/>
          </w:tcPr>
          <w:p w14:paraId="22C17E53" w14:textId="77777777" w:rsidR="006B0ED9" w:rsidRPr="00B81AB7" w:rsidRDefault="006B0ED9" w:rsidP="00586ECC">
            <w:pPr>
              <w:rPr>
                <w:rStyle w:val="Strong"/>
              </w:rPr>
            </w:pPr>
            <w:r w:rsidRPr="00B81AB7">
              <w:rPr>
                <w:rStyle w:val="Strong"/>
              </w:rPr>
              <w:t>Instance</w:t>
            </w:r>
          </w:p>
        </w:tc>
        <w:tc>
          <w:tcPr>
            <w:tcW w:w="4136" w:type="pct"/>
            <w:shd w:val="clear" w:color="auto" w:fill="auto"/>
          </w:tcPr>
          <w:p w14:paraId="7417F7C9" w14:textId="77777777" w:rsidR="006B0ED9" w:rsidRPr="00AD21FF" w:rsidRDefault="006B0ED9" w:rsidP="00B81AB7">
            <w:r w:rsidRPr="00AD21FF">
              <w:t>A specific exemplar of an entity</w:t>
            </w:r>
          </w:p>
        </w:tc>
      </w:tr>
      <w:tr w:rsidR="006B0ED9" w:rsidRPr="00AD21FF" w14:paraId="767F3CC5" w14:textId="77777777" w:rsidTr="00AE2489">
        <w:tc>
          <w:tcPr>
            <w:tcW w:w="864" w:type="pct"/>
            <w:shd w:val="clear" w:color="auto" w:fill="auto"/>
          </w:tcPr>
          <w:p w14:paraId="023206B3" w14:textId="77777777" w:rsidR="006B0ED9" w:rsidRPr="00B81AB7" w:rsidRDefault="006B0ED9" w:rsidP="00586ECC">
            <w:pPr>
              <w:rPr>
                <w:rStyle w:val="Strong"/>
              </w:rPr>
            </w:pPr>
            <w:r w:rsidRPr="00B81AB7">
              <w:rPr>
                <w:rStyle w:val="Strong"/>
              </w:rPr>
              <w:t>Inverse</w:t>
            </w:r>
          </w:p>
        </w:tc>
        <w:tc>
          <w:tcPr>
            <w:tcW w:w="4136" w:type="pct"/>
            <w:shd w:val="clear" w:color="auto" w:fill="auto"/>
          </w:tcPr>
          <w:p w14:paraId="5437A9F0" w14:textId="77777777" w:rsidR="006B0ED9" w:rsidRPr="00AD21FF" w:rsidRDefault="006B0ED9" w:rsidP="00B81AB7">
            <w:r w:rsidRPr="00AD21FF">
              <w:t>The logical complement of a relationship, which traverses from the range to the domain</w:t>
            </w:r>
          </w:p>
        </w:tc>
      </w:tr>
      <w:tr w:rsidR="006B0ED9" w:rsidRPr="00AD21FF" w14:paraId="4BEBD04A" w14:textId="77777777" w:rsidTr="00AE2489">
        <w:tc>
          <w:tcPr>
            <w:tcW w:w="864" w:type="pct"/>
            <w:shd w:val="clear" w:color="auto" w:fill="auto"/>
          </w:tcPr>
          <w:p w14:paraId="0A4B4795" w14:textId="77777777" w:rsidR="006B0ED9" w:rsidRPr="00B81AB7" w:rsidRDefault="006B0ED9" w:rsidP="00586ECC">
            <w:pPr>
              <w:rPr>
                <w:rStyle w:val="Strong"/>
              </w:rPr>
            </w:pPr>
            <w:r w:rsidRPr="00B81AB7">
              <w:rPr>
                <w:rStyle w:val="Strong"/>
              </w:rPr>
              <w:t>Multivalued</w:t>
            </w:r>
          </w:p>
        </w:tc>
        <w:tc>
          <w:tcPr>
            <w:tcW w:w="4136" w:type="pct"/>
            <w:shd w:val="clear" w:color="auto" w:fill="auto"/>
          </w:tcPr>
          <w:p w14:paraId="0505D5E8" w14:textId="77777777" w:rsidR="006B0ED9" w:rsidRPr="00AD21FF" w:rsidRDefault="006B0ED9" w:rsidP="00B81AB7">
            <w:r w:rsidRPr="00AD21FF">
              <w:t>Attributes that can have more than one value for a specific instance of an entity</w:t>
            </w:r>
          </w:p>
        </w:tc>
      </w:tr>
      <w:tr w:rsidR="006B0ED9" w:rsidRPr="00AD21FF" w14:paraId="5E56A07A" w14:textId="77777777" w:rsidTr="00AE2489">
        <w:tc>
          <w:tcPr>
            <w:tcW w:w="864" w:type="pct"/>
            <w:shd w:val="clear" w:color="auto" w:fill="auto"/>
          </w:tcPr>
          <w:p w14:paraId="30A28AC3" w14:textId="77777777" w:rsidR="006B0ED9" w:rsidRPr="00B81AB7" w:rsidRDefault="006B0ED9" w:rsidP="00586ECC">
            <w:pPr>
              <w:rPr>
                <w:rStyle w:val="Strong"/>
              </w:rPr>
            </w:pPr>
            <w:r w:rsidRPr="00B81AB7">
              <w:rPr>
                <w:rStyle w:val="Strong"/>
              </w:rPr>
              <w:t>Path</w:t>
            </w:r>
          </w:p>
        </w:tc>
        <w:tc>
          <w:tcPr>
            <w:tcW w:w="4136" w:type="pct"/>
            <w:shd w:val="clear" w:color="auto" w:fill="auto"/>
          </w:tcPr>
          <w:p w14:paraId="66B2398C" w14:textId="77777777" w:rsidR="006B0ED9" w:rsidRPr="00AD21FF" w:rsidRDefault="006B0ED9" w:rsidP="00B81AB7">
            <w:r w:rsidRPr="00AD21FF">
              <w:t>Traversing two or more relationships in sequence</w:t>
            </w:r>
          </w:p>
        </w:tc>
      </w:tr>
      <w:tr w:rsidR="006B0ED9" w:rsidRPr="00AD21FF" w14:paraId="169A01BD" w14:textId="77777777" w:rsidTr="00AE2489">
        <w:tc>
          <w:tcPr>
            <w:tcW w:w="864" w:type="pct"/>
            <w:shd w:val="clear" w:color="auto" w:fill="auto"/>
          </w:tcPr>
          <w:p w14:paraId="3C574262" w14:textId="77777777" w:rsidR="006B0ED9" w:rsidRPr="00B81AB7" w:rsidRDefault="006B0ED9" w:rsidP="00586ECC">
            <w:pPr>
              <w:rPr>
                <w:rStyle w:val="Strong"/>
              </w:rPr>
            </w:pPr>
            <w:r w:rsidRPr="00B81AB7">
              <w:rPr>
                <w:rStyle w:val="Strong"/>
              </w:rPr>
              <w:t>Property</w:t>
            </w:r>
          </w:p>
        </w:tc>
        <w:tc>
          <w:tcPr>
            <w:tcW w:w="4136" w:type="pct"/>
            <w:shd w:val="clear" w:color="auto" w:fill="auto"/>
          </w:tcPr>
          <w:p w14:paraId="7A9A902D" w14:textId="77777777" w:rsidR="006B0ED9" w:rsidRPr="00AD21FF" w:rsidRDefault="006B0ED9" w:rsidP="00B81AB7">
            <w:r w:rsidRPr="00AD21FF">
              <w:t>An attribute or relationship of an entity</w:t>
            </w:r>
          </w:p>
        </w:tc>
      </w:tr>
      <w:tr w:rsidR="006B0ED9" w:rsidRPr="00AD21FF" w14:paraId="08CB19AF" w14:textId="77777777" w:rsidTr="00AE2489">
        <w:tc>
          <w:tcPr>
            <w:tcW w:w="864" w:type="pct"/>
            <w:shd w:val="clear" w:color="auto" w:fill="auto"/>
          </w:tcPr>
          <w:p w14:paraId="2D417F03" w14:textId="77777777" w:rsidR="006B0ED9" w:rsidRPr="00B81AB7" w:rsidRDefault="006B0ED9" w:rsidP="00586ECC">
            <w:pPr>
              <w:rPr>
                <w:rStyle w:val="Strong"/>
              </w:rPr>
            </w:pPr>
            <w:r w:rsidRPr="00B81AB7">
              <w:rPr>
                <w:rStyle w:val="Strong"/>
              </w:rPr>
              <w:t>Range</w:t>
            </w:r>
          </w:p>
        </w:tc>
        <w:tc>
          <w:tcPr>
            <w:tcW w:w="4136" w:type="pct"/>
            <w:shd w:val="clear" w:color="auto" w:fill="auto"/>
          </w:tcPr>
          <w:p w14:paraId="44B25747" w14:textId="77777777" w:rsidR="006B0ED9" w:rsidRPr="00AD21FF" w:rsidRDefault="006B0ED9" w:rsidP="00B81AB7">
            <w:r w:rsidRPr="00AD21FF">
              <w:t>The target entity, or arrival point, for a relationship</w:t>
            </w:r>
          </w:p>
        </w:tc>
      </w:tr>
      <w:tr w:rsidR="006B0ED9" w:rsidRPr="00AD21FF" w14:paraId="4115A9AE" w14:textId="77777777" w:rsidTr="00AE2489">
        <w:tc>
          <w:tcPr>
            <w:tcW w:w="864" w:type="pct"/>
            <w:shd w:val="clear" w:color="auto" w:fill="auto"/>
          </w:tcPr>
          <w:p w14:paraId="72A50EB6" w14:textId="77777777" w:rsidR="006B0ED9" w:rsidRPr="00B81AB7" w:rsidRDefault="006B0ED9" w:rsidP="00586ECC">
            <w:pPr>
              <w:rPr>
                <w:rStyle w:val="Strong"/>
              </w:rPr>
            </w:pPr>
            <w:r w:rsidRPr="00B81AB7">
              <w:rPr>
                <w:rStyle w:val="Strong"/>
              </w:rPr>
              <w:t>Reciprocal</w:t>
            </w:r>
          </w:p>
        </w:tc>
        <w:tc>
          <w:tcPr>
            <w:tcW w:w="4136" w:type="pct"/>
            <w:shd w:val="clear" w:color="auto" w:fill="auto"/>
          </w:tcPr>
          <w:p w14:paraId="4132488A" w14:textId="77777777" w:rsidR="006B0ED9" w:rsidRPr="00AD21FF" w:rsidRDefault="006B0ED9" w:rsidP="00B81AB7">
            <w:r w:rsidRPr="00AD21FF">
              <w:rPr>
                <w:i/>
                <w:iCs/>
              </w:rPr>
              <w:t>see</w:t>
            </w:r>
            <w:r w:rsidRPr="00AD21FF">
              <w:t xml:space="preserve"> Inverse</w:t>
            </w:r>
          </w:p>
        </w:tc>
      </w:tr>
      <w:tr w:rsidR="006B0ED9" w:rsidRPr="00AD21FF" w14:paraId="2E44E282" w14:textId="77777777" w:rsidTr="00AE2489">
        <w:tc>
          <w:tcPr>
            <w:tcW w:w="864" w:type="pct"/>
            <w:shd w:val="clear" w:color="auto" w:fill="auto"/>
          </w:tcPr>
          <w:p w14:paraId="771B3FFD" w14:textId="77777777" w:rsidR="006B0ED9" w:rsidRPr="00B81AB7" w:rsidRDefault="006B0ED9" w:rsidP="00586ECC">
            <w:pPr>
              <w:rPr>
                <w:rStyle w:val="Strong"/>
              </w:rPr>
            </w:pPr>
            <w:r w:rsidRPr="00B81AB7">
              <w:rPr>
                <w:rStyle w:val="Strong"/>
              </w:rPr>
              <w:t>Recursive</w:t>
            </w:r>
          </w:p>
        </w:tc>
        <w:tc>
          <w:tcPr>
            <w:tcW w:w="4136" w:type="pct"/>
            <w:shd w:val="clear" w:color="auto" w:fill="auto"/>
          </w:tcPr>
          <w:p w14:paraId="6B72CD8F" w14:textId="77777777" w:rsidR="006B0ED9" w:rsidRPr="00AD21FF" w:rsidRDefault="006B0ED9" w:rsidP="00B81AB7">
            <w:r w:rsidRPr="00AD21FF">
              <w:t>A relationship for which the same entity serves as both domain and range</w:t>
            </w:r>
          </w:p>
        </w:tc>
      </w:tr>
      <w:tr w:rsidR="006B0ED9" w:rsidRPr="00AD21FF" w14:paraId="0D0C34AF" w14:textId="77777777" w:rsidTr="00AE2489">
        <w:tc>
          <w:tcPr>
            <w:tcW w:w="864" w:type="pct"/>
            <w:shd w:val="clear" w:color="auto" w:fill="auto"/>
          </w:tcPr>
          <w:p w14:paraId="23B25CEF" w14:textId="77777777" w:rsidR="006B0ED9" w:rsidRPr="00B81AB7" w:rsidRDefault="006B0ED9" w:rsidP="00586ECC">
            <w:pPr>
              <w:rPr>
                <w:rStyle w:val="Strong"/>
              </w:rPr>
            </w:pPr>
            <w:r w:rsidRPr="00B81AB7">
              <w:rPr>
                <w:rStyle w:val="Strong"/>
              </w:rPr>
              <w:t>Reification</w:t>
            </w:r>
          </w:p>
        </w:tc>
        <w:tc>
          <w:tcPr>
            <w:tcW w:w="4136" w:type="pct"/>
            <w:shd w:val="clear" w:color="auto" w:fill="auto"/>
          </w:tcPr>
          <w:p w14:paraId="0CA41026" w14:textId="77777777" w:rsidR="006B0ED9" w:rsidRPr="00AD21FF" w:rsidRDefault="006B0ED9" w:rsidP="00B81AB7">
            <w:r w:rsidRPr="00AD21FF">
              <w:t>Process through which a relationship is modelled as an entity, so that it can in turn have its own attributes and relationships</w:t>
            </w:r>
          </w:p>
        </w:tc>
      </w:tr>
      <w:tr w:rsidR="006B0ED9" w:rsidRPr="00AD21FF" w14:paraId="51000462" w14:textId="77777777" w:rsidTr="00AE2489">
        <w:tc>
          <w:tcPr>
            <w:tcW w:w="864" w:type="pct"/>
            <w:shd w:val="clear" w:color="auto" w:fill="auto"/>
          </w:tcPr>
          <w:p w14:paraId="284DDDDD" w14:textId="77777777" w:rsidR="006B0ED9" w:rsidRPr="00B81AB7" w:rsidRDefault="006B0ED9" w:rsidP="00586ECC">
            <w:pPr>
              <w:rPr>
                <w:rStyle w:val="Strong"/>
              </w:rPr>
            </w:pPr>
            <w:r w:rsidRPr="00B81AB7">
              <w:rPr>
                <w:rStyle w:val="Strong"/>
              </w:rPr>
              <w:t>Relationship</w:t>
            </w:r>
          </w:p>
        </w:tc>
        <w:tc>
          <w:tcPr>
            <w:tcW w:w="4136" w:type="pct"/>
            <w:shd w:val="clear" w:color="auto" w:fill="auto"/>
          </w:tcPr>
          <w:p w14:paraId="4E453B47" w14:textId="77777777" w:rsidR="006B0ED9" w:rsidRPr="00AD21FF" w:rsidRDefault="006B0ED9" w:rsidP="00B81AB7">
            <w:r w:rsidRPr="00AD21FF">
              <w:t>A connection between instances of entities</w:t>
            </w:r>
          </w:p>
        </w:tc>
      </w:tr>
      <w:tr w:rsidR="006B0ED9" w:rsidRPr="00AD21FF" w14:paraId="1310BB0B" w14:textId="77777777" w:rsidTr="00AE2489">
        <w:tc>
          <w:tcPr>
            <w:tcW w:w="864" w:type="pct"/>
            <w:shd w:val="clear" w:color="auto" w:fill="auto"/>
          </w:tcPr>
          <w:p w14:paraId="08B50B88" w14:textId="77777777" w:rsidR="006B0ED9" w:rsidRPr="00B81AB7" w:rsidRDefault="006B0ED9" w:rsidP="00586ECC">
            <w:pPr>
              <w:rPr>
                <w:rStyle w:val="Strong"/>
              </w:rPr>
            </w:pPr>
            <w:r w:rsidRPr="00B81AB7">
              <w:rPr>
                <w:rStyle w:val="Strong"/>
              </w:rPr>
              <w:t>Shortcut</w:t>
            </w:r>
          </w:p>
        </w:tc>
        <w:tc>
          <w:tcPr>
            <w:tcW w:w="4136" w:type="pct"/>
            <w:shd w:val="clear" w:color="auto" w:fill="auto"/>
          </w:tcPr>
          <w:p w14:paraId="24881169" w14:textId="77777777" w:rsidR="006B0ED9" w:rsidRPr="00AD21FF" w:rsidRDefault="006B0ED9" w:rsidP="00B81AB7">
            <w:r w:rsidRPr="00AD21FF">
              <w:t>A single relationship which serves to represent a more developed path consisting of two or more relationships</w:t>
            </w:r>
          </w:p>
        </w:tc>
      </w:tr>
      <w:tr w:rsidR="006B0ED9" w:rsidRPr="00AD21FF" w14:paraId="75F0B507" w14:textId="77777777" w:rsidTr="00AE2489">
        <w:tc>
          <w:tcPr>
            <w:tcW w:w="864" w:type="pct"/>
            <w:shd w:val="clear" w:color="auto" w:fill="auto"/>
          </w:tcPr>
          <w:p w14:paraId="03E45CEE" w14:textId="77777777" w:rsidR="006B0ED9" w:rsidRPr="00B81AB7" w:rsidRDefault="006B0ED9" w:rsidP="00586ECC">
            <w:pPr>
              <w:rPr>
                <w:rStyle w:val="Strong"/>
              </w:rPr>
            </w:pPr>
            <w:r w:rsidRPr="00B81AB7">
              <w:rPr>
                <w:rStyle w:val="Strong"/>
              </w:rPr>
              <w:t>Subclass</w:t>
            </w:r>
          </w:p>
        </w:tc>
        <w:tc>
          <w:tcPr>
            <w:tcW w:w="4136" w:type="pct"/>
            <w:shd w:val="clear" w:color="auto" w:fill="auto"/>
          </w:tcPr>
          <w:p w14:paraId="6ACDD852" w14:textId="77777777" w:rsidR="006B0ED9" w:rsidRPr="00AD21FF" w:rsidRDefault="006B0ED9" w:rsidP="00B81AB7">
            <w:r w:rsidRPr="00AD21FF">
              <w:t>An entity, all of whose instances are also instances of a larger, superordinate entity</w:t>
            </w:r>
          </w:p>
        </w:tc>
      </w:tr>
      <w:tr w:rsidR="006B0ED9" w:rsidRPr="00AD21FF" w14:paraId="29C6F623" w14:textId="77777777" w:rsidTr="00AE2489">
        <w:tc>
          <w:tcPr>
            <w:tcW w:w="864" w:type="pct"/>
            <w:shd w:val="clear" w:color="auto" w:fill="auto"/>
          </w:tcPr>
          <w:p w14:paraId="2E5DB578" w14:textId="77777777" w:rsidR="006B0ED9" w:rsidRPr="00B81AB7" w:rsidRDefault="006B0ED9" w:rsidP="00586ECC">
            <w:pPr>
              <w:rPr>
                <w:rStyle w:val="Strong"/>
              </w:rPr>
            </w:pPr>
            <w:r w:rsidRPr="00B81AB7">
              <w:rPr>
                <w:rStyle w:val="Strong"/>
              </w:rPr>
              <w:t>Symmetric</w:t>
            </w:r>
          </w:p>
        </w:tc>
        <w:tc>
          <w:tcPr>
            <w:tcW w:w="4136" w:type="pct"/>
            <w:shd w:val="clear" w:color="auto" w:fill="auto"/>
          </w:tcPr>
          <w:p w14:paraId="5C079409" w14:textId="77777777" w:rsidR="006B0ED9" w:rsidRPr="00AD21FF" w:rsidRDefault="006B0ED9" w:rsidP="00B81AB7">
            <w:r w:rsidRPr="00AD21FF">
              <w:t>A relationship for which the relationship name is the same as the name of the inverse relationship</w:t>
            </w:r>
          </w:p>
        </w:tc>
      </w:tr>
      <w:tr w:rsidR="006B0ED9" w:rsidRPr="00AD21FF" w14:paraId="6951DC82" w14:textId="77777777" w:rsidTr="00AE2489">
        <w:tc>
          <w:tcPr>
            <w:tcW w:w="864" w:type="pct"/>
            <w:shd w:val="clear" w:color="auto" w:fill="auto"/>
          </w:tcPr>
          <w:p w14:paraId="50DD6086" w14:textId="77777777" w:rsidR="006B0ED9" w:rsidRPr="00B81AB7" w:rsidRDefault="006B0ED9" w:rsidP="00586ECC">
            <w:pPr>
              <w:rPr>
                <w:rStyle w:val="Strong"/>
              </w:rPr>
            </w:pPr>
            <w:r w:rsidRPr="00B81AB7">
              <w:rPr>
                <w:rStyle w:val="Strong"/>
              </w:rPr>
              <w:t>Universe of discourse</w:t>
            </w:r>
          </w:p>
        </w:tc>
        <w:tc>
          <w:tcPr>
            <w:tcW w:w="4136" w:type="pct"/>
            <w:shd w:val="clear" w:color="auto" w:fill="auto"/>
          </w:tcPr>
          <w:p w14:paraId="57CCDD47" w14:textId="77777777" w:rsidR="006B0ED9" w:rsidRPr="00AD21FF" w:rsidRDefault="006B0ED9" w:rsidP="00B81AB7">
            <w:r w:rsidRPr="00AD21FF">
              <w:t>Everything considered relevant in the domain that is being modelled</w:t>
            </w:r>
          </w:p>
        </w:tc>
      </w:tr>
    </w:tbl>
    <w:p w14:paraId="048560C4" w14:textId="0CAFA747" w:rsidR="00AC7039" w:rsidRPr="00AD21FF" w:rsidRDefault="00AC7039" w:rsidP="006B0ED9">
      <w:pPr>
        <w:rPr>
          <w:b/>
          <w:bCs/>
        </w:rPr>
      </w:pPr>
    </w:p>
    <w:p w14:paraId="49B10916" w14:textId="77777777" w:rsidR="00AC7039" w:rsidRPr="00AD21FF" w:rsidRDefault="00AC7039">
      <w:pPr>
        <w:rPr>
          <w:b/>
          <w:bCs/>
        </w:rPr>
      </w:pPr>
      <w:r w:rsidRPr="00AD21FF">
        <w:rPr>
          <w:b/>
          <w:bCs/>
        </w:rPr>
        <w:br w:type="page"/>
      </w:r>
    </w:p>
    <w:p w14:paraId="67B84EB3" w14:textId="04416F64" w:rsidR="006B0ED9" w:rsidRPr="00AD21FF" w:rsidRDefault="006B0ED9" w:rsidP="00A10CF3">
      <w:pPr>
        <w:pStyle w:val="Heading1"/>
        <w:rPr>
          <w:lang w:val="en-CA"/>
        </w:rPr>
      </w:pPr>
      <w:bookmarkStart w:id="86" w:name="_Toc483309529"/>
      <w:r w:rsidRPr="00AD21FF">
        <w:rPr>
          <w:lang w:val="en-CA"/>
        </w:rPr>
        <w:lastRenderedPageBreak/>
        <w:t>Conceptual Models Consulted</w:t>
      </w:r>
      <w:bookmarkEnd w:id="86"/>
    </w:p>
    <w:p w14:paraId="1AD2B43E" w14:textId="30DE1C6E" w:rsidR="006B0ED9" w:rsidRPr="00AD21FF" w:rsidRDefault="006B0ED9" w:rsidP="006B0ED9">
      <w:pPr>
        <w:rPr>
          <w:sz w:val="22"/>
          <w:szCs w:val="22"/>
        </w:rPr>
      </w:pPr>
      <w:r w:rsidRPr="00AD21FF">
        <w:rPr>
          <w:sz w:val="22"/>
          <w:szCs w:val="22"/>
        </w:rPr>
        <w:t xml:space="preserve">(Aggregates WG) Final report of the Working Group on Aggregates / chair, Ed O’Neill. September 12, 2011. Available at: </w:t>
      </w:r>
      <w:hyperlink r:id="rId29" w:history="1">
        <w:r w:rsidRPr="00AD21FF">
          <w:rPr>
            <w:rStyle w:val="Hyperlink"/>
            <w:sz w:val="22"/>
            <w:szCs w:val="22"/>
          </w:rPr>
          <w:t>http://www.ifla.org/files/assets/cataloguing/frbrrg/AggregatesFinalReport.pdf</w:t>
        </w:r>
      </w:hyperlink>
      <w:r w:rsidRPr="00AD21FF">
        <w:rPr>
          <w:sz w:val="22"/>
          <w:szCs w:val="22"/>
        </w:rPr>
        <w:t xml:space="preserve"> (accessed 2017</w:t>
      </w:r>
      <w:r w:rsidR="00A147D0" w:rsidRPr="00AD21FF">
        <w:rPr>
          <w:sz w:val="22"/>
          <w:szCs w:val="22"/>
        </w:rPr>
        <w:t>-08-01</w:t>
      </w:r>
      <w:r w:rsidRPr="00AD21FF">
        <w:rPr>
          <w:sz w:val="22"/>
          <w:szCs w:val="22"/>
        </w:rPr>
        <w:t>)</w:t>
      </w:r>
    </w:p>
    <w:p w14:paraId="20597D46" w14:textId="77777777" w:rsidR="006B0ED9" w:rsidRPr="00AD21FF" w:rsidRDefault="006B0ED9" w:rsidP="006B0ED9">
      <w:pPr>
        <w:rPr>
          <w:sz w:val="22"/>
          <w:szCs w:val="22"/>
        </w:rPr>
      </w:pPr>
    </w:p>
    <w:p w14:paraId="2427BC99" w14:textId="5F43666B" w:rsidR="006B0ED9" w:rsidRPr="00AD21FF" w:rsidRDefault="006B0ED9" w:rsidP="006B0ED9">
      <w:pPr>
        <w:rPr>
          <w:sz w:val="22"/>
          <w:szCs w:val="22"/>
        </w:rPr>
      </w:pPr>
      <w:r w:rsidRPr="00AD21FF">
        <w:rPr>
          <w:sz w:val="22"/>
          <w:szCs w:val="22"/>
        </w:rPr>
        <w:t xml:space="preserve">(CIDOC CRM 6.2.2) Definition of the CIDOC Conceptual Reference Model / produced by the ICOM/CIDOC Documentation Standards Group, continued by the CIDOC CRM Special Interest Group ; current main editors: Patrick Le Bœuf, Martin Doerr, Christian Emil Ore, Stephen Stead. Version 6.2.2. January 2017. Available at: </w:t>
      </w:r>
      <w:hyperlink r:id="rId30" w:history="1"/>
      <w:r w:rsidRPr="00AD21FF">
        <w:rPr>
          <w:rStyle w:val="Hyperlink"/>
          <w:sz w:val="22"/>
          <w:szCs w:val="22"/>
        </w:rPr>
        <w:t>http://www.cidoc-crm.org/sites/default/files/2017-01-25%23CIDOC%20CRM_v6.2.2_esIP.pdf</w:t>
      </w:r>
      <w:r w:rsidRPr="00AD21FF">
        <w:rPr>
          <w:sz w:val="22"/>
          <w:szCs w:val="22"/>
        </w:rPr>
        <w:t xml:space="preserve"> (accessed 2017</w:t>
      </w:r>
      <w:r w:rsidR="00A147D0" w:rsidRPr="00AD21FF">
        <w:rPr>
          <w:sz w:val="22"/>
          <w:szCs w:val="22"/>
        </w:rPr>
        <w:t>-08-01</w:t>
      </w:r>
      <w:r w:rsidRPr="00AD21FF">
        <w:rPr>
          <w:sz w:val="22"/>
          <w:szCs w:val="22"/>
        </w:rPr>
        <w:t>)</w:t>
      </w:r>
    </w:p>
    <w:p w14:paraId="237B0F14" w14:textId="77777777" w:rsidR="006B0ED9" w:rsidRPr="00AD21FF" w:rsidRDefault="006B0ED9" w:rsidP="006B0ED9">
      <w:pPr>
        <w:rPr>
          <w:sz w:val="22"/>
          <w:szCs w:val="22"/>
        </w:rPr>
      </w:pPr>
    </w:p>
    <w:p w14:paraId="42FE2F68" w14:textId="365411AE" w:rsidR="006B0ED9" w:rsidRPr="00AD21FF" w:rsidRDefault="006B0ED9" w:rsidP="006B0ED9">
      <w:pPr>
        <w:rPr>
          <w:sz w:val="22"/>
          <w:szCs w:val="22"/>
        </w:rPr>
      </w:pPr>
      <w:r w:rsidRPr="00AD21FF">
        <w:rPr>
          <w:sz w:val="22"/>
          <w:szCs w:val="22"/>
        </w:rPr>
        <w:t>(FRBR</w:t>
      </w:r>
      <w:r w:rsidRPr="00AD21FF">
        <w:rPr>
          <w:sz w:val="22"/>
          <w:szCs w:val="22"/>
          <w:vertAlign w:val="subscript"/>
        </w:rPr>
        <w:t>OO</w:t>
      </w:r>
      <w:r w:rsidRPr="00AD21FF">
        <w:rPr>
          <w:sz w:val="22"/>
          <w:szCs w:val="22"/>
        </w:rPr>
        <w:t xml:space="preserve"> 2.4) Definition of FRBRoo : a conceptual model for bibliographic information in object-oriented formalism / International Working Group on FRBR and CIDOC CRM Harmonisation ; editors: Chryssoula Bekiari, Martin Doerr, Patrick Le Bœuf, Pat Riva. Version 2.4. November 2015. Available at: </w:t>
      </w:r>
      <w:hyperlink r:id="rId31" w:history="1">
        <w:r w:rsidRPr="00AD21FF">
          <w:rPr>
            <w:rStyle w:val="Hyperlink"/>
            <w:sz w:val="22"/>
            <w:szCs w:val="22"/>
          </w:rPr>
          <w:t>http://www.ifla.org/files/assets/cataloguing/FRBRoo/frbroo_v_2.4.pdf</w:t>
        </w:r>
      </w:hyperlink>
      <w:r w:rsidRPr="00AD21FF">
        <w:rPr>
          <w:sz w:val="22"/>
          <w:szCs w:val="22"/>
        </w:rPr>
        <w:t xml:space="preserve"> (accessed 2017</w:t>
      </w:r>
      <w:r w:rsidR="00A147D0" w:rsidRPr="00AD21FF">
        <w:rPr>
          <w:sz w:val="22"/>
          <w:szCs w:val="22"/>
        </w:rPr>
        <w:t>-08-01</w:t>
      </w:r>
      <w:r w:rsidRPr="00AD21FF">
        <w:rPr>
          <w:sz w:val="22"/>
          <w:szCs w:val="22"/>
        </w:rPr>
        <w:t>) and as FRBR : object-oriented definition and mapping from FRBR</w:t>
      </w:r>
      <w:r w:rsidRPr="00AD21FF">
        <w:rPr>
          <w:sz w:val="22"/>
          <w:szCs w:val="22"/>
          <w:vertAlign w:val="subscript"/>
        </w:rPr>
        <w:t>ER</w:t>
      </w:r>
      <w:r w:rsidRPr="00AD21FF">
        <w:rPr>
          <w:sz w:val="22"/>
          <w:szCs w:val="22"/>
        </w:rPr>
        <w:t xml:space="preserve">, FRAD and FRSAD, at: </w:t>
      </w:r>
      <w:r w:rsidRPr="00AD21FF">
        <w:rPr>
          <w:rStyle w:val="Hyperlink"/>
          <w:sz w:val="22"/>
          <w:szCs w:val="22"/>
        </w:rPr>
        <w:t>http://www.cidoc-crm.org/frbroo/sites/default/files/FRBRoo_V2.4.pdf</w:t>
      </w:r>
      <w:r w:rsidRPr="00AD21FF">
        <w:rPr>
          <w:sz w:val="22"/>
          <w:szCs w:val="22"/>
        </w:rPr>
        <w:t xml:space="preserve"> (accessed 2017</w:t>
      </w:r>
      <w:r w:rsidR="00A147D0" w:rsidRPr="00AD21FF">
        <w:rPr>
          <w:sz w:val="22"/>
          <w:szCs w:val="22"/>
        </w:rPr>
        <w:t>-08-01</w:t>
      </w:r>
      <w:r w:rsidRPr="00AD21FF">
        <w:rPr>
          <w:sz w:val="22"/>
          <w:szCs w:val="22"/>
        </w:rPr>
        <w:t>)</w:t>
      </w:r>
    </w:p>
    <w:p w14:paraId="2C6D8B04" w14:textId="77777777" w:rsidR="006B0ED9" w:rsidRPr="00AD21FF" w:rsidRDefault="006B0ED9" w:rsidP="006B0ED9">
      <w:pPr>
        <w:rPr>
          <w:sz w:val="22"/>
          <w:szCs w:val="22"/>
        </w:rPr>
      </w:pPr>
    </w:p>
    <w:p w14:paraId="017AD0F4" w14:textId="21A79904" w:rsidR="006B0ED9" w:rsidRPr="00AD21FF" w:rsidRDefault="006B0ED9" w:rsidP="006B0ED9">
      <w:pPr>
        <w:rPr>
          <w:sz w:val="22"/>
          <w:szCs w:val="22"/>
        </w:rPr>
      </w:pPr>
      <w:r w:rsidRPr="00AD21FF">
        <w:rPr>
          <w:sz w:val="22"/>
          <w:szCs w:val="22"/>
        </w:rPr>
        <w:t xml:space="preserve">(FRAD) Functional requirements for authority data : a conceptual model / edited by Glenn E. Patton, IFLA Working Group on Functional Requirements and Numbering of Authority Records (FRANAR). München : K.G. Saur, 2009. (IFLA series on bibliographic control ; vol. 34). As amended and corrected through July 2013. Available at: </w:t>
      </w:r>
      <w:hyperlink r:id="rId32" w:history="1">
        <w:r w:rsidRPr="00AD21FF">
          <w:rPr>
            <w:rStyle w:val="Hyperlink"/>
            <w:sz w:val="22"/>
            <w:szCs w:val="22"/>
          </w:rPr>
          <w:t>http://www.ifla.org/files/assets/cataloguing/frad/frad_2013.pdf</w:t>
        </w:r>
      </w:hyperlink>
      <w:r w:rsidRPr="00AD21FF">
        <w:rPr>
          <w:sz w:val="22"/>
          <w:szCs w:val="22"/>
        </w:rPr>
        <w:t xml:space="preserve"> (accessed 2017</w:t>
      </w:r>
      <w:r w:rsidR="00A147D0" w:rsidRPr="00AD21FF">
        <w:rPr>
          <w:sz w:val="22"/>
          <w:szCs w:val="22"/>
        </w:rPr>
        <w:t>-08-01</w:t>
      </w:r>
      <w:r w:rsidRPr="00AD21FF">
        <w:rPr>
          <w:sz w:val="22"/>
          <w:szCs w:val="22"/>
        </w:rPr>
        <w:t>)</w:t>
      </w:r>
    </w:p>
    <w:p w14:paraId="5FAED277" w14:textId="77777777" w:rsidR="006B0ED9" w:rsidRPr="00AD21FF" w:rsidRDefault="006B0ED9" w:rsidP="006B0ED9">
      <w:pPr>
        <w:rPr>
          <w:sz w:val="22"/>
          <w:szCs w:val="22"/>
        </w:rPr>
      </w:pPr>
    </w:p>
    <w:p w14:paraId="50CD176A" w14:textId="1D193D05" w:rsidR="006B0ED9" w:rsidRPr="00AD21FF" w:rsidRDefault="006B0ED9" w:rsidP="006B0ED9">
      <w:pPr>
        <w:rPr>
          <w:sz w:val="22"/>
          <w:szCs w:val="22"/>
        </w:rPr>
      </w:pPr>
      <w:r w:rsidRPr="00AD21FF">
        <w:rPr>
          <w:sz w:val="22"/>
          <w:szCs w:val="22"/>
        </w:rPr>
        <w:t xml:space="preserve">(FRBR) Functional requirements for bibliographic records : final report / IFLA Study Group on the Functional Requirements for Bibliographic Records. München : K.G. Saur, 1998. (UBCIM publications ; new series, vol. 19). As amended and corrected through February 2009. Available at: </w:t>
      </w:r>
      <w:hyperlink r:id="rId33" w:history="1">
        <w:r w:rsidRPr="00AD21FF">
          <w:rPr>
            <w:rStyle w:val="Hyperlink"/>
            <w:sz w:val="22"/>
            <w:szCs w:val="22"/>
          </w:rPr>
          <w:t>http://www.ifla.org/files/assets/cataloguing/frbr/frbr_2008.pdf</w:t>
        </w:r>
      </w:hyperlink>
      <w:r w:rsidRPr="00AD21FF">
        <w:rPr>
          <w:sz w:val="22"/>
          <w:szCs w:val="22"/>
        </w:rPr>
        <w:t xml:space="preserve"> (accessed 2017</w:t>
      </w:r>
      <w:r w:rsidR="00A147D0" w:rsidRPr="00AD21FF">
        <w:rPr>
          <w:sz w:val="22"/>
          <w:szCs w:val="22"/>
        </w:rPr>
        <w:t>-08-01</w:t>
      </w:r>
      <w:r w:rsidRPr="00AD21FF">
        <w:rPr>
          <w:sz w:val="22"/>
          <w:szCs w:val="22"/>
        </w:rPr>
        <w:t>)</w:t>
      </w:r>
    </w:p>
    <w:p w14:paraId="6708304C" w14:textId="77777777" w:rsidR="006B0ED9" w:rsidRPr="00AD21FF" w:rsidRDefault="006B0ED9" w:rsidP="006B0ED9">
      <w:pPr>
        <w:rPr>
          <w:sz w:val="22"/>
          <w:szCs w:val="22"/>
        </w:rPr>
      </w:pPr>
    </w:p>
    <w:p w14:paraId="4031B7F0" w14:textId="73283994" w:rsidR="006B0ED9" w:rsidRPr="00AD21FF" w:rsidRDefault="006B0ED9" w:rsidP="006B0ED9">
      <w:pPr>
        <w:rPr>
          <w:sz w:val="22"/>
          <w:szCs w:val="22"/>
        </w:rPr>
      </w:pPr>
      <w:r w:rsidRPr="00AD21FF">
        <w:rPr>
          <w:sz w:val="22"/>
          <w:szCs w:val="22"/>
        </w:rPr>
        <w:t xml:space="preserve">(FRSAD) Functional requirements for subject authority data (FRSAD) : a conceptual model / edited by Marcia Lei Zeng, Maja Žumer and Athena Salaba. </w:t>
      </w:r>
      <w:r w:rsidRPr="0020135F">
        <w:rPr>
          <w:sz w:val="22"/>
          <w:szCs w:val="22"/>
          <w:lang w:val="fr-CA"/>
        </w:rPr>
        <w:t xml:space="preserve">München : De Gruyter Saur, 2011. (IFLA series on bibliographic control ; vol. 43). </w:t>
      </w:r>
      <w:r w:rsidRPr="00AD21FF">
        <w:rPr>
          <w:sz w:val="22"/>
          <w:szCs w:val="22"/>
        </w:rPr>
        <w:t xml:space="preserve">Available at: </w:t>
      </w:r>
      <w:hyperlink r:id="rId34" w:history="1">
        <w:r w:rsidRPr="00AD21FF">
          <w:rPr>
            <w:rStyle w:val="Hyperlink"/>
            <w:sz w:val="22"/>
            <w:szCs w:val="22"/>
          </w:rPr>
          <w:t>http://www.ifla.org/files/assets/classification-and-indexing/functional-requirements-for-subject-authority-data/frsad-final-report.pdf</w:t>
        </w:r>
      </w:hyperlink>
      <w:r w:rsidRPr="00AD21FF">
        <w:rPr>
          <w:sz w:val="22"/>
          <w:szCs w:val="22"/>
        </w:rPr>
        <w:t xml:space="preserve"> (accessed 2017</w:t>
      </w:r>
      <w:r w:rsidR="00A147D0" w:rsidRPr="00AD21FF">
        <w:rPr>
          <w:sz w:val="22"/>
          <w:szCs w:val="22"/>
        </w:rPr>
        <w:t>-08-01</w:t>
      </w:r>
      <w:r w:rsidRPr="00AD21FF">
        <w:rPr>
          <w:sz w:val="22"/>
          <w:szCs w:val="22"/>
        </w:rPr>
        <w:t xml:space="preserve">). Errata for section 5.4.2, October 2011, available at: </w:t>
      </w:r>
      <w:hyperlink r:id="rId35" w:history="1">
        <w:r w:rsidR="00F53923" w:rsidRPr="00AD21FF">
          <w:rPr>
            <w:rStyle w:val="Hyperlink"/>
            <w:sz w:val="22"/>
            <w:szCs w:val="22"/>
          </w:rPr>
          <w:t>http://www.ifla.org/files/assets/cataloguing/frsad/FRSADerrata2011.pdf</w:t>
        </w:r>
      </w:hyperlink>
      <w:r w:rsidRPr="00AD21FF">
        <w:rPr>
          <w:sz w:val="22"/>
          <w:szCs w:val="22"/>
        </w:rPr>
        <w:t xml:space="preserve"> (accessed 2017</w:t>
      </w:r>
      <w:r w:rsidR="00A147D0" w:rsidRPr="00AD21FF">
        <w:rPr>
          <w:sz w:val="22"/>
          <w:szCs w:val="22"/>
        </w:rPr>
        <w:t>-08-01</w:t>
      </w:r>
      <w:r w:rsidRPr="00AD21FF">
        <w:rPr>
          <w:sz w:val="22"/>
          <w:szCs w:val="22"/>
        </w:rPr>
        <w:t>)</w:t>
      </w:r>
    </w:p>
    <w:p w14:paraId="4E6A5458" w14:textId="77777777" w:rsidR="006B0ED9" w:rsidRPr="00AD21FF" w:rsidRDefault="006B0ED9" w:rsidP="006B0ED9">
      <w:pPr>
        <w:rPr>
          <w:sz w:val="22"/>
          <w:szCs w:val="22"/>
        </w:rPr>
      </w:pPr>
    </w:p>
    <w:p w14:paraId="645892DB" w14:textId="2CEC8977" w:rsidR="006B0ED9" w:rsidRPr="00AD21FF" w:rsidRDefault="006B0ED9" w:rsidP="00C5012C">
      <w:pPr>
        <w:rPr>
          <w:sz w:val="22"/>
          <w:szCs w:val="22"/>
        </w:rPr>
      </w:pPr>
      <w:r w:rsidRPr="00AD21FF">
        <w:rPr>
          <w:sz w:val="22"/>
          <w:szCs w:val="22"/>
        </w:rPr>
        <w:t>(PRESS</w:t>
      </w:r>
      <w:r w:rsidRPr="00AD21FF">
        <w:rPr>
          <w:sz w:val="22"/>
          <w:szCs w:val="22"/>
          <w:vertAlign w:val="subscript"/>
        </w:rPr>
        <w:t>OO</w:t>
      </w:r>
      <w:r w:rsidRPr="00AD21FF">
        <w:rPr>
          <w:sz w:val="22"/>
          <w:szCs w:val="22"/>
        </w:rPr>
        <w:t>) PRESS</w:t>
      </w:r>
      <w:r w:rsidRPr="00AD21FF">
        <w:rPr>
          <w:sz w:val="22"/>
          <w:szCs w:val="22"/>
          <w:vertAlign w:val="subscript"/>
        </w:rPr>
        <w:t>OO</w:t>
      </w:r>
      <w:r w:rsidRPr="00AD21FF">
        <w:rPr>
          <w:sz w:val="22"/>
          <w:szCs w:val="22"/>
        </w:rPr>
        <w:t xml:space="preserve"> : extension of CIDOC CRM and FRBR</w:t>
      </w:r>
      <w:r w:rsidRPr="00AD21FF">
        <w:rPr>
          <w:sz w:val="22"/>
          <w:szCs w:val="22"/>
          <w:vertAlign w:val="subscript"/>
        </w:rPr>
        <w:t>OO</w:t>
      </w:r>
      <w:r w:rsidRPr="00AD21FF">
        <w:rPr>
          <w:sz w:val="22"/>
          <w:szCs w:val="22"/>
        </w:rPr>
        <w:t xml:space="preserve"> for the modelling of bibliographic information pertaining to continuing resources / editor: Patrick Le Bœuf. Version 1.2. January 2016. Available at: </w:t>
      </w:r>
      <w:hyperlink r:id="rId36" w:history="1">
        <w:r w:rsidRPr="00AD21FF">
          <w:rPr>
            <w:rStyle w:val="Hyperlink"/>
            <w:sz w:val="22"/>
            <w:szCs w:val="22"/>
          </w:rPr>
          <w:t>http://www.ifla.org/files/assets/cataloguing/PRESSoo/pressoo_v1.2.pdf</w:t>
        </w:r>
      </w:hyperlink>
      <w:r w:rsidRPr="00AD21FF">
        <w:rPr>
          <w:sz w:val="22"/>
          <w:szCs w:val="22"/>
        </w:rPr>
        <w:t xml:space="preserve"> and at: </w:t>
      </w:r>
      <w:hyperlink r:id="rId37" w:history="1">
        <w:r w:rsidRPr="00AD21FF">
          <w:rPr>
            <w:rStyle w:val="Hyperlink"/>
            <w:sz w:val="22"/>
            <w:szCs w:val="22"/>
          </w:rPr>
          <w:t>http://www.cidoc-crm.org/pressoo/sites/default/files/pressoo_v1.2.pdf</w:t>
        </w:r>
      </w:hyperlink>
      <w:r w:rsidRPr="00AD21FF">
        <w:rPr>
          <w:sz w:val="22"/>
          <w:szCs w:val="22"/>
        </w:rPr>
        <w:t xml:space="preserve"> (accessed 2017</w:t>
      </w:r>
      <w:r w:rsidR="00A147D0" w:rsidRPr="00AD21FF">
        <w:rPr>
          <w:sz w:val="22"/>
          <w:szCs w:val="22"/>
        </w:rPr>
        <w:t>-08-01</w:t>
      </w:r>
      <w:r w:rsidRPr="00AD21FF">
        <w:rPr>
          <w:sz w:val="22"/>
          <w:szCs w:val="22"/>
        </w:rPr>
        <w:t>)</w:t>
      </w:r>
      <w:bookmarkEnd w:id="0"/>
    </w:p>
    <w:p w14:paraId="67D6686B" w14:textId="76CB9F94" w:rsidR="00A147D0" w:rsidRPr="00AD21FF" w:rsidRDefault="00A147D0" w:rsidP="00C5012C">
      <w:pPr>
        <w:rPr>
          <w:sz w:val="22"/>
          <w:szCs w:val="22"/>
        </w:rPr>
      </w:pPr>
    </w:p>
    <w:p w14:paraId="1C49C84A" w14:textId="77777777" w:rsidR="00A147D0" w:rsidRPr="00AD21FF" w:rsidRDefault="00A147D0" w:rsidP="00A147D0">
      <w:pPr>
        <w:rPr>
          <w:sz w:val="22"/>
          <w:szCs w:val="22"/>
        </w:rPr>
      </w:pPr>
      <w:r w:rsidRPr="00AD21FF">
        <w:rPr>
          <w:sz w:val="22"/>
          <w:szCs w:val="22"/>
        </w:rPr>
        <w:t xml:space="preserve">Transition mappings : user tasks, entities, attributes, and relationships in FRBR, FRAD, and FRSAD mapped to their equivalents in the IFLA Library Reference Model / Pat Riva, Patrick Le Bœuf and Maja Žumer. 2017. Available at: </w:t>
      </w:r>
      <w:hyperlink r:id="rId38" w:history="1">
        <w:r w:rsidRPr="00AD21FF">
          <w:rPr>
            <w:rStyle w:val="Hyperlink"/>
            <w:sz w:val="22"/>
            <w:szCs w:val="22"/>
            <w:lang w:eastAsia="hi-IN" w:bidi="hi-IN"/>
          </w:rPr>
          <w:t>https://www.ifla.org/publications/node/11412</w:t>
        </w:r>
      </w:hyperlink>
      <w:r w:rsidRPr="00AD21FF">
        <w:rPr>
          <w:sz w:val="22"/>
          <w:szCs w:val="22"/>
        </w:rPr>
        <w:t xml:space="preserve"> (accessed 2017-08-01)</w:t>
      </w:r>
    </w:p>
    <w:p w14:paraId="7CB5DD42" w14:textId="77777777" w:rsidR="00A147D0" w:rsidRPr="00AD21FF" w:rsidRDefault="00A147D0" w:rsidP="00C5012C">
      <w:pPr>
        <w:rPr>
          <w:sz w:val="22"/>
          <w:szCs w:val="22"/>
        </w:rPr>
      </w:pPr>
    </w:p>
    <w:sectPr w:rsidR="00A147D0" w:rsidRPr="00AD21FF" w:rsidSect="00C14F30">
      <w:footerReference w:type="even" r:id="rId39"/>
      <w:footerReference w:type="default" r:id="rId40"/>
      <w:type w:val="continuous"/>
      <w:pgSz w:w="11900" w:h="16840" w:code="9"/>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FA88C1B" w14:textId="77777777" w:rsidR="00825B7D" w:rsidRDefault="00825B7D" w:rsidP="00D870F0">
      <w:r>
        <w:separator/>
      </w:r>
    </w:p>
  </w:endnote>
  <w:endnote w:type="continuationSeparator" w:id="0">
    <w:p w14:paraId="639F3074" w14:textId="77777777" w:rsidR="00825B7D" w:rsidRDefault="00825B7D" w:rsidP="00D870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OpenSymbol">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Lucida Grande">
    <w:altName w:val="Arial"/>
    <w:charset w:val="00"/>
    <w:family w:val="auto"/>
    <w:pitch w:val="variable"/>
    <w:sig w:usb0="00000000" w:usb1="5000A1FF" w:usb2="00000000" w:usb3="00000000" w:csb0="000001BF"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1"/>
    <w:family w:val="roman"/>
    <w:pitch w:val="variable"/>
    <w:sig w:usb0="00002000" w:usb1="00000000" w:usb2="00000000" w:usb3="00000000" w:csb0="00000000"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NSimSun">
    <w:panose1 w:val="02010609030101010101"/>
    <w:charset w:val="86"/>
    <w:family w:val="modern"/>
    <w:pitch w:val="fixed"/>
    <w:sig w:usb0="00000003" w:usb1="288F0000" w:usb2="00000016" w:usb3="00000000" w:csb0="00040001" w:csb1="00000000"/>
  </w:font>
  <w:font w:name="Garamond-Bold">
    <w:altName w:val="Garamond"/>
    <w:charset w:val="00"/>
    <w:family w:val="roman"/>
    <w:pitch w:val="default"/>
  </w:font>
  <w:font w:name="Arial Unicode MS">
    <w:altName w:val="Malgun Gothic Semilight"/>
    <w:panose1 w:val="020B0604020202020204"/>
    <w:charset w:val="80"/>
    <w:family w:val="swiss"/>
    <w:pitch w:val="variable"/>
    <w:sig w:usb0="00000000"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09259607"/>
      <w:docPartObj>
        <w:docPartGallery w:val="Page Numbers (Bottom of Page)"/>
        <w:docPartUnique/>
      </w:docPartObj>
    </w:sdtPr>
    <w:sdtEndPr>
      <w:rPr>
        <w:noProof/>
      </w:rPr>
    </w:sdtEndPr>
    <w:sdtContent>
      <w:p w14:paraId="2EF39A42" w14:textId="26617B9C" w:rsidR="00825B7D" w:rsidRDefault="00825B7D">
        <w:pPr>
          <w:pStyle w:val="Footer"/>
          <w:jc w:val="right"/>
        </w:pPr>
        <w:r>
          <w:fldChar w:fldCharType="begin"/>
        </w:r>
        <w:r>
          <w:instrText xml:space="preserve"> PAGE   \* MERGEFORMAT </w:instrText>
        </w:r>
        <w:r>
          <w:fldChar w:fldCharType="separate"/>
        </w:r>
        <w:r>
          <w:rPr>
            <w:noProof/>
          </w:rPr>
          <w:t>8</w:t>
        </w:r>
        <w:r>
          <w:rPr>
            <w:noProof/>
          </w:rPr>
          <w:fldChar w:fldCharType="end"/>
        </w:r>
      </w:p>
    </w:sdtContent>
  </w:sdt>
  <w:p w14:paraId="46A05977" w14:textId="77777777" w:rsidR="00825B7D" w:rsidRDefault="00825B7D" w:rsidP="00AD0882">
    <w:pPr>
      <w:pStyle w:val="Footer"/>
      <w:ind w:right="360" w:firstLine="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18D43E8" w14:textId="1233CF90" w:rsidR="00825B7D" w:rsidRPr="00186F89" w:rsidRDefault="00825B7D" w:rsidP="00586ECC">
    <w:pPr>
      <w:pStyle w:val="Footer"/>
      <w:framePr w:wrap="around" w:vAnchor="text" w:hAnchor="margin" w:xAlign="right" w:y="1"/>
      <w:rPr>
        <w:rStyle w:val="PageNumber"/>
      </w:rPr>
    </w:pPr>
  </w:p>
  <w:p w14:paraId="6372F9D7" w14:textId="77777777" w:rsidR="00825B7D" w:rsidRDefault="00825B7D" w:rsidP="00186F89">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0092686"/>
      <w:docPartObj>
        <w:docPartGallery w:val="Page Numbers (Bottom of Page)"/>
        <w:docPartUnique/>
      </w:docPartObj>
    </w:sdtPr>
    <w:sdtEndPr>
      <w:rPr>
        <w:noProof/>
      </w:rPr>
    </w:sdtEndPr>
    <w:sdtContent>
      <w:p w14:paraId="2E644AB3" w14:textId="77777777" w:rsidR="00825B7D" w:rsidRDefault="00825B7D">
        <w:pPr>
          <w:pStyle w:val="Footer"/>
          <w:jc w:val="right"/>
        </w:pPr>
      </w:p>
      <w:p w14:paraId="4FE42804" w14:textId="60EFDF29" w:rsidR="00825B7D" w:rsidRDefault="00825B7D">
        <w:pPr>
          <w:pStyle w:val="Footer"/>
          <w:jc w:val="right"/>
        </w:pPr>
        <w:r>
          <w:fldChar w:fldCharType="begin"/>
        </w:r>
        <w:r>
          <w:instrText xml:space="preserve"> PAGE   \* MERGEFORMAT </w:instrText>
        </w:r>
        <w:r>
          <w:fldChar w:fldCharType="separate"/>
        </w:r>
        <w:r w:rsidR="00CB7803">
          <w:rPr>
            <w:noProof/>
          </w:rPr>
          <w:t>8</w:t>
        </w:r>
        <w:r>
          <w:rPr>
            <w:noProof/>
          </w:rPr>
          <w:fldChar w:fldCharType="end"/>
        </w:r>
      </w:p>
    </w:sdtContent>
  </w:sdt>
  <w:p w14:paraId="75D0935E" w14:textId="5D458AA1" w:rsidR="00825B7D" w:rsidRDefault="00825B7D" w:rsidP="00DE23A2">
    <w:pPr>
      <w:pStyle w:val="Footer"/>
      <w:jc w:val="right"/>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25762258"/>
      <w:docPartObj>
        <w:docPartGallery w:val="Page Numbers (Bottom of Page)"/>
        <w:docPartUnique/>
      </w:docPartObj>
    </w:sdtPr>
    <w:sdtEndPr>
      <w:rPr>
        <w:noProof/>
      </w:rPr>
    </w:sdtEndPr>
    <w:sdtContent>
      <w:p w14:paraId="5D9C3397" w14:textId="75C7644F" w:rsidR="00825B7D" w:rsidRDefault="00825B7D">
        <w:pPr>
          <w:pStyle w:val="Footer"/>
          <w:jc w:val="right"/>
        </w:pPr>
        <w:r>
          <w:fldChar w:fldCharType="begin"/>
        </w:r>
        <w:r>
          <w:instrText xml:space="preserve"> PAGE   \* MERGEFORMAT </w:instrText>
        </w:r>
        <w:r>
          <w:fldChar w:fldCharType="separate"/>
        </w:r>
        <w:r>
          <w:rPr>
            <w:noProof/>
          </w:rPr>
          <w:t>18</w:t>
        </w:r>
        <w:r>
          <w:rPr>
            <w:noProof/>
          </w:rPr>
          <w:fldChar w:fldCharType="end"/>
        </w:r>
      </w:p>
    </w:sdtContent>
  </w:sdt>
  <w:p w14:paraId="2FB3164F" w14:textId="77777777" w:rsidR="00825B7D" w:rsidRDefault="00825B7D" w:rsidP="00AD0882">
    <w:pPr>
      <w:pStyle w:val="Footer"/>
      <w:ind w:right="360" w:firstLine="360"/>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CB73061" w14:textId="473E1D15" w:rsidR="00825B7D" w:rsidRPr="00186F89" w:rsidRDefault="00825B7D" w:rsidP="00586ECC">
    <w:pPr>
      <w:pStyle w:val="Footer"/>
      <w:framePr w:wrap="around" w:vAnchor="text" w:hAnchor="margin" w:xAlign="right" w:y="1"/>
      <w:rPr>
        <w:rStyle w:val="PageNumber"/>
      </w:rPr>
    </w:pPr>
    <w:r w:rsidRPr="00186F89">
      <w:rPr>
        <w:rStyle w:val="PageNumber"/>
      </w:rPr>
      <w:fldChar w:fldCharType="begin"/>
    </w:r>
    <w:r w:rsidRPr="00186F89">
      <w:rPr>
        <w:rStyle w:val="PageNumber"/>
      </w:rPr>
      <w:instrText xml:space="preserve">PAGE  </w:instrText>
    </w:r>
    <w:r w:rsidRPr="00186F89">
      <w:rPr>
        <w:rStyle w:val="PageNumber"/>
      </w:rPr>
      <w:fldChar w:fldCharType="separate"/>
    </w:r>
    <w:r w:rsidR="00CB7803">
      <w:rPr>
        <w:rStyle w:val="PageNumber"/>
        <w:noProof/>
      </w:rPr>
      <w:t>21</w:t>
    </w:r>
    <w:r w:rsidRPr="00186F89">
      <w:rPr>
        <w:rStyle w:val="PageNumber"/>
      </w:rPr>
      <w:fldChar w:fldCharType="end"/>
    </w:r>
  </w:p>
  <w:p w14:paraId="2FBDD0B5" w14:textId="77777777" w:rsidR="00825B7D" w:rsidRDefault="00825B7D" w:rsidP="00186F89">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61AE32B" w14:textId="77777777" w:rsidR="00825B7D" w:rsidRDefault="00825B7D" w:rsidP="00D870F0">
      <w:r>
        <w:separator/>
      </w:r>
    </w:p>
  </w:footnote>
  <w:footnote w:type="continuationSeparator" w:id="0">
    <w:p w14:paraId="0D89167A" w14:textId="77777777" w:rsidR="00825B7D" w:rsidRDefault="00825B7D" w:rsidP="00D870F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D37E496" w14:textId="49F57503" w:rsidR="00825B7D" w:rsidRPr="0023353F" w:rsidRDefault="00825B7D" w:rsidP="0023353F">
    <w:pPr>
      <w:pStyle w:val="Header"/>
      <w:jc w:val="right"/>
      <w:rPr>
        <w:i/>
        <w:sz w:val="20"/>
        <w:szCs w:val="20"/>
      </w:rPr>
    </w:pPr>
    <w:r w:rsidRPr="0023353F">
      <w:rPr>
        <w:i/>
        <w:sz w:val="20"/>
        <w:szCs w:val="20"/>
      </w:rPr>
      <w:t>IFLA LRM (2017-08)</w:t>
    </w:r>
  </w:p>
  <w:p w14:paraId="55E5B607" w14:textId="77777777" w:rsidR="00825B7D" w:rsidRDefault="00825B7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multilevel"/>
    <w:tmpl w:val="00000002"/>
    <w:name w:val="WW8Num2"/>
    <w:lvl w:ilvl="0">
      <w:start w:val="1"/>
      <w:numFmt w:val="none"/>
      <w:suff w:val="nothing"/>
      <w:lvlText w:val=""/>
      <w:lvlJc w:val="left"/>
      <w:pPr>
        <w:tabs>
          <w:tab w:val="num" w:pos="0"/>
        </w:tabs>
        <w:ind w:left="432" w:hanging="432"/>
      </w:pPr>
      <w:rPr>
        <w:rFonts w:ascii="Symbol" w:hAnsi="Symbol" w:cs="OpenSymbol"/>
      </w:r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0000003"/>
    <w:multiLevelType w:val="multilevel"/>
    <w:tmpl w:val="00000003"/>
    <w:name w:val="WW8Num3"/>
    <w:lvl w:ilvl="0">
      <w:start w:val="1"/>
      <w:numFmt w:val="bullet"/>
      <w:lvlText w:val=""/>
      <w:lvlJc w:val="left"/>
      <w:pPr>
        <w:tabs>
          <w:tab w:val="num" w:pos="360"/>
        </w:tabs>
        <w:ind w:left="360" w:hanging="360"/>
      </w:pPr>
      <w:rPr>
        <w:rFonts w:ascii="Symbol" w:hAnsi="Symbol" w:cs="OpenSymbol" w:hint="eastAsia"/>
        <w:sz w:val="24"/>
        <w:szCs w:val="24"/>
        <w:shd w:val="clear" w:color="auto" w:fill="auto"/>
        <w:lang w:val="en-CA"/>
      </w:rPr>
    </w:lvl>
    <w:lvl w:ilvl="1">
      <w:start w:val="1"/>
      <w:numFmt w:val="bullet"/>
      <w:lvlText w:val=""/>
      <w:lvlJc w:val="left"/>
      <w:pPr>
        <w:tabs>
          <w:tab w:val="num" w:pos="720"/>
        </w:tabs>
        <w:ind w:left="720" w:hanging="360"/>
      </w:pPr>
      <w:rPr>
        <w:rFonts w:ascii="Symbol" w:hAnsi="Symbol" w:cs="OpenSymbol" w:hint="eastAsia"/>
        <w:sz w:val="24"/>
        <w:szCs w:val="24"/>
        <w:shd w:val="clear" w:color="auto" w:fill="auto"/>
        <w:lang w:val="en-CA"/>
      </w:rPr>
    </w:lvl>
    <w:lvl w:ilvl="2">
      <w:start w:val="1"/>
      <w:numFmt w:val="bullet"/>
      <w:lvlText w:val=""/>
      <w:lvlJc w:val="left"/>
      <w:pPr>
        <w:tabs>
          <w:tab w:val="num" w:pos="1080"/>
        </w:tabs>
        <w:ind w:left="1080" w:hanging="360"/>
      </w:pPr>
      <w:rPr>
        <w:rFonts w:ascii="Symbol" w:hAnsi="Symbol" w:cs="OpenSymbol" w:hint="eastAsia"/>
        <w:sz w:val="24"/>
        <w:szCs w:val="24"/>
        <w:shd w:val="clear" w:color="auto" w:fill="auto"/>
        <w:lang w:val="en-CA"/>
      </w:rPr>
    </w:lvl>
    <w:lvl w:ilvl="3">
      <w:start w:val="1"/>
      <w:numFmt w:val="bullet"/>
      <w:lvlText w:val=""/>
      <w:lvlJc w:val="left"/>
      <w:pPr>
        <w:tabs>
          <w:tab w:val="num" w:pos="1440"/>
        </w:tabs>
        <w:ind w:left="1440" w:hanging="360"/>
      </w:pPr>
      <w:rPr>
        <w:rFonts w:ascii="Symbol" w:hAnsi="Symbol" w:cs="OpenSymbol" w:hint="eastAsia"/>
        <w:sz w:val="24"/>
        <w:szCs w:val="24"/>
        <w:shd w:val="clear" w:color="auto" w:fill="auto"/>
        <w:lang w:val="en-CA"/>
      </w:rPr>
    </w:lvl>
    <w:lvl w:ilvl="4">
      <w:start w:val="1"/>
      <w:numFmt w:val="bullet"/>
      <w:lvlText w:val=""/>
      <w:lvlJc w:val="left"/>
      <w:pPr>
        <w:tabs>
          <w:tab w:val="num" w:pos="1800"/>
        </w:tabs>
        <w:ind w:left="1800" w:hanging="360"/>
      </w:pPr>
      <w:rPr>
        <w:rFonts w:ascii="Symbol" w:hAnsi="Symbol" w:cs="OpenSymbol" w:hint="eastAsia"/>
        <w:sz w:val="24"/>
        <w:szCs w:val="24"/>
        <w:shd w:val="clear" w:color="auto" w:fill="auto"/>
        <w:lang w:val="en-CA"/>
      </w:rPr>
    </w:lvl>
    <w:lvl w:ilvl="5">
      <w:start w:val="1"/>
      <w:numFmt w:val="bullet"/>
      <w:lvlText w:val=""/>
      <w:lvlJc w:val="left"/>
      <w:pPr>
        <w:tabs>
          <w:tab w:val="num" w:pos="2160"/>
        </w:tabs>
        <w:ind w:left="2160" w:hanging="360"/>
      </w:pPr>
      <w:rPr>
        <w:rFonts w:ascii="Symbol" w:hAnsi="Symbol" w:cs="OpenSymbol" w:hint="eastAsia"/>
        <w:sz w:val="24"/>
        <w:szCs w:val="24"/>
        <w:shd w:val="clear" w:color="auto" w:fill="auto"/>
        <w:lang w:val="en-CA"/>
      </w:rPr>
    </w:lvl>
    <w:lvl w:ilvl="6">
      <w:start w:val="1"/>
      <w:numFmt w:val="bullet"/>
      <w:lvlText w:val=""/>
      <w:lvlJc w:val="left"/>
      <w:pPr>
        <w:tabs>
          <w:tab w:val="num" w:pos="2520"/>
        </w:tabs>
        <w:ind w:left="2520" w:hanging="360"/>
      </w:pPr>
      <w:rPr>
        <w:rFonts w:ascii="Symbol" w:hAnsi="Symbol" w:cs="OpenSymbol" w:hint="eastAsia"/>
        <w:sz w:val="24"/>
        <w:szCs w:val="24"/>
        <w:shd w:val="clear" w:color="auto" w:fill="auto"/>
        <w:lang w:val="en-CA"/>
      </w:rPr>
    </w:lvl>
    <w:lvl w:ilvl="7">
      <w:start w:val="1"/>
      <w:numFmt w:val="bullet"/>
      <w:lvlText w:val=""/>
      <w:lvlJc w:val="left"/>
      <w:pPr>
        <w:tabs>
          <w:tab w:val="num" w:pos="2880"/>
        </w:tabs>
        <w:ind w:left="2880" w:hanging="360"/>
      </w:pPr>
      <w:rPr>
        <w:rFonts w:ascii="Symbol" w:hAnsi="Symbol" w:cs="OpenSymbol" w:hint="eastAsia"/>
        <w:sz w:val="24"/>
        <w:szCs w:val="24"/>
        <w:shd w:val="clear" w:color="auto" w:fill="auto"/>
        <w:lang w:val="en-CA"/>
      </w:rPr>
    </w:lvl>
    <w:lvl w:ilvl="8">
      <w:start w:val="1"/>
      <w:numFmt w:val="bullet"/>
      <w:lvlText w:val=""/>
      <w:lvlJc w:val="left"/>
      <w:pPr>
        <w:tabs>
          <w:tab w:val="num" w:pos="3240"/>
        </w:tabs>
        <w:ind w:left="3240" w:hanging="360"/>
      </w:pPr>
      <w:rPr>
        <w:rFonts w:ascii="Symbol" w:hAnsi="Symbol" w:cs="OpenSymbol" w:hint="eastAsia"/>
        <w:sz w:val="24"/>
        <w:szCs w:val="24"/>
        <w:shd w:val="clear" w:color="auto" w:fill="auto"/>
        <w:lang w:val="en-CA"/>
      </w:rPr>
    </w:lvl>
  </w:abstractNum>
  <w:abstractNum w:abstractNumId="2" w15:restartNumberingAfterBreak="0">
    <w:nsid w:val="00000004"/>
    <w:multiLevelType w:val="multilevel"/>
    <w:tmpl w:val="00000004"/>
    <w:name w:val="WW8Num5"/>
    <w:lvl w:ilvl="0">
      <w:start w:val="1"/>
      <w:numFmt w:val="bullet"/>
      <w:lvlText w:val=""/>
      <w:lvlJc w:val="left"/>
      <w:pPr>
        <w:tabs>
          <w:tab w:val="num" w:pos="720"/>
        </w:tabs>
        <w:ind w:left="720" w:hanging="360"/>
      </w:pPr>
      <w:rPr>
        <w:rFonts w:ascii="Symbol" w:hAnsi="Symbol" w:cs="OpenSymbol"/>
        <w:sz w:val="24"/>
        <w:szCs w:val="24"/>
        <w:shd w:val="clear" w:color="auto" w:fill="auto"/>
        <w:lang w:val="en-CA"/>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sz w:val="24"/>
        <w:szCs w:val="24"/>
        <w:shd w:val="clear" w:color="auto" w:fill="auto"/>
        <w:lang w:val="en-CA"/>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sz w:val="24"/>
        <w:szCs w:val="24"/>
        <w:shd w:val="clear" w:color="auto" w:fill="auto"/>
        <w:lang w:val="en-CA"/>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3" w15:restartNumberingAfterBreak="0">
    <w:nsid w:val="00000005"/>
    <w:multiLevelType w:val="multilevel"/>
    <w:tmpl w:val="00000005"/>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4" w15:restartNumberingAfterBreak="0">
    <w:nsid w:val="00000006"/>
    <w:multiLevelType w:val="multilevel"/>
    <w:tmpl w:val="00000006"/>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5" w15:restartNumberingAfterBreak="0">
    <w:nsid w:val="00000007"/>
    <w:multiLevelType w:val="multilevel"/>
    <w:tmpl w:val="00000007"/>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6" w15:restartNumberingAfterBreak="0">
    <w:nsid w:val="01C3448C"/>
    <w:multiLevelType w:val="hybridMultilevel"/>
    <w:tmpl w:val="DD4E99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03434276"/>
    <w:multiLevelType w:val="hybridMultilevel"/>
    <w:tmpl w:val="EC8A02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034E72A7"/>
    <w:multiLevelType w:val="hybridMultilevel"/>
    <w:tmpl w:val="A02A00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05EF420A"/>
    <w:multiLevelType w:val="hybridMultilevel"/>
    <w:tmpl w:val="772C5D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06521865"/>
    <w:multiLevelType w:val="hybridMultilevel"/>
    <w:tmpl w:val="3A2AE7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066C12A3"/>
    <w:multiLevelType w:val="hybridMultilevel"/>
    <w:tmpl w:val="3828C8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067C7F15"/>
    <w:multiLevelType w:val="hybridMultilevel"/>
    <w:tmpl w:val="5B94A0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08292AA9"/>
    <w:multiLevelType w:val="hybridMultilevel"/>
    <w:tmpl w:val="7E84F4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08AD7DFD"/>
    <w:multiLevelType w:val="hybridMultilevel"/>
    <w:tmpl w:val="3D8A5A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09136148"/>
    <w:multiLevelType w:val="hybridMultilevel"/>
    <w:tmpl w:val="C41048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09AC4A4E"/>
    <w:multiLevelType w:val="hybridMultilevel"/>
    <w:tmpl w:val="9AECC2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0A3F4187"/>
    <w:multiLevelType w:val="hybridMultilevel"/>
    <w:tmpl w:val="1340F6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0C1E1E09"/>
    <w:multiLevelType w:val="hybridMultilevel"/>
    <w:tmpl w:val="EF9A73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0C47433B"/>
    <w:multiLevelType w:val="hybridMultilevel"/>
    <w:tmpl w:val="C9EE23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0EE92598"/>
    <w:multiLevelType w:val="hybridMultilevel"/>
    <w:tmpl w:val="4380E9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10F718D7"/>
    <w:multiLevelType w:val="hybridMultilevel"/>
    <w:tmpl w:val="4B30D7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115C282C"/>
    <w:multiLevelType w:val="hybridMultilevel"/>
    <w:tmpl w:val="D8BC57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116A452F"/>
    <w:multiLevelType w:val="hybridMultilevel"/>
    <w:tmpl w:val="E0DAB6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123E75C4"/>
    <w:multiLevelType w:val="hybridMultilevel"/>
    <w:tmpl w:val="1D1408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13763A14"/>
    <w:multiLevelType w:val="hybridMultilevel"/>
    <w:tmpl w:val="7E6A42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137B0EDC"/>
    <w:multiLevelType w:val="hybridMultilevel"/>
    <w:tmpl w:val="83E0BD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151A38C8"/>
    <w:multiLevelType w:val="hybridMultilevel"/>
    <w:tmpl w:val="3AD804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17F726FC"/>
    <w:multiLevelType w:val="hybridMultilevel"/>
    <w:tmpl w:val="752EE0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18DD1DDE"/>
    <w:multiLevelType w:val="hybridMultilevel"/>
    <w:tmpl w:val="03EA98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18E252A1"/>
    <w:multiLevelType w:val="hybridMultilevel"/>
    <w:tmpl w:val="5F64F3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1A5A1DD8"/>
    <w:multiLevelType w:val="hybridMultilevel"/>
    <w:tmpl w:val="32B6C0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1BA378A8"/>
    <w:multiLevelType w:val="hybridMultilevel"/>
    <w:tmpl w:val="31A84D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1F9560F9"/>
    <w:multiLevelType w:val="hybridMultilevel"/>
    <w:tmpl w:val="E88615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2262401F"/>
    <w:multiLevelType w:val="hybridMultilevel"/>
    <w:tmpl w:val="555E60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235665A0"/>
    <w:multiLevelType w:val="hybridMultilevel"/>
    <w:tmpl w:val="FEA256C6"/>
    <w:lvl w:ilvl="0" w:tplc="04100001">
      <w:start w:val="1"/>
      <w:numFmt w:val="bullet"/>
      <w:pStyle w:val="H1"/>
      <w:lvlText w:val=""/>
      <w:lvlJc w:val="left"/>
      <w:pPr>
        <w:ind w:left="600" w:hanging="360"/>
      </w:pPr>
      <w:rPr>
        <w:rFonts w:ascii="Symbol" w:hAnsi="Symbol" w:hint="default"/>
      </w:rPr>
    </w:lvl>
    <w:lvl w:ilvl="1" w:tplc="04100003" w:tentative="1">
      <w:start w:val="1"/>
      <w:numFmt w:val="bullet"/>
      <w:lvlText w:val="o"/>
      <w:lvlJc w:val="left"/>
      <w:pPr>
        <w:ind w:left="1320" w:hanging="360"/>
      </w:pPr>
      <w:rPr>
        <w:rFonts w:ascii="Courier New" w:hAnsi="Courier New" w:cs="Courier New" w:hint="default"/>
      </w:rPr>
    </w:lvl>
    <w:lvl w:ilvl="2" w:tplc="04100005" w:tentative="1">
      <w:start w:val="1"/>
      <w:numFmt w:val="bullet"/>
      <w:lvlText w:val=""/>
      <w:lvlJc w:val="left"/>
      <w:pPr>
        <w:ind w:left="2040" w:hanging="360"/>
      </w:pPr>
      <w:rPr>
        <w:rFonts w:ascii="Wingdings" w:hAnsi="Wingdings" w:hint="default"/>
      </w:rPr>
    </w:lvl>
    <w:lvl w:ilvl="3" w:tplc="04100001" w:tentative="1">
      <w:start w:val="1"/>
      <w:numFmt w:val="bullet"/>
      <w:lvlText w:val=""/>
      <w:lvlJc w:val="left"/>
      <w:pPr>
        <w:ind w:left="2760" w:hanging="360"/>
      </w:pPr>
      <w:rPr>
        <w:rFonts w:ascii="Symbol" w:hAnsi="Symbol" w:hint="default"/>
      </w:rPr>
    </w:lvl>
    <w:lvl w:ilvl="4" w:tplc="04100003" w:tentative="1">
      <w:start w:val="1"/>
      <w:numFmt w:val="bullet"/>
      <w:lvlText w:val="o"/>
      <w:lvlJc w:val="left"/>
      <w:pPr>
        <w:ind w:left="3480" w:hanging="360"/>
      </w:pPr>
      <w:rPr>
        <w:rFonts w:ascii="Courier New" w:hAnsi="Courier New" w:cs="Courier New" w:hint="default"/>
      </w:rPr>
    </w:lvl>
    <w:lvl w:ilvl="5" w:tplc="04100005" w:tentative="1">
      <w:start w:val="1"/>
      <w:numFmt w:val="bullet"/>
      <w:lvlText w:val=""/>
      <w:lvlJc w:val="left"/>
      <w:pPr>
        <w:ind w:left="4200" w:hanging="360"/>
      </w:pPr>
      <w:rPr>
        <w:rFonts w:ascii="Wingdings" w:hAnsi="Wingdings" w:hint="default"/>
      </w:rPr>
    </w:lvl>
    <w:lvl w:ilvl="6" w:tplc="04100001" w:tentative="1">
      <w:start w:val="1"/>
      <w:numFmt w:val="bullet"/>
      <w:lvlText w:val=""/>
      <w:lvlJc w:val="left"/>
      <w:pPr>
        <w:ind w:left="4920" w:hanging="360"/>
      </w:pPr>
      <w:rPr>
        <w:rFonts w:ascii="Symbol" w:hAnsi="Symbol" w:hint="default"/>
      </w:rPr>
    </w:lvl>
    <w:lvl w:ilvl="7" w:tplc="04100003" w:tentative="1">
      <w:start w:val="1"/>
      <w:numFmt w:val="bullet"/>
      <w:lvlText w:val="o"/>
      <w:lvlJc w:val="left"/>
      <w:pPr>
        <w:ind w:left="5640" w:hanging="360"/>
      </w:pPr>
      <w:rPr>
        <w:rFonts w:ascii="Courier New" w:hAnsi="Courier New" w:cs="Courier New" w:hint="default"/>
      </w:rPr>
    </w:lvl>
    <w:lvl w:ilvl="8" w:tplc="04100005" w:tentative="1">
      <w:start w:val="1"/>
      <w:numFmt w:val="bullet"/>
      <w:lvlText w:val=""/>
      <w:lvlJc w:val="left"/>
      <w:pPr>
        <w:ind w:left="6360" w:hanging="360"/>
      </w:pPr>
      <w:rPr>
        <w:rFonts w:ascii="Wingdings" w:hAnsi="Wingdings" w:hint="default"/>
      </w:rPr>
    </w:lvl>
  </w:abstractNum>
  <w:abstractNum w:abstractNumId="36" w15:restartNumberingAfterBreak="0">
    <w:nsid w:val="26FD0050"/>
    <w:multiLevelType w:val="hybridMultilevel"/>
    <w:tmpl w:val="57DA9C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295C695A"/>
    <w:multiLevelType w:val="hybridMultilevel"/>
    <w:tmpl w:val="FD16C5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2ABB6FCD"/>
    <w:multiLevelType w:val="hybridMultilevel"/>
    <w:tmpl w:val="ACFE32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2CCA7367"/>
    <w:multiLevelType w:val="hybridMultilevel"/>
    <w:tmpl w:val="FF32B2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2EDD1661"/>
    <w:multiLevelType w:val="hybridMultilevel"/>
    <w:tmpl w:val="8B9664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30BF57BE"/>
    <w:multiLevelType w:val="hybridMultilevel"/>
    <w:tmpl w:val="9CBED6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313E44C3"/>
    <w:multiLevelType w:val="hybridMultilevel"/>
    <w:tmpl w:val="05CCC0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31750247"/>
    <w:multiLevelType w:val="hybridMultilevel"/>
    <w:tmpl w:val="F836D5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33B02391"/>
    <w:multiLevelType w:val="hybridMultilevel"/>
    <w:tmpl w:val="B44E96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3460171F"/>
    <w:multiLevelType w:val="hybridMultilevel"/>
    <w:tmpl w:val="66367D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35CD38BF"/>
    <w:multiLevelType w:val="hybridMultilevel"/>
    <w:tmpl w:val="6CA451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15:restartNumberingAfterBreak="0">
    <w:nsid w:val="37BB468A"/>
    <w:multiLevelType w:val="hybridMultilevel"/>
    <w:tmpl w:val="B538C6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8" w15:restartNumberingAfterBreak="0">
    <w:nsid w:val="38A6790E"/>
    <w:multiLevelType w:val="hybridMultilevel"/>
    <w:tmpl w:val="ADA2C73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9" w15:restartNumberingAfterBreak="0">
    <w:nsid w:val="394A0B4B"/>
    <w:multiLevelType w:val="hybridMultilevel"/>
    <w:tmpl w:val="DC80B1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0" w15:restartNumberingAfterBreak="0">
    <w:nsid w:val="3E044D53"/>
    <w:multiLevelType w:val="hybridMultilevel"/>
    <w:tmpl w:val="6F2077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1" w15:restartNumberingAfterBreak="0">
    <w:nsid w:val="3F5F7096"/>
    <w:multiLevelType w:val="hybridMultilevel"/>
    <w:tmpl w:val="DA1A96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2" w15:restartNumberingAfterBreak="0">
    <w:nsid w:val="3FF25D51"/>
    <w:multiLevelType w:val="hybridMultilevel"/>
    <w:tmpl w:val="86E448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3" w15:restartNumberingAfterBreak="0">
    <w:nsid w:val="42E81300"/>
    <w:multiLevelType w:val="hybridMultilevel"/>
    <w:tmpl w:val="3F5408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4" w15:restartNumberingAfterBreak="0">
    <w:nsid w:val="445071F6"/>
    <w:multiLevelType w:val="hybridMultilevel"/>
    <w:tmpl w:val="932A22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5" w15:restartNumberingAfterBreak="0">
    <w:nsid w:val="47AC4982"/>
    <w:multiLevelType w:val="hybridMultilevel"/>
    <w:tmpl w:val="778464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6" w15:restartNumberingAfterBreak="0">
    <w:nsid w:val="47FD7645"/>
    <w:multiLevelType w:val="hybridMultilevel"/>
    <w:tmpl w:val="EC7E1B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7" w15:restartNumberingAfterBreak="0">
    <w:nsid w:val="483C7262"/>
    <w:multiLevelType w:val="hybridMultilevel"/>
    <w:tmpl w:val="B28051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8" w15:restartNumberingAfterBreak="0">
    <w:nsid w:val="4991795D"/>
    <w:multiLevelType w:val="hybridMultilevel"/>
    <w:tmpl w:val="5F0CA4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9" w15:restartNumberingAfterBreak="0">
    <w:nsid w:val="4C3428C5"/>
    <w:multiLevelType w:val="hybridMultilevel"/>
    <w:tmpl w:val="7EC01D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0" w15:restartNumberingAfterBreak="0">
    <w:nsid w:val="4E667649"/>
    <w:multiLevelType w:val="hybridMultilevel"/>
    <w:tmpl w:val="5852B5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1" w15:restartNumberingAfterBreak="0">
    <w:nsid w:val="4E874EED"/>
    <w:multiLevelType w:val="multilevel"/>
    <w:tmpl w:val="AFF4C204"/>
    <w:lvl w:ilvl="0">
      <w:start w:val="1"/>
      <w:numFmt w:val="decimal"/>
      <w:pStyle w:val="Heading1"/>
      <w:lvlText w:val="Chapter %1"/>
      <w:lvlJc w:val="left"/>
      <w:pPr>
        <w:ind w:left="360" w:hanging="360"/>
      </w:pPr>
      <w:rPr>
        <w:rFonts w:cs="Times New Roman"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Heading2"/>
      <w:lvlText w:val="%1.%2"/>
      <w:lvlJc w:val="left"/>
      <w:pPr>
        <w:ind w:left="576" w:hanging="576"/>
      </w:pPr>
      <w:rPr>
        <w:rFonts w:hint="default"/>
      </w:rPr>
    </w:lvl>
    <w:lvl w:ilvl="2">
      <w:start w:val="1"/>
      <w:numFmt w:val="decimal"/>
      <w:pStyle w:val="Heading3"/>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62" w15:restartNumberingAfterBreak="0">
    <w:nsid w:val="533B34A2"/>
    <w:multiLevelType w:val="hybridMultilevel"/>
    <w:tmpl w:val="BF000F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3" w15:restartNumberingAfterBreak="0">
    <w:nsid w:val="5510028C"/>
    <w:multiLevelType w:val="hybridMultilevel"/>
    <w:tmpl w:val="ED02F9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4" w15:restartNumberingAfterBreak="0">
    <w:nsid w:val="569E346B"/>
    <w:multiLevelType w:val="hybridMultilevel"/>
    <w:tmpl w:val="3A646C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5" w15:restartNumberingAfterBreak="0">
    <w:nsid w:val="57C26F8B"/>
    <w:multiLevelType w:val="hybridMultilevel"/>
    <w:tmpl w:val="FC4691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6" w15:restartNumberingAfterBreak="0">
    <w:nsid w:val="5AD60A55"/>
    <w:multiLevelType w:val="hybridMultilevel"/>
    <w:tmpl w:val="3746F1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7" w15:restartNumberingAfterBreak="0">
    <w:nsid w:val="5B3B26F0"/>
    <w:multiLevelType w:val="hybridMultilevel"/>
    <w:tmpl w:val="0498B3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8" w15:restartNumberingAfterBreak="0">
    <w:nsid w:val="5B690446"/>
    <w:multiLevelType w:val="hybridMultilevel"/>
    <w:tmpl w:val="2116AD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9" w15:restartNumberingAfterBreak="0">
    <w:nsid w:val="5CAD1BF1"/>
    <w:multiLevelType w:val="hybridMultilevel"/>
    <w:tmpl w:val="4B1A91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0" w15:restartNumberingAfterBreak="0">
    <w:nsid w:val="5DC80A85"/>
    <w:multiLevelType w:val="hybridMultilevel"/>
    <w:tmpl w:val="6FEC12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1" w15:restartNumberingAfterBreak="0">
    <w:nsid w:val="5F8D75D8"/>
    <w:multiLevelType w:val="hybridMultilevel"/>
    <w:tmpl w:val="3BB4C4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2" w15:restartNumberingAfterBreak="0">
    <w:nsid w:val="5FF86ED0"/>
    <w:multiLevelType w:val="hybridMultilevel"/>
    <w:tmpl w:val="C43832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3" w15:restartNumberingAfterBreak="0">
    <w:nsid w:val="62C6051E"/>
    <w:multiLevelType w:val="hybridMultilevel"/>
    <w:tmpl w:val="0DACF2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4" w15:restartNumberingAfterBreak="0">
    <w:nsid w:val="63E46BB6"/>
    <w:multiLevelType w:val="hybridMultilevel"/>
    <w:tmpl w:val="152C9E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5" w15:restartNumberingAfterBreak="0">
    <w:nsid w:val="6507021B"/>
    <w:multiLevelType w:val="hybridMultilevel"/>
    <w:tmpl w:val="D8DCEE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6" w15:restartNumberingAfterBreak="0">
    <w:nsid w:val="6B3F1A61"/>
    <w:multiLevelType w:val="hybridMultilevel"/>
    <w:tmpl w:val="552A87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7" w15:restartNumberingAfterBreak="0">
    <w:nsid w:val="6B474C7A"/>
    <w:multiLevelType w:val="hybridMultilevel"/>
    <w:tmpl w:val="6772FF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8" w15:restartNumberingAfterBreak="0">
    <w:nsid w:val="6BE170FB"/>
    <w:multiLevelType w:val="hybridMultilevel"/>
    <w:tmpl w:val="2D649C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9" w15:restartNumberingAfterBreak="0">
    <w:nsid w:val="6CB65222"/>
    <w:multiLevelType w:val="hybridMultilevel"/>
    <w:tmpl w:val="72DE15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0" w15:restartNumberingAfterBreak="0">
    <w:nsid w:val="6F9E4CB5"/>
    <w:multiLevelType w:val="hybridMultilevel"/>
    <w:tmpl w:val="E2F6A9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1" w15:restartNumberingAfterBreak="0">
    <w:nsid w:val="7158003A"/>
    <w:multiLevelType w:val="hybridMultilevel"/>
    <w:tmpl w:val="CBF611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2" w15:restartNumberingAfterBreak="0">
    <w:nsid w:val="71B33BB7"/>
    <w:multiLevelType w:val="hybridMultilevel"/>
    <w:tmpl w:val="3F60CF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3" w15:restartNumberingAfterBreak="0">
    <w:nsid w:val="71C55F0D"/>
    <w:multiLevelType w:val="hybridMultilevel"/>
    <w:tmpl w:val="7144D1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4" w15:restartNumberingAfterBreak="0">
    <w:nsid w:val="730B3E28"/>
    <w:multiLevelType w:val="hybridMultilevel"/>
    <w:tmpl w:val="6CEAE0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5" w15:restartNumberingAfterBreak="0">
    <w:nsid w:val="76C70109"/>
    <w:multiLevelType w:val="hybridMultilevel"/>
    <w:tmpl w:val="C44AF7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6" w15:restartNumberingAfterBreak="0">
    <w:nsid w:val="7BB110A1"/>
    <w:multiLevelType w:val="hybridMultilevel"/>
    <w:tmpl w:val="34AC02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7" w15:restartNumberingAfterBreak="0">
    <w:nsid w:val="7C3E28FB"/>
    <w:multiLevelType w:val="hybridMultilevel"/>
    <w:tmpl w:val="E41C90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8" w15:restartNumberingAfterBreak="0">
    <w:nsid w:val="7F732036"/>
    <w:multiLevelType w:val="hybridMultilevel"/>
    <w:tmpl w:val="48EE60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5"/>
  </w:num>
  <w:num w:numId="2">
    <w:abstractNumId w:val="61"/>
  </w:num>
  <w:num w:numId="3">
    <w:abstractNumId w:val="2"/>
  </w:num>
  <w:num w:numId="4">
    <w:abstractNumId w:val="3"/>
  </w:num>
  <w:num w:numId="5">
    <w:abstractNumId w:val="4"/>
  </w:num>
  <w:num w:numId="6">
    <w:abstractNumId w:val="5"/>
  </w:num>
  <w:num w:numId="7">
    <w:abstractNumId w:val="14"/>
  </w:num>
  <w:num w:numId="8">
    <w:abstractNumId w:val="48"/>
  </w:num>
  <w:num w:numId="9">
    <w:abstractNumId w:val="78"/>
  </w:num>
  <w:num w:numId="10">
    <w:abstractNumId w:val="31"/>
  </w:num>
  <w:num w:numId="11">
    <w:abstractNumId w:val="10"/>
  </w:num>
  <w:num w:numId="12">
    <w:abstractNumId w:val="28"/>
  </w:num>
  <w:num w:numId="13">
    <w:abstractNumId w:val="9"/>
  </w:num>
  <w:num w:numId="14">
    <w:abstractNumId w:val="36"/>
  </w:num>
  <w:num w:numId="15">
    <w:abstractNumId w:val="16"/>
  </w:num>
  <w:num w:numId="16">
    <w:abstractNumId w:val="72"/>
  </w:num>
  <w:num w:numId="17">
    <w:abstractNumId w:val="39"/>
  </w:num>
  <w:num w:numId="18">
    <w:abstractNumId w:val="44"/>
  </w:num>
  <w:num w:numId="19">
    <w:abstractNumId w:val="54"/>
  </w:num>
  <w:num w:numId="20">
    <w:abstractNumId w:val="85"/>
  </w:num>
  <w:num w:numId="21">
    <w:abstractNumId w:val="32"/>
  </w:num>
  <w:num w:numId="22">
    <w:abstractNumId w:val="82"/>
  </w:num>
  <w:num w:numId="23">
    <w:abstractNumId w:val="79"/>
  </w:num>
  <w:num w:numId="24">
    <w:abstractNumId w:val="30"/>
  </w:num>
  <w:num w:numId="25">
    <w:abstractNumId w:val="80"/>
  </w:num>
  <w:num w:numId="26">
    <w:abstractNumId w:val="71"/>
  </w:num>
  <w:num w:numId="27">
    <w:abstractNumId w:val="49"/>
  </w:num>
  <w:num w:numId="28">
    <w:abstractNumId w:val="7"/>
  </w:num>
  <w:num w:numId="29">
    <w:abstractNumId w:val="53"/>
  </w:num>
  <w:num w:numId="30">
    <w:abstractNumId w:val="68"/>
  </w:num>
  <w:num w:numId="31">
    <w:abstractNumId w:val="83"/>
  </w:num>
  <w:num w:numId="32">
    <w:abstractNumId w:val="33"/>
  </w:num>
  <w:num w:numId="33">
    <w:abstractNumId w:val="18"/>
  </w:num>
  <w:num w:numId="34">
    <w:abstractNumId w:val="17"/>
  </w:num>
  <w:num w:numId="35">
    <w:abstractNumId w:val="62"/>
  </w:num>
  <w:num w:numId="36">
    <w:abstractNumId w:val="63"/>
  </w:num>
  <w:num w:numId="37">
    <w:abstractNumId w:val="56"/>
  </w:num>
  <w:num w:numId="38">
    <w:abstractNumId w:val="19"/>
  </w:num>
  <w:num w:numId="39">
    <w:abstractNumId w:val="66"/>
  </w:num>
  <w:num w:numId="40">
    <w:abstractNumId w:val="81"/>
  </w:num>
  <w:num w:numId="41">
    <w:abstractNumId w:val="25"/>
  </w:num>
  <w:num w:numId="42">
    <w:abstractNumId w:val="57"/>
  </w:num>
  <w:num w:numId="43">
    <w:abstractNumId w:val="52"/>
  </w:num>
  <w:num w:numId="44">
    <w:abstractNumId w:val="50"/>
  </w:num>
  <w:num w:numId="45">
    <w:abstractNumId w:val="46"/>
  </w:num>
  <w:num w:numId="46">
    <w:abstractNumId w:val="67"/>
  </w:num>
  <w:num w:numId="47">
    <w:abstractNumId w:val="88"/>
  </w:num>
  <w:num w:numId="48">
    <w:abstractNumId w:val="20"/>
  </w:num>
  <w:num w:numId="49">
    <w:abstractNumId w:val="15"/>
  </w:num>
  <w:num w:numId="50">
    <w:abstractNumId w:val="77"/>
  </w:num>
  <w:num w:numId="51">
    <w:abstractNumId w:val="40"/>
  </w:num>
  <w:num w:numId="52">
    <w:abstractNumId w:val="27"/>
  </w:num>
  <w:num w:numId="53">
    <w:abstractNumId w:val="11"/>
  </w:num>
  <w:num w:numId="54">
    <w:abstractNumId w:val="86"/>
  </w:num>
  <w:num w:numId="55">
    <w:abstractNumId w:val="60"/>
  </w:num>
  <w:num w:numId="56">
    <w:abstractNumId w:val="24"/>
  </w:num>
  <w:num w:numId="57">
    <w:abstractNumId w:val="69"/>
  </w:num>
  <w:num w:numId="58">
    <w:abstractNumId w:val="22"/>
  </w:num>
  <w:num w:numId="59">
    <w:abstractNumId w:val="34"/>
  </w:num>
  <w:num w:numId="60">
    <w:abstractNumId w:val="51"/>
  </w:num>
  <w:num w:numId="61">
    <w:abstractNumId w:val="55"/>
  </w:num>
  <w:num w:numId="62">
    <w:abstractNumId w:val="64"/>
  </w:num>
  <w:num w:numId="63">
    <w:abstractNumId w:val="37"/>
  </w:num>
  <w:num w:numId="64">
    <w:abstractNumId w:val="76"/>
  </w:num>
  <w:num w:numId="65">
    <w:abstractNumId w:val="74"/>
  </w:num>
  <w:num w:numId="66">
    <w:abstractNumId w:val="70"/>
  </w:num>
  <w:num w:numId="67">
    <w:abstractNumId w:val="75"/>
  </w:num>
  <w:num w:numId="68">
    <w:abstractNumId w:val="26"/>
  </w:num>
  <w:num w:numId="69">
    <w:abstractNumId w:val="65"/>
  </w:num>
  <w:num w:numId="70">
    <w:abstractNumId w:val="8"/>
  </w:num>
  <w:num w:numId="71">
    <w:abstractNumId w:val="23"/>
  </w:num>
  <w:num w:numId="72">
    <w:abstractNumId w:val="73"/>
  </w:num>
  <w:num w:numId="73">
    <w:abstractNumId w:val="58"/>
  </w:num>
  <w:num w:numId="74">
    <w:abstractNumId w:val="12"/>
  </w:num>
  <w:num w:numId="75">
    <w:abstractNumId w:val="47"/>
  </w:num>
  <w:num w:numId="76">
    <w:abstractNumId w:val="45"/>
  </w:num>
  <w:num w:numId="77">
    <w:abstractNumId w:val="13"/>
  </w:num>
  <w:num w:numId="78">
    <w:abstractNumId w:val="59"/>
  </w:num>
  <w:num w:numId="79">
    <w:abstractNumId w:val="43"/>
  </w:num>
  <w:num w:numId="80">
    <w:abstractNumId w:val="41"/>
  </w:num>
  <w:num w:numId="81">
    <w:abstractNumId w:val="6"/>
  </w:num>
  <w:num w:numId="82">
    <w:abstractNumId w:val="21"/>
  </w:num>
  <w:num w:numId="83">
    <w:abstractNumId w:val="42"/>
  </w:num>
  <w:num w:numId="84">
    <w:abstractNumId w:val="38"/>
  </w:num>
  <w:num w:numId="85">
    <w:abstractNumId w:val="29"/>
  </w:num>
  <w:num w:numId="86">
    <w:abstractNumId w:val="84"/>
  </w:num>
  <w:num w:numId="87">
    <w:abstractNumId w:val="87"/>
  </w:num>
  <w:numIdMacAtCleanup w:val="8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defaultTabStop w:val="720"/>
  <w:characterSpacingControl w:val="doNotCompress"/>
  <w:hdrShapeDefaults>
    <o:shapedefaults v:ext="edit" spidmax="1638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870F0"/>
    <w:rsid w:val="00016099"/>
    <w:rsid w:val="000235B2"/>
    <w:rsid w:val="000278EC"/>
    <w:rsid w:val="0006095D"/>
    <w:rsid w:val="00072706"/>
    <w:rsid w:val="00075ABF"/>
    <w:rsid w:val="00080D0B"/>
    <w:rsid w:val="000926A1"/>
    <w:rsid w:val="000A0A2D"/>
    <w:rsid w:val="000B06AB"/>
    <w:rsid w:val="000B2470"/>
    <w:rsid w:val="000B4799"/>
    <w:rsid w:val="000B5D24"/>
    <w:rsid w:val="000C0AC5"/>
    <w:rsid w:val="000C1FD3"/>
    <w:rsid w:val="000C5AC6"/>
    <w:rsid w:val="000E5203"/>
    <w:rsid w:val="00110CC8"/>
    <w:rsid w:val="00124A0D"/>
    <w:rsid w:val="00142A72"/>
    <w:rsid w:val="001459AA"/>
    <w:rsid w:val="00146B57"/>
    <w:rsid w:val="00186F89"/>
    <w:rsid w:val="001946F9"/>
    <w:rsid w:val="001A4604"/>
    <w:rsid w:val="001C1D92"/>
    <w:rsid w:val="001C4611"/>
    <w:rsid w:val="001C6444"/>
    <w:rsid w:val="001E2B1E"/>
    <w:rsid w:val="001F0F29"/>
    <w:rsid w:val="001F1694"/>
    <w:rsid w:val="001F26C2"/>
    <w:rsid w:val="0020135F"/>
    <w:rsid w:val="002115D9"/>
    <w:rsid w:val="00211EA3"/>
    <w:rsid w:val="002132A3"/>
    <w:rsid w:val="00226B9D"/>
    <w:rsid w:val="0023353F"/>
    <w:rsid w:val="00256676"/>
    <w:rsid w:val="0025733A"/>
    <w:rsid w:val="00273BC8"/>
    <w:rsid w:val="0028768D"/>
    <w:rsid w:val="002A14FA"/>
    <w:rsid w:val="002B3B9D"/>
    <w:rsid w:val="002F02E5"/>
    <w:rsid w:val="003062A4"/>
    <w:rsid w:val="003105F2"/>
    <w:rsid w:val="00326306"/>
    <w:rsid w:val="00330AC5"/>
    <w:rsid w:val="00347649"/>
    <w:rsid w:val="00357025"/>
    <w:rsid w:val="00366866"/>
    <w:rsid w:val="00381084"/>
    <w:rsid w:val="003867CD"/>
    <w:rsid w:val="00394276"/>
    <w:rsid w:val="003971CD"/>
    <w:rsid w:val="003C42A1"/>
    <w:rsid w:val="003C5141"/>
    <w:rsid w:val="003D4A09"/>
    <w:rsid w:val="003D4DC6"/>
    <w:rsid w:val="003E0889"/>
    <w:rsid w:val="003E1B1F"/>
    <w:rsid w:val="003F2E80"/>
    <w:rsid w:val="00435D10"/>
    <w:rsid w:val="0044235E"/>
    <w:rsid w:val="00451AC8"/>
    <w:rsid w:val="00452DE3"/>
    <w:rsid w:val="00463A74"/>
    <w:rsid w:val="0046490F"/>
    <w:rsid w:val="004B2427"/>
    <w:rsid w:val="004D0747"/>
    <w:rsid w:val="004E59E3"/>
    <w:rsid w:val="004E738A"/>
    <w:rsid w:val="004E743D"/>
    <w:rsid w:val="004F3B71"/>
    <w:rsid w:val="00516096"/>
    <w:rsid w:val="00520D1F"/>
    <w:rsid w:val="005310A9"/>
    <w:rsid w:val="005376E5"/>
    <w:rsid w:val="00540887"/>
    <w:rsid w:val="005619AE"/>
    <w:rsid w:val="00563078"/>
    <w:rsid w:val="00575865"/>
    <w:rsid w:val="00586ECC"/>
    <w:rsid w:val="00591DC4"/>
    <w:rsid w:val="00594EF9"/>
    <w:rsid w:val="00595E45"/>
    <w:rsid w:val="00596D29"/>
    <w:rsid w:val="005A0787"/>
    <w:rsid w:val="005A2697"/>
    <w:rsid w:val="005B65FF"/>
    <w:rsid w:val="005D2A03"/>
    <w:rsid w:val="005F73C5"/>
    <w:rsid w:val="006022D6"/>
    <w:rsid w:val="00606BE7"/>
    <w:rsid w:val="006170E8"/>
    <w:rsid w:val="00623A65"/>
    <w:rsid w:val="00641A7B"/>
    <w:rsid w:val="00664C09"/>
    <w:rsid w:val="00686D32"/>
    <w:rsid w:val="00687D3A"/>
    <w:rsid w:val="006964D2"/>
    <w:rsid w:val="006B0ED9"/>
    <w:rsid w:val="006C2107"/>
    <w:rsid w:val="006E0DBD"/>
    <w:rsid w:val="006E405C"/>
    <w:rsid w:val="007042C6"/>
    <w:rsid w:val="007137D0"/>
    <w:rsid w:val="007164CA"/>
    <w:rsid w:val="00720C17"/>
    <w:rsid w:val="00733C0B"/>
    <w:rsid w:val="00736E77"/>
    <w:rsid w:val="00737918"/>
    <w:rsid w:val="0074559A"/>
    <w:rsid w:val="007502AB"/>
    <w:rsid w:val="00760A66"/>
    <w:rsid w:val="00764E93"/>
    <w:rsid w:val="007732FC"/>
    <w:rsid w:val="0078274E"/>
    <w:rsid w:val="007A04E6"/>
    <w:rsid w:val="007A0F9E"/>
    <w:rsid w:val="007B21B4"/>
    <w:rsid w:val="007B7FA9"/>
    <w:rsid w:val="007C3FDD"/>
    <w:rsid w:val="007C62FA"/>
    <w:rsid w:val="007D408F"/>
    <w:rsid w:val="007D78F7"/>
    <w:rsid w:val="007E3A11"/>
    <w:rsid w:val="007E510F"/>
    <w:rsid w:val="007F3DCA"/>
    <w:rsid w:val="00803522"/>
    <w:rsid w:val="00822610"/>
    <w:rsid w:val="00822C41"/>
    <w:rsid w:val="00825B7D"/>
    <w:rsid w:val="0083333C"/>
    <w:rsid w:val="00846FF2"/>
    <w:rsid w:val="00855956"/>
    <w:rsid w:val="00855E47"/>
    <w:rsid w:val="0086336D"/>
    <w:rsid w:val="00873D00"/>
    <w:rsid w:val="0087756B"/>
    <w:rsid w:val="0088146C"/>
    <w:rsid w:val="00887362"/>
    <w:rsid w:val="00891187"/>
    <w:rsid w:val="0089656C"/>
    <w:rsid w:val="008967B8"/>
    <w:rsid w:val="008A20EF"/>
    <w:rsid w:val="008B4697"/>
    <w:rsid w:val="008B68D0"/>
    <w:rsid w:val="008B71AE"/>
    <w:rsid w:val="008C02D4"/>
    <w:rsid w:val="008C59EA"/>
    <w:rsid w:val="008F2BF2"/>
    <w:rsid w:val="008F5257"/>
    <w:rsid w:val="0090614B"/>
    <w:rsid w:val="00907014"/>
    <w:rsid w:val="00922694"/>
    <w:rsid w:val="00930400"/>
    <w:rsid w:val="0093521C"/>
    <w:rsid w:val="00936C06"/>
    <w:rsid w:val="00946319"/>
    <w:rsid w:val="00946D32"/>
    <w:rsid w:val="00951AFC"/>
    <w:rsid w:val="00963FA8"/>
    <w:rsid w:val="00970306"/>
    <w:rsid w:val="00974DF3"/>
    <w:rsid w:val="0098642E"/>
    <w:rsid w:val="00991A5F"/>
    <w:rsid w:val="009B0E8E"/>
    <w:rsid w:val="009B15FF"/>
    <w:rsid w:val="009B47F9"/>
    <w:rsid w:val="009E1AAF"/>
    <w:rsid w:val="009E28FC"/>
    <w:rsid w:val="009E4662"/>
    <w:rsid w:val="009E4B2E"/>
    <w:rsid w:val="009F1E58"/>
    <w:rsid w:val="009F4592"/>
    <w:rsid w:val="009F5ADC"/>
    <w:rsid w:val="00A052E8"/>
    <w:rsid w:val="00A10CF3"/>
    <w:rsid w:val="00A114C8"/>
    <w:rsid w:val="00A12A4C"/>
    <w:rsid w:val="00A14070"/>
    <w:rsid w:val="00A147D0"/>
    <w:rsid w:val="00A402BD"/>
    <w:rsid w:val="00A61349"/>
    <w:rsid w:val="00A82BA8"/>
    <w:rsid w:val="00A83AA0"/>
    <w:rsid w:val="00AA19A0"/>
    <w:rsid w:val="00AA4DD0"/>
    <w:rsid w:val="00AC7039"/>
    <w:rsid w:val="00AD0882"/>
    <w:rsid w:val="00AD21FF"/>
    <w:rsid w:val="00AD3E81"/>
    <w:rsid w:val="00AE2489"/>
    <w:rsid w:val="00AF438D"/>
    <w:rsid w:val="00AF47C3"/>
    <w:rsid w:val="00B06D8E"/>
    <w:rsid w:val="00B1759E"/>
    <w:rsid w:val="00B305A9"/>
    <w:rsid w:val="00B316DB"/>
    <w:rsid w:val="00B549A7"/>
    <w:rsid w:val="00B625AA"/>
    <w:rsid w:val="00B64E53"/>
    <w:rsid w:val="00B65817"/>
    <w:rsid w:val="00B753BC"/>
    <w:rsid w:val="00B7763B"/>
    <w:rsid w:val="00B77EB3"/>
    <w:rsid w:val="00B81AB7"/>
    <w:rsid w:val="00BA3FC2"/>
    <w:rsid w:val="00BA4FFC"/>
    <w:rsid w:val="00BB02B6"/>
    <w:rsid w:val="00BB1E71"/>
    <w:rsid w:val="00BB3C32"/>
    <w:rsid w:val="00BB48AA"/>
    <w:rsid w:val="00C02973"/>
    <w:rsid w:val="00C04DC8"/>
    <w:rsid w:val="00C07062"/>
    <w:rsid w:val="00C14F30"/>
    <w:rsid w:val="00C16CAD"/>
    <w:rsid w:val="00C21940"/>
    <w:rsid w:val="00C47A8D"/>
    <w:rsid w:val="00C5012C"/>
    <w:rsid w:val="00C5749A"/>
    <w:rsid w:val="00C62F9E"/>
    <w:rsid w:val="00C664F7"/>
    <w:rsid w:val="00C72B39"/>
    <w:rsid w:val="00C800B0"/>
    <w:rsid w:val="00C82D5F"/>
    <w:rsid w:val="00C82FB2"/>
    <w:rsid w:val="00C95847"/>
    <w:rsid w:val="00CA52A1"/>
    <w:rsid w:val="00CA5A6C"/>
    <w:rsid w:val="00CB38F6"/>
    <w:rsid w:val="00CB7803"/>
    <w:rsid w:val="00CC4555"/>
    <w:rsid w:val="00D234EB"/>
    <w:rsid w:val="00D30070"/>
    <w:rsid w:val="00D4306A"/>
    <w:rsid w:val="00D552F7"/>
    <w:rsid w:val="00D55B6B"/>
    <w:rsid w:val="00D56C8D"/>
    <w:rsid w:val="00D705CB"/>
    <w:rsid w:val="00D71BC6"/>
    <w:rsid w:val="00D725A1"/>
    <w:rsid w:val="00D76795"/>
    <w:rsid w:val="00D80E0A"/>
    <w:rsid w:val="00D84428"/>
    <w:rsid w:val="00D85AB0"/>
    <w:rsid w:val="00D85F62"/>
    <w:rsid w:val="00D870F0"/>
    <w:rsid w:val="00DA5B58"/>
    <w:rsid w:val="00DA5FE0"/>
    <w:rsid w:val="00DA6686"/>
    <w:rsid w:val="00DA7BD9"/>
    <w:rsid w:val="00DB59B0"/>
    <w:rsid w:val="00DC6D7A"/>
    <w:rsid w:val="00DD48E7"/>
    <w:rsid w:val="00DE1484"/>
    <w:rsid w:val="00DE14E8"/>
    <w:rsid w:val="00DE23A2"/>
    <w:rsid w:val="00DF48AD"/>
    <w:rsid w:val="00DF62E5"/>
    <w:rsid w:val="00DF7C28"/>
    <w:rsid w:val="00DF7F03"/>
    <w:rsid w:val="00E149D1"/>
    <w:rsid w:val="00E364EC"/>
    <w:rsid w:val="00E36FDA"/>
    <w:rsid w:val="00E53480"/>
    <w:rsid w:val="00E65398"/>
    <w:rsid w:val="00E6737A"/>
    <w:rsid w:val="00E716E8"/>
    <w:rsid w:val="00E722B4"/>
    <w:rsid w:val="00EA3C6F"/>
    <w:rsid w:val="00EA76DC"/>
    <w:rsid w:val="00ED6154"/>
    <w:rsid w:val="00EF7CFB"/>
    <w:rsid w:val="00F060CA"/>
    <w:rsid w:val="00F100F6"/>
    <w:rsid w:val="00F1732F"/>
    <w:rsid w:val="00F32E4A"/>
    <w:rsid w:val="00F427B5"/>
    <w:rsid w:val="00F434DB"/>
    <w:rsid w:val="00F4583E"/>
    <w:rsid w:val="00F53923"/>
    <w:rsid w:val="00F569A2"/>
    <w:rsid w:val="00F60CB2"/>
    <w:rsid w:val="00F702F6"/>
    <w:rsid w:val="00F70EF9"/>
    <w:rsid w:val="00F831B1"/>
    <w:rsid w:val="00F8346F"/>
    <w:rsid w:val="00F91DC5"/>
    <w:rsid w:val="00F979D0"/>
    <w:rsid w:val="00FA4AC5"/>
    <w:rsid w:val="00FC2AF5"/>
    <w:rsid w:val="00FE1EA0"/>
    <w:rsid w:val="00FE711C"/>
    <w:rsid w:val="00FF0772"/>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6385"/>
    <o:shapelayout v:ext="edit">
      <o:idmap v:ext="edit" data="1"/>
    </o:shapelayout>
  </w:shapeDefaults>
  <w:decimalSymbol w:val="."/>
  <w:listSeparator w:val=","/>
  <w14:docId w14:val="482DA92A"/>
  <w14:defaultImageDpi w14:val="330"/>
  <w15:docId w15:val="{6D3F95F9-3794-4C2F-B864-11A4D08B36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4"/>
        <w:szCs w:val="24"/>
        <w:lang w:val="en-AU"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80E0A"/>
    <w:rPr>
      <w:rFonts w:ascii="Garamond" w:hAnsi="Garamond"/>
      <w:lang w:val="en-CA"/>
    </w:rPr>
  </w:style>
  <w:style w:type="paragraph" w:styleId="Heading1">
    <w:name w:val="heading 1"/>
    <w:basedOn w:val="Normal"/>
    <w:next w:val="Normal"/>
    <w:link w:val="Heading1Char"/>
    <w:qFormat/>
    <w:rsid w:val="00F1732F"/>
    <w:pPr>
      <w:numPr>
        <w:numId w:val="2"/>
      </w:numPr>
      <w:spacing w:before="120" w:after="640"/>
      <w:ind w:left="357" w:hanging="357"/>
      <w:outlineLvl w:val="0"/>
    </w:pPr>
    <w:rPr>
      <w:rFonts w:eastAsia="Cambria" w:cs="Times New Roman"/>
      <w:sz w:val="46"/>
      <w:lang w:val="en-US"/>
    </w:rPr>
  </w:style>
  <w:style w:type="paragraph" w:styleId="Heading2">
    <w:name w:val="heading 2"/>
    <w:basedOn w:val="Heading1"/>
    <w:next w:val="Normal"/>
    <w:link w:val="Heading2Char"/>
    <w:uiPriority w:val="9"/>
    <w:unhideWhenUsed/>
    <w:qFormat/>
    <w:rsid w:val="00F32E4A"/>
    <w:pPr>
      <w:numPr>
        <w:ilvl w:val="1"/>
      </w:numPr>
      <w:spacing w:before="240" w:after="280"/>
      <w:ind w:left="578" w:hanging="578"/>
      <w:outlineLvl w:val="1"/>
    </w:pPr>
    <w:rPr>
      <w:b/>
      <w:sz w:val="26"/>
      <w:szCs w:val="26"/>
    </w:rPr>
  </w:style>
  <w:style w:type="paragraph" w:styleId="Heading3">
    <w:name w:val="heading 3"/>
    <w:basedOn w:val="Heading1"/>
    <w:next w:val="Normal"/>
    <w:link w:val="Heading3Char"/>
    <w:uiPriority w:val="9"/>
    <w:unhideWhenUsed/>
    <w:qFormat/>
    <w:rsid w:val="00FE711C"/>
    <w:pPr>
      <w:numPr>
        <w:ilvl w:val="2"/>
      </w:numPr>
      <w:spacing w:after="280"/>
      <w:outlineLvl w:val="2"/>
    </w:pPr>
    <w:rPr>
      <w:b/>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anualHeader">
    <w:name w:val="Manual Header"/>
    <w:qFormat/>
    <w:rsid w:val="00D870F0"/>
    <w:pPr>
      <w:ind w:hanging="6"/>
    </w:pPr>
    <w:rPr>
      <w:rFonts w:ascii="Garamond" w:eastAsia="Cambria" w:hAnsi="Garamond" w:cs="Times New Roman"/>
      <w:b/>
      <w:color w:val="006F75"/>
      <w:sz w:val="52"/>
      <w:lang w:val="en-US"/>
    </w:rPr>
  </w:style>
  <w:style w:type="paragraph" w:styleId="Header">
    <w:name w:val="header"/>
    <w:basedOn w:val="Normal"/>
    <w:link w:val="HeaderChar"/>
    <w:uiPriority w:val="99"/>
    <w:unhideWhenUsed/>
    <w:rsid w:val="00D870F0"/>
    <w:pPr>
      <w:tabs>
        <w:tab w:val="center" w:pos="4320"/>
        <w:tab w:val="right" w:pos="8640"/>
      </w:tabs>
    </w:pPr>
  </w:style>
  <w:style w:type="character" w:customStyle="1" w:styleId="HeaderChar">
    <w:name w:val="Header Char"/>
    <w:basedOn w:val="DefaultParagraphFont"/>
    <w:link w:val="Header"/>
    <w:uiPriority w:val="99"/>
    <w:rsid w:val="00D870F0"/>
  </w:style>
  <w:style w:type="paragraph" w:styleId="Footer">
    <w:name w:val="footer"/>
    <w:basedOn w:val="Normal"/>
    <w:link w:val="FooterChar"/>
    <w:uiPriority w:val="99"/>
    <w:unhideWhenUsed/>
    <w:rsid w:val="00D870F0"/>
    <w:pPr>
      <w:tabs>
        <w:tab w:val="center" w:pos="4320"/>
        <w:tab w:val="right" w:pos="8640"/>
      </w:tabs>
    </w:pPr>
  </w:style>
  <w:style w:type="character" w:customStyle="1" w:styleId="FooterChar">
    <w:name w:val="Footer Char"/>
    <w:basedOn w:val="DefaultParagraphFont"/>
    <w:link w:val="Footer"/>
    <w:uiPriority w:val="99"/>
    <w:rsid w:val="00D870F0"/>
  </w:style>
  <w:style w:type="paragraph" w:styleId="BalloonText">
    <w:name w:val="Balloon Text"/>
    <w:basedOn w:val="Normal"/>
    <w:link w:val="BalloonTextChar"/>
    <w:unhideWhenUsed/>
    <w:rsid w:val="00D870F0"/>
    <w:rPr>
      <w:rFonts w:ascii="Lucida Grande" w:hAnsi="Lucida Grande" w:cs="Lucida Grande"/>
      <w:sz w:val="18"/>
      <w:szCs w:val="18"/>
    </w:rPr>
  </w:style>
  <w:style w:type="character" w:customStyle="1" w:styleId="BalloonTextChar">
    <w:name w:val="Balloon Text Char"/>
    <w:basedOn w:val="DefaultParagraphFont"/>
    <w:link w:val="BalloonText"/>
    <w:rsid w:val="00D870F0"/>
    <w:rPr>
      <w:rFonts w:ascii="Lucida Grande" w:hAnsi="Lucida Grande" w:cs="Lucida Grande"/>
      <w:sz w:val="18"/>
      <w:szCs w:val="18"/>
    </w:rPr>
  </w:style>
  <w:style w:type="paragraph" w:styleId="CommentText">
    <w:name w:val="annotation text"/>
    <w:basedOn w:val="Normal"/>
    <w:link w:val="CommentTextChar"/>
    <w:unhideWhenUsed/>
    <w:rsid w:val="008B4697"/>
  </w:style>
  <w:style w:type="character" w:customStyle="1" w:styleId="CommentTextChar">
    <w:name w:val="Comment Text Char"/>
    <w:basedOn w:val="DefaultParagraphFont"/>
    <w:link w:val="CommentText"/>
    <w:rsid w:val="008B4697"/>
  </w:style>
  <w:style w:type="character" w:styleId="CommentReference">
    <w:name w:val="annotation reference"/>
    <w:basedOn w:val="DefaultParagraphFont"/>
    <w:unhideWhenUsed/>
    <w:rsid w:val="008B4697"/>
    <w:rPr>
      <w:sz w:val="16"/>
      <w:szCs w:val="16"/>
    </w:rPr>
  </w:style>
  <w:style w:type="character" w:styleId="Hyperlink">
    <w:name w:val="Hyperlink"/>
    <w:basedOn w:val="DefaultParagraphFont"/>
    <w:uiPriority w:val="99"/>
    <w:unhideWhenUsed/>
    <w:rsid w:val="00623A65"/>
    <w:rPr>
      <w:color w:val="0000FF" w:themeColor="hyperlink"/>
      <w:u w:val="single"/>
    </w:rPr>
  </w:style>
  <w:style w:type="character" w:styleId="FollowedHyperlink">
    <w:name w:val="FollowedHyperlink"/>
    <w:basedOn w:val="DefaultParagraphFont"/>
    <w:unhideWhenUsed/>
    <w:rsid w:val="00623A65"/>
    <w:rPr>
      <w:color w:val="800080" w:themeColor="followedHyperlink"/>
      <w:u w:val="single"/>
    </w:rPr>
  </w:style>
  <w:style w:type="character" w:styleId="PageNumber">
    <w:name w:val="page number"/>
    <w:basedOn w:val="DefaultParagraphFont"/>
    <w:uiPriority w:val="99"/>
    <w:semiHidden/>
    <w:unhideWhenUsed/>
    <w:rsid w:val="00AD0882"/>
  </w:style>
  <w:style w:type="character" w:customStyle="1" w:styleId="Heading1Char">
    <w:name w:val="Heading 1 Char"/>
    <w:basedOn w:val="DefaultParagraphFont"/>
    <w:link w:val="Heading1"/>
    <w:rsid w:val="00F1732F"/>
    <w:rPr>
      <w:rFonts w:ascii="Garamond" w:eastAsia="Cambria" w:hAnsi="Garamond" w:cs="Times New Roman"/>
      <w:sz w:val="46"/>
      <w:lang w:val="en-US"/>
    </w:rPr>
  </w:style>
  <w:style w:type="paragraph" w:styleId="BodyText">
    <w:name w:val="Body Text"/>
    <w:basedOn w:val="Normal"/>
    <w:link w:val="BodyTextChar"/>
    <w:rsid w:val="00855E47"/>
    <w:pPr>
      <w:tabs>
        <w:tab w:val="left" w:pos="8647"/>
      </w:tabs>
      <w:spacing w:after="280" w:line="276" w:lineRule="auto"/>
      <w:ind w:left="2268" w:right="74"/>
    </w:pPr>
    <w:rPr>
      <w:rFonts w:eastAsia="Cambria" w:cs="Times New Roman"/>
      <w:sz w:val="22"/>
    </w:rPr>
  </w:style>
  <w:style w:type="character" w:customStyle="1" w:styleId="BodyTextChar">
    <w:name w:val="Body Text Char"/>
    <w:basedOn w:val="DefaultParagraphFont"/>
    <w:link w:val="BodyText"/>
    <w:uiPriority w:val="99"/>
    <w:rsid w:val="00855E47"/>
    <w:rPr>
      <w:rFonts w:ascii="Garamond" w:eastAsia="Cambria" w:hAnsi="Garamond" w:cs="Times New Roman"/>
      <w:sz w:val="22"/>
    </w:rPr>
  </w:style>
  <w:style w:type="paragraph" w:styleId="ListParagraph">
    <w:name w:val="List Paragraph"/>
    <w:basedOn w:val="Normal"/>
    <w:uiPriority w:val="34"/>
    <w:qFormat/>
    <w:rsid w:val="00855E47"/>
    <w:pPr>
      <w:ind w:left="720"/>
      <w:contextualSpacing/>
    </w:pPr>
  </w:style>
  <w:style w:type="paragraph" w:styleId="TOCHeading">
    <w:name w:val="TOC Heading"/>
    <w:basedOn w:val="Heading1"/>
    <w:next w:val="Normal"/>
    <w:uiPriority w:val="39"/>
    <w:unhideWhenUsed/>
    <w:qFormat/>
    <w:rsid w:val="000A0A2D"/>
    <w:pPr>
      <w:keepNext/>
      <w:keepLines/>
      <w:numPr>
        <w:numId w:val="0"/>
      </w:numPr>
      <w:spacing w:before="480" w:after="0" w:line="276" w:lineRule="auto"/>
      <w:outlineLvl w:val="9"/>
    </w:pPr>
    <w:rPr>
      <w:rFonts w:asciiTheme="majorHAnsi" w:eastAsiaTheme="majorEastAsia" w:hAnsiTheme="majorHAnsi" w:cstheme="majorBidi"/>
      <w:b/>
      <w:bCs/>
      <w:color w:val="365F91" w:themeColor="accent1" w:themeShade="BF"/>
      <w:sz w:val="28"/>
      <w:szCs w:val="28"/>
      <w:lang w:eastAsia="ja-JP"/>
    </w:rPr>
  </w:style>
  <w:style w:type="paragraph" w:styleId="TOC1">
    <w:name w:val="toc 1"/>
    <w:basedOn w:val="Normal"/>
    <w:next w:val="Normal"/>
    <w:autoRedefine/>
    <w:uiPriority w:val="39"/>
    <w:unhideWhenUsed/>
    <w:rsid w:val="00F1732F"/>
    <w:pPr>
      <w:tabs>
        <w:tab w:val="right" w:leader="dot" w:pos="9622"/>
      </w:tabs>
      <w:spacing w:after="100"/>
    </w:pPr>
  </w:style>
  <w:style w:type="character" w:customStyle="1" w:styleId="Heading2Char">
    <w:name w:val="Heading 2 Char"/>
    <w:basedOn w:val="DefaultParagraphFont"/>
    <w:link w:val="Heading2"/>
    <w:uiPriority w:val="9"/>
    <w:rsid w:val="00F32E4A"/>
    <w:rPr>
      <w:rFonts w:ascii="Garamond" w:eastAsia="Cambria" w:hAnsi="Garamond" w:cs="Times New Roman"/>
      <w:b/>
      <w:sz w:val="26"/>
      <w:szCs w:val="26"/>
      <w:lang w:val="en-US"/>
    </w:rPr>
  </w:style>
  <w:style w:type="character" w:customStyle="1" w:styleId="Heading3Char">
    <w:name w:val="Heading 3 Char"/>
    <w:basedOn w:val="DefaultParagraphFont"/>
    <w:link w:val="Heading3"/>
    <w:uiPriority w:val="9"/>
    <w:rsid w:val="00FE711C"/>
    <w:rPr>
      <w:rFonts w:ascii="Garamond" w:eastAsia="Cambria" w:hAnsi="Garamond" w:cs="Times New Roman"/>
      <w:b/>
      <w:sz w:val="26"/>
      <w:szCs w:val="26"/>
      <w:lang w:val="en-US"/>
    </w:rPr>
  </w:style>
  <w:style w:type="paragraph" w:styleId="TOC2">
    <w:name w:val="toc 2"/>
    <w:basedOn w:val="Normal"/>
    <w:next w:val="Normal"/>
    <w:autoRedefine/>
    <w:uiPriority w:val="39"/>
    <w:unhideWhenUsed/>
    <w:rsid w:val="00DE1484"/>
    <w:pPr>
      <w:spacing w:after="100"/>
      <w:ind w:left="240"/>
    </w:pPr>
  </w:style>
  <w:style w:type="paragraph" w:styleId="TOC3">
    <w:name w:val="toc 3"/>
    <w:basedOn w:val="Normal"/>
    <w:next w:val="Normal"/>
    <w:autoRedefine/>
    <w:uiPriority w:val="39"/>
    <w:unhideWhenUsed/>
    <w:rsid w:val="00DE1484"/>
    <w:pPr>
      <w:spacing w:after="100"/>
      <w:ind w:left="480"/>
    </w:pPr>
  </w:style>
  <w:style w:type="character" w:customStyle="1" w:styleId="Mention">
    <w:name w:val="Mention"/>
    <w:basedOn w:val="DefaultParagraphFont"/>
    <w:uiPriority w:val="99"/>
    <w:semiHidden/>
    <w:unhideWhenUsed/>
    <w:rsid w:val="006B0ED9"/>
    <w:rPr>
      <w:color w:val="2B579A"/>
      <w:shd w:val="clear" w:color="auto" w:fill="E6E6E6"/>
    </w:rPr>
  </w:style>
  <w:style w:type="character" w:customStyle="1" w:styleId="WW8Num1z0">
    <w:name w:val="WW8Num1z0"/>
    <w:rsid w:val="006B0ED9"/>
  </w:style>
  <w:style w:type="character" w:customStyle="1" w:styleId="WW8Num1z1">
    <w:name w:val="WW8Num1z1"/>
    <w:rsid w:val="006B0ED9"/>
  </w:style>
  <w:style w:type="character" w:customStyle="1" w:styleId="WW8Num1z2">
    <w:name w:val="WW8Num1z2"/>
    <w:rsid w:val="006B0ED9"/>
  </w:style>
  <w:style w:type="character" w:customStyle="1" w:styleId="WW8Num1z3">
    <w:name w:val="WW8Num1z3"/>
    <w:rsid w:val="006B0ED9"/>
  </w:style>
  <w:style w:type="character" w:customStyle="1" w:styleId="WW8Num1z4">
    <w:name w:val="WW8Num1z4"/>
    <w:rsid w:val="006B0ED9"/>
  </w:style>
  <w:style w:type="character" w:customStyle="1" w:styleId="WW8Num1z5">
    <w:name w:val="WW8Num1z5"/>
    <w:rsid w:val="006B0ED9"/>
  </w:style>
  <w:style w:type="character" w:customStyle="1" w:styleId="WW8Num1z6">
    <w:name w:val="WW8Num1z6"/>
    <w:rsid w:val="006B0ED9"/>
  </w:style>
  <w:style w:type="character" w:customStyle="1" w:styleId="WW8Num1z7">
    <w:name w:val="WW8Num1z7"/>
    <w:rsid w:val="006B0ED9"/>
  </w:style>
  <w:style w:type="character" w:customStyle="1" w:styleId="WW8Num1z8">
    <w:name w:val="WW8Num1z8"/>
    <w:rsid w:val="006B0ED9"/>
  </w:style>
  <w:style w:type="character" w:customStyle="1" w:styleId="WW8Num2z0">
    <w:name w:val="WW8Num2z0"/>
    <w:rsid w:val="006B0ED9"/>
    <w:rPr>
      <w:rFonts w:ascii="Symbol" w:hAnsi="Symbol" w:cs="OpenSymbol"/>
    </w:rPr>
  </w:style>
  <w:style w:type="character" w:customStyle="1" w:styleId="WW8Num2z1">
    <w:name w:val="WW8Num2z1"/>
    <w:rsid w:val="006B0ED9"/>
  </w:style>
  <w:style w:type="character" w:customStyle="1" w:styleId="WW8Num2z2">
    <w:name w:val="WW8Num2z2"/>
    <w:rsid w:val="006B0ED9"/>
  </w:style>
  <w:style w:type="character" w:customStyle="1" w:styleId="WW8Num2z3">
    <w:name w:val="WW8Num2z3"/>
    <w:rsid w:val="006B0ED9"/>
  </w:style>
  <w:style w:type="character" w:customStyle="1" w:styleId="WW8Num2z4">
    <w:name w:val="WW8Num2z4"/>
    <w:rsid w:val="006B0ED9"/>
  </w:style>
  <w:style w:type="character" w:customStyle="1" w:styleId="WW8Num2z5">
    <w:name w:val="WW8Num2z5"/>
    <w:rsid w:val="006B0ED9"/>
  </w:style>
  <w:style w:type="character" w:customStyle="1" w:styleId="WW8Num2z6">
    <w:name w:val="WW8Num2z6"/>
    <w:rsid w:val="006B0ED9"/>
  </w:style>
  <w:style w:type="character" w:customStyle="1" w:styleId="WW8Num2z7">
    <w:name w:val="WW8Num2z7"/>
    <w:rsid w:val="006B0ED9"/>
  </w:style>
  <w:style w:type="character" w:customStyle="1" w:styleId="WW8Num2z8">
    <w:name w:val="WW8Num2z8"/>
    <w:rsid w:val="006B0ED9"/>
  </w:style>
  <w:style w:type="character" w:customStyle="1" w:styleId="WW8Num3z0">
    <w:name w:val="WW8Num3z0"/>
    <w:rsid w:val="006B0ED9"/>
    <w:rPr>
      <w:rFonts w:ascii="Symbol" w:eastAsia="Times New Roman" w:hAnsi="Symbol" w:cs="OpenSymbol" w:hint="eastAsia"/>
      <w:sz w:val="24"/>
      <w:szCs w:val="24"/>
      <w:shd w:val="clear" w:color="auto" w:fill="auto"/>
      <w:lang w:val="en-CA"/>
    </w:rPr>
  </w:style>
  <w:style w:type="character" w:customStyle="1" w:styleId="WW8Num4z0">
    <w:name w:val="WW8Num4z0"/>
    <w:rsid w:val="006B0ED9"/>
    <w:rPr>
      <w:rFonts w:ascii="Symbol" w:hAnsi="Symbol" w:cs="OpenSymbol"/>
      <w:sz w:val="24"/>
      <w:szCs w:val="24"/>
      <w:shd w:val="clear" w:color="auto" w:fill="FFFF00"/>
      <w:lang w:val="en-CA"/>
    </w:rPr>
  </w:style>
  <w:style w:type="character" w:customStyle="1" w:styleId="WW8Num5z0">
    <w:name w:val="WW8Num5z0"/>
    <w:rsid w:val="006B0ED9"/>
    <w:rPr>
      <w:rFonts w:ascii="Symbol" w:hAnsi="Symbol" w:cs="OpenSymbol"/>
      <w:sz w:val="24"/>
      <w:szCs w:val="24"/>
      <w:shd w:val="clear" w:color="auto" w:fill="auto"/>
      <w:lang w:val="en-CA"/>
    </w:rPr>
  </w:style>
  <w:style w:type="character" w:customStyle="1" w:styleId="WW8Num5z1">
    <w:name w:val="WW8Num5z1"/>
    <w:rsid w:val="006B0ED9"/>
    <w:rPr>
      <w:rFonts w:ascii="OpenSymbol" w:hAnsi="OpenSymbol" w:cs="OpenSymbol"/>
    </w:rPr>
  </w:style>
  <w:style w:type="character" w:customStyle="1" w:styleId="WW8Num6z0">
    <w:name w:val="WW8Num6z0"/>
    <w:rsid w:val="006B0ED9"/>
    <w:rPr>
      <w:rFonts w:ascii="Symbol" w:eastAsia="Times New Roman" w:hAnsi="Symbol" w:cs="OpenSymbol"/>
      <w:sz w:val="24"/>
      <w:szCs w:val="24"/>
      <w:shd w:val="clear" w:color="auto" w:fill="auto"/>
      <w:lang w:val="en-CA"/>
    </w:rPr>
  </w:style>
  <w:style w:type="character" w:customStyle="1" w:styleId="WW8Num6z1">
    <w:name w:val="WW8Num6z1"/>
    <w:rsid w:val="006B0ED9"/>
    <w:rPr>
      <w:rFonts w:ascii="OpenSymbol" w:hAnsi="OpenSymbol" w:cs="OpenSymbol"/>
    </w:rPr>
  </w:style>
  <w:style w:type="character" w:customStyle="1" w:styleId="WW8Num7z0">
    <w:name w:val="WW8Num7z0"/>
    <w:rsid w:val="006B0ED9"/>
    <w:rPr>
      <w:rFonts w:ascii="Symbol" w:eastAsia="Times New Roman" w:hAnsi="Symbol" w:cs="OpenSymbol"/>
      <w:sz w:val="24"/>
      <w:szCs w:val="24"/>
      <w:shd w:val="clear" w:color="auto" w:fill="FFFF00"/>
      <w:lang w:val="en-CA"/>
    </w:rPr>
  </w:style>
  <w:style w:type="character" w:customStyle="1" w:styleId="WW8Num7z1">
    <w:name w:val="WW8Num7z1"/>
    <w:rsid w:val="006B0ED9"/>
    <w:rPr>
      <w:rFonts w:ascii="OpenSymbol" w:hAnsi="OpenSymbol" w:cs="OpenSymbol"/>
    </w:rPr>
  </w:style>
  <w:style w:type="character" w:customStyle="1" w:styleId="WW8Num8z0">
    <w:name w:val="WW8Num8z0"/>
    <w:rsid w:val="006B0ED9"/>
    <w:rPr>
      <w:rFonts w:ascii="Symbol" w:hAnsi="Symbol" w:cs="OpenSymbol"/>
      <w:sz w:val="24"/>
      <w:szCs w:val="24"/>
      <w:shd w:val="clear" w:color="auto" w:fill="auto"/>
      <w:lang w:val="en-CA"/>
    </w:rPr>
  </w:style>
  <w:style w:type="character" w:customStyle="1" w:styleId="WW8Num8z1">
    <w:name w:val="WW8Num8z1"/>
    <w:rsid w:val="006B0ED9"/>
    <w:rPr>
      <w:rFonts w:ascii="OpenSymbol" w:hAnsi="OpenSymbol" w:cs="OpenSymbol"/>
    </w:rPr>
  </w:style>
  <w:style w:type="character" w:customStyle="1" w:styleId="WW8Num9z0">
    <w:name w:val="WW8Num9z0"/>
    <w:rsid w:val="006B0ED9"/>
    <w:rPr>
      <w:rFonts w:ascii="Symbol" w:hAnsi="Symbol" w:cs="OpenSymbol"/>
      <w:sz w:val="24"/>
      <w:szCs w:val="24"/>
      <w:shd w:val="clear" w:color="auto" w:fill="auto"/>
      <w:lang w:val="en-CA"/>
    </w:rPr>
  </w:style>
  <w:style w:type="character" w:customStyle="1" w:styleId="WW8Num9z1">
    <w:name w:val="WW8Num9z1"/>
    <w:rsid w:val="006B0ED9"/>
    <w:rPr>
      <w:rFonts w:ascii="OpenSymbol" w:hAnsi="OpenSymbol" w:cs="OpenSymbol"/>
    </w:rPr>
  </w:style>
  <w:style w:type="character" w:customStyle="1" w:styleId="WW8Num10z0">
    <w:name w:val="WW8Num10z0"/>
    <w:rsid w:val="006B0ED9"/>
    <w:rPr>
      <w:rFonts w:ascii="Symbol" w:hAnsi="Symbol" w:cs="OpenSymbol"/>
      <w:sz w:val="24"/>
      <w:szCs w:val="24"/>
      <w:shd w:val="clear" w:color="auto" w:fill="auto"/>
      <w:lang w:val="en-CA"/>
    </w:rPr>
  </w:style>
  <w:style w:type="character" w:customStyle="1" w:styleId="WW8Num10z1">
    <w:name w:val="WW8Num10z1"/>
    <w:rsid w:val="006B0ED9"/>
    <w:rPr>
      <w:rFonts w:ascii="OpenSymbol" w:hAnsi="OpenSymbol" w:cs="OpenSymbol"/>
    </w:rPr>
  </w:style>
  <w:style w:type="character" w:customStyle="1" w:styleId="WW8Num11z0">
    <w:name w:val="WW8Num11z0"/>
    <w:rsid w:val="006B0ED9"/>
    <w:rPr>
      <w:rFonts w:ascii="Symbol" w:hAnsi="Symbol" w:cs="OpenSymbol" w:hint="eastAsia"/>
      <w:shd w:val="clear" w:color="auto" w:fill="FFFF00"/>
      <w:lang w:val="fr-CA"/>
    </w:rPr>
  </w:style>
  <w:style w:type="character" w:customStyle="1" w:styleId="WW8Num11z1">
    <w:name w:val="WW8Num11z1"/>
    <w:rsid w:val="006B0ED9"/>
    <w:rPr>
      <w:rFonts w:ascii="OpenSymbol" w:hAnsi="OpenSymbol" w:cs="OpenSymbol"/>
    </w:rPr>
  </w:style>
  <w:style w:type="character" w:customStyle="1" w:styleId="WW8Num12z0">
    <w:name w:val="WW8Num12z0"/>
    <w:rsid w:val="006B0ED9"/>
    <w:rPr>
      <w:rFonts w:ascii="Symbol" w:hAnsi="Symbol" w:cs="OpenSymbol"/>
      <w:vanish w:val="0"/>
      <w:sz w:val="24"/>
      <w:szCs w:val="24"/>
      <w:shd w:val="clear" w:color="auto" w:fill="auto"/>
      <w:lang w:val="en-CA"/>
    </w:rPr>
  </w:style>
  <w:style w:type="character" w:customStyle="1" w:styleId="WW8Num12z1">
    <w:name w:val="WW8Num12z1"/>
    <w:rsid w:val="006B0ED9"/>
    <w:rPr>
      <w:rFonts w:ascii="OpenSymbol" w:hAnsi="OpenSymbol" w:cs="OpenSymbol"/>
    </w:rPr>
  </w:style>
  <w:style w:type="character" w:customStyle="1" w:styleId="WW8Num13z0">
    <w:name w:val="WW8Num13z0"/>
    <w:rsid w:val="006B0ED9"/>
    <w:rPr>
      <w:rFonts w:ascii="Symbol" w:hAnsi="Symbol" w:cs="OpenSymbol"/>
      <w:sz w:val="24"/>
      <w:szCs w:val="24"/>
      <w:shd w:val="clear" w:color="auto" w:fill="auto"/>
      <w:lang w:val="ru-RU"/>
    </w:rPr>
  </w:style>
  <w:style w:type="character" w:customStyle="1" w:styleId="WW8Num13z1">
    <w:name w:val="WW8Num13z1"/>
    <w:rsid w:val="006B0ED9"/>
    <w:rPr>
      <w:rFonts w:ascii="OpenSymbol" w:hAnsi="OpenSymbol" w:cs="OpenSymbol"/>
    </w:rPr>
  </w:style>
  <w:style w:type="character" w:customStyle="1" w:styleId="WW8Num14z0">
    <w:name w:val="WW8Num14z0"/>
    <w:rsid w:val="006B0ED9"/>
    <w:rPr>
      <w:rFonts w:ascii="Symbol" w:hAnsi="Symbol" w:cs="OpenSymbol" w:hint="eastAsia"/>
      <w:sz w:val="24"/>
      <w:szCs w:val="24"/>
      <w:shd w:val="clear" w:color="auto" w:fill="FFFF00"/>
      <w:lang w:val="en-CA"/>
    </w:rPr>
  </w:style>
  <w:style w:type="character" w:customStyle="1" w:styleId="WW8Num14z1">
    <w:name w:val="WW8Num14z1"/>
    <w:rsid w:val="006B0ED9"/>
    <w:rPr>
      <w:rFonts w:ascii="OpenSymbol" w:hAnsi="OpenSymbol" w:cs="OpenSymbol"/>
    </w:rPr>
  </w:style>
  <w:style w:type="character" w:customStyle="1" w:styleId="WW8Num15z0">
    <w:name w:val="WW8Num15z0"/>
    <w:rsid w:val="006B0ED9"/>
    <w:rPr>
      <w:rFonts w:ascii="Symbol" w:hAnsi="Symbol" w:cs="OpenSymbol" w:hint="eastAsia"/>
      <w:sz w:val="24"/>
      <w:szCs w:val="24"/>
      <w:shd w:val="clear" w:color="auto" w:fill="auto"/>
      <w:lang w:val="en-CA"/>
    </w:rPr>
  </w:style>
  <w:style w:type="character" w:customStyle="1" w:styleId="WW8Num15z1">
    <w:name w:val="WW8Num15z1"/>
    <w:rsid w:val="006B0ED9"/>
    <w:rPr>
      <w:rFonts w:ascii="OpenSymbol" w:hAnsi="OpenSymbol" w:cs="OpenSymbol"/>
    </w:rPr>
  </w:style>
  <w:style w:type="character" w:customStyle="1" w:styleId="WW8Num16z0">
    <w:name w:val="WW8Num16z0"/>
    <w:rsid w:val="006B0ED9"/>
    <w:rPr>
      <w:rFonts w:ascii="Symbol" w:hAnsi="Symbol" w:cs="OpenSymbol"/>
      <w:sz w:val="24"/>
      <w:szCs w:val="24"/>
      <w:shd w:val="clear" w:color="auto" w:fill="auto"/>
      <w:lang w:val="en-CA"/>
    </w:rPr>
  </w:style>
  <w:style w:type="character" w:customStyle="1" w:styleId="WW8Num16z1">
    <w:name w:val="WW8Num16z1"/>
    <w:rsid w:val="006B0ED9"/>
    <w:rPr>
      <w:rFonts w:ascii="OpenSymbol" w:hAnsi="OpenSymbol" w:cs="OpenSymbol"/>
    </w:rPr>
  </w:style>
  <w:style w:type="character" w:customStyle="1" w:styleId="WW8Num17z0">
    <w:name w:val="WW8Num17z0"/>
    <w:rsid w:val="006B0ED9"/>
    <w:rPr>
      <w:rFonts w:ascii="Symbol" w:eastAsia="Times New Roman" w:hAnsi="Symbol" w:cs="OpenSymbol"/>
      <w:sz w:val="24"/>
      <w:szCs w:val="24"/>
      <w:shd w:val="clear" w:color="auto" w:fill="FFFF00"/>
      <w:lang w:val="en-CA"/>
    </w:rPr>
  </w:style>
  <w:style w:type="character" w:customStyle="1" w:styleId="WW8Num17z1">
    <w:name w:val="WW8Num17z1"/>
    <w:rsid w:val="006B0ED9"/>
    <w:rPr>
      <w:rFonts w:ascii="OpenSymbol" w:hAnsi="OpenSymbol" w:cs="OpenSymbol"/>
    </w:rPr>
  </w:style>
  <w:style w:type="character" w:customStyle="1" w:styleId="WW8Num18z0">
    <w:name w:val="WW8Num18z0"/>
    <w:rsid w:val="006B0ED9"/>
    <w:rPr>
      <w:rFonts w:ascii="Symbol" w:hAnsi="Symbol" w:cs="OpenSymbol"/>
      <w:shd w:val="clear" w:color="auto" w:fill="auto"/>
    </w:rPr>
  </w:style>
  <w:style w:type="character" w:customStyle="1" w:styleId="WW8Num18z1">
    <w:name w:val="WW8Num18z1"/>
    <w:rsid w:val="006B0ED9"/>
    <w:rPr>
      <w:rFonts w:ascii="OpenSymbol" w:hAnsi="OpenSymbol" w:cs="OpenSymbol"/>
    </w:rPr>
  </w:style>
  <w:style w:type="character" w:customStyle="1" w:styleId="WW8Num19z0">
    <w:name w:val="WW8Num19z0"/>
    <w:rsid w:val="006B0ED9"/>
    <w:rPr>
      <w:rFonts w:ascii="Symbol" w:hAnsi="Symbol" w:cs="OpenSymbol"/>
      <w:sz w:val="24"/>
      <w:szCs w:val="24"/>
      <w:shd w:val="clear" w:color="auto" w:fill="auto"/>
      <w:lang w:val="fr-CA"/>
    </w:rPr>
  </w:style>
  <w:style w:type="character" w:customStyle="1" w:styleId="WW8Num19z1">
    <w:name w:val="WW8Num19z1"/>
    <w:rsid w:val="006B0ED9"/>
    <w:rPr>
      <w:rFonts w:ascii="OpenSymbol" w:hAnsi="OpenSymbol" w:cs="OpenSymbol"/>
    </w:rPr>
  </w:style>
  <w:style w:type="character" w:customStyle="1" w:styleId="WW8Num20z0">
    <w:name w:val="WW8Num20z0"/>
    <w:rsid w:val="006B0ED9"/>
    <w:rPr>
      <w:rFonts w:ascii="Symbol" w:hAnsi="Symbol" w:cs="OpenSymbol"/>
      <w:shd w:val="clear" w:color="auto" w:fill="auto"/>
      <w:lang w:val="en-US"/>
    </w:rPr>
  </w:style>
  <w:style w:type="character" w:customStyle="1" w:styleId="WW8Num20z1">
    <w:name w:val="WW8Num20z1"/>
    <w:rsid w:val="006B0ED9"/>
    <w:rPr>
      <w:rFonts w:ascii="OpenSymbol" w:hAnsi="OpenSymbol" w:cs="OpenSymbol"/>
    </w:rPr>
  </w:style>
  <w:style w:type="character" w:customStyle="1" w:styleId="WW8Num21z0">
    <w:name w:val="WW8Num21z0"/>
    <w:rsid w:val="006B0ED9"/>
    <w:rPr>
      <w:rFonts w:ascii="Symbol" w:hAnsi="Symbol" w:cs="OpenSymbol"/>
      <w:shd w:val="clear" w:color="auto" w:fill="auto"/>
      <w:lang w:val="fr-CA"/>
    </w:rPr>
  </w:style>
  <w:style w:type="character" w:customStyle="1" w:styleId="WW8Num21z1">
    <w:name w:val="WW8Num21z1"/>
    <w:rsid w:val="006B0ED9"/>
    <w:rPr>
      <w:rFonts w:ascii="OpenSymbol" w:hAnsi="OpenSymbol" w:cs="OpenSymbol"/>
    </w:rPr>
  </w:style>
  <w:style w:type="character" w:customStyle="1" w:styleId="WW8Num22z0">
    <w:name w:val="WW8Num22z0"/>
    <w:rsid w:val="006B0ED9"/>
    <w:rPr>
      <w:rFonts w:ascii="Symbol" w:hAnsi="Symbol" w:cs="OpenSymbol" w:hint="eastAsia"/>
      <w:sz w:val="24"/>
      <w:szCs w:val="24"/>
      <w:shd w:val="clear" w:color="auto" w:fill="auto"/>
      <w:lang w:val="fr-FR"/>
    </w:rPr>
  </w:style>
  <w:style w:type="character" w:customStyle="1" w:styleId="WW8Num22z1">
    <w:name w:val="WW8Num22z1"/>
    <w:rsid w:val="006B0ED9"/>
    <w:rPr>
      <w:rFonts w:ascii="OpenSymbol" w:hAnsi="OpenSymbol" w:cs="Courier New" w:hint="default"/>
    </w:rPr>
  </w:style>
  <w:style w:type="character" w:customStyle="1" w:styleId="WW8Num23z0">
    <w:name w:val="WW8Num23z0"/>
    <w:rsid w:val="006B0ED9"/>
    <w:rPr>
      <w:rFonts w:ascii="Symbol" w:hAnsi="Symbol" w:cs="OpenSymbol"/>
      <w:shd w:val="clear" w:color="auto" w:fill="auto"/>
      <w:lang w:val="en-CA"/>
    </w:rPr>
  </w:style>
  <w:style w:type="character" w:customStyle="1" w:styleId="WW8Num23z1">
    <w:name w:val="WW8Num23z1"/>
    <w:rsid w:val="006B0ED9"/>
    <w:rPr>
      <w:rFonts w:ascii="OpenSymbol" w:hAnsi="OpenSymbol" w:cs="OpenSymbol"/>
    </w:rPr>
  </w:style>
  <w:style w:type="character" w:customStyle="1" w:styleId="WW8Num24z0">
    <w:name w:val="WW8Num24z0"/>
    <w:rsid w:val="006B0ED9"/>
    <w:rPr>
      <w:rFonts w:ascii="Symbol" w:eastAsia="Times New Roman" w:hAnsi="Symbol" w:cs="OpenSymbol" w:hint="eastAsia"/>
      <w:sz w:val="24"/>
      <w:szCs w:val="24"/>
      <w:shd w:val="clear" w:color="auto" w:fill="auto"/>
      <w:lang w:val="fr-CA"/>
    </w:rPr>
  </w:style>
  <w:style w:type="character" w:customStyle="1" w:styleId="WW8Num24z1">
    <w:name w:val="WW8Num24z1"/>
    <w:rsid w:val="006B0ED9"/>
    <w:rPr>
      <w:rFonts w:ascii="OpenSymbol" w:hAnsi="OpenSymbol" w:cs="OpenSymbol"/>
    </w:rPr>
  </w:style>
  <w:style w:type="character" w:customStyle="1" w:styleId="WW8Num25z0">
    <w:name w:val="WW8Num25z0"/>
    <w:rsid w:val="006B0ED9"/>
    <w:rPr>
      <w:rFonts w:ascii="Symbol" w:eastAsia="Times New Roman" w:hAnsi="Symbol" w:cs="OpenSymbol"/>
      <w:sz w:val="24"/>
      <w:szCs w:val="24"/>
      <w:shd w:val="clear" w:color="auto" w:fill="auto"/>
      <w:lang w:val="fr-FR"/>
    </w:rPr>
  </w:style>
  <w:style w:type="character" w:customStyle="1" w:styleId="WW8Num25z1">
    <w:name w:val="WW8Num25z1"/>
    <w:rsid w:val="006B0ED9"/>
    <w:rPr>
      <w:rFonts w:ascii="OpenSymbol" w:hAnsi="OpenSymbol" w:cs="OpenSymbol"/>
    </w:rPr>
  </w:style>
  <w:style w:type="character" w:customStyle="1" w:styleId="WW8Num26z0">
    <w:name w:val="WW8Num26z0"/>
    <w:rsid w:val="006B0ED9"/>
    <w:rPr>
      <w:rFonts w:ascii="Symbol" w:eastAsia="Times New Roman" w:hAnsi="Symbol" w:cs="OpenSymbol"/>
      <w:sz w:val="24"/>
      <w:szCs w:val="24"/>
      <w:shd w:val="clear" w:color="auto" w:fill="auto"/>
      <w:lang w:val="sl-SI"/>
    </w:rPr>
  </w:style>
  <w:style w:type="character" w:customStyle="1" w:styleId="WW8Num26z1">
    <w:name w:val="WW8Num26z1"/>
    <w:rsid w:val="006B0ED9"/>
    <w:rPr>
      <w:rFonts w:ascii="OpenSymbol" w:hAnsi="OpenSymbol" w:cs="OpenSymbol"/>
    </w:rPr>
  </w:style>
  <w:style w:type="character" w:customStyle="1" w:styleId="WW8Num27z0">
    <w:name w:val="WW8Num27z0"/>
    <w:rsid w:val="006B0ED9"/>
    <w:rPr>
      <w:rFonts w:ascii="Symbol" w:eastAsia="Times New Roman" w:hAnsi="Symbol" w:cs="OpenSymbol"/>
      <w:sz w:val="24"/>
      <w:szCs w:val="24"/>
      <w:shd w:val="clear" w:color="auto" w:fill="auto"/>
      <w:lang w:val="it-IT"/>
    </w:rPr>
  </w:style>
  <w:style w:type="character" w:customStyle="1" w:styleId="WW8Num27z1">
    <w:name w:val="WW8Num27z1"/>
    <w:rsid w:val="006B0ED9"/>
    <w:rPr>
      <w:rFonts w:ascii="OpenSymbol" w:hAnsi="OpenSymbol" w:cs="Courier New" w:hint="default"/>
    </w:rPr>
  </w:style>
  <w:style w:type="character" w:customStyle="1" w:styleId="WW8Num28z0">
    <w:name w:val="WW8Num28z0"/>
    <w:rsid w:val="006B0ED9"/>
    <w:rPr>
      <w:rFonts w:ascii="Symbol" w:hAnsi="Symbol" w:cs="OpenSymbol" w:hint="eastAsia"/>
      <w:sz w:val="24"/>
      <w:szCs w:val="24"/>
      <w:shd w:val="clear" w:color="auto" w:fill="auto"/>
    </w:rPr>
  </w:style>
  <w:style w:type="character" w:customStyle="1" w:styleId="WW8Num28z1">
    <w:name w:val="WW8Num28z1"/>
    <w:rsid w:val="006B0ED9"/>
    <w:rPr>
      <w:rFonts w:ascii="OpenSymbol" w:hAnsi="OpenSymbol" w:cs="OpenSymbol"/>
    </w:rPr>
  </w:style>
  <w:style w:type="character" w:customStyle="1" w:styleId="WW8Num29z0">
    <w:name w:val="WW8Num29z0"/>
    <w:rsid w:val="006B0ED9"/>
    <w:rPr>
      <w:rFonts w:ascii="Symbol" w:hAnsi="Symbol" w:cs="OpenSymbol"/>
      <w:sz w:val="24"/>
      <w:szCs w:val="24"/>
      <w:shd w:val="clear" w:color="auto" w:fill="auto"/>
      <w:lang w:val="fr-FR"/>
    </w:rPr>
  </w:style>
  <w:style w:type="character" w:customStyle="1" w:styleId="WW8Num29z1">
    <w:name w:val="WW8Num29z1"/>
    <w:rsid w:val="006B0ED9"/>
    <w:rPr>
      <w:rFonts w:ascii="OpenSymbol" w:hAnsi="OpenSymbol" w:cs="OpenSymbol"/>
    </w:rPr>
  </w:style>
  <w:style w:type="character" w:customStyle="1" w:styleId="WW8Num30z0">
    <w:name w:val="WW8Num30z0"/>
    <w:rsid w:val="006B0ED9"/>
    <w:rPr>
      <w:rFonts w:ascii="Symbol" w:eastAsia="Times New Roman" w:hAnsi="Symbol" w:cs="OpenSymbol"/>
      <w:sz w:val="24"/>
      <w:szCs w:val="24"/>
      <w:shd w:val="clear" w:color="auto" w:fill="auto"/>
      <w:lang w:val="fr-FR"/>
    </w:rPr>
  </w:style>
  <w:style w:type="character" w:customStyle="1" w:styleId="WW8Num30z1">
    <w:name w:val="WW8Num30z1"/>
    <w:rsid w:val="006B0ED9"/>
    <w:rPr>
      <w:rFonts w:ascii="OpenSymbol" w:hAnsi="OpenSymbol" w:cs="OpenSymbol"/>
    </w:rPr>
  </w:style>
  <w:style w:type="character" w:customStyle="1" w:styleId="WW8Num31z0">
    <w:name w:val="WW8Num31z0"/>
    <w:rsid w:val="006B0ED9"/>
    <w:rPr>
      <w:rFonts w:ascii="Symbol" w:eastAsia="Times New Roman" w:hAnsi="Symbol" w:cs="OpenSymbol"/>
      <w:sz w:val="24"/>
      <w:szCs w:val="24"/>
      <w:shd w:val="clear" w:color="auto" w:fill="auto"/>
      <w:lang w:val="sl-SI"/>
    </w:rPr>
  </w:style>
  <w:style w:type="character" w:customStyle="1" w:styleId="WW8Num31z1">
    <w:name w:val="WW8Num31z1"/>
    <w:rsid w:val="006B0ED9"/>
    <w:rPr>
      <w:rFonts w:ascii="OpenSymbol" w:hAnsi="OpenSymbol" w:cs="OpenSymbol"/>
    </w:rPr>
  </w:style>
  <w:style w:type="character" w:customStyle="1" w:styleId="WW8Num32z0">
    <w:name w:val="WW8Num32z0"/>
    <w:rsid w:val="006B0ED9"/>
    <w:rPr>
      <w:rFonts w:ascii="Symbol" w:hAnsi="Symbol" w:cs="OpenSymbol" w:hint="eastAsia"/>
      <w:sz w:val="24"/>
      <w:szCs w:val="24"/>
      <w:shd w:val="clear" w:color="auto" w:fill="auto"/>
      <w:lang w:val="fr-CA"/>
    </w:rPr>
  </w:style>
  <w:style w:type="character" w:customStyle="1" w:styleId="WW8Num32z1">
    <w:name w:val="WW8Num32z1"/>
    <w:rsid w:val="006B0ED9"/>
    <w:rPr>
      <w:rFonts w:ascii="OpenSymbol" w:hAnsi="OpenSymbol" w:cs="Courier New" w:hint="default"/>
    </w:rPr>
  </w:style>
  <w:style w:type="character" w:customStyle="1" w:styleId="WW8Num33z0">
    <w:name w:val="WW8Num33z0"/>
    <w:rsid w:val="006B0ED9"/>
    <w:rPr>
      <w:rFonts w:ascii="Symbol" w:hAnsi="Symbol" w:cs="OpenSymbol"/>
      <w:sz w:val="24"/>
      <w:szCs w:val="24"/>
      <w:shd w:val="clear" w:color="auto" w:fill="auto"/>
    </w:rPr>
  </w:style>
  <w:style w:type="character" w:customStyle="1" w:styleId="WW8Num33z1">
    <w:name w:val="WW8Num33z1"/>
    <w:rsid w:val="006B0ED9"/>
    <w:rPr>
      <w:rFonts w:ascii="OpenSymbol" w:hAnsi="OpenSymbol" w:cs="OpenSymbol"/>
    </w:rPr>
  </w:style>
  <w:style w:type="character" w:customStyle="1" w:styleId="WW8Num34z0">
    <w:name w:val="WW8Num34z0"/>
    <w:rsid w:val="006B0ED9"/>
    <w:rPr>
      <w:rFonts w:ascii="Symbol" w:eastAsia="Times New Roman" w:hAnsi="Symbol" w:cs="OpenSymbol"/>
      <w:shd w:val="clear" w:color="auto" w:fill="auto"/>
      <w:lang w:val="fr-CA"/>
    </w:rPr>
  </w:style>
  <w:style w:type="character" w:customStyle="1" w:styleId="WW8Num34z1">
    <w:name w:val="WW8Num34z1"/>
    <w:rsid w:val="006B0ED9"/>
    <w:rPr>
      <w:rFonts w:ascii="OpenSymbol" w:hAnsi="OpenSymbol" w:cs="OpenSymbol"/>
    </w:rPr>
  </w:style>
  <w:style w:type="character" w:customStyle="1" w:styleId="WW8Num35z0">
    <w:name w:val="WW8Num35z0"/>
    <w:rsid w:val="006B0ED9"/>
    <w:rPr>
      <w:rFonts w:ascii="Symbol" w:eastAsia="Times New Roman" w:hAnsi="Symbol" w:cs="OpenSymbol"/>
      <w:sz w:val="24"/>
      <w:szCs w:val="24"/>
      <w:shd w:val="clear" w:color="auto" w:fill="auto"/>
      <w:lang w:val="en-US"/>
    </w:rPr>
  </w:style>
  <w:style w:type="character" w:customStyle="1" w:styleId="WW8Num35z1">
    <w:name w:val="WW8Num35z1"/>
    <w:rsid w:val="006B0ED9"/>
    <w:rPr>
      <w:rFonts w:ascii="OpenSymbol" w:hAnsi="OpenSymbol" w:cs="OpenSymbol"/>
    </w:rPr>
  </w:style>
  <w:style w:type="character" w:customStyle="1" w:styleId="WW8Num36z0">
    <w:name w:val="WW8Num36z0"/>
    <w:rsid w:val="006B0ED9"/>
    <w:rPr>
      <w:rFonts w:ascii="Symbol" w:hAnsi="Symbol" w:cs="OpenSymbol"/>
      <w:sz w:val="24"/>
      <w:szCs w:val="24"/>
      <w:shd w:val="clear" w:color="auto" w:fill="auto"/>
    </w:rPr>
  </w:style>
  <w:style w:type="character" w:customStyle="1" w:styleId="WW8Num36z1">
    <w:name w:val="WW8Num36z1"/>
    <w:rsid w:val="006B0ED9"/>
    <w:rPr>
      <w:rFonts w:ascii="OpenSymbol" w:hAnsi="OpenSymbol" w:cs="OpenSymbol"/>
    </w:rPr>
  </w:style>
  <w:style w:type="character" w:customStyle="1" w:styleId="WW8Num37z0">
    <w:name w:val="WW8Num37z0"/>
    <w:rsid w:val="006B0ED9"/>
    <w:rPr>
      <w:rFonts w:ascii="Symbol" w:hAnsi="Symbol" w:cs="OpenSymbol" w:hint="eastAsia"/>
      <w:sz w:val="24"/>
      <w:szCs w:val="24"/>
      <w:shd w:val="clear" w:color="auto" w:fill="auto"/>
      <w:lang w:val="fr-FR"/>
    </w:rPr>
  </w:style>
  <w:style w:type="character" w:customStyle="1" w:styleId="WW8Num37z1">
    <w:name w:val="WW8Num37z1"/>
    <w:rsid w:val="006B0ED9"/>
    <w:rPr>
      <w:rFonts w:ascii="OpenSymbol" w:hAnsi="OpenSymbol" w:cs="Courier New" w:hint="default"/>
    </w:rPr>
  </w:style>
  <w:style w:type="character" w:customStyle="1" w:styleId="WW8Num38z0">
    <w:name w:val="WW8Num38z0"/>
    <w:rsid w:val="006B0ED9"/>
    <w:rPr>
      <w:rFonts w:ascii="Symbol" w:hAnsi="Symbol" w:cs="OpenSymbol"/>
      <w:sz w:val="24"/>
      <w:szCs w:val="24"/>
      <w:shd w:val="clear" w:color="auto" w:fill="auto"/>
    </w:rPr>
  </w:style>
  <w:style w:type="character" w:customStyle="1" w:styleId="WW8Num38z1">
    <w:name w:val="WW8Num38z1"/>
    <w:rsid w:val="006B0ED9"/>
    <w:rPr>
      <w:rFonts w:ascii="OpenSymbol" w:hAnsi="OpenSymbol" w:cs="OpenSymbol"/>
    </w:rPr>
  </w:style>
  <w:style w:type="character" w:customStyle="1" w:styleId="WW8Num39z0">
    <w:name w:val="WW8Num39z0"/>
    <w:rsid w:val="006B0ED9"/>
    <w:rPr>
      <w:rFonts w:ascii="Symbol" w:eastAsia="Times New Roman" w:hAnsi="Symbol" w:cs="OpenSymbol" w:hint="eastAsia"/>
      <w:sz w:val="24"/>
      <w:szCs w:val="24"/>
      <w:shd w:val="clear" w:color="auto" w:fill="auto"/>
      <w:lang w:val="fr-CA"/>
    </w:rPr>
  </w:style>
  <w:style w:type="character" w:customStyle="1" w:styleId="WW8Num39z1">
    <w:name w:val="WW8Num39z1"/>
    <w:rsid w:val="006B0ED9"/>
    <w:rPr>
      <w:rFonts w:ascii="OpenSymbol" w:hAnsi="OpenSymbol" w:cs="OpenSymbol"/>
    </w:rPr>
  </w:style>
  <w:style w:type="character" w:customStyle="1" w:styleId="WW8Num39z3">
    <w:name w:val="WW8Num39z3"/>
    <w:rsid w:val="006B0ED9"/>
    <w:rPr>
      <w:rFonts w:ascii="Symbol" w:hAnsi="Symbol" w:cs="OpenSymbol"/>
      <w:shd w:val="clear" w:color="auto" w:fill="auto"/>
      <w:lang w:val="sl-SI"/>
    </w:rPr>
  </w:style>
  <w:style w:type="character" w:customStyle="1" w:styleId="WW8Num40z0">
    <w:name w:val="WW8Num40z0"/>
    <w:rsid w:val="006B0ED9"/>
    <w:rPr>
      <w:rFonts w:ascii="Symbol" w:eastAsia="Times New Roman" w:hAnsi="Symbol" w:cs="OpenSymbol"/>
      <w:sz w:val="24"/>
      <w:szCs w:val="24"/>
      <w:shd w:val="clear" w:color="auto" w:fill="auto"/>
      <w:lang w:val="en-US"/>
    </w:rPr>
  </w:style>
  <w:style w:type="character" w:customStyle="1" w:styleId="WW8Num40z1">
    <w:name w:val="WW8Num40z1"/>
    <w:rsid w:val="006B0ED9"/>
    <w:rPr>
      <w:rFonts w:ascii="OpenSymbol" w:hAnsi="OpenSymbol" w:cs="OpenSymbol"/>
    </w:rPr>
  </w:style>
  <w:style w:type="character" w:customStyle="1" w:styleId="WW8Num41z0">
    <w:name w:val="WW8Num41z0"/>
    <w:rsid w:val="006B0ED9"/>
    <w:rPr>
      <w:rFonts w:ascii="Symbol" w:hAnsi="Symbol" w:cs="OpenSymbol"/>
      <w:sz w:val="24"/>
      <w:szCs w:val="24"/>
      <w:shd w:val="clear" w:color="auto" w:fill="auto"/>
    </w:rPr>
  </w:style>
  <w:style w:type="character" w:customStyle="1" w:styleId="WW8Num41z1">
    <w:name w:val="WW8Num41z1"/>
    <w:rsid w:val="006B0ED9"/>
    <w:rPr>
      <w:rFonts w:ascii="OpenSymbol" w:hAnsi="OpenSymbol" w:cs="OpenSymbol"/>
    </w:rPr>
  </w:style>
  <w:style w:type="character" w:customStyle="1" w:styleId="WW8Num42z0">
    <w:name w:val="WW8Num42z0"/>
    <w:rsid w:val="006B0ED9"/>
    <w:rPr>
      <w:rFonts w:ascii="Symbol" w:hAnsi="Symbol" w:cs="OpenSymbol" w:hint="eastAsia"/>
      <w:sz w:val="24"/>
      <w:szCs w:val="24"/>
      <w:shd w:val="clear" w:color="auto" w:fill="auto"/>
    </w:rPr>
  </w:style>
  <w:style w:type="character" w:customStyle="1" w:styleId="WW8Num42z1">
    <w:name w:val="WW8Num42z1"/>
    <w:rsid w:val="006B0ED9"/>
    <w:rPr>
      <w:rFonts w:ascii="OpenSymbol" w:hAnsi="OpenSymbol" w:cs="Courier New" w:hint="default"/>
    </w:rPr>
  </w:style>
  <w:style w:type="character" w:customStyle="1" w:styleId="WW8Num43z0">
    <w:name w:val="WW8Num43z0"/>
    <w:rsid w:val="006B0ED9"/>
    <w:rPr>
      <w:rFonts w:ascii="Symbol" w:hAnsi="Symbol" w:cs="OpenSymbol"/>
      <w:sz w:val="24"/>
      <w:szCs w:val="24"/>
      <w:shd w:val="clear" w:color="auto" w:fill="auto"/>
      <w:lang w:val="de-DE"/>
    </w:rPr>
  </w:style>
  <w:style w:type="character" w:customStyle="1" w:styleId="WW8Num43z1">
    <w:name w:val="WW8Num43z1"/>
    <w:rsid w:val="006B0ED9"/>
    <w:rPr>
      <w:rFonts w:ascii="OpenSymbol" w:hAnsi="OpenSymbol" w:cs="OpenSymbol"/>
    </w:rPr>
  </w:style>
  <w:style w:type="character" w:customStyle="1" w:styleId="WW8Num44z0">
    <w:name w:val="WW8Num44z0"/>
    <w:rsid w:val="006B0ED9"/>
    <w:rPr>
      <w:rFonts w:ascii="Symbol" w:eastAsia="Times New Roman" w:hAnsi="Symbol" w:cs="OpenSymbol" w:hint="eastAsia"/>
      <w:sz w:val="24"/>
      <w:szCs w:val="24"/>
      <w:shd w:val="clear" w:color="auto" w:fill="auto"/>
      <w:lang w:val="fr-CA"/>
    </w:rPr>
  </w:style>
  <w:style w:type="character" w:customStyle="1" w:styleId="WW8Num44z1">
    <w:name w:val="WW8Num44z1"/>
    <w:rsid w:val="006B0ED9"/>
    <w:rPr>
      <w:rFonts w:ascii="OpenSymbol" w:hAnsi="OpenSymbol" w:cs="OpenSymbol"/>
    </w:rPr>
  </w:style>
  <w:style w:type="character" w:customStyle="1" w:styleId="WW8Num45z0">
    <w:name w:val="WW8Num45z0"/>
    <w:rsid w:val="006B0ED9"/>
    <w:rPr>
      <w:rFonts w:ascii="Symbol" w:eastAsia="Times New Roman" w:hAnsi="Symbol" w:cs="OpenSymbol"/>
      <w:sz w:val="24"/>
      <w:szCs w:val="24"/>
      <w:shd w:val="clear" w:color="auto" w:fill="auto"/>
      <w:lang w:val="en-US"/>
    </w:rPr>
  </w:style>
  <w:style w:type="character" w:customStyle="1" w:styleId="WW8Num45z1">
    <w:name w:val="WW8Num45z1"/>
    <w:rsid w:val="006B0ED9"/>
    <w:rPr>
      <w:rFonts w:ascii="OpenSymbol" w:hAnsi="OpenSymbol" w:cs="OpenSymbol"/>
    </w:rPr>
  </w:style>
  <w:style w:type="character" w:customStyle="1" w:styleId="WW8Num46z0">
    <w:name w:val="WW8Num46z0"/>
    <w:rsid w:val="006B0ED9"/>
    <w:rPr>
      <w:rFonts w:ascii="Symbol" w:hAnsi="Symbol" w:cs="OpenSymbol"/>
      <w:sz w:val="24"/>
      <w:szCs w:val="24"/>
      <w:shd w:val="clear" w:color="auto" w:fill="auto"/>
    </w:rPr>
  </w:style>
  <w:style w:type="character" w:customStyle="1" w:styleId="WW8Num46z1">
    <w:name w:val="WW8Num46z1"/>
    <w:rsid w:val="006B0ED9"/>
    <w:rPr>
      <w:rFonts w:ascii="OpenSymbol" w:hAnsi="OpenSymbol" w:cs="OpenSymbol"/>
    </w:rPr>
  </w:style>
  <w:style w:type="character" w:customStyle="1" w:styleId="WW8Num47z0">
    <w:name w:val="WW8Num47z0"/>
    <w:rsid w:val="006B0ED9"/>
    <w:rPr>
      <w:rFonts w:ascii="Symbol" w:hAnsi="Symbol" w:cs="OpenSymbol" w:hint="eastAsia"/>
      <w:sz w:val="24"/>
      <w:szCs w:val="24"/>
      <w:shd w:val="clear" w:color="auto" w:fill="auto"/>
      <w:lang w:val="fr-CA"/>
    </w:rPr>
  </w:style>
  <w:style w:type="character" w:customStyle="1" w:styleId="WW8Num47z1">
    <w:name w:val="WW8Num47z1"/>
    <w:rsid w:val="006B0ED9"/>
    <w:rPr>
      <w:rFonts w:ascii="OpenSymbol" w:hAnsi="OpenSymbol" w:cs="Courier New" w:hint="default"/>
    </w:rPr>
  </w:style>
  <w:style w:type="character" w:customStyle="1" w:styleId="WW8Num48z0">
    <w:name w:val="WW8Num48z0"/>
    <w:rsid w:val="006B0ED9"/>
    <w:rPr>
      <w:rFonts w:ascii="Symbol" w:hAnsi="Symbol" w:cs="OpenSymbol" w:hint="eastAsia"/>
      <w:sz w:val="24"/>
      <w:szCs w:val="24"/>
      <w:shd w:val="clear" w:color="auto" w:fill="auto"/>
      <w:lang w:val="de-DE"/>
    </w:rPr>
  </w:style>
  <w:style w:type="character" w:customStyle="1" w:styleId="WW8Num48z1">
    <w:name w:val="WW8Num48z1"/>
    <w:rsid w:val="006B0ED9"/>
    <w:rPr>
      <w:rFonts w:ascii="OpenSymbol" w:hAnsi="OpenSymbol" w:cs="OpenSymbol"/>
    </w:rPr>
  </w:style>
  <w:style w:type="character" w:customStyle="1" w:styleId="WW8Num49z0">
    <w:name w:val="WW8Num49z0"/>
    <w:rsid w:val="006B0ED9"/>
    <w:rPr>
      <w:rFonts w:ascii="Symbol" w:eastAsia="Times New Roman" w:hAnsi="Symbol" w:cs="OpenSymbol"/>
      <w:sz w:val="24"/>
      <w:szCs w:val="24"/>
      <w:shd w:val="clear" w:color="auto" w:fill="auto"/>
      <w:lang w:val="fr-CA"/>
    </w:rPr>
  </w:style>
  <w:style w:type="character" w:customStyle="1" w:styleId="WW8Num49z1">
    <w:name w:val="WW8Num49z1"/>
    <w:rsid w:val="006B0ED9"/>
    <w:rPr>
      <w:rFonts w:ascii="OpenSymbol" w:hAnsi="OpenSymbol" w:cs="OpenSymbol"/>
    </w:rPr>
  </w:style>
  <w:style w:type="character" w:customStyle="1" w:styleId="WW8Num50z0">
    <w:name w:val="WW8Num50z0"/>
    <w:rsid w:val="006B0ED9"/>
    <w:rPr>
      <w:rFonts w:ascii="Symbol" w:eastAsia="Times New Roman" w:hAnsi="Symbol" w:cs="OpenSymbol"/>
      <w:sz w:val="24"/>
      <w:szCs w:val="24"/>
      <w:shd w:val="clear" w:color="auto" w:fill="auto"/>
      <w:lang w:val="en-US"/>
    </w:rPr>
  </w:style>
  <w:style w:type="character" w:customStyle="1" w:styleId="WW8Num50z1">
    <w:name w:val="WW8Num50z1"/>
    <w:rsid w:val="006B0ED9"/>
    <w:rPr>
      <w:rFonts w:ascii="OpenSymbol" w:hAnsi="OpenSymbol" w:cs="OpenSymbol"/>
    </w:rPr>
  </w:style>
  <w:style w:type="character" w:customStyle="1" w:styleId="WW8Num51z0">
    <w:name w:val="WW8Num51z0"/>
    <w:rsid w:val="006B0ED9"/>
    <w:rPr>
      <w:rFonts w:ascii="Symbol" w:hAnsi="Symbol" w:cs="OpenSymbol"/>
      <w:sz w:val="24"/>
      <w:szCs w:val="24"/>
      <w:shd w:val="clear" w:color="auto" w:fill="auto"/>
      <w:lang w:val="fr-CA"/>
    </w:rPr>
  </w:style>
  <w:style w:type="character" w:customStyle="1" w:styleId="WW8Num51z1">
    <w:name w:val="WW8Num51z1"/>
    <w:rsid w:val="006B0ED9"/>
    <w:rPr>
      <w:rFonts w:ascii="OpenSymbol" w:hAnsi="OpenSymbol" w:cs="OpenSymbol"/>
    </w:rPr>
  </w:style>
  <w:style w:type="character" w:customStyle="1" w:styleId="WW8Num52z0">
    <w:name w:val="WW8Num52z0"/>
    <w:rsid w:val="006B0ED9"/>
    <w:rPr>
      <w:rFonts w:ascii="Symbol" w:hAnsi="Symbol" w:cs="OpenSymbol" w:hint="eastAsia"/>
      <w:sz w:val="24"/>
      <w:szCs w:val="24"/>
      <w:shd w:val="clear" w:color="auto" w:fill="auto"/>
    </w:rPr>
  </w:style>
  <w:style w:type="character" w:customStyle="1" w:styleId="WW8Num52z1">
    <w:name w:val="WW8Num52z1"/>
    <w:rsid w:val="006B0ED9"/>
    <w:rPr>
      <w:rFonts w:ascii="Courier New" w:hAnsi="Courier New" w:cs="Courier New" w:hint="default"/>
    </w:rPr>
  </w:style>
  <w:style w:type="character" w:customStyle="1" w:styleId="WW8Num53z0">
    <w:name w:val="WW8Num53z0"/>
    <w:rsid w:val="006B0ED9"/>
    <w:rPr>
      <w:rFonts w:ascii="Symbol" w:hAnsi="Symbol" w:cs="OpenSymbol"/>
      <w:shd w:val="clear" w:color="auto" w:fill="auto"/>
      <w:lang w:val="de-DE"/>
    </w:rPr>
  </w:style>
  <w:style w:type="character" w:customStyle="1" w:styleId="WW8Num53z1">
    <w:name w:val="WW8Num53z1"/>
    <w:rsid w:val="006B0ED9"/>
    <w:rPr>
      <w:rFonts w:ascii="OpenSymbol" w:hAnsi="OpenSymbol" w:cs="OpenSymbol"/>
    </w:rPr>
  </w:style>
  <w:style w:type="character" w:customStyle="1" w:styleId="WW8Num54z0">
    <w:name w:val="WW8Num54z0"/>
    <w:rsid w:val="006B0ED9"/>
    <w:rPr>
      <w:rFonts w:ascii="Symbol" w:eastAsia="Times New Roman" w:hAnsi="Symbol" w:cs="OpenSymbol"/>
      <w:shd w:val="clear" w:color="auto" w:fill="auto"/>
      <w:lang w:val="sl-SI"/>
    </w:rPr>
  </w:style>
  <w:style w:type="character" w:customStyle="1" w:styleId="WW8Num54z1">
    <w:name w:val="WW8Num54z1"/>
    <w:rsid w:val="006B0ED9"/>
    <w:rPr>
      <w:rFonts w:ascii="OpenSymbol" w:hAnsi="OpenSymbol" w:cs="OpenSymbol"/>
    </w:rPr>
  </w:style>
  <w:style w:type="character" w:customStyle="1" w:styleId="WW8Num55z0">
    <w:name w:val="WW8Num55z0"/>
    <w:rsid w:val="006B0ED9"/>
    <w:rPr>
      <w:rFonts w:ascii="Symbol" w:eastAsia="Times New Roman" w:hAnsi="Symbol" w:cs="OpenSymbol" w:hint="eastAsia"/>
      <w:shd w:val="clear" w:color="auto" w:fill="auto"/>
      <w:lang w:val="sl-SI"/>
    </w:rPr>
  </w:style>
  <w:style w:type="character" w:customStyle="1" w:styleId="WW8Num55z1">
    <w:name w:val="WW8Num55z1"/>
    <w:rsid w:val="006B0ED9"/>
    <w:rPr>
      <w:rFonts w:ascii="OpenSymbol" w:hAnsi="OpenSymbol" w:cs="OpenSymbol"/>
    </w:rPr>
  </w:style>
  <w:style w:type="character" w:customStyle="1" w:styleId="WW8Num56z0">
    <w:name w:val="WW8Num56z0"/>
    <w:rsid w:val="006B0ED9"/>
    <w:rPr>
      <w:rFonts w:ascii="Symbol" w:hAnsi="Symbol" w:cs="OpenSymbol"/>
      <w:shd w:val="clear" w:color="auto" w:fill="auto"/>
      <w:lang w:val="it-IT"/>
    </w:rPr>
  </w:style>
  <w:style w:type="character" w:customStyle="1" w:styleId="WW8Num56z1">
    <w:name w:val="WW8Num56z1"/>
    <w:rsid w:val="006B0ED9"/>
    <w:rPr>
      <w:rFonts w:ascii="OpenSymbol" w:hAnsi="OpenSymbol" w:cs="OpenSymbol"/>
    </w:rPr>
  </w:style>
  <w:style w:type="character" w:customStyle="1" w:styleId="WW8Num57z0">
    <w:name w:val="WW8Num57z0"/>
    <w:rsid w:val="006B0ED9"/>
    <w:rPr>
      <w:rFonts w:ascii="Symbol" w:hAnsi="Symbol" w:cs="OpenSymbol" w:hint="eastAsia"/>
      <w:shd w:val="clear" w:color="auto" w:fill="auto"/>
    </w:rPr>
  </w:style>
  <w:style w:type="character" w:customStyle="1" w:styleId="WW8Num57z1">
    <w:name w:val="WW8Num57z1"/>
    <w:rsid w:val="006B0ED9"/>
    <w:rPr>
      <w:rFonts w:ascii="OpenSymbol" w:hAnsi="OpenSymbol" w:cs="OpenSymbol"/>
    </w:rPr>
  </w:style>
  <w:style w:type="character" w:customStyle="1" w:styleId="WW8Num58z0">
    <w:name w:val="WW8Num58z0"/>
    <w:rsid w:val="006B0ED9"/>
    <w:rPr>
      <w:rFonts w:ascii="Symbol" w:hAnsi="Symbol" w:cs="OpenSymbol"/>
      <w:shd w:val="clear" w:color="auto" w:fill="auto"/>
    </w:rPr>
  </w:style>
  <w:style w:type="character" w:customStyle="1" w:styleId="WW8Num58z1">
    <w:name w:val="WW8Num58z1"/>
    <w:rsid w:val="006B0ED9"/>
    <w:rPr>
      <w:rFonts w:ascii="OpenSymbol" w:hAnsi="OpenSymbol" w:cs="OpenSymbol"/>
    </w:rPr>
  </w:style>
  <w:style w:type="character" w:customStyle="1" w:styleId="WW8Num59z0">
    <w:name w:val="WW8Num59z0"/>
    <w:rsid w:val="006B0ED9"/>
    <w:rPr>
      <w:rFonts w:ascii="Symbol" w:eastAsia="Times New Roman" w:hAnsi="Symbol" w:cs="OpenSymbol"/>
      <w:shd w:val="clear" w:color="auto" w:fill="auto"/>
      <w:lang w:val="sl-SI"/>
    </w:rPr>
  </w:style>
  <w:style w:type="character" w:customStyle="1" w:styleId="WW8Num59z1">
    <w:name w:val="WW8Num59z1"/>
    <w:rsid w:val="006B0ED9"/>
    <w:rPr>
      <w:rFonts w:ascii="OpenSymbol" w:hAnsi="OpenSymbol" w:cs="OpenSymbol"/>
    </w:rPr>
  </w:style>
  <w:style w:type="character" w:customStyle="1" w:styleId="WW8Num60z0">
    <w:name w:val="WW8Num60z0"/>
    <w:rsid w:val="006B0ED9"/>
    <w:rPr>
      <w:rFonts w:ascii="Symbol" w:eastAsia="Times New Roman" w:hAnsi="Symbol" w:cs="OpenSymbol"/>
      <w:shd w:val="clear" w:color="auto" w:fill="auto"/>
      <w:lang w:val="sl-SI"/>
    </w:rPr>
  </w:style>
  <w:style w:type="character" w:customStyle="1" w:styleId="WW8Num60z1">
    <w:name w:val="WW8Num60z1"/>
    <w:rsid w:val="006B0ED9"/>
    <w:rPr>
      <w:rFonts w:ascii="OpenSymbol" w:hAnsi="OpenSymbol" w:cs="OpenSymbol"/>
    </w:rPr>
  </w:style>
  <w:style w:type="character" w:customStyle="1" w:styleId="WW8Num61z0">
    <w:name w:val="WW8Num61z0"/>
    <w:rsid w:val="006B0ED9"/>
    <w:rPr>
      <w:rFonts w:ascii="Symbol" w:hAnsi="Symbol" w:cs="OpenSymbol"/>
      <w:shd w:val="clear" w:color="auto" w:fill="auto"/>
      <w:lang w:val="en-US"/>
    </w:rPr>
  </w:style>
  <w:style w:type="character" w:customStyle="1" w:styleId="WW8Num61z1">
    <w:name w:val="WW8Num61z1"/>
    <w:rsid w:val="006B0ED9"/>
    <w:rPr>
      <w:rFonts w:ascii="OpenSymbol" w:hAnsi="OpenSymbol" w:cs="OpenSymbol"/>
    </w:rPr>
  </w:style>
  <w:style w:type="character" w:customStyle="1" w:styleId="WW8Num62z0">
    <w:name w:val="WW8Num62z0"/>
    <w:rsid w:val="006B0ED9"/>
    <w:rPr>
      <w:rFonts w:ascii="Symbol" w:hAnsi="Symbol" w:cs="OpenSymbol" w:hint="eastAsia"/>
      <w:shd w:val="clear" w:color="auto" w:fill="auto"/>
    </w:rPr>
  </w:style>
  <w:style w:type="character" w:customStyle="1" w:styleId="WW8Num62z1">
    <w:name w:val="WW8Num62z1"/>
    <w:rsid w:val="006B0ED9"/>
    <w:rPr>
      <w:rFonts w:ascii="OpenSymbol" w:hAnsi="OpenSymbol" w:cs="OpenSymbol"/>
    </w:rPr>
  </w:style>
  <w:style w:type="character" w:customStyle="1" w:styleId="WW8Num63z0">
    <w:name w:val="WW8Num63z0"/>
    <w:rsid w:val="006B0ED9"/>
    <w:rPr>
      <w:rFonts w:ascii="Symbol" w:hAnsi="Symbol" w:cs="OpenSymbol"/>
      <w:shd w:val="clear" w:color="auto" w:fill="auto"/>
      <w:lang w:val="fr-FR"/>
    </w:rPr>
  </w:style>
  <w:style w:type="character" w:customStyle="1" w:styleId="WW8Num63z1">
    <w:name w:val="WW8Num63z1"/>
    <w:rsid w:val="006B0ED9"/>
    <w:rPr>
      <w:rFonts w:ascii="OpenSymbol" w:hAnsi="OpenSymbol" w:cs="OpenSymbol"/>
    </w:rPr>
  </w:style>
  <w:style w:type="character" w:customStyle="1" w:styleId="WW8Num64z0">
    <w:name w:val="WW8Num64z0"/>
    <w:rsid w:val="006B0ED9"/>
    <w:rPr>
      <w:rFonts w:ascii="Symbol" w:eastAsia="Times New Roman" w:hAnsi="Symbol" w:cs="OpenSymbol"/>
      <w:shd w:val="clear" w:color="auto" w:fill="auto"/>
      <w:lang w:val="sl-SI"/>
    </w:rPr>
  </w:style>
  <w:style w:type="character" w:customStyle="1" w:styleId="WW8Num64z1">
    <w:name w:val="WW8Num64z1"/>
    <w:rsid w:val="006B0ED9"/>
    <w:rPr>
      <w:rFonts w:ascii="OpenSymbol" w:hAnsi="OpenSymbol" w:cs="OpenSymbol"/>
    </w:rPr>
  </w:style>
  <w:style w:type="character" w:customStyle="1" w:styleId="WW8Num65z0">
    <w:name w:val="WW8Num65z0"/>
    <w:rsid w:val="006B0ED9"/>
    <w:rPr>
      <w:rFonts w:ascii="Symbol" w:eastAsia="Times New Roman" w:hAnsi="Symbol" w:cs="OpenSymbol"/>
      <w:shd w:val="clear" w:color="auto" w:fill="auto"/>
      <w:lang w:val="sl-SI"/>
    </w:rPr>
  </w:style>
  <w:style w:type="character" w:customStyle="1" w:styleId="WW8Num65z1">
    <w:name w:val="WW8Num65z1"/>
    <w:rsid w:val="006B0ED9"/>
    <w:rPr>
      <w:rFonts w:ascii="OpenSymbol" w:hAnsi="OpenSymbol" w:cs="OpenSymbol"/>
    </w:rPr>
  </w:style>
  <w:style w:type="character" w:customStyle="1" w:styleId="WW8Num66z0">
    <w:name w:val="WW8Num66z0"/>
    <w:rsid w:val="006B0ED9"/>
    <w:rPr>
      <w:rFonts w:ascii="Symbol" w:hAnsi="Symbol" w:cs="OpenSymbol"/>
      <w:shd w:val="clear" w:color="auto" w:fill="auto"/>
    </w:rPr>
  </w:style>
  <w:style w:type="character" w:customStyle="1" w:styleId="WW8Num66z1">
    <w:name w:val="WW8Num66z1"/>
    <w:rsid w:val="006B0ED9"/>
    <w:rPr>
      <w:rFonts w:ascii="OpenSymbol" w:hAnsi="OpenSymbol" w:cs="OpenSymbol"/>
    </w:rPr>
  </w:style>
  <w:style w:type="character" w:customStyle="1" w:styleId="WW8Num67z0">
    <w:name w:val="WW8Num67z0"/>
    <w:rsid w:val="006B0ED9"/>
    <w:rPr>
      <w:rFonts w:ascii="Symbol" w:hAnsi="Symbol" w:cs="OpenSymbol" w:hint="eastAsia"/>
      <w:shd w:val="clear" w:color="auto" w:fill="auto"/>
    </w:rPr>
  </w:style>
  <w:style w:type="character" w:customStyle="1" w:styleId="WW8Num67z1">
    <w:name w:val="WW8Num67z1"/>
    <w:rsid w:val="006B0ED9"/>
    <w:rPr>
      <w:rFonts w:ascii="OpenSymbol" w:hAnsi="OpenSymbol" w:cs="OpenSymbol"/>
    </w:rPr>
  </w:style>
  <w:style w:type="character" w:customStyle="1" w:styleId="WW8Num68z0">
    <w:name w:val="WW8Num68z0"/>
    <w:rsid w:val="006B0ED9"/>
    <w:rPr>
      <w:rFonts w:ascii="Symbol" w:hAnsi="Symbol" w:cs="OpenSymbol"/>
      <w:shd w:val="clear" w:color="auto" w:fill="auto"/>
      <w:lang w:val="fr-FR"/>
    </w:rPr>
  </w:style>
  <w:style w:type="character" w:customStyle="1" w:styleId="WW8Num68z1">
    <w:name w:val="WW8Num68z1"/>
    <w:rsid w:val="006B0ED9"/>
    <w:rPr>
      <w:rFonts w:ascii="OpenSymbol" w:hAnsi="OpenSymbol" w:cs="OpenSymbol"/>
    </w:rPr>
  </w:style>
  <w:style w:type="character" w:customStyle="1" w:styleId="WW8Num69z0">
    <w:name w:val="WW8Num69z0"/>
    <w:rsid w:val="006B0ED9"/>
    <w:rPr>
      <w:rFonts w:ascii="Symbol" w:hAnsi="Symbol" w:cs="OpenSymbol"/>
      <w:shd w:val="clear" w:color="auto" w:fill="auto"/>
    </w:rPr>
  </w:style>
  <w:style w:type="character" w:customStyle="1" w:styleId="WW8Num69z1">
    <w:name w:val="WW8Num69z1"/>
    <w:rsid w:val="006B0ED9"/>
    <w:rPr>
      <w:rFonts w:ascii="OpenSymbol" w:hAnsi="OpenSymbol" w:cs="OpenSymbol"/>
    </w:rPr>
  </w:style>
  <w:style w:type="character" w:customStyle="1" w:styleId="WW8Num70z0">
    <w:name w:val="WW8Num70z0"/>
    <w:rsid w:val="006B0ED9"/>
    <w:rPr>
      <w:rFonts w:ascii="Symbol" w:hAnsi="Symbol" w:cs="OpenSymbol"/>
      <w:shd w:val="clear" w:color="auto" w:fill="auto"/>
      <w:lang w:val="fr-CA"/>
    </w:rPr>
  </w:style>
  <w:style w:type="character" w:customStyle="1" w:styleId="WW8Num70z1">
    <w:name w:val="WW8Num70z1"/>
    <w:rsid w:val="006B0ED9"/>
    <w:rPr>
      <w:rFonts w:ascii="OpenSymbol" w:hAnsi="OpenSymbol" w:cs="OpenSymbol"/>
    </w:rPr>
  </w:style>
  <w:style w:type="character" w:customStyle="1" w:styleId="WW8Num71z0">
    <w:name w:val="WW8Num71z0"/>
    <w:rsid w:val="006B0ED9"/>
    <w:rPr>
      <w:rFonts w:ascii="Symbol" w:hAnsi="Symbol" w:cs="OpenSymbol"/>
      <w:shd w:val="clear" w:color="auto" w:fill="auto"/>
    </w:rPr>
  </w:style>
  <w:style w:type="character" w:customStyle="1" w:styleId="WW8Num71z1">
    <w:name w:val="WW8Num71z1"/>
    <w:rsid w:val="006B0ED9"/>
    <w:rPr>
      <w:rFonts w:ascii="OpenSymbol" w:hAnsi="OpenSymbol" w:cs="OpenSymbol"/>
    </w:rPr>
  </w:style>
  <w:style w:type="character" w:customStyle="1" w:styleId="WW8Num72z0">
    <w:name w:val="WW8Num72z0"/>
    <w:rsid w:val="006B0ED9"/>
    <w:rPr>
      <w:rFonts w:ascii="Symbol" w:hAnsi="Symbol" w:cs="OpenSymbol" w:hint="eastAsia"/>
      <w:shd w:val="clear" w:color="auto" w:fill="auto"/>
    </w:rPr>
  </w:style>
  <w:style w:type="character" w:customStyle="1" w:styleId="WW8Num72z1">
    <w:name w:val="WW8Num72z1"/>
    <w:rsid w:val="006B0ED9"/>
    <w:rPr>
      <w:rFonts w:ascii="OpenSymbol" w:hAnsi="OpenSymbol" w:cs="OpenSymbol"/>
    </w:rPr>
  </w:style>
  <w:style w:type="character" w:customStyle="1" w:styleId="WW8Num73z0">
    <w:name w:val="WW8Num73z0"/>
    <w:rsid w:val="006B0ED9"/>
    <w:rPr>
      <w:rFonts w:ascii="Symbol" w:hAnsi="Symbol" w:cs="OpenSymbol"/>
      <w:shd w:val="clear" w:color="auto" w:fill="auto"/>
      <w:lang w:val="fr-FR"/>
    </w:rPr>
  </w:style>
  <w:style w:type="character" w:customStyle="1" w:styleId="WW8Num73z1">
    <w:name w:val="WW8Num73z1"/>
    <w:rsid w:val="006B0ED9"/>
    <w:rPr>
      <w:rFonts w:ascii="OpenSymbol" w:hAnsi="OpenSymbol" w:cs="OpenSymbol"/>
    </w:rPr>
  </w:style>
  <w:style w:type="character" w:customStyle="1" w:styleId="WW8Num74z0">
    <w:name w:val="WW8Num74z0"/>
    <w:rsid w:val="006B0ED9"/>
    <w:rPr>
      <w:rFonts w:ascii="Symbol" w:hAnsi="Symbol" w:cs="OpenSymbol"/>
      <w:shd w:val="clear" w:color="auto" w:fill="auto"/>
    </w:rPr>
  </w:style>
  <w:style w:type="character" w:customStyle="1" w:styleId="WW8Num74z1">
    <w:name w:val="WW8Num74z1"/>
    <w:rsid w:val="006B0ED9"/>
    <w:rPr>
      <w:rFonts w:ascii="OpenSymbol" w:hAnsi="OpenSymbol" w:cs="OpenSymbol"/>
    </w:rPr>
  </w:style>
  <w:style w:type="character" w:customStyle="1" w:styleId="WW8Num75z0">
    <w:name w:val="WW8Num75z0"/>
    <w:rsid w:val="006B0ED9"/>
    <w:rPr>
      <w:rFonts w:ascii="Symbol" w:hAnsi="Symbol" w:cs="OpenSymbol"/>
      <w:shd w:val="clear" w:color="auto" w:fill="auto"/>
      <w:lang w:val="fr-CA"/>
    </w:rPr>
  </w:style>
  <w:style w:type="character" w:customStyle="1" w:styleId="WW8Num75z1">
    <w:name w:val="WW8Num75z1"/>
    <w:rsid w:val="006B0ED9"/>
    <w:rPr>
      <w:rFonts w:ascii="OpenSymbol" w:hAnsi="OpenSymbol" w:cs="OpenSymbol"/>
    </w:rPr>
  </w:style>
  <w:style w:type="character" w:customStyle="1" w:styleId="WW8Num76z0">
    <w:name w:val="WW8Num76z0"/>
    <w:rsid w:val="006B0ED9"/>
    <w:rPr>
      <w:rFonts w:ascii="Symbol" w:hAnsi="Symbol" w:cs="OpenSymbol"/>
      <w:shd w:val="clear" w:color="auto" w:fill="auto"/>
    </w:rPr>
  </w:style>
  <w:style w:type="character" w:customStyle="1" w:styleId="WW8Num76z1">
    <w:name w:val="WW8Num76z1"/>
    <w:rsid w:val="006B0ED9"/>
    <w:rPr>
      <w:rFonts w:ascii="OpenSymbol" w:hAnsi="OpenSymbol" w:cs="OpenSymbol"/>
    </w:rPr>
  </w:style>
  <w:style w:type="character" w:customStyle="1" w:styleId="WW8Num77z0">
    <w:name w:val="WW8Num77z0"/>
    <w:rsid w:val="006B0ED9"/>
    <w:rPr>
      <w:rFonts w:ascii="Symbol" w:hAnsi="Symbol" w:cs="OpenSymbol" w:hint="eastAsia"/>
      <w:shd w:val="clear" w:color="auto" w:fill="auto"/>
      <w:lang w:val="it-IT"/>
    </w:rPr>
  </w:style>
  <w:style w:type="character" w:customStyle="1" w:styleId="WW8Num77z1">
    <w:name w:val="WW8Num77z1"/>
    <w:rsid w:val="006B0ED9"/>
    <w:rPr>
      <w:rFonts w:ascii="OpenSymbol" w:hAnsi="OpenSymbol" w:cs="OpenSymbol"/>
    </w:rPr>
  </w:style>
  <w:style w:type="character" w:customStyle="1" w:styleId="WW8Num78z0">
    <w:name w:val="WW8Num78z0"/>
    <w:rsid w:val="006B0ED9"/>
    <w:rPr>
      <w:rFonts w:ascii="Symbol" w:hAnsi="Symbol" w:cs="OpenSymbol"/>
      <w:shd w:val="clear" w:color="auto" w:fill="auto"/>
      <w:lang w:val="fr-FR"/>
    </w:rPr>
  </w:style>
  <w:style w:type="character" w:customStyle="1" w:styleId="WW8Num78z1">
    <w:name w:val="WW8Num78z1"/>
    <w:rsid w:val="006B0ED9"/>
    <w:rPr>
      <w:rFonts w:ascii="OpenSymbol" w:hAnsi="OpenSymbol" w:cs="OpenSymbol"/>
    </w:rPr>
  </w:style>
  <w:style w:type="character" w:customStyle="1" w:styleId="WW8Num79z0">
    <w:name w:val="WW8Num79z0"/>
    <w:rsid w:val="006B0ED9"/>
    <w:rPr>
      <w:rFonts w:ascii="Symbol" w:hAnsi="Symbol" w:cs="OpenSymbol"/>
      <w:shd w:val="clear" w:color="auto" w:fill="auto"/>
    </w:rPr>
  </w:style>
  <w:style w:type="character" w:customStyle="1" w:styleId="WW8Num79z1">
    <w:name w:val="WW8Num79z1"/>
    <w:rsid w:val="006B0ED9"/>
    <w:rPr>
      <w:rFonts w:ascii="OpenSymbol" w:hAnsi="OpenSymbol" w:cs="OpenSymbol"/>
    </w:rPr>
  </w:style>
  <w:style w:type="character" w:customStyle="1" w:styleId="WW8Num80z0">
    <w:name w:val="WW8Num80z0"/>
    <w:rsid w:val="006B0ED9"/>
    <w:rPr>
      <w:rFonts w:ascii="Symbol" w:hAnsi="Symbol" w:cs="OpenSymbol"/>
      <w:shd w:val="clear" w:color="auto" w:fill="auto"/>
    </w:rPr>
  </w:style>
  <w:style w:type="character" w:customStyle="1" w:styleId="WW8Num80z1">
    <w:name w:val="WW8Num80z1"/>
    <w:rsid w:val="006B0ED9"/>
    <w:rPr>
      <w:rFonts w:ascii="OpenSymbol" w:hAnsi="OpenSymbol" w:cs="OpenSymbol"/>
    </w:rPr>
  </w:style>
  <w:style w:type="character" w:customStyle="1" w:styleId="WW8Num81z0">
    <w:name w:val="WW8Num81z0"/>
    <w:rsid w:val="006B0ED9"/>
    <w:rPr>
      <w:rFonts w:ascii="Symbol" w:hAnsi="Symbol" w:cs="OpenSymbol"/>
      <w:shd w:val="clear" w:color="auto" w:fill="auto"/>
    </w:rPr>
  </w:style>
  <w:style w:type="character" w:customStyle="1" w:styleId="WW8Num81z1">
    <w:name w:val="WW8Num81z1"/>
    <w:rsid w:val="006B0ED9"/>
    <w:rPr>
      <w:rFonts w:ascii="OpenSymbol" w:hAnsi="OpenSymbol" w:cs="OpenSymbol"/>
    </w:rPr>
  </w:style>
  <w:style w:type="character" w:customStyle="1" w:styleId="WW8Num82z0">
    <w:name w:val="WW8Num82z0"/>
    <w:rsid w:val="006B0ED9"/>
    <w:rPr>
      <w:rFonts w:ascii="Symbol" w:hAnsi="Symbol" w:cs="OpenSymbol"/>
      <w:shd w:val="clear" w:color="auto" w:fill="auto"/>
    </w:rPr>
  </w:style>
  <w:style w:type="character" w:customStyle="1" w:styleId="WW8Num82z1">
    <w:name w:val="WW8Num82z1"/>
    <w:rsid w:val="006B0ED9"/>
    <w:rPr>
      <w:rFonts w:ascii="OpenSymbol" w:hAnsi="OpenSymbol" w:cs="OpenSymbol"/>
    </w:rPr>
  </w:style>
  <w:style w:type="character" w:customStyle="1" w:styleId="WW-DefaultParagraphFont">
    <w:name w:val="WW-Default Paragraph Font"/>
    <w:rsid w:val="006B0ED9"/>
  </w:style>
  <w:style w:type="character" w:customStyle="1" w:styleId="WW8Num31z3">
    <w:name w:val="WW8Num31z3"/>
    <w:rsid w:val="006B0ED9"/>
    <w:rPr>
      <w:rFonts w:ascii="Symbol" w:hAnsi="Symbol" w:cs="OpenSymbol"/>
      <w:sz w:val="24"/>
      <w:szCs w:val="24"/>
      <w:shd w:val="clear" w:color="auto" w:fill="auto"/>
      <w:lang w:val="sl-SI"/>
    </w:rPr>
  </w:style>
  <w:style w:type="character" w:customStyle="1" w:styleId="WW8Num55z3">
    <w:name w:val="WW8Num55z3"/>
    <w:rsid w:val="006B0ED9"/>
    <w:rPr>
      <w:rFonts w:ascii="Symbol" w:hAnsi="Symbol" w:cs="OpenSymbol"/>
      <w:shd w:val="clear" w:color="auto" w:fill="auto"/>
      <w:lang w:val="sl-SI"/>
    </w:rPr>
  </w:style>
  <w:style w:type="character" w:customStyle="1" w:styleId="WW8Num83z0">
    <w:name w:val="WW8Num83z0"/>
    <w:rsid w:val="006B0ED9"/>
    <w:rPr>
      <w:rFonts w:ascii="Symbol" w:hAnsi="Symbol" w:cs="OpenSymbol"/>
      <w:shd w:val="clear" w:color="auto" w:fill="auto"/>
      <w:lang w:val="fr-FR"/>
    </w:rPr>
  </w:style>
  <w:style w:type="character" w:customStyle="1" w:styleId="WW8Num83z1">
    <w:name w:val="WW8Num83z1"/>
    <w:rsid w:val="006B0ED9"/>
    <w:rPr>
      <w:rFonts w:ascii="OpenSymbol" w:hAnsi="OpenSymbol" w:cs="OpenSymbol"/>
    </w:rPr>
  </w:style>
  <w:style w:type="character" w:customStyle="1" w:styleId="WW8Num84z0">
    <w:name w:val="WW8Num84z0"/>
    <w:rsid w:val="006B0ED9"/>
    <w:rPr>
      <w:rFonts w:ascii="Symbol" w:hAnsi="Symbol" w:cs="OpenSymbol"/>
      <w:shd w:val="clear" w:color="auto" w:fill="auto"/>
    </w:rPr>
  </w:style>
  <w:style w:type="character" w:customStyle="1" w:styleId="WW8Num84z1">
    <w:name w:val="WW8Num84z1"/>
    <w:rsid w:val="006B0ED9"/>
    <w:rPr>
      <w:rFonts w:ascii="OpenSymbol" w:hAnsi="OpenSymbol" w:cs="OpenSymbol"/>
    </w:rPr>
  </w:style>
  <w:style w:type="character" w:customStyle="1" w:styleId="WW8Num85z0">
    <w:name w:val="WW8Num85z0"/>
    <w:rsid w:val="006B0ED9"/>
    <w:rPr>
      <w:rFonts w:ascii="Symbol" w:hAnsi="Symbol" w:cs="OpenSymbol"/>
      <w:shd w:val="clear" w:color="auto" w:fill="auto"/>
    </w:rPr>
  </w:style>
  <w:style w:type="character" w:customStyle="1" w:styleId="WW8Num85z1">
    <w:name w:val="WW8Num85z1"/>
    <w:rsid w:val="006B0ED9"/>
    <w:rPr>
      <w:rFonts w:ascii="OpenSymbol" w:hAnsi="OpenSymbol" w:cs="OpenSymbol"/>
    </w:rPr>
  </w:style>
  <w:style w:type="character" w:customStyle="1" w:styleId="WW8Num86z0">
    <w:name w:val="WW8Num86z0"/>
    <w:rsid w:val="006B0ED9"/>
    <w:rPr>
      <w:rFonts w:ascii="Symbol" w:hAnsi="Symbol" w:cs="OpenSymbol"/>
      <w:shd w:val="clear" w:color="auto" w:fill="auto"/>
    </w:rPr>
  </w:style>
  <w:style w:type="character" w:customStyle="1" w:styleId="WW8Num86z1">
    <w:name w:val="WW8Num86z1"/>
    <w:rsid w:val="006B0ED9"/>
    <w:rPr>
      <w:rFonts w:ascii="OpenSymbol" w:hAnsi="OpenSymbol" w:cs="OpenSymbol"/>
    </w:rPr>
  </w:style>
  <w:style w:type="character" w:customStyle="1" w:styleId="WW8Num87z0">
    <w:name w:val="WW8Num87z0"/>
    <w:rsid w:val="006B0ED9"/>
    <w:rPr>
      <w:rFonts w:ascii="Symbol" w:hAnsi="Symbol" w:cs="OpenSymbol"/>
      <w:shd w:val="clear" w:color="auto" w:fill="auto"/>
    </w:rPr>
  </w:style>
  <w:style w:type="character" w:customStyle="1" w:styleId="WW8Num87z1">
    <w:name w:val="WW8Num87z1"/>
    <w:rsid w:val="006B0ED9"/>
    <w:rPr>
      <w:rFonts w:ascii="OpenSymbol" w:hAnsi="OpenSymbol" w:cs="OpenSymbol"/>
    </w:rPr>
  </w:style>
  <w:style w:type="character" w:customStyle="1" w:styleId="WW8Num88z0">
    <w:name w:val="WW8Num88z0"/>
    <w:rsid w:val="006B0ED9"/>
    <w:rPr>
      <w:rFonts w:ascii="Symbol" w:hAnsi="Symbol" w:cs="OpenSymbol"/>
      <w:shd w:val="clear" w:color="auto" w:fill="auto"/>
    </w:rPr>
  </w:style>
  <w:style w:type="character" w:customStyle="1" w:styleId="WW8Num88z1">
    <w:name w:val="WW8Num88z1"/>
    <w:rsid w:val="006B0ED9"/>
    <w:rPr>
      <w:rFonts w:ascii="OpenSymbol" w:hAnsi="OpenSymbol" w:cs="OpenSymbol"/>
    </w:rPr>
  </w:style>
  <w:style w:type="character" w:customStyle="1" w:styleId="WW8Num89z0">
    <w:name w:val="WW8Num89z0"/>
    <w:rsid w:val="006B0ED9"/>
    <w:rPr>
      <w:rFonts w:ascii="Symbol" w:hAnsi="Symbol" w:cs="OpenSymbol"/>
      <w:shd w:val="clear" w:color="auto" w:fill="auto"/>
    </w:rPr>
  </w:style>
  <w:style w:type="character" w:customStyle="1" w:styleId="WW8Num89z1">
    <w:name w:val="WW8Num89z1"/>
    <w:rsid w:val="006B0ED9"/>
    <w:rPr>
      <w:rFonts w:ascii="OpenSymbol" w:hAnsi="OpenSymbol" w:cs="OpenSymbol"/>
    </w:rPr>
  </w:style>
  <w:style w:type="character" w:customStyle="1" w:styleId="WW8Num90z0">
    <w:name w:val="WW8Num90z0"/>
    <w:rsid w:val="006B0ED9"/>
    <w:rPr>
      <w:rFonts w:ascii="Symbol" w:hAnsi="Symbol" w:cs="OpenSymbol"/>
      <w:shd w:val="clear" w:color="auto" w:fill="auto"/>
    </w:rPr>
  </w:style>
  <w:style w:type="character" w:customStyle="1" w:styleId="WW8Num90z1">
    <w:name w:val="WW8Num90z1"/>
    <w:rsid w:val="006B0ED9"/>
    <w:rPr>
      <w:rFonts w:ascii="OpenSymbol" w:hAnsi="OpenSymbol" w:cs="OpenSymbol"/>
    </w:rPr>
  </w:style>
  <w:style w:type="character" w:customStyle="1" w:styleId="WW8Num91z0">
    <w:name w:val="WW8Num91z0"/>
    <w:rsid w:val="006B0ED9"/>
    <w:rPr>
      <w:rFonts w:ascii="Symbol" w:hAnsi="Symbol" w:cs="OpenSymbol"/>
      <w:shd w:val="clear" w:color="auto" w:fill="auto"/>
    </w:rPr>
  </w:style>
  <w:style w:type="character" w:customStyle="1" w:styleId="WW8Num91z1">
    <w:name w:val="WW8Num91z1"/>
    <w:rsid w:val="006B0ED9"/>
    <w:rPr>
      <w:rFonts w:ascii="OpenSymbol" w:hAnsi="OpenSymbol" w:cs="OpenSymbol"/>
    </w:rPr>
  </w:style>
  <w:style w:type="character" w:customStyle="1" w:styleId="WW8Num92z0">
    <w:name w:val="WW8Num92z0"/>
    <w:rsid w:val="006B0ED9"/>
    <w:rPr>
      <w:rFonts w:ascii="Symbol" w:hAnsi="Symbol" w:cs="OpenSymbol"/>
      <w:shd w:val="clear" w:color="auto" w:fill="auto"/>
    </w:rPr>
  </w:style>
  <w:style w:type="character" w:customStyle="1" w:styleId="WW8Num92z1">
    <w:name w:val="WW8Num92z1"/>
    <w:rsid w:val="006B0ED9"/>
    <w:rPr>
      <w:rFonts w:ascii="OpenSymbol" w:hAnsi="OpenSymbol" w:cs="OpenSymbol"/>
    </w:rPr>
  </w:style>
  <w:style w:type="character" w:customStyle="1" w:styleId="WW8Num93z0">
    <w:name w:val="WW8Num93z0"/>
    <w:rsid w:val="006B0ED9"/>
    <w:rPr>
      <w:rFonts w:ascii="Symbol" w:hAnsi="Symbol" w:cs="OpenSymbol"/>
      <w:shd w:val="clear" w:color="auto" w:fill="auto"/>
    </w:rPr>
  </w:style>
  <w:style w:type="character" w:customStyle="1" w:styleId="WW8Num93z1">
    <w:name w:val="WW8Num93z1"/>
    <w:rsid w:val="006B0ED9"/>
    <w:rPr>
      <w:rFonts w:ascii="OpenSymbol" w:hAnsi="OpenSymbol" w:cs="OpenSymbol"/>
    </w:rPr>
  </w:style>
  <w:style w:type="character" w:customStyle="1" w:styleId="WW8Num94z0">
    <w:name w:val="WW8Num94z0"/>
    <w:rsid w:val="006B0ED9"/>
    <w:rPr>
      <w:rFonts w:ascii="Symbol" w:hAnsi="Symbol" w:cs="OpenSymbol"/>
      <w:shd w:val="clear" w:color="auto" w:fill="auto"/>
    </w:rPr>
  </w:style>
  <w:style w:type="character" w:customStyle="1" w:styleId="WW8Num94z1">
    <w:name w:val="WW8Num94z1"/>
    <w:rsid w:val="006B0ED9"/>
    <w:rPr>
      <w:rFonts w:ascii="OpenSymbol" w:hAnsi="OpenSymbol" w:cs="OpenSymbol"/>
    </w:rPr>
  </w:style>
  <w:style w:type="character" w:customStyle="1" w:styleId="WW8Num95z0">
    <w:name w:val="WW8Num95z0"/>
    <w:rsid w:val="006B0ED9"/>
    <w:rPr>
      <w:rFonts w:ascii="Symbol" w:hAnsi="Symbol" w:cs="OpenSymbol"/>
      <w:shd w:val="clear" w:color="auto" w:fill="auto"/>
    </w:rPr>
  </w:style>
  <w:style w:type="character" w:customStyle="1" w:styleId="WW8Num95z1">
    <w:name w:val="WW8Num95z1"/>
    <w:rsid w:val="006B0ED9"/>
    <w:rPr>
      <w:rFonts w:ascii="OpenSymbol" w:hAnsi="OpenSymbol" w:cs="OpenSymbol"/>
    </w:rPr>
  </w:style>
  <w:style w:type="character" w:customStyle="1" w:styleId="WW8Num96z0">
    <w:name w:val="WW8Num96z0"/>
    <w:rsid w:val="006B0ED9"/>
    <w:rPr>
      <w:rFonts w:ascii="Symbol" w:hAnsi="Symbol" w:cs="OpenSymbol"/>
      <w:shd w:val="clear" w:color="auto" w:fill="auto"/>
    </w:rPr>
  </w:style>
  <w:style w:type="character" w:customStyle="1" w:styleId="WW8Num96z1">
    <w:name w:val="WW8Num96z1"/>
    <w:rsid w:val="006B0ED9"/>
    <w:rPr>
      <w:rFonts w:ascii="OpenSymbol" w:hAnsi="OpenSymbol" w:cs="OpenSymbol"/>
    </w:rPr>
  </w:style>
  <w:style w:type="character" w:customStyle="1" w:styleId="WW8Num97z0">
    <w:name w:val="WW8Num97z0"/>
    <w:rsid w:val="006B0ED9"/>
    <w:rPr>
      <w:rFonts w:ascii="Symbol" w:hAnsi="Symbol" w:cs="OpenSymbol"/>
      <w:shd w:val="clear" w:color="auto" w:fill="auto"/>
    </w:rPr>
  </w:style>
  <w:style w:type="character" w:customStyle="1" w:styleId="WW8Num97z1">
    <w:name w:val="WW8Num97z1"/>
    <w:rsid w:val="006B0ED9"/>
    <w:rPr>
      <w:rFonts w:ascii="OpenSymbol" w:hAnsi="OpenSymbol" w:cs="OpenSymbol"/>
    </w:rPr>
  </w:style>
  <w:style w:type="character" w:customStyle="1" w:styleId="WW8Num98z0">
    <w:name w:val="WW8Num98z0"/>
    <w:rsid w:val="006B0ED9"/>
    <w:rPr>
      <w:rFonts w:ascii="Symbol" w:hAnsi="Symbol" w:cs="OpenSymbol"/>
      <w:shd w:val="clear" w:color="auto" w:fill="auto"/>
    </w:rPr>
  </w:style>
  <w:style w:type="character" w:customStyle="1" w:styleId="WW8Num98z1">
    <w:name w:val="WW8Num98z1"/>
    <w:rsid w:val="006B0ED9"/>
    <w:rPr>
      <w:rFonts w:ascii="OpenSymbol" w:hAnsi="OpenSymbol" w:cs="OpenSymbol"/>
    </w:rPr>
  </w:style>
  <w:style w:type="character" w:customStyle="1" w:styleId="WW8Num99z0">
    <w:name w:val="WW8Num99z0"/>
    <w:rsid w:val="006B0ED9"/>
    <w:rPr>
      <w:rFonts w:ascii="Symbol" w:hAnsi="Symbol" w:cs="OpenSymbol"/>
      <w:shd w:val="clear" w:color="auto" w:fill="auto"/>
    </w:rPr>
  </w:style>
  <w:style w:type="character" w:customStyle="1" w:styleId="WW8Num99z1">
    <w:name w:val="WW8Num99z1"/>
    <w:rsid w:val="006B0ED9"/>
    <w:rPr>
      <w:rFonts w:ascii="OpenSymbol" w:hAnsi="OpenSymbol" w:cs="OpenSymbol"/>
    </w:rPr>
  </w:style>
  <w:style w:type="character" w:customStyle="1" w:styleId="WW8Num100z0">
    <w:name w:val="WW8Num100z0"/>
    <w:rsid w:val="006B0ED9"/>
    <w:rPr>
      <w:rFonts w:ascii="Symbol" w:hAnsi="Symbol" w:cs="OpenSymbol"/>
      <w:shd w:val="clear" w:color="auto" w:fill="auto"/>
    </w:rPr>
  </w:style>
  <w:style w:type="character" w:customStyle="1" w:styleId="WW8Num100z1">
    <w:name w:val="WW8Num100z1"/>
    <w:rsid w:val="006B0ED9"/>
    <w:rPr>
      <w:rFonts w:ascii="OpenSymbol" w:hAnsi="OpenSymbol" w:cs="OpenSymbol"/>
    </w:rPr>
  </w:style>
  <w:style w:type="character" w:customStyle="1" w:styleId="WW8Num101z0">
    <w:name w:val="WW8Num101z0"/>
    <w:rsid w:val="006B0ED9"/>
    <w:rPr>
      <w:rFonts w:ascii="Symbol" w:hAnsi="Symbol" w:cs="OpenSymbol"/>
      <w:shd w:val="clear" w:color="auto" w:fill="auto"/>
    </w:rPr>
  </w:style>
  <w:style w:type="character" w:customStyle="1" w:styleId="WW8Num101z1">
    <w:name w:val="WW8Num101z1"/>
    <w:rsid w:val="006B0ED9"/>
    <w:rPr>
      <w:rFonts w:ascii="OpenSymbol" w:hAnsi="OpenSymbol" w:cs="OpenSymbol"/>
    </w:rPr>
  </w:style>
  <w:style w:type="character" w:customStyle="1" w:styleId="WW8Num102z0">
    <w:name w:val="WW8Num102z0"/>
    <w:rsid w:val="006B0ED9"/>
    <w:rPr>
      <w:rFonts w:ascii="Symbol" w:hAnsi="Symbol" w:cs="OpenSymbol"/>
      <w:shd w:val="clear" w:color="auto" w:fill="auto"/>
    </w:rPr>
  </w:style>
  <w:style w:type="character" w:customStyle="1" w:styleId="WW8Num102z1">
    <w:name w:val="WW8Num102z1"/>
    <w:rsid w:val="006B0ED9"/>
    <w:rPr>
      <w:rFonts w:ascii="OpenSymbol" w:hAnsi="OpenSymbol" w:cs="OpenSymbol"/>
    </w:rPr>
  </w:style>
  <w:style w:type="character" w:customStyle="1" w:styleId="WW-DefaultParagraphFont1">
    <w:name w:val="WW-Default Paragraph Font1"/>
    <w:rsid w:val="006B0ED9"/>
  </w:style>
  <w:style w:type="character" w:customStyle="1" w:styleId="WW8Num103z0">
    <w:name w:val="WW8Num103z0"/>
    <w:rsid w:val="006B0ED9"/>
    <w:rPr>
      <w:rFonts w:ascii="Symbol" w:hAnsi="Symbol" w:cs="OpenSymbol"/>
      <w:shd w:val="clear" w:color="auto" w:fill="auto"/>
    </w:rPr>
  </w:style>
  <w:style w:type="character" w:customStyle="1" w:styleId="WW8Num103z1">
    <w:name w:val="WW8Num103z1"/>
    <w:rsid w:val="006B0ED9"/>
    <w:rPr>
      <w:rFonts w:ascii="OpenSymbol" w:hAnsi="OpenSymbol" w:cs="OpenSymbol"/>
    </w:rPr>
  </w:style>
  <w:style w:type="character" w:customStyle="1" w:styleId="Policepardfaut">
    <w:name w:val="Police par défaut"/>
    <w:rsid w:val="006B0ED9"/>
  </w:style>
  <w:style w:type="character" w:customStyle="1" w:styleId="WW8Num52z2">
    <w:name w:val="WW8Num52z2"/>
    <w:rsid w:val="006B0ED9"/>
    <w:rPr>
      <w:rFonts w:ascii="Wingdings" w:hAnsi="Wingdings" w:cs="Wingdings" w:hint="default"/>
    </w:rPr>
  </w:style>
  <w:style w:type="character" w:customStyle="1" w:styleId="WW-DefaultParagraphFont11">
    <w:name w:val="WW-Default Paragraph Font11"/>
    <w:rsid w:val="006B0ED9"/>
  </w:style>
  <w:style w:type="character" w:customStyle="1" w:styleId="Privzetapisavaodstavka">
    <w:name w:val="Privzeta pisava odstavka"/>
    <w:rsid w:val="006B0ED9"/>
  </w:style>
  <w:style w:type="character" w:customStyle="1" w:styleId="WW-Policepardfaut">
    <w:name w:val="WW-Police par défaut"/>
    <w:rsid w:val="006B0ED9"/>
  </w:style>
  <w:style w:type="character" w:customStyle="1" w:styleId="DefaultParagraphFont1">
    <w:name w:val="Default Paragraph Font1"/>
    <w:rsid w:val="006B0ED9"/>
  </w:style>
  <w:style w:type="character" w:customStyle="1" w:styleId="WW-DefaultParagraphFont111">
    <w:name w:val="WW-Default Paragraph Font111"/>
    <w:rsid w:val="006B0ED9"/>
  </w:style>
  <w:style w:type="character" w:customStyle="1" w:styleId="Privzetapisavaodstavka1">
    <w:name w:val="Privzeta pisava odstavka1"/>
    <w:rsid w:val="006B0ED9"/>
  </w:style>
  <w:style w:type="character" w:customStyle="1" w:styleId="Absatz-Standardschriftart">
    <w:name w:val="Absatz-Standardschriftart"/>
    <w:rsid w:val="006B0ED9"/>
  </w:style>
  <w:style w:type="character" w:customStyle="1" w:styleId="WW-Absatz-Standardschriftart">
    <w:name w:val="WW-Absatz-Standardschriftart"/>
    <w:rsid w:val="006B0ED9"/>
  </w:style>
  <w:style w:type="character" w:customStyle="1" w:styleId="WW-Absatz-Standardschriftart1">
    <w:name w:val="WW-Absatz-Standardschriftart1"/>
    <w:rsid w:val="006B0ED9"/>
  </w:style>
  <w:style w:type="character" w:customStyle="1" w:styleId="NumberingSymbols">
    <w:name w:val="Numbering Symbols"/>
    <w:rsid w:val="006B0ED9"/>
  </w:style>
  <w:style w:type="character" w:customStyle="1" w:styleId="Bullets">
    <w:name w:val="Bullets"/>
    <w:rsid w:val="006B0ED9"/>
    <w:rPr>
      <w:rFonts w:ascii="OpenSymbol" w:eastAsia="OpenSymbol" w:hAnsi="OpenSymbol" w:cs="OpenSymbol"/>
    </w:rPr>
  </w:style>
  <w:style w:type="character" w:customStyle="1" w:styleId="subfielddata">
    <w:name w:val="subfielddata"/>
    <w:rsid w:val="006B0ED9"/>
  </w:style>
  <w:style w:type="character" w:customStyle="1" w:styleId="st">
    <w:name w:val="st"/>
    <w:rsid w:val="006B0ED9"/>
  </w:style>
  <w:style w:type="character" w:styleId="Emphasis">
    <w:name w:val="Emphasis"/>
    <w:qFormat/>
    <w:rsid w:val="006B0ED9"/>
    <w:rPr>
      <w:i/>
      <w:iCs/>
    </w:rPr>
  </w:style>
  <w:style w:type="character" w:customStyle="1" w:styleId="RTFNum21">
    <w:name w:val="RTF_Num 2 1"/>
    <w:rsid w:val="006B0ED9"/>
  </w:style>
  <w:style w:type="character" w:customStyle="1" w:styleId="RTFNum22">
    <w:name w:val="RTF_Num 2 2"/>
    <w:rsid w:val="006B0ED9"/>
  </w:style>
  <w:style w:type="character" w:customStyle="1" w:styleId="RTFNum23">
    <w:name w:val="RTF_Num 2 3"/>
    <w:rsid w:val="006B0ED9"/>
  </w:style>
  <w:style w:type="character" w:customStyle="1" w:styleId="RTFNum24">
    <w:name w:val="RTF_Num 2 4"/>
    <w:rsid w:val="006B0ED9"/>
  </w:style>
  <w:style w:type="character" w:customStyle="1" w:styleId="RTFNum25">
    <w:name w:val="RTF_Num 2 5"/>
    <w:rsid w:val="006B0ED9"/>
  </w:style>
  <w:style w:type="character" w:customStyle="1" w:styleId="RTFNum26">
    <w:name w:val="RTF_Num 2 6"/>
    <w:rsid w:val="006B0ED9"/>
  </w:style>
  <w:style w:type="character" w:customStyle="1" w:styleId="RTFNum27">
    <w:name w:val="RTF_Num 2 7"/>
    <w:rsid w:val="006B0ED9"/>
  </w:style>
  <w:style w:type="character" w:customStyle="1" w:styleId="RTFNum28">
    <w:name w:val="RTF_Num 2 8"/>
    <w:rsid w:val="006B0ED9"/>
  </w:style>
  <w:style w:type="character" w:customStyle="1" w:styleId="Definition">
    <w:name w:val="Definition"/>
    <w:rsid w:val="006B0ED9"/>
  </w:style>
  <w:style w:type="character" w:customStyle="1" w:styleId="CITE">
    <w:name w:val="CITE"/>
    <w:rsid w:val="006B0ED9"/>
    <w:rPr>
      <w:i/>
      <w:iCs/>
    </w:rPr>
  </w:style>
  <w:style w:type="character" w:customStyle="1" w:styleId="CODE">
    <w:name w:val="CODE"/>
    <w:rsid w:val="006B0ED9"/>
    <w:rPr>
      <w:rFonts w:ascii="Courier New" w:eastAsia="Courier New" w:hAnsi="Courier New" w:cs="Courier New"/>
      <w:sz w:val="20"/>
      <w:szCs w:val="20"/>
    </w:rPr>
  </w:style>
  <w:style w:type="character" w:customStyle="1" w:styleId="FollowedHyperlink1">
    <w:name w:val="FollowedHyperlink1"/>
    <w:rsid w:val="006B0ED9"/>
    <w:rPr>
      <w:color w:val="800080"/>
      <w:u w:val="single"/>
    </w:rPr>
  </w:style>
  <w:style w:type="character" w:customStyle="1" w:styleId="Keyboard">
    <w:name w:val="Keyboard"/>
    <w:rsid w:val="006B0ED9"/>
    <w:rPr>
      <w:rFonts w:ascii="Courier New" w:eastAsia="Courier New" w:hAnsi="Courier New" w:cs="Courier New"/>
      <w:b/>
      <w:bCs/>
      <w:sz w:val="20"/>
      <w:szCs w:val="20"/>
    </w:rPr>
  </w:style>
  <w:style w:type="character" w:customStyle="1" w:styleId="Sample">
    <w:name w:val="Sample"/>
    <w:rsid w:val="006B0ED9"/>
    <w:rPr>
      <w:rFonts w:ascii="Courier New" w:eastAsia="Courier New" w:hAnsi="Courier New" w:cs="Courier New"/>
    </w:rPr>
  </w:style>
  <w:style w:type="character" w:styleId="Strong">
    <w:name w:val="Strong"/>
    <w:qFormat/>
    <w:rsid w:val="006B0ED9"/>
    <w:rPr>
      <w:b/>
      <w:bCs/>
    </w:rPr>
  </w:style>
  <w:style w:type="character" w:customStyle="1" w:styleId="Typewriter">
    <w:name w:val="Typewriter"/>
    <w:rsid w:val="006B0ED9"/>
    <w:rPr>
      <w:rFonts w:ascii="Courier New" w:eastAsia="Courier New" w:hAnsi="Courier New" w:cs="Courier New"/>
      <w:sz w:val="20"/>
      <w:szCs w:val="20"/>
    </w:rPr>
  </w:style>
  <w:style w:type="character" w:customStyle="1" w:styleId="Variable">
    <w:name w:val="Variable"/>
    <w:rsid w:val="006B0ED9"/>
    <w:rPr>
      <w:i/>
      <w:iCs/>
    </w:rPr>
  </w:style>
  <w:style w:type="character" w:customStyle="1" w:styleId="HTMLMarkup">
    <w:name w:val="HTML Markup"/>
    <w:rsid w:val="006B0ED9"/>
    <w:rPr>
      <w:vanish/>
      <w:color w:val="FF0000"/>
    </w:rPr>
  </w:style>
  <w:style w:type="character" w:customStyle="1" w:styleId="Comment">
    <w:name w:val="Comment"/>
    <w:rsid w:val="006B0ED9"/>
    <w:rPr>
      <w:vanish/>
    </w:rPr>
  </w:style>
  <w:style w:type="character" w:customStyle="1" w:styleId="RTFNum31">
    <w:name w:val="RTF_Num 3 1"/>
    <w:rsid w:val="006B0ED9"/>
  </w:style>
  <w:style w:type="character" w:customStyle="1" w:styleId="RTFNum32">
    <w:name w:val="RTF_Num 3 2"/>
    <w:rsid w:val="006B0ED9"/>
  </w:style>
  <w:style w:type="character" w:customStyle="1" w:styleId="RTFNum33">
    <w:name w:val="RTF_Num 3 3"/>
    <w:rsid w:val="006B0ED9"/>
  </w:style>
  <w:style w:type="character" w:customStyle="1" w:styleId="RTFNum34">
    <w:name w:val="RTF_Num 3 4"/>
    <w:rsid w:val="006B0ED9"/>
  </w:style>
  <w:style w:type="character" w:customStyle="1" w:styleId="RTFNum35">
    <w:name w:val="RTF_Num 3 5"/>
    <w:rsid w:val="006B0ED9"/>
  </w:style>
  <w:style w:type="character" w:customStyle="1" w:styleId="RTFNum36">
    <w:name w:val="RTF_Num 3 6"/>
    <w:rsid w:val="006B0ED9"/>
  </w:style>
  <w:style w:type="character" w:customStyle="1" w:styleId="RTFNum37">
    <w:name w:val="RTF_Num 3 7"/>
    <w:rsid w:val="006B0ED9"/>
  </w:style>
  <w:style w:type="character" w:customStyle="1" w:styleId="RTFNum38">
    <w:name w:val="RTF_Num 3 8"/>
    <w:rsid w:val="006B0ED9"/>
  </w:style>
  <w:style w:type="character" w:customStyle="1" w:styleId="RTFNum41">
    <w:name w:val="RTF_Num 4 1"/>
    <w:rsid w:val="006B0ED9"/>
  </w:style>
  <w:style w:type="character" w:customStyle="1" w:styleId="RTFNum42">
    <w:name w:val="RTF_Num 4 2"/>
    <w:rsid w:val="006B0ED9"/>
  </w:style>
  <w:style w:type="character" w:customStyle="1" w:styleId="RTFNum43">
    <w:name w:val="RTF_Num 4 3"/>
    <w:rsid w:val="006B0ED9"/>
  </w:style>
  <w:style w:type="character" w:customStyle="1" w:styleId="RTFNum44">
    <w:name w:val="RTF_Num 4 4"/>
    <w:rsid w:val="006B0ED9"/>
  </w:style>
  <w:style w:type="character" w:customStyle="1" w:styleId="RTFNum45">
    <w:name w:val="RTF_Num 4 5"/>
    <w:rsid w:val="006B0ED9"/>
  </w:style>
  <w:style w:type="character" w:customStyle="1" w:styleId="RTFNum46">
    <w:name w:val="RTF_Num 4 6"/>
    <w:rsid w:val="006B0ED9"/>
  </w:style>
  <w:style w:type="character" w:customStyle="1" w:styleId="RTFNum47">
    <w:name w:val="RTF_Num 4 7"/>
    <w:rsid w:val="006B0ED9"/>
  </w:style>
  <w:style w:type="character" w:customStyle="1" w:styleId="RTFNum48">
    <w:name w:val="RTF_Num 4 8"/>
    <w:rsid w:val="006B0ED9"/>
  </w:style>
  <w:style w:type="character" w:customStyle="1" w:styleId="RTFNum51">
    <w:name w:val="RTF_Num 5 1"/>
    <w:rsid w:val="006B0ED9"/>
  </w:style>
  <w:style w:type="character" w:customStyle="1" w:styleId="RTFNum52">
    <w:name w:val="RTF_Num 5 2"/>
    <w:rsid w:val="006B0ED9"/>
  </w:style>
  <w:style w:type="character" w:customStyle="1" w:styleId="RTFNum53">
    <w:name w:val="RTF_Num 5 3"/>
    <w:rsid w:val="006B0ED9"/>
  </w:style>
  <w:style w:type="character" w:customStyle="1" w:styleId="RTFNum54">
    <w:name w:val="RTF_Num 5 4"/>
    <w:rsid w:val="006B0ED9"/>
  </w:style>
  <w:style w:type="character" w:customStyle="1" w:styleId="RTFNum55">
    <w:name w:val="RTF_Num 5 5"/>
    <w:rsid w:val="006B0ED9"/>
  </w:style>
  <w:style w:type="character" w:customStyle="1" w:styleId="RTFNum56">
    <w:name w:val="RTF_Num 5 6"/>
    <w:rsid w:val="006B0ED9"/>
  </w:style>
  <w:style w:type="character" w:customStyle="1" w:styleId="RTFNum57">
    <w:name w:val="RTF_Num 5 7"/>
    <w:rsid w:val="006B0ED9"/>
  </w:style>
  <w:style w:type="character" w:customStyle="1" w:styleId="RTFNum58">
    <w:name w:val="RTF_Num 5 8"/>
    <w:rsid w:val="006B0ED9"/>
  </w:style>
  <w:style w:type="character" w:customStyle="1" w:styleId="Pripombasklic1">
    <w:name w:val="Pripomba – sklic1"/>
    <w:rsid w:val="006B0ED9"/>
    <w:rPr>
      <w:sz w:val="16"/>
      <w:szCs w:val="16"/>
    </w:rPr>
  </w:style>
  <w:style w:type="character" w:customStyle="1" w:styleId="PripombabesediloZnak">
    <w:name w:val="Pripomba – besedilo Znak"/>
    <w:rsid w:val="006B0ED9"/>
    <w:rPr>
      <w:rFonts w:eastAsia="SimSun" w:cs="Mangal"/>
      <w:kern w:val="1"/>
      <w:szCs w:val="18"/>
      <w:lang w:val="en-CA" w:eastAsia="hi-IN" w:bidi="hi-IN"/>
    </w:rPr>
  </w:style>
  <w:style w:type="character" w:customStyle="1" w:styleId="ZadevapripombeZnak">
    <w:name w:val="Zadeva pripombe Znak"/>
    <w:rsid w:val="006B0ED9"/>
    <w:rPr>
      <w:rFonts w:eastAsia="SimSun" w:cs="Mangal"/>
      <w:b/>
      <w:bCs/>
      <w:kern w:val="1"/>
      <w:szCs w:val="18"/>
      <w:lang w:val="en-CA" w:eastAsia="hi-IN" w:bidi="hi-IN"/>
    </w:rPr>
  </w:style>
  <w:style w:type="character" w:customStyle="1" w:styleId="BesedilooblakaZnak">
    <w:name w:val="Besedilo oblačka Znak"/>
    <w:rsid w:val="006B0ED9"/>
    <w:rPr>
      <w:rFonts w:ascii="Segoe UI" w:eastAsia="SimSun" w:hAnsi="Segoe UI" w:cs="Mangal"/>
      <w:kern w:val="1"/>
      <w:sz w:val="18"/>
      <w:szCs w:val="16"/>
      <w:lang w:val="en-CA" w:eastAsia="hi-IN" w:bidi="hi-IN"/>
    </w:rPr>
  </w:style>
  <w:style w:type="character" w:customStyle="1" w:styleId="TextedebullesCar">
    <w:name w:val="Texte de bulles Car"/>
    <w:rsid w:val="006B0ED9"/>
    <w:rPr>
      <w:rFonts w:ascii="Tahoma" w:eastAsia="SimSun" w:hAnsi="Tahoma" w:cs="Mangal"/>
      <w:kern w:val="1"/>
      <w:sz w:val="16"/>
      <w:szCs w:val="14"/>
      <w:lang w:val="en-CA" w:eastAsia="hi-IN" w:bidi="hi-IN"/>
    </w:rPr>
  </w:style>
  <w:style w:type="character" w:customStyle="1" w:styleId="Pripombasklic">
    <w:name w:val="Pripomba – sklic"/>
    <w:rsid w:val="006B0ED9"/>
    <w:rPr>
      <w:sz w:val="16"/>
      <w:szCs w:val="16"/>
    </w:rPr>
  </w:style>
  <w:style w:type="character" w:customStyle="1" w:styleId="PripombabesediloZnak1">
    <w:name w:val="Pripomba – besedilo Znak1"/>
    <w:rsid w:val="006B0ED9"/>
    <w:rPr>
      <w:rFonts w:eastAsia="SimSun" w:cs="Mangal"/>
      <w:kern w:val="1"/>
      <w:szCs w:val="18"/>
      <w:lang w:val="en-CA" w:eastAsia="hi-IN" w:bidi="hi-IN"/>
    </w:rPr>
  </w:style>
  <w:style w:type="character" w:customStyle="1" w:styleId="ZadevapripombeZnak1">
    <w:name w:val="Zadeva pripombe Znak1"/>
    <w:rsid w:val="006B0ED9"/>
    <w:rPr>
      <w:rFonts w:eastAsia="SimSun" w:cs="Mangal"/>
      <w:b/>
      <w:bCs/>
      <w:kern w:val="1"/>
      <w:szCs w:val="18"/>
      <w:lang w:val="en-CA" w:eastAsia="hi-IN" w:bidi="hi-IN"/>
    </w:rPr>
  </w:style>
  <w:style w:type="character" w:customStyle="1" w:styleId="BesedilooblakaZnak1">
    <w:name w:val="Besedilo oblačka Znak1"/>
    <w:rsid w:val="006B0ED9"/>
    <w:rPr>
      <w:rFonts w:ascii="Segoe UI" w:eastAsia="SimSun" w:hAnsi="Segoe UI" w:cs="Mangal"/>
      <w:kern w:val="1"/>
      <w:sz w:val="18"/>
      <w:szCs w:val="16"/>
      <w:lang w:val="en-CA" w:eastAsia="hi-IN" w:bidi="hi-IN"/>
    </w:rPr>
  </w:style>
  <w:style w:type="character" w:customStyle="1" w:styleId="ListLabel1">
    <w:name w:val="ListLabel 1"/>
    <w:rsid w:val="006B0ED9"/>
    <w:rPr>
      <w:rFonts w:cs="OpenSymbol"/>
      <w:sz w:val="24"/>
      <w:szCs w:val="24"/>
    </w:rPr>
  </w:style>
  <w:style w:type="character" w:customStyle="1" w:styleId="CommentSubjectChar">
    <w:name w:val="Comment Subject Char"/>
    <w:rsid w:val="006B0ED9"/>
    <w:rPr>
      <w:rFonts w:eastAsia="SimSun" w:cs="Mangal"/>
      <w:b/>
      <w:bCs/>
      <w:kern w:val="1"/>
      <w:szCs w:val="18"/>
      <w:lang w:val="en-CA" w:eastAsia="hi-IN" w:bidi="hi-IN"/>
    </w:rPr>
  </w:style>
  <w:style w:type="character" w:customStyle="1" w:styleId="Marquedecommentaire">
    <w:name w:val="Marque de commentaire"/>
    <w:rsid w:val="006B0ED9"/>
    <w:rPr>
      <w:sz w:val="16"/>
      <w:szCs w:val="16"/>
    </w:rPr>
  </w:style>
  <w:style w:type="character" w:customStyle="1" w:styleId="FootnoteCharacters">
    <w:name w:val="Footnote Characters"/>
    <w:rsid w:val="006B0ED9"/>
    <w:rPr>
      <w:vertAlign w:val="superscript"/>
    </w:rPr>
  </w:style>
  <w:style w:type="character" w:customStyle="1" w:styleId="oneclick-link">
    <w:name w:val="oneclick-link"/>
    <w:basedOn w:val="Policepardfaut"/>
    <w:rsid w:val="006B0ED9"/>
  </w:style>
  <w:style w:type="paragraph" w:customStyle="1" w:styleId="Heading">
    <w:name w:val="Heading"/>
    <w:basedOn w:val="Normal"/>
    <w:next w:val="BodyText"/>
    <w:rsid w:val="006B0ED9"/>
    <w:pPr>
      <w:keepNext/>
      <w:widowControl w:val="0"/>
      <w:suppressAutoHyphens/>
      <w:spacing w:before="240" w:after="120"/>
    </w:pPr>
    <w:rPr>
      <w:rFonts w:ascii="Arial" w:eastAsia="SimSun" w:hAnsi="Arial" w:cs="Tahoma"/>
      <w:kern w:val="1"/>
      <w:sz w:val="28"/>
      <w:szCs w:val="28"/>
      <w:lang w:eastAsia="hi-IN" w:bidi="hi-IN"/>
    </w:rPr>
  </w:style>
  <w:style w:type="paragraph" w:styleId="List">
    <w:name w:val="List"/>
    <w:basedOn w:val="BodyText"/>
    <w:rsid w:val="006B0ED9"/>
    <w:pPr>
      <w:widowControl w:val="0"/>
      <w:tabs>
        <w:tab w:val="clear" w:pos="8647"/>
      </w:tabs>
      <w:suppressAutoHyphens/>
      <w:spacing w:after="120" w:line="240" w:lineRule="auto"/>
      <w:ind w:left="0" w:right="0"/>
    </w:pPr>
    <w:rPr>
      <w:rFonts w:ascii="Times New Roman" w:eastAsia="SimSun" w:hAnsi="Times New Roman" w:cs="Tahoma"/>
      <w:kern w:val="1"/>
      <w:sz w:val="24"/>
      <w:lang w:eastAsia="hi-IN" w:bidi="hi-IN"/>
    </w:rPr>
  </w:style>
  <w:style w:type="paragraph" w:styleId="Caption">
    <w:name w:val="caption"/>
    <w:basedOn w:val="Normal"/>
    <w:qFormat/>
    <w:rsid w:val="006B0ED9"/>
    <w:pPr>
      <w:widowControl w:val="0"/>
      <w:suppressLineNumbers/>
      <w:suppressAutoHyphens/>
      <w:spacing w:before="120" w:after="120"/>
    </w:pPr>
    <w:rPr>
      <w:rFonts w:ascii="Times New Roman" w:eastAsia="SimSun" w:hAnsi="Times New Roman" w:cs="Arial"/>
      <w:i/>
      <w:iCs/>
      <w:kern w:val="1"/>
      <w:lang w:eastAsia="hi-IN" w:bidi="hi-IN"/>
    </w:rPr>
  </w:style>
  <w:style w:type="paragraph" w:customStyle="1" w:styleId="Index">
    <w:name w:val="Index"/>
    <w:basedOn w:val="Normal"/>
    <w:rsid w:val="006B0ED9"/>
    <w:pPr>
      <w:widowControl w:val="0"/>
      <w:suppressLineNumbers/>
      <w:suppressAutoHyphens/>
    </w:pPr>
    <w:rPr>
      <w:rFonts w:ascii="Times New Roman" w:eastAsia="SimSun" w:hAnsi="Times New Roman" w:cs="Tahoma"/>
      <w:kern w:val="1"/>
      <w:lang w:eastAsia="hi-IN" w:bidi="hi-IN"/>
    </w:rPr>
  </w:style>
  <w:style w:type="paragraph" w:customStyle="1" w:styleId="Caption2">
    <w:name w:val="Caption2"/>
    <w:basedOn w:val="Normal"/>
    <w:rsid w:val="006B0ED9"/>
    <w:pPr>
      <w:widowControl w:val="0"/>
      <w:suppressLineNumbers/>
      <w:suppressAutoHyphens/>
      <w:spacing w:before="120" w:after="120"/>
    </w:pPr>
    <w:rPr>
      <w:rFonts w:ascii="Times New Roman" w:eastAsia="SimSun" w:hAnsi="Times New Roman" w:cs="Arial"/>
      <w:i/>
      <w:iCs/>
      <w:kern w:val="1"/>
      <w:lang w:eastAsia="hi-IN" w:bidi="hi-IN"/>
    </w:rPr>
  </w:style>
  <w:style w:type="paragraph" w:customStyle="1" w:styleId="Caption1">
    <w:name w:val="Caption1"/>
    <w:basedOn w:val="Normal"/>
    <w:rsid w:val="006B0ED9"/>
    <w:pPr>
      <w:widowControl w:val="0"/>
      <w:suppressLineNumbers/>
      <w:suppressAutoHyphens/>
      <w:spacing w:before="120" w:after="120"/>
    </w:pPr>
    <w:rPr>
      <w:rFonts w:ascii="Times New Roman" w:eastAsia="SimSun" w:hAnsi="Times New Roman" w:cs="Tahoma"/>
      <w:i/>
      <w:iCs/>
      <w:kern w:val="1"/>
      <w:lang w:eastAsia="hi-IN" w:bidi="hi-IN"/>
    </w:rPr>
  </w:style>
  <w:style w:type="paragraph" w:customStyle="1" w:styleId="TableContents">
    <w:name w:val="Table Contents"/>
    <w:basedOn w:val="Normal"/>
    <w:rsid w:val="006B0ED9"/>
    <w:pPr>
      <w:widowControl w:val="0"/>
      <w:suppressLineNumbers/>
      <w:suppressAutoHyphens/>
    </w:pPr>
    <w:rPr>
      <w:rFonts w:ascii="Times New Roman" w:eastAsia="SimSun" w:hAnsi="Times New Roman" w:cs="Tahoma"/>
      <w:kern w:val="1"/>
      <w:lang w:eastAsia="hi-IN" w:bidi="hi-IN"/>
    </w:rPr>
  </w:style>
  <w:style w:type="paragraph" w:customStyle="1" w:styleId="TableHeading">
    <w:name w:val="Table Heading"/>
    <w:basedOn w:val="TableContents"/>
    <w:rsid w:val="006B0ED9"/>
    <w:pPr>
      <w:jc w:val="center"/>
    </w:pPr>
    <w:rPr>
      <w:b/>
      <w:bCs/>
    </w:rPr>
  </w:style>
  <w:style w:type="paragraph" w:customStyle="1" w:styleId="ListParagraph1">
    <w:name w:val="List Paragraph1"/>
    <w:basedOn w:val="Normal"/>
    <w:rsid w:val="006B0ED9"/>
    <w:pPr>
      <w:widowControl w:val="0"/>
      <w:suppressAutoHyphens/>
    </w:pPr>
    <w:rPr>
      <w:rFonts w:ascii="Times New Roman" w:eastAsia="SimSun" w:hAnsi="Times New Roman" w:cs="Tahoma"/>
      <w:kern w:val="1"/>
      <w:lang w:eastAsia="hi-IN" w:bidi="hi-IN"/>
    </w:rPr>
  </w:style>
  <w:style w:type="paragraph" w:customStyle="1" w:styleId="ContentsHeading">
    <w:name w:val="Contents Heading"/>
    <w:basedOn w:val="Heading"/>
    <w:rsid w:val="006B0ED9"/>
    <w:pPr>
      <w:suppressLineNumbers/>
    </w:pPr>
    <w:rPr>
      <w:b/>
      <w:bCs/>
      <w:sz w:val="32"/>
      <w:szCs w:val="32"/>
    </w:rPr>
  </w:style>
  <w:style w:type="paragraph" w:styleId="TOC4">
    <w:name w:val="toc 4"/>
    <w:basedOn w:val="Index"/>
    <w:rsid w:val="006B0ED9"/>
    <w:pPr>
      <w:tabs>
        <w:tab w:val="right" w:leader="dot" w:pos="9123"/>
      </w:tabs>
      <w:ind w:left="849"/>
    </w:pPr>
  </w:style>
  <w:style w:type="paragraph" w:styleId="TOC5">
    <w:name w:val="toc 5"/>
    <w:basedOn w:val="Index"/>
    <w:rsid w:val="006B0ED9"/>
    <w:pPr>
      <w:tabs>
        <w:tab w:val="right" w:leader="dot" w:pos="8840"/>
      </w:tabs>
      <w:ind w:left="1132"/>
    </w:pPr>
  </w:style>
  <w:style w:type="paragraph" w:styleId="TOC6">
    <w:name w:val="toc 6"/>
    <w:basedOn w:val="Index"/>
    <w:rsid w:val="006B0ED9"/>
    <w:pPr>
      <w:tabs>
        <w:tab w:val="right" w:leader="dot" w:pos="8557"/>
      </w:tabs>
      <w:ind w:left="1415"/>
    </w:pPr>
  </w:style>
  <w:style w:type="paragraph" w:styleId="TOC7">
    <w:name w:val="toc 7"/>
    <w:basedOn w:val="Index"/>
    <w:rsid w:val="006B0ED9"/>
    <w:pPr>
      <w:tabs>
        <w:tab w:val="right" w:leader="dot" w:pos="8274"/>
      </w:tabs>
      <w:ind w:left="1698"/>
    </w:pPr>
  </w:style>
  <w:style w:type="paragraph" w:styleId="TOC8">
    <w:name w:val="toc 8"/>
    <w:basedOn w:val="Index"/>
    <w:rsid w:val="006B0ED9"/>
    <w:pPr>
      <w:tabs>
        <w:tab w:val="right" w:leader="dot" w:pos="7991"/>
      </w:tabs>
      <w:ind w:left="1981"/>
    </w:pPr>
  </w:style>
  <w:style w:type="paragraph" w:styleId="TOC9">
    <w:name w:val="toc 9"/>
    <w:basedOn w:val="Index"/>
    <w:rsid w:val="006B0ED9"/>
    <w:pPr>
      <w:tabs>
        <w:tab w:val="right" w:leader="dot" w:pos="7708"/>
      </w:tabs>
      <w:ind w:left="2264"/>
    </w:pPr>
  </w:style>
  <w:style w:type="paragraph" w:customStyle="1" w:styleId="Contents10">
    <w:name w:val="Contents 10"/>
    <w:basedOn w:val="Index"/>
    <w:rsid w:val="006B0ED9"/>
    <w:pPr>
      <w:tabs>
        <w:tab w:val="right" w:leader="dot" w:pos="7425"/>
      </w:tabs>
      <w:ind w:left="2547"/>
    </w:pPr>
  </w:style>
  <w:style w:type="paragraph" w:customStyle="1" w:styleId="DefinitionTerm">
    <w:name w:val="Definition Term"/>
    <w:basedOn w:val="Normal"/>
    <w:next w:val="DefinitionList"/>
    <w:rsid w:val="006B0ED9"/>
    <w:pPr>
      <w:widowControl w:val="0"/>
      <w:suppressAutoHyphens/>
    </w:pPr>
    <w:rPr>
      <w:rFonts w:ascii="Times New Roman" w:eastAsia="SimSun" w:hAnsi="Times New Roman" w:cs="Tahoma"/>
      <w:kern w:val="1"/>
      <w:lang w:eastAsia="hi-IN" w:bidi="hi-IN"/>
    </w:rPr>
  </w:style>
  <w:style w:type="paragraph" w:customStyle="1" w:styleId="DefinitionList">
    <w:name w:val="Definition List"/>
    <w:basedOn w:val="Normal"/>
    <w:next w:val="DefinitionTerm"/>
    <w:rsid w:val="006B0ED9"/>
    <w:pPr>
      <w:widowControl w:val="0"/>
      <w:suppressAutoHyphens/>
      <w:ind w:left="360"/>
    </w:pPr>
    <w:rPr>
      <w:rFonts w:ascii="Times New Roman" w:eastAsia="SimSun" w:hAnsi="Times New Roman" w:cs="Tahoma"/>
      <w:kern w:val="1"/>
      <w:lang w:eastAsia="hi-IN" w:bidi="hi-IN"/>
    </w:rPr>
  </w:style>
  <w:style w:type="paragraph" w:customStyle="1" w:styleId="H1">
    <w:name w:val="H1"/>
    <w:basedOn w:val="Normal"/>
    <w:next w:val="Normal"/>
    <w:rsid w:val="006B0ED9"/>
    <w:pPr>
      <w:keepNext/>
      <w:widowControl w:val="0"/>
      <w:numPr>
        <w:numId w:val="1"/>
      </w:numPr>
      <w:suppressAutoHyphens/>
    </w:pPr>
    <w:rPr>
      <w:rFonts w:ascii="Times New Roman" w:eastAsia="SimSun" w:hAnsi="Times New Roman" w:cs="Tahoma"/>
      <w:b/>
      <w:bCs/>
      <w:kern w:val="1"/>
      <w:sz w:val="48"/>
      <w:szCs w:val="48"/>
      <w:lang w:eastAsia="hi-IN" w:bidi="hi-IN"/>
    </w:rPr>
  </w:style>
  <w:style w:type="paragraph" w:customStyle="1" w:styleId="H2">
    <w:name w:val="H2"/>
    <w:basedOn w:val="Normal"/>
    <w:next w:val="Normal"/>
    <w:rsid w:val="006B0ED9"/>
    <w:pPr>
      <w:keepNext/>
      <w:widowControl w:val="0"/>
      <w:suppressAutoHyphens/>
      <w:ind w:left="600" w:hanging="360"/>
    </w:pPr>
    <w:rPr>
      <w:rFonts w:ascii="Times New Roman" w:eastAsia="SimSun" w:hAnsi="Times New Roman" w:cs="Tahoma"/>
      <w:b/>
      <w:bCs/>
      <w:kern w:val="1"/>
      <w:sz w:val="36"/>
      <w:szCs w:val="36"/>
      <w:lang w:eastAsia="hi-IN" w:bidi="hi-IN"/>
    </w:rPr>
  </w:style>
  <w:style w:type="paragraph" w:customStyle="1" w:styleId="H3">
    <w:name w:val="H3"/>
    <w:basedOn w:val="Normal"/>
    <w:next w:val="Normal"/>
    <w:rsid w:val="006B0ED9"/>
    <w:pPr>
      <w:keepNext/>
      <w:widowControl w:val="0"/>
      <w:suppressAutoHyphens/>
      <w:ind w:left="600" w:hanging="360"/>
    </w:pPr>
    <w:rPr>
      <w:rFonts w:ascii="Times New Roman" w:eastAsia="SimSun" w:hAnsi="Times New Roman" w:cs="Tahoma"/>
      <w:b/>
      <w:bCs/>
      <w:kern w:val="1"/>
      <w:sz w:val="28"/>
      <w:szCs w:val="28"/>
      <w:lang w:eastAsia="hi-IN" w:bidi="hi-IN"/>
    </w:rPr>
  </w:style>
  <w:style w:type="paragraph" w:customStyle="1" w:styleId="H4">
    <w:name w:val="H4"/>
    <w:basedOn w:val="Normal"/>
    <w:next w:val="Normal"/>
    <w:rsid w:val="006B0ED9"/>
    <w:pPr>
      <w:keepNext/>
      <w:widowControl w:val="0"/>
      <w:suppressAutoHyphens/>
      <w:ind w:left="600" w:hanging="360"/>
    </w:pPr>
    <w:rPr>
      <w:rFonts w:ascii="Times New Roman" w:eastAsia="SimSun" w:hAnsi="Times New Roman" w:cs="Tahoma"/>
      <w:b/>
      <w:bCs/>
      <w:kern w:val="1"/>
      <w:lang w:eastAsia="hi-IN" w:bidi="hi-IN"/>
    </w:rPr>
  </w:style>
  <w:style w:type="paragraph" w:customStyle="1" w:styleId="H5">
    <w:name w:val="H5"/>
    <w:basedOn w:val="Normal"/>
    <w:next w:val="Normal"/>
    <w:rsid w:val="006B0ED9"/>
    <w:pPr>
      <w:keepNext/>
      <w:widowControl w:val="0"/>
      <w:suppressAutoHyphens/>
      <w:ind w:left="600" w:hanging="360"/>
    </w:pPr>
    <w:rPr>
      <w:rFonts w:ascii="Times New Roman" w:eastAsia="SimSun" w:hAnsi="Times New Roman" w:cs="Tahoma"/>
      <w:b/>
      <w:bCs/>
      <w:kern w:val="1"/>
      <w:sz w:val="20"/>
      <w:szCs w:val="20"/>
      <w:lang w:eastAsia="hi-IN" w:bidi="hi-IN"/>
    </w:rPr>
  </w:style>
  <w:style w:type="paragraph" w:customStyle="1" w:styleId="H6">
    <w:name w:val="H6"/>
    <w:basedOn w:val="Normal"/>
    <w:next w:val="Normal"/>
    <w:rsid w:val="006B0ED9"/>
    <w:pPr>
      <w:keepNext/>
      <w:widowControl w:val="0"/>
      <w:suppressAutoHyphens/>
      <w:ind w:left="600" w:hanging="360"/>
    </w:pPr>
    <w:rPr>
      <w:rFonts w:ascii="Times New Roman" w:eastAsia="SimSun" w:hAnsi="Times New Roman" w:cs="Tahoma"/>
      <w:b/>
      <w:bCs/>
      <w:kern w:val="1"/>
      <w:sz w:val="16"/>
      <w:szCs w:val="16"/>
      <w:lang w:eastAsia="hi-IN" w:bidi="hi-IN"/>
    </w:rPr>
  </w:style>
  <w:style w:type="paragraph" w:customStyle="1" w:styleId="Address">
    <w:name w:val="Address"/>
    <w:basedOn w:val="Normal"/>
    <w:next w:val="Normal"/>
    <w:rsid w:val="006B0ED9"/>
    <w:pPr>
      <w:widowControl w:val="0"/>
      <w:suppressAutoHyphens/>
    </w:pPr>
    <w:rPr>
      <w:rFonts w:ascii="Times New Roman" w:eastAsia="SimSun" w:hAnsi="Times New Roman" w:cs="Tahoma"/>
      <w:i/>
      <w:iCs/>
      <w:kern w:val="1"/>
      <w:lang w:eastAsia="hi-IN" w:bidi="hi-IN"/>
    </w:rPr>
  </w:style>
  <w:style w:type="paragraph" w:customStyle="1" w:styleId="Blockquote">
    <w:name w:val="Blockquote"/>
    <w:basedOn w:val="Normal"/>
    <w:next w:val="Normal"/>
    <w:rsid w:val="006B0ED9"/>
    <w:pPr>
      <w:widowControl w:val="0"/>
      <w:suppressAutoHyphens/>
      <w:ind w:left="360" w:right="360"/>
    </w:pPr>
    <w:rPr>
      <w:rFonts w:ascii="Times New Roman" w:eastAsia="SimSun" w:hAnsi="Times New Roman" w:cs="Tahoma"/>
      <w:kern w:val="1"/>
      <w:lang w:eastAsia="hi-IN" w:bidi="hi-IN"/>
    </w:rPr>
  </w:style>
  <w:style w:type="paragraph" w:customStyle="1" w:styleId="Preformatted">
    <w:name w:val="Preformatted"/>
    <w:basedOn w:val="Normal"/>
    <w:next w:val="Normal"/>
    <w:rsid w:val="006B0ED9"/>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suppressAutoHyphens/>
    </w:pPr>
    <w:rPr>
      <w:rFonts w:ascii="Courier New" w:eastAsia="Courier New" w:hAnsi="Courier New" w:cs="Courier New"/>
      <w:kern w:val="1"/>
      <w:sz w:val="20"/>
      <w:szCs w:val="20"/>
      <w:lang w:eastAsia="hi-IN" w:bidi="hi-IN"/>
    </w:rPr>
  </w:style>
  <w:style w:type="paragraph" w:customStyle="1" w:styleId="z-BottomofForm1">
    <w:name w:val="z-Bottom of Form1"/>
    <w:next w:val="Normal"/>
    <w:rsid w:val="006B0ED9"/>
    <w:pPr>
      <w:widowControl w:val="0"/>
      <w:pBdr>
        <w:top w:val="double" w:sz="1" w:space="0" w:color="000000"/>
      </w:pBdr>
      <w:suppressAutoHyphens/>
      <w:autoSpaceDE w:val="0"/>
      <w:jc w:val="center"/>
    </w:pPr>
    <w:rPr>
      <w:rFonts w:ascii="Arial" w:eastAsia="Arial" w:hAnsi="Arial" w:cs="Arial"/>
      <w:vanish/>
      <w:sz w:val="16"/>
      <w:szCs w:val="16"/>
      <w:lang w:val="en-CA" w:eastAsia="hi-IN" w:bidi="hi-IN"/>
    </w:rPr>
  </w:style>
  <w:style w:type="paragraph" w:customStyle="1" w:styleId="z-TopofForm1">
    <w:name w:val="z-Top of Form1"/>
    <w:next w:val="Normal"/>
    <w:rsid w:val="006B0ED9"/>
    <w:pPr>
      <w:widowControl w:val="0"/>
      <w:pBdr>
        <w:bottom w:val="double" w:sz="1" w:space="0" w:color="000000"/>
      </w:pBdr>
      <w:suppressAutoHyphens/>
      <w:autoSpaceDE w:val="0"/>
      <w:jc w:val="center"/>
    </w:pPr>
    <w:rPr>
      <w:rFonts w:ascii="Arial" w:eastAsia="Arial" w:hAnsi="Arial" w:cs="Arial"/>
      <w:vanish/>
      <w:sz w:val="16"/>
      <w:szCs w:val="16"/>
      <w:lang w:val="en-CA" w:eastAsia="hi-IN" w:bidi="hi-IN"/>
    </w:rPr>
  </w:style>
  <w:style w:type="paragraph" w:customStyle="1" w:styleId="Pripombabesedilo1">
    <w:name w:val="Pripomba – besedilo1"/>
    <w:basedOn w:val="Normal"/>
    <w:rsid w:val="006B0ED9"/>
    <w:pPr>
      <w:widowControl w:val="0"/>
      <w:suppressAutoHyphens/>
    </w:pPr>
    <w:rPr>
      <w:rFonts w:ascii="Times New Roman" w:eastAsia="SimSun" w:hAnsi="Times New Roman" w:cs="Mangal"/>
      <w:kern w:val="1"/>
      <w:sz w:val="20"/>
      <w:szCs w:val="18"/>
      <w:lang w:eastAsia="hi-IN" w:bidi="hi-IN"/>
    </w:rPr>
  </w:style>
  <w:style w:type="paragraph" w:customStyle="1" w:styleId="CommentSubject1">
    <w:name w:val="Comment Subject1"/>
    <w:basedOn w:val="Pripombabesedilo1"/>
    <w:next w:val="Pripombabesedilo1"/>
    <w:rsid w:val="006B0ED9"/>
    <w:rPr>
      <w:b/>
      <w:bCs/>
    </w:rPr>
  </w:style>
  <w:style w:type="paragraph" w:customStyle="1" w:styleId="BalloonText1">
    <w:name w:val="Balloon Text1"/>
    <w:basedOn w:val="Normal"/>
    <w:rsid w:val="006B0ED9"/>
    <w:pPr>
      <w:widowControl w:val="0"/>
      <w:suppressAutoHyphens/>
    </w:pPr>
    <w:rPr>
      <w:rFonts w:ascii="Segoe UI" w:eastAsia="SimSun" w:hAnsi="Segoe UI" w:cs="Mangal"/>
      <w:kern w:val="1"/>
      <w:sz w:val="18"/>
      <w:szCs w:val="16"/>
      <w:lang w:eastAsia="hi-IN" w:bidi="hi-IN"/>
    </w:rPr>
  </w:style>
  <w:style w:type="paragraph" w:customStyle="1" w:styleId="PreformattedText">
    <w:name w:val="Preformatted Text"/>
    <w:basedOn w:val="Normal"/>
    <w:rsid w:val="006B0ED9"/>
    <w:pPr>
      <w:widowControl w:val="0"/>
      <w:suppressAutoHyphens/>
    </w:pPr>
    <w:rPr>
      <w:rFonts w:ascii="Courier New" w:eastAsia="NSimSun" w:hAnsi="Courier New" w:cs="Courier New"/>
      <w:kern w:val="1"/>
      <w:sz w:val="20"/>
      <w:szCs w:val="20"/>
      <w:lang w:eastAsia="hi-IN" w:bidi="hi-IN"/>
    </w:rPr>
  </w:style>
  <w:style w:type="paragraph" w:customStyle="1" w:styleId="Textedebulles">
    <w:name w:val="Texte de bulles"/>
    <w:basedOn w:val="Normal"/>
    <w:rsid w:val="006B0ED9"/>
    <w:pPr>
      <w:widowControl w:val="0"/>
      <w:suppressAutoHyphens/>
    </w:pPr>
    <w:rPr>
      <w:rFonts w:ascii="Tahoma" w:eastAsia="SimSun" w:hAnsi="Tahoma" w:cs="Mangal"/>
      <w:kern w:val="1"/>
      <w:sz w:val="16"/>
      <w:szCs w:val="14"/>
      <w:lang w:eastAsia="hi-IN" w:bidi="hi-IN"/>
    </w:rPr>
  </w:style>
  <w:style w:type="paragraph" w:customStyle="1" w:styleId="Pripombabesedilo">
    <w:name w:val="Pripomba – besedilo"/>
    <w:basedOn w:val="Normal"/>
    <w:rsid w:val="006B0ED9"/>
    <w:pPr>
      <w:widowControl w:val="0"/>
      <w:suppressAutoHyphens/>
    </w:pPr>
    <w:rPr>
      <w:rFonts w:ascii="Times New Roman" w:eastAsia="SimSun" w:hAnsi="Times New Roman" w:cs="Mangal"/>
      <w:kern w:val="1"/>
      <w:sz w:val="20"/>
      <w:szCs w:val="18"/>
      <w:lang w:eastAsia="hi-IN" w:bidi="hi-IN"/>
    </w:rPr>
  </w:style>
  <w:style w:type="paragraph" w:customStyle="1" w:styleId="Zadevapripombe">
    <w:name w:val="Zadeva pripombe"/>
    <w:basedOn w:val="Pripombabesedilo"/>
    <w:next w:val="Pripombabesedilo"/>
    <w:rsid w:val="006B0ED9"/>
    <w:rPr>
      <w:b/>
      <w:bCs/>
    </w:rPr>
  </w:style>
  <w:style w:type="paragraph" w:customStyle="1" w:styleId="Besedilooblaka">
    <w:name w:val="Besedilo oblačka"/>
    <w:basedOn w:val="Normal"/>
    <w:rsid w:val="006B0ED9"/>
    <w:pPr>
      <w:widowControl w:val="0"/>
      <w:suppressAutoHyphens/>
    </w:pPr>
    <w:rPr>
      <w:rFonts w:ascii="Segoe UI" w:eastAsia="SimSun" w:hAnsi="Segoe UI" w:cs="Mangal"/>
      <w:kern w:val="1"/>
      <w:sz w:val="18"/>
      <w:szCs w:val="16"/>
      <w:lang w:eastAsia="hi-IN" w:bidi="hi-IN"/>
    </w:rPr>
  </w:style>
  <w:style w:type="paragraph" w:styleId="CommentSubject">
    <w:name w:val="annotation subject"/>
    <w:basedOn w:val="CommentText"/>
    <w:next w:val="CommentText"/>
    <w:link w:val="CommentSubjectChar1"/>
    <w:rsid w:val="006B0ED9"/>
    <w:pPr>
      <w:widowControl w:val="0"/>
      <w:suppressAutoHyphens/>
    </w:pPr>
    <w:rPr>
      <w:rFonts w:ascii="Times New Roman" w:eastAsia="SimSun" w:hAnsi="Times New Roman" w:cs="Mangal"/>
      <w:b/>
      <w:bCs/>
      <w:kern w:val="1"/>
      <w:sz w:val="20"/>
      <w:szCs w:val="18"/>
      <w:lang w:eastAsia="hi-IN" w:bidi="hi-IN"/>
    </w:rPr>
  </w:style>
  <w:style w:type="character" w:customStyle="1" w:styleId="CommentSubjectChar1">
    <w:name w:val="Comment Subject Char1"/>
    <w:basedOn w:val="CommentTextChar"/>
    <w:link w:val="CommentSubject"/>
    <w:rsid w:val="006B0ED9"/>
    <w:rPr>
      <w:rFonts w:ascii="Times New Roman" w:eastAsia="SimSun" w:hAnsi="Times New Roman" w:cs="Mangal"/>
      <w:b/>
      <w:bCs/>
      <w:kern w:val="1"/>
      <w:sz w:val="20"/>
      <w:szCs w:val="18"/>
      <w:lang w:val="en-CA" w:eastAsia="hi-IN" w:bidi="hi-IN"/>
    </w:rPr>
  </w:style>
  <w:style w:type="paragraph" w:customStyle="1" w:styleId="Explorateurdedocuments">
    <w:name w:val="Explorateur de documents"/>
    <w:basedOn w:val="Normal"/>
    <w:rsid w:val="006B0ED9"/>
    <w:pPr>
      <w:widowControl w:val="0"/>
      <w:shd w:val="clear" w:color="auto" w:fill="000080"/>
      <w:suppressAutoHyphens/>
    </w:pPr>
    <w:rPr>
      <w:rFonts w:ascii="Tahoma" w:eastAsia="SimSun" w:hAnsi="Tahoma" w:cs="Tahoma"/>
      <w:kern w:val="1"/>
      <w:lang w:eastAsia="hi-IN" w:bidi="hi-IN"/>
    </w:rPr>
  </w:style>
  <w:style w:type="paragraph" w:customStyle="1" w:styleId="Commentaire">
    <w:name w:val="Commentaire"/>
    <w:basedOn w:val="Normal"/>
    <w:rsid w:val="006B0ED9"/>
    <w:pPr>
      <w:widowControl w:val="0"/>
      <w:suppressAutoHyphens/>
    </w:pPr>
    <w:rPr>
      <w:rFonts w:ascii="Times New Roman" w:eastAsia="SimSun" w:hAnsi="Times New Roman" w:cs="Tahoma"/>
      <w:kern w:val="1"/>
      <w:sz w:val="20"/>
      <w:szCs w:val="20"/>
      <w:lang w:eastAsia="hi-IN" w:bidi="hi-IN"/>
    </w:rPr>
  </w:style>
  <w:style w:type="paragraph" w:styleId="FootnoteText">
    <w:name w:val="footnote text"/>
    <w:basedOn w:val="Normal"/>
    <w:link w:val="FootnoteTextChar"/>
    <w:rsid w:val="006B0ED9"/>
    <w:rPr>
      <w:rFonts w:ascii="Calibri" w:eastAsia="Calibri" w:hAnsi="Calibri" w:cs="Times New Roman"/>
      <w:kern w:val="1"/>
      <w:sz w:val="20"/>
      <w:szCs w:val="20"/>
      <w:lang w:val="fr-FR" w:eastAsia="hi-IN" w:bidi="hi-IN"/>
    </w:rPr>
  </w:style>
  <w:style w:type="character" w:customStyle="1" w:styleId="FootnoteTextChar">
    <w:name w:val="Footnote Text Char"/>
    <w:basedOn w:val="DefaultParagraphFont"/>
    <w:link w:val="FootnoteText"/>
    <w:rsid w:val="006B0ED9"/>
    <w:rPr>
      <w:rFonts w:ascii="Calibri" w:eastAsia="Calibri" w:hAnsi="Calibri" w:cs="Times New Roman"/>
      <w:kern w:val="1"/>
      <w:sz w:val="20"/>
      <w:szCs w:val="20"/>
      <w:lang w:val="fr-FR" w:eastAsia="hi-I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97332855">
      <w:bodyDiv w:val="1"/>
      <w:marLeft w:val="0"/>
      <w:marRight w:val="0"/>
      <w:marTop w:val="0"/>
      <w:marBottom w:val="0"/>
      <w:divBdr>
        <w:top w:val="none" w:sz="0" w:space="0" w:color="auto"/>
        <w:left w:val="none" w:sz="0" w:space="0" w:color="auto"/>
        <w:bottom w:val="none" w:sz="0" w:space="0" w:color="auto"/>
        <w:right w:val="none" w:sz="0" w:space="0" w:color="auto"/>
      </w:divBdr>
    </w:div>
    <w:div w:id="1975406848">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hyperlink" Target="http://creativecommons.org/licenses/by/4.0/" TargetMode="External"/><Relationship Id="rId18" Type="http://schemas.openxmlformats.org/officeDocument/2006/relationships/oleObject" Target="embeddings/Microsoft_Visio_2003-2010_Drawing.vsd"/><Relationship Id="rId26" Type="http://schemas.openxmlformats.org/officeDocument/2006/relationships/oleObject" Target="embeddings/Microsoft_Visio_2003-2010_Drawing4.vsd"/><Relationship Id="rId39" Type="http://schemas.openxmlformats.org/officeDocument/2006/relationships/footer" Target="footer4.xml"/><Relationship Id="rId3" Type="http://schemas.openxmlformats.org/officeDocument/2006/relationships/styles" Target="styles.xml"/><Relationship Id="rId21" Type="http://schemas.openxmlformats.org/officeDocument/2006/relationships/image" Target="media/image5.emf"/><Relationship Id="rId34" Type="http://schemas.openxmlformats.org/officeDocument/2006/relationships/hyperlink" Target="http://www.ifla.org/files/assets/classification-and-indexing/functional-requirements-for-subject-authority-data/frsad-final-report.pdf" TargetMode="External"/><Relationship Id="rId42"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image" Target="media/image3.emf"/><Relationship Id="rId25" Type="http://schemas.openxmlformats.org/officeDocument/2006/relationships/image" Target="media/image7.emf"/><Relationship Id="rId33" Type="http://schemas.openxmlformats.org/officeDocument/2006/relationships/hyperlink" Target="http://www.ifla.org/files/assets/cataloguing/frbr/frbr_2008.pdf" TargetMode="External"/><Relationship Id="rId38" Type="http://schemas.openxmlformats.org/officeDocument/2006/relationships/hyperlink" Target="https://www.ifla.org/publications/node/11412" TargetMode="External"/><Relationship Id="rId2" Type="http://schemas.openxmlformats.org/officeDocument/2006/relationships/numbering" Target="numbering.xml"/><Relationship Id="rId16" Type="http://schemas.openxmlformats.org/officeDocument/2006/relationships/hyperlink" Target="http://www.cbc.ca/radio/podcastplaylist" TargetMode="External"/><Relationship Id="rId20" Type="http://schemas.openxmlformats.org/officeDocument/2006/relationships/oleObject" Target="embeddings/Microsoft_Visio_2003-2010_Drawing1.vsd"/><Relationship Id="rId29" Type="http://schemas.openxmlformats.org/officeDocument/2006/relationships/hyperlink" Target="http://www.ifla.org/files/assets/cataloguing/frbrrg/AggregatesFinalReport.pdf" TargetMode="External"/><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oleObject" Target="embeddings/Microsoft_Visio_2003-2010_Drawing3.vsd"/><Relationship Id="rId32" Type="http://schemas.openxmlformats.org/officeDocument/2006/relationships/hyperlink" Target="http://www.ifla.org/files/assets/cataloguing/frad/frad_2013.pdf" TargetMode="External"/><Relationship Id="rId37" Type="http://schemas.openxmlformats.org/officeDocument/2006/relationships/hyperlink" Target="http://www.cidoc-crm.org/pressoo/sites/default/files/pressoo_v1.2.pdf" TargetMode="External"/><Relationship Id="rId40" Type="http://schemas.openxmlformats.org/officeDocument/2006/relationships/footer" Target="footer5.xml"/><Relationship Id="rId5" Type="http://schemas.openxmlformats.org/officeDocument/2006/relationships/webSettings" Target="webSettings.xml"/><Relationship Id="rId15" Type="http://schemas.openxmlformats.org/officeDocument/2006/relationships/hyperlink" Target="http://www.cbc.ca/radio/podcasts/podcast-playlist/" TargetMode="External"/><Relationship Id="rId23" Type="http://schemas.openxmlformats.org/officeDocument/2006/relationships/image" Target="media/image6.emf"/><Relationship Id="rId28" Type="http://schemas.openxmlformats.org/officeDocument/2006/relationships/package" Target="embeddings/Microsoft_Visio_Drawing.vsdx"/><Relationship Id="rId36" Type="http://schemas.openxmlformats.org/officeDocument/2006/relationships/hyperlink" Target="http://www.ifla.org/files/assets/cataloguing/PRESSoo/pressoo_v1.2.pdf" TargetMode="External"/><Relationship Id="rId10" Type="http://schemas.openxmlformats.org/officeDocument/2006/relationships/header" Target="header1.xml"/><Relationship Id="rId19" Type="http://schemas.openxmlformats.org/officeDocument/2006/relationships/image" Target="media/image4.emf"/><Relationship Id="rId31" Type="http://schemas.openxmlformats.org/officeDocument/2006/relationships/hyperlink" Target="http://www.ifla.org/files/assets/cataloguing/FRBRoo/frbroo_v_2.4.pdf"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3.xml"/><Relationship Id="rId22" Type="http://schemas.openxmlformats.org/officeDocument/2006/relationships/oleObject" Target="embeddings/Microsoft_Visio_2003-2010_Drawing2.vsd"/><Relationship Id="rId27" Type="http://schemas.openxmlformats.org/officeDocument/2006/relationships/image" Target="media/image8.emf"/><Relationship Id="rId30" Type="http://schemas.openxmlformats.org/officeDocument/2006/relationships/hyperlink" Target="http://www.cidoc-crm.org/sites/default/files/CIDOC%20CRM%206.2.2(current%20since%2010-11-2016).pdf" TargetMode="External"/><Relationship Id="rId35" Type="http://schemas.openxmlformats.org/officeDocument/2006/relationships/hyperlink" Target="http://www.ifla.org/files/assets/cataloguing/frsad/FRSADerrata2011.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504ADE8-A6D0-49FD-B1E5-F5A62EC923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1394</TotalTime>
  <Pages>101</Pages>
  <Words>34373</Words>
  <Characters>195929</Characters>
  <Application>Microsoft Office Word</Application>
  <DocSecurity>0</DocSecurity>
  <Lines>1632</Lines>
  <Paragraphs>459</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229843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IFLA</dc:creator>
  <cp:lastModifiedBy>Pat Riva</cp:lastModifiedBy>
  <cp:revision>78</cp:revision>
  <cp:lastPrinted>2017-08-04T17:54:00Z</cp:lastPrinted>
  <dcterms:created xsi:type="dcterms:W3CDTF">2017-08-01T20:46:00Z</dcterms:created>
  <dcterms:modified xsi:type="dcterms:W3CDTF">2017-09-22T17:39:00Z</dcterms:modified>
</cp:coreProperties>
</file>