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2B5A" w14:textId="24D5A180" w:rsidR="00060EF4" w:rsidRPr="00060EF4" w:rsidRDefault="00060EF4" w:rsidP="00060EF4">
      <w:pPr>
        <w:pStyle w:val="Heading1"/>
        <w:rPr>
          <w:lang w:bidi="ar-SA"/>
        </w:rPr>
      </w:pPr>
      <w:bookmarkStart w:id="0" w:name="_Toc142061737"/>
      <w:bookmarkStart w:id="1" w:name="_Hlk141177740"/>
      <w:r w:rsidRPr="00060EF4">
        <w:rPr>
          <w:lang w:bidi="ar-SA"/>
        </w:rPr>
        <w:t>Issue 556</w:t>
      </w:r>
      <w:bookmarkEnd w:id="0"/>
      <w:r>
        <w:rPr>
          <w:lang w:bidi="ar-SA"/>
        </w:rPr>
        <w:t xml:space="preserve"> 55</w:t>
      </w:r>
      <w:r w:rsidRPr="00060EF4">
        <w:rPr>
          <w:vertAlign w:val="superscript"/>
          <w:lang w:bidi="ar-SA"/>
        </w:rPr>
        <w:t>th</w:t>
      </w:r>
      <w:r>
        <w:rPr>
          <w:lang w:bidi="ar-SA"/>
        </w:rPr>
        <w:t xml:space="preserve"> SIG meeting</w:t>
      </w:r>
    </w:p>
    <w:p w14:paraId="6519E7E5" w14:textId="77777777" w:rsidR="00060EF4" w:rsidRPr="00060EF4" w:rsidRDefault="00060EF4" w:rsidP="00060EF4">
      <w:pPr>
        <w:rPr>
          <w:lang w:val="en-GB"/>
        </w:rPr>
      </w:pPr>
      <w:r w:rsidRPr="00060EF4">
        <w:rPr>
          <w:lang w:val="en-GB"/>
        </w:rPr>
        <w:t>TV brought the SIG up to speed with the developments in the issue. At present things stand like that:</w:t>
      </w:r>
    </w:p>
    <w:p w14:paraId="2DE231FB" w14:textId="77777777" w:rsidR="00060EF4" w:rsidRPr="00060EF4" w:rsidRDefault="00060EF4" w:rsidP="00060EF4">
      <w:pPr>
        <w:numPr>
          <w:ilvl w:val="0"/>
          <w:numId w:val="1"/>
        </w:numPr>
        <w:contextualSpacing/>
        <w:rPr>
          <w:lang w:bidi="ar-SA"/>
        </w:rPr>
      </w:pPr>
      <w:r w:rsidRPr="00060EF4">
        <w:rPr>
          <w:b/>
          <w:lang w:val="en-GB"/>
        </w:rPr>
        <w:t>HW</w:t>
      </w:r>
      <w:r w:rsidRPr="00060EF4">
        <w:rPr>
          <w:lang w:val="en-GB"/>
        </w:rPr>
        <w:t xml:space="preserve">: </w:t>
      </w:r>
      <w:proofErr w:type="spellStart"/>
      <w:r w:rsidRPr="00060EF4">
        <w:rPr>
          <w:lang w:val="en-GB"/>
        </w:rPr>
        <w:t>SdS</w:t>
      </w:r>
      <w:proofErr w:type="spellEnd"/>
      <w:r w:rsidRPr="00060EF4">
        <w:rPr>
          <w:lang w:val="en-GB"/>
        </w:rPr>
        <w:t xml:space="preserve"> to proof-read it the text that MD has drafted regarding the functional role of the minimal vocabulary (pending decision from the 55</w:t>
      </w:r>
      <w:r w:rsidRPr="00060EF4">
        <w:rPr>
          <w:vertAlign w:val="superscript"/>
          <w:lang w:val="en-GB"/>
        </w:rPr>
        <w:t>th</w:t>
      </w:r>
      <w:r w:rsidRPr="00060EF4">
        <w:rPr>
          <w:lang w:val="en-GB"/>
        </w:rPr>
        <w:t xml:space="preserve"> SIG Meeting). </w:t>
      </w:r>
      <w:r w:rsidRPr="00060EF4">
        <w:rPr>
          <w:lang w:val="en-GB"/>
        </w:rPr>
        <w:br/>
        <w:t xml:space="preserve">The text is to appear in the introductory section of the CIDOC CRM, right after “About types” after </w:t>
      </w:r>
      <w:proofErr w:type="spellStart"/>
      <w:r w:rsidRPr="00060EF4">
        <w:rPr>
          <w:lang w:val="en-GB"/>
        </w:rPr>
        <w:t>SdS</w:t>
      </w:r>
      <w:proofErr w:type="spellEnd"/>
      <w:r w:rsidRPr="00060EF4">
        <w:rPr>
          <w:lang w:val="en-GB"/>
        </w:rPr>
        <w:t xml:space="preserve"> is done editing it. </w:t>
      </w:r>
    </w:p>
    <w:p w14:paraId="59A43257" w14:textId="77777777" w:rsidR="00060EF4" w:rsidRPr="00060EF4" w:rsidRDefault="00060EF4" w:rsidP="00060EF4">
      <w:pPr>
        <w:numPr>
          <w:ilvl w:val="0"/>
          <w:numId w:val="1"/>
        </w:numPr>
        <w:contextualSpacing/>
        <w:rPr>
          <w:lang w:bidi="ar-SA"/>
        </w:rPr>
      </w:pPr>
      <w:r w:rsidRPr="00060EF4">
        <w:rPr>
          <w:b/>
          <w:lang w:val="en-GB"/>
        </w:rPr>
        <w:t>HW</w:t>
      </w:r>
      <w:r w:rsidRPr="00060EF4">
        <w:rPr>
          <w:lang w:bidi="ar-SA"/>
        </w:rPr>
        <w:t xml:space="preserve">: MD to share the outcomes of the work he’s undertaken </w:t>
      </w:r>
      <w:proofErr w:type="spellStart"/>
      <w:r w:rsidRPr="00060EF4">
        <w:rPr>
          <w:lang w:bidi="ar-SA"/>
        </w:rPr>
        <w:t>wrt</w:t>
      </w:r>
      <w:proofErr w:type="spellEnd"/>
      <w:r w:rsidRPr="00060EF4">
        <w:rPr>
          <w:lang w:bidi="ar-SA"/>
        </w:rPr>
        <w:t xml:space="preserve"> the classification of geopolitical units with the SIG. </w:t>
      </w:r>
    </w:p>
    <w:p w14:paraId="04CFE7F3" w14:textId="77777777" w:rsidR="00984069" w:rsidRDefault="00984069" w:rsidP="00984069">
      <w:pPr>
        <w:spacing w:after="0"/>
        <w:ind w:left="360"/>
        <w:rPr>
          <w:lang w:val="en-GB"/>
        </w:rPr>
      </w:pPr>
    </w:p>
    <w:p w14:paraId="0C1F6862" w14:textId="77777777" w:rsidR="00060EF4" w:rsidRPr="00060EF4" w:rsidRDefault="00060EF4" w:rsidP="00060EF4">
      <w:pPr>
        <w:rPr>
          <w:lang w:bidi="ar-SA"/>
        </w:rPr>
      </w:pPr>
      <w:r w:rsidRPr="00060EF4">
        <w:rPr>
          <w:b/>
          <w:lang w:bidi="ar-SA"/>
        </w:rPr>
        <w:t>Summary of Decisions</w:t>
      </w:r>
      <w:r w:rsidRPr="00060EF4">
        <w:rPr>
          <w:lang w:bidi="ar-SA"/>
        </w:rPr>
        <w:t xml:space="preserve">: </w:t>
      </w:r>
    </w:p>
    <w:p w14:paraId="2BF4320C" w14:textId="77777777" w:rsidR="00060EF4" w:rsidRDefault="00060EF4" w:rsidP="00060EF4">
      <w:pPr>
        <w:numPr>
          <w:ilvl w:val="0"/>
          <w:numId w:val="1"/>
        </w:numPr>
        <w:contextualSpacing/>
        <w:rPr>
          <w:lang w:bidi="ar-SA"/>
        </w:rPr>
      </w:pPr>
      <w:r w:rsidRPr="00060EF4">
        <w:rPr>
          <w:lang w:bidi="ar-SA"/>
        </w:rPr>
        <w:t xml:space="preserve">The type recommendations for deprecated classes and the type recommendations for existing classes &amp; typed properties, as well as the functional role of the minimal vocabulary will be accessible as a separate document. </w:t>
      </w:r>
    </w:p>
    <w:p w14:paraId="5230D249" w14:textId="49B4D515" w:rsidR="00060EF4" w:rsidRDefault="00060EF4" w:rsidP="00060EF4">
      <w:pPr>
        <w:numPr>
          <w:ilvl w:val="1"/>
          <w:numId w:val="1"/>
        </w:numPr>
        <w:contextualSpacing/>
        <w:rPr>
          <w:lang w:bidi="ar-SA"/>
        </w:rPr>
      </w:pPr>
      <w:r w:rsidRPr="00060EF4">
        <w:rPr>
          <w:lang w:bidi="ar-SA"/>
        </w:rPr>
        <w:t>The SIG is to reconsider whether</w:t>
      </w:r>
      <w:r>
        <w:rPr>
          <w:lang w:bidi="ar-SA"/>
        </w:rPr>
        <w:t xml:space="preserve"> (and how)</w:t>
      </w:r>
      <w:r w:rsidRPr="00060EF4">
        <w:rPr>
          <w:lang w:bidi="ar-SA"/>
        </w:rPr>
        <w:t xml:space="preserve"> it can appear as an appendix to the specification document. </w:t>
      </w:r>
    </w:p>
    <w:p w14:paraId="34F1ED35" w14:textId="77777777" w:rsidR="00984069" w:rsidRPr="00984069" w:rsidRDefault="00984069" w:rsidP="00984069">
      <w:pPr>
        <w:pStyle w:val="ListParagraph"/>
        <w:numPr>
          <w:ilvl w:val="1"/>
          <w:numId w:val="1"/>
        </w:numPr>
        <w:spacing w:after="0"/>
        <w:rPr>
          <w:lang w:val="en-GB"/>
        </w:rPr>
      </w:pPr>
      <w:r w:rsidRPr="00984069">
        <w:rPr>
          <w:lang w:val="en-GB"/>
        </w:rPr>
        <w:t xml:space="preserve">The details of classes &amp; typed properties to be rendered through types, plus the relevant types can be found in the below –see type recommendations for </w:t>
      </w:r>
    </w:p>
    <w:p w14:paraId="6FD1BF1E" w14:textId="77777777" w:rsidR="00984069" w:rsidRPr="00984069" w:rsidRDefault="00984069" w:rsidP="00984069">
      <w:pPr>
        <w:numPr>
          <w:ilvl w:val="2"/>
          <w:numId w:val="1"/>
        </w:numPr>
        <w:contextualSpacing/>
        <w:rPr>
          <w:lang w:val="en-GB" w:bidi="ar-SA"/>
        </w:rPr>
      </w:pPr>
      <w:hyperlink w:anchor="_Concerning_deprecated_classes:" w:history="1">
        <w:r w:rsidRPr="00984069">
          <w:rPr>
            <w:rStyle w:val="Hyperlink"/>
            <w:lang w:val="en-GB" w:bidi="ar-SA"/>
          </w:rPr>
          <w:t>deprecated classes</w:t>
        </w:r>
      </w:hyperlink>
      <w:r w:rsidRPr="00984069">
        <w:rPr>
          <w:lang w:val="en-GB" w:bidi="ar-SA"/>
        </w:rPr>
        <w:t xml:space="preserve">, </w:t>
      </w:r>
    </w:p>
    <w:p w14:paraId="10CD7443" w14:textId="1500C05F" w:rsidR="00984069" w:rsidRPr="00060EF4" w:rsidRDefault="00984069" w:rsidP="00984069">
      <w:pPr>
        <w:numPr>
          <w:ilvl w:val="2"/>
          <w:numId w:val="1"/>
        </w:numPr>
        <w:contextualSpacing/>
        <w:rPr>
          <w:lang w:val="en-GB" w:bidi="ar-SA"/>
        </w:rPr>
      </w:pPr>
      <w:r w:rsidRPr="00984069">
        <w:rPr>
          <w:lang w:val="en-GB" w:bidi="ar-SA"/>
        </w:rPr>
        <w:t>existing classes &amp; typed properties (</w:t>
      </w:r>
      <w:hyperlink w:anchor="_Type_restrictions_of" w:history="1">
        <w:r w:rsidRPr="00984069">
          <w:rPr>
            <w:rStyle w:val="Hyperlink"/>
            <w:lang w:val="en-GB" w:bidi="ar-SA"/>
          </w:rPr>
          <w:t>here</w:t>
        </w:r>
      </w:hyperlink>
      <w:r w:rsidRPr="00984069">
        <w:rPr>
          <w:lang w:val="en-GB" w:bidi="ar-SA"/>
        </w:rPr>
        <w:t>)</w:t>
      </w:r>
    </w:p>
    <w:p w14:paraId="3600269B" w14:textId="1A24775B" w:rsidR="00060EF4" w:rsidRPr="00060EF4" w:rsidRDefault="00060EF4" w:rsidP="00060EF4">
      <w:pPr>
        <w:numPr>
          <w:ilvl w:val="0"/>
          <w:numId w:val="1"/>
        </w:numPr>
        <w:contextualSpacing/>
        <w:rPr>
          <w:lang w:bidi="ar-SA"/>
        </w:rPr>
      </w:pPr>
      <w:r w:rsidRPr="00060EF4">
        <w:rPr>
          <w:lang w:bidi="ar-SA"/>
        </w:rPr>
        <w:t xml:space="preserve">Discuss the scope notes of typed properties in a new issue. P62.1, P67.1, P138.1, P189.1 are the most pressing (cryptic scope notes, lack of examples in some). </w:t>
      </w:r>
    </w:p>
    <w:p w14:paraId="7FA97E35" w14:textId="77777777" w:rsidR="00984069" w:rsidRDefault="00984069">
      <w:pPr>
        <w:rPr>
          <w:lang w:bidi="ar-SA"/>
        </w:rPr>
      </w:pPr>
    </w:p>
    <w:p w14:paraId="245BBCB4" w14:textId="77777777" w:rsidR="00984069" w:rsidRPr="00060EF4" w:rsidRDefault="00984069" w:rsidP="00984069">
      <w:pPr>
        <w:rPr>
          <w:lang w:bidi="ar-SA"/>
        </w:rPr>
      </w:pPr>
      <w:r w:rsidRPr="00060EF4">
        <w:rPr>
          <w:b/>
          <w:lang w:bidi="ar-SA"/>
        </w:rPr>
        <w:t>Discussion points</w:t>
      </w:r>
      <w:r w:rsidRPr="00060EF4">
        <w:rPr>
          <w:lang w:bidi="ar-SA"/>
        </w:rPr>
        <w:t>:</w:t>
      </w:r>
    </w:p>
    <w:p w14:paraId="6E630C32" w14:textId="77777777" w:rsidR="00984069" w:rsidRPr="00060EF4" w:rsidRDefault="00984069" w:rsidP="00984069">
      <w:pPr>
        <w:numPr>
          <w:ilvl w:val="0"/>
          <w:numId w:val="1"/>
        </w:numPr>
        <w:contextualSpacing/>
        <w:rPr>
          <w:lang w:bidi="ar-SA"/>
        </w:rPr>
      </w:pPr>
      <w:proofErr w:type="spellStart"/>
      <w:r w:rsidRPr="00060EF4">
        <w:rPr>
          <w:u w:val="single"/>
          <w:lang w:bidi="ar-SA"/>
        </w:rPr>
        <w:t>Wrt</w:t>
      </w:r>
      <w:proofErr w:type="spellEnd"/>
      <w:r w:rsidRPr="00060EF4">
        <w:rPr>
          <w:u w:val="single"/>
          <w:lang w:bidi="ar-SA"/>
        </w:rPr>
        <w:t>. E49 Time Appellation</w:t>
      </w:r>
      <w:r w:rsidRPr="00060EF4">
        <w:rPr>
          <w:lang w:bidi="ar-SA"/>
        </w:rPr>
        <w:t xml:space="preserve">: there are other things that a time appellation would stand as a characterization of (such as reigns of emperors, ceramic styles, etc.) that do not conform to the “dates (spans of time)” definition of the AAT. </w:t>
      </w:r>
    </w:p>
    <w:p w14:paraId="68D7CCF4" w14:textId="77777777" w:rsidR="00984069" w:rsidRPr="00060EF4" w:rsidRDefault="00984069" w:rsidP="00984069">
      <w:pPr>
        <w:numPr>
          <w:ilvl w:val="0"/>
          <w:numId w:val="1"/>
        </w:numPr>
        <w:contextualSpacing/>
        <w:rPr>
          <w:lang w:bidi="ar-SA"/>
        </w:rPr>
      </w:pPr>
      <w:proofErr w:type="spellStart"/>
      <w:r w:rsidRPr="00060EF4">
        <w:rPr>
          <w:u w:val="single"/>
          <w:lang w:bidi="ar-SA"/>
        </w:rPr>
        <w:t>Wrt</w:t>
      </w:r>
      <w:proofErr w:type="spellEnd"/>
      <w:r w:rsidRPr="00060EF4">
        <w:rPr>
          <w:u w:val="single"/>
          <w:lang w:bidi="ar-SA"/>
        </w:rPr>
        <w:t>. E58 Measurement Unit</w:t>
      </w:r>
      <w:r w:rsidRPr="00060EF4">
        <w:rPr>
          <w:lang w:bidi="ar-SA"/>
        </w:rPr>
        <w:t xml:space="preserve">: the type specifications listed in the ISO refer to standard units of measurement, hence not historical non-standardized ones. There should be a note that historical standards are not covered by the ISO for Quantities and Units. </w:t>
      </w:r>
    </w:p>
    <w:p w14:paraId="18EB0912" w14:textId="5EA1C904" w:rsidR="00060EF4" w:rsidRDefault="00060EF4">
      <w:pPr>
        <w:rPr>
          <w:rFonts w:asciiTheme="majorHAnsi" w:eastAsiaTheme="majorEastAsia" w:hAnsiTheme="majorHAnsi" w:cstheme="majorBidi"/>
          <w:color w:val="2F5496" w:themeColor="accent1" w:themeShade="BF"/>
          <w:sz w:val="26"/>
          <w:szCs w:val="26"/>
          <w:lang w:bidi="ar-SA"/>
        </w:rPr>
      </w:pPr>
      <w:r>
        <w:rPr>
          <w:lang w:bidi="ar-SA"/>
        </w:rPr>
        <w:br w:type="page"/>
      </w:r>
    </w:p>
    <w:p w14:paraId="3ED5CFA4" w14:textId="12A9D8B3" w:rsidR="00060EF4" w:rsidRPr="00060EF4" w:rsidRDefault="00060EF4" w:rsidP="00060EF4">
      <w:pPr>
        <w:pStyle w:val="Heading2"/>
        <w:rPr>
          <w:lang w:bidi="ar-SA"/>
        </w:rPr>
      </w:pPr>
      <w:bookmarkStart w:id="2" w:name="_Concerning_deprecated_classes:"/>
      <w:bookmarkEnd w:id="2"/>
      <w:r w:rsidRPr="00060EF4">
        <w:rPr>
          <w:lang w:bidi="ar-SA"/>
        </w:rPr>
        <w:lastRenderedPageBreak/>
        <w:t>Concerning deprecated classes:</w:t>
      </w:r>
    </w:p>
    <w:p w14:paraId="2B8B9D6C" w14:textId="77777777" w:rsidR="00060EF4" w:rsidRPr="00060EF4" w:rsidRDefault="00060EF4" w:rsidP="00060EF4">
      <w:pPr>
        <w:numPr>
          <w:ilvl w:val="0"/>
          <w:numId w:val="1"/>
        </w:numPr>
        <w:contextualSpacing/>
        <w:rPr>
          <w:lang w:bidi="ar-SA"/>
        </w:rPr>
      </w:pPr>
      <w:r w:rsidRPr="00060EF4">
        <w:rPr>
          <w:u w:val="single"/>
          <w:lang w:bidi="ar-SA"/>
        </w:rPr>
        <w:t>E40 Legal Body</w:t>
      </w:r>
      <w:r w:rsidRPr="00060EF4">
        <w:rPr>
          <w:lang w:bidi="ar-SA"/>
        </w:rPr>
        <w:t xml:space="preserve">. Map to E74 Group and provide a list of loose recommendations from AAT to be used as types in implementations where one would need to specify the type of E74 Group. Some relevant types are: “corporate bodies” and “corporations”. Open to other relevant suggestions. </w:t>
      </w:r>
      <w:r w:rsidRPr="00060EF4">
        <w:rPr>
          <w:lang w:bidi="ar-SA"/>
        </w:rPr>
        <w:br/>
      </w:r>
      <w:r w:rsidRPr="00060EF4">
        <w:rPr>
          <w:b/>
          <w:lang w:bidi="ar-SA"/>
        </w:rPr>
        <w:t>HW</w:t>
      </w:r>
      <w:r w:rsidRPr="00060EF4">
        <w:rPr>
          <w:lang w:bidi="ar-SA"/>
        </w:rPr>
        <w:t xml:space="preserve"> to TV to implement. </w:t>
      </w:r>
    </w:p>
    <w:p w14:paraId="2622FFB8" w14:textId="77777777" w:rsidR="00060EF4" w:rsidRPr="00060EF4" w:rsidRDefault="00060EF4" w:rsidP="00060EF4">
      <w:pPr>
        <w:numPr>
          <w:ilvl w:val="0"/>
          <w:numId w:val="1"/>
        </w:numPr>
        <w:contextualSpacing/>
        <w:rPr>
          <w:lang w:bidi="ar-SA"/>
        </w:rPr>
      </w:pPr>
      <w:r w:rsidRPr="00060EF4">
        <w:rPr>
          <w:u w:val="single"/>
          <w:lang w:bidi="ar-SA"/>
        </w:rPr>
        <w:t>E46 Section Definition</w:t>
      </w:r>
      <w:r w:rsidRPr="00060EF4">
        <w:rPr>
          <w:lang w:bidi="ar-SA"/>
        </w:rPr>
        <w:t xml:space="preserve">: Map to E41 Appellation, refrain from making any recommendations on the grounds that the AAT does not provide useful matching concepts. </w:t>
      </w:r>
    </w:p>
    <w:p w14:paraId="27B8F443" w14:textId="77777777" w:rsidR="00060EF4" w:rsidRPr="00060EF4" w:rsidRDefault="00060EF4" w:rsidP="00060EF4">
      <w:pPr>
        <w:numPr>
          <w:ilvl w:val="0"/>
          <w:numId w:val="1"/>
        </w:numPr>
        <w:contextualSpacing/>
        <w:rPr>
          <w:lang w:bidi="ar-SA"/>
        </w:rPr>
      </w:pPr>
      <w:r w:rsidRPr="00060EF4">
        <w:rPr>
          <w:u w:val="single"/>
          <w:lang w:bidi="ar-SA"/>
        </w:rPr>
        <w:t>E47 Spatial Coordinates</w:t>
      </w:r>
      <w:r w:rsidRPr="00060EF4">
        <w:rPr>
          <w:lang w:bidi="ar-SA"/>
        </w:rPr>
        <w:t>: Map to E94 Space Primitive, refrain from making any recommendations concerning the appellation’s type specification</w:t>
      </w:r>
    </w:p>
    <w:p w14:paraId="7D7F6D93" w14:textId="77777777" w:rsidR="00060EF4" w:rsidRPr="00060EF4" w:rsidRDefault="00060EF4" w:rsidP="00060EF4">
      <w:pPr>
        <w:numPr>
          <w:ilvl w:val="0"/>
          <w:numId w:val="1"/>
        </w:numPr>
        <w:contextualSpacing/>
        <w:rPr>
          <w:lang w:bidi="ar-SA"/>
        </w:rPr>
      </w:pPr>
      <w:r w:rsidRPr="00060EF4">
        <w:rPr>
          <w:u w:val="single"/>
          <w:lang w:bidi="ar-SA"/>
        </w:rPr>
        <w:t>E48 Place Name</w:t>
      </w:r>
      <w:r w:rsidRPr="00060EF4">
        <w:rPr>
          <w:lang w:bidi="ar-SA"/>
        </w:rPr>
        <w:t xml:space="preserve">: Map to E41 Appellation and add the type “place names” from AAT. </w:t>
      </w:r>
    </w:p>
    <w:p w14:paraId="1C9BAC4C" w14:textId="77777777" w:rsidR="00060EF4" w:rsidRPr="00060EF4" w:rsidRDefault="00060EF4" w:rsidP="00060EF4">
      <w:pPr>
        <w:numPr>
          <w:ilvl w:val="0"/>
          <w:numId w:val="1"/>
        </w:numPr>
        <w:contextualSpacing/>
        <w:rPr>
          <w:lang w:bidi="ar-SA"/>
        </w:rPr>
      </w:pPr>
      <w:r w:rsidRPr="00060EF4">
        <w:rPr>
          <w:u w:val="single"/>
          <w:lang w:bidi="ar-SA"/>
        </w:rPr>
        <w:t>E49 Time Appellation</w:t>
      </w:r>
      <w:r w:rsidRPr="00060EF4">
        <w:rPr>
          <w:lang w:bidi="ar-SA"/>
        </w:rPr>
        <w:t xml:space="preserve">: Map to E41 Appellation and add the type “dates (spans of time)” from AAT. </w:t>
      </w:r>
    </w:p>
    <w:p w14:paraId="1B2D97E2" w14:textId="77777777" w:rsidR="00060EF4" w:rsidRPr="00060EF4" w:rsidRDefault="00060EF4" w:rsidP="00060EF4">
      <w:pPr>
        <w:numPr>
          <w:ilvl w:val="1"/>
          <w:numId w:val="1"/>
        </w:numPr>
        <w:contextualSpacing/>
        <w:rPr>
          <w:lang w:bidi="ar-SA"/>
        </w:rPr>
      </w:pPr>
      <w:r w:rsidRPr="00060EF4">
        <w:rPr>
          <w:b/>
          <w:lang w:bidi="ar-SA"/>
        </w:rPr>
        <w:t>HW</w:t>
      </w:r>
      <w:r w:rsidRPr="00060EF4">
        <w:rPr>
          <w:lang w:bidi="ar-SA"/>
        </w:rPr>
        <w:t>: TV to identify the terms in the AAT that could be used to cover instances of named periods (reigns of emperors, ceramic styles, …) that would be characterized as Time Appellations (E49).</w:t>
      </w:r>
    </w:p>
    <w:p w14:paraId="3F287C63" w14:textId="77777777" w:rsidR="00060EF4" w:rsidRPr="00060EF4" w:rsidRDefault="00060EF4" w:rsidP="00060EF4">
      <w:pPr>
        <w:numPr>
          <w:ilvl w:val="0"/>
          <w:numId w:val="1"/>
        </w:numPr>
        <w:contextualSpacing/>
        <w:rPr>
          <w:lang w:bidi="ar-SA"/>
        </w:rPr>
      </w:pPr>
      <w:r w:rsidRPr="00060EF4">
        <w:rPr>
          <w:u w:val="single"/>
          <w:lang w:bidi="ar-SA"/>
        </w:rPr>
        <w:t>E50 Date</w:t>
      </w:r>
      <w:r w:rsidRPr="00060EF4">
        <w:rPr>
          <w:lang w:bidi="ar-SA"/>
        </w:rPr>
        <w:t>: Map to E61 Time Primitive, refrain from making any recommendations concerning the appellation’s type specification</w:t>
      </w:r>
    </w:p>
    <w:p w14:paraId="0F38C027" w14:textId="77777777" w:rsidR="00060EF4" w:rsidRPr="00060EF4" w:rsidRDefault="00060EF4" w:rsidP="00060EF4">
      <w:pPr>
        <w:numPr>
          <w:ilvl w:val="0"/>
          <w:numId w:val="1"/>
        </w:numPr>
        <w:contextualSpacing/>
        <w:rPr>
          <w:lang w:bidi="ar-SA"/>
        </w:rPr>
      </w:pPr>
      <w:r w:rsidRPr="00060EF4">
        <w:rPr>
          <w:u w:val="single"/>
          <w:lang w:bidi="ar-SA"/>
        </w:rPr>
        <w:t>E51 Contact Point</w:t>
      </w:r>
      <w:r w:rsidRPr="00060EF4">
        <w:rPr>
          <w:lang w:bidi="ar-SA"/>
        </w:rPr>
        <w:t>: Map to E41 Appellation and add the type “addresses (communications concepts)”</w:t>
      </w:r>
    </w:p>
    <w:p w14:paraId="0F305803" w14:textId="77777777" w:rsidR="00060EF4" w:rsidRPr="00060EF4" w:rsidRDefault="00060EF4" w:rsidP="00060EF4">
      <w:pPr>
        <w:numPr>
          <w:ilvl w:val="0"/>
          <w:numId w:val="1"/>
        </w:numPr>
        <w:contextualSpacing/>
        <w:rPr>
          <w:lang w:bidi="ar-SA"/>
        </w:rPr>
      </w:pPr>
      <w:r w:rsidRPr="00060EF4">
        <w:rPr>
          <w:u w:val="single"/>
          <w:lang w:bidi="ar-SA"/>
        </w:rPr>
        <w:t>E75 Conceptual Object Appellation</w:t>
      </w:r>
      <w:r w:rsidRPr="00060EF4">
        <w:rPr>
          <w:lang w:bidi="ar-SA"/>
        </w:rPr>
        <w:t xml:space="preserve">: Map to E41 Appellation, </w:t>
      </w:r>
      <w:bookmarkStart w:id="3" w:name="_Hlk141101359"/>
      <w:r w:rsidRPr="00060EF4">
        <w:rPr>
          <w:lang w:bidi="ar-SA"/>
        </w:rPr>
        <w:t>refrain from making any recommendations concerning the appellation’s type specification</w:t>
      </w:r>
    </w:p>
    <w:p w14:paraId="4CAD1546" w14:textId="77777777" w:rsidR="00060EF4" w:rsidRPr="00060EF4" w:rsidRDefault="00060EF4" w:rsidP="00060EF4">
      <w:pPr>
        <w:numPr>
          <w:ilvl w:val="0"/>
          <w:numId w:val="1"/>
        </w:numPr>
        <w:contextualSpacing/>
        <w:rPr>
          <w:lang w:bidi="ar-SA"/>
        </w:rPr>
      </w:pPr>
      <w:r w:rsidRPr="00060EF4">
        <w:rPr>
          <w:u w:val="single"/>
          <w:lang w:bidi="ar-SA"/>
        </w:rPr>
        <w:t>E82 Actor Appellation</w:t>
      </w:r>
      <w:r w:rsidRPr="00060EF4">
        <w:rPr>
          <w:lang w:bidi="ar-SA"/>
        </w:rPr>
        <w:t>: Map to E41 Appellation, provide a list of loose recommendations from AAT (depending on the specification of the instance of Actor they apply to): “personal names”, “corporate names”, …</w:t>
      </w:r>
    </w:p>
    <w:p w14:paraId="27160263" w14:textId="77777777" w:rsidR="00060EF4" w:rsidRDefault="00060EF4" w:rsidP="00060EF4">
      <w:pPr>
        <w:numPr>
          <w:ilvl w:val="0"/>
          <w:numId w:val="1"/>
        </w:numPr>
        <w:contextualSpacing/>
        <w:rPr>
          <w:lang w:bidi="ar-SA"/>
        </w:rPr>
      </w:pPr>
      <w:r w:rsidRPr="00060EF4">
        <w:rPr>
          <w:u w:val="single"/>
          <w:lang w:bidi="ar-SA"/>
        </w:rPr>
        <w:t>E84 Information Carrier</w:t>
      </w:r>
      <w:r w:rsidRPr="00060EF4">
        <w:rPr>
          <w:lang w:bidi="ar-SA"/>
        </w:rPr>
        <w:t>: Map to E22 Human-Made Object, add a type “information forms” from AAT.</w:t>
      </w:r>
    </w:p>
    <w:p w14:paraId="4861EBC0" w14:textId="77777777" w:rsidR="00060EF4" w:rsidRDefault="00060EF4" w:rsidP="00060EF4">
      <w:pPr>
        <w:contextualSpacing/>
        <w:rPr>
          <w:lang w:bidi="ar-SA"/>
        </w:rPr>
      </w:pPr>
    </w:p>
    <w:p w14:paraId="053484B9" w14:textId="77777777" w:rsidR="00060EF4" w:rsidRPr="00060EF4" w:rsidRDefault="00060EF4" w:rsidP="00060EF4">
      <w:pPr>
        <w:pStyle w:val="Heading3"/>
        <w:rPr>
          <w:lang w:bidi="ar-SA"/>
        </w:rPr>
      </w:pPr>
      <w:r w:rsidRPr="00060EF4">
        <w:rPr>
          <w:lang w:bidi="ar-SA"/>
        </w:rPr>
        <w:t>Terms to be used in migration paths for deprecated classes</w:t>
      </w: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1080"/>
        <w:gridCol w:w="2700"/>
        <w:gridCol w:w="3870"/>
        <w:gridCol w:w="1710"/>
      </w:tblGrid>
      <w:tr w:rsidR="00060EF4" w:rsidRPr="00060EF4" w14:paraId="0ACCE2F8" w14:textId="77777777" w:rsidTr="00911E7F">
        <w:trPr>
          <w:trHeight w:val="573"/>
          <w:jc w:val="center"/>
        </w:trPr>
        <w:tc>
          <w:tcPr>
            <w:tcW w:w="1160" w:type="dxa"/>
            <w:tcMar>
              <w:top w:w="100" w:type="dxa"/>
              <w:left w:w="100" w:type="dxa"/>
              <w:bottom w:w="100" w:type="dxa"/>
              <w:right w:w="100" w:type="dxa"/>
            </w:tcMar>
          </w:tcPr>
          <w:p w14:paraId="4AD4730A" w14:textId="77777777" w:rsidR="00060EF4" w:rsidRPr="00060EF4" w:rsidRDefault="00060EF4" w:rsidP="00911E7F">
            <w:pPr>
              <w:widowControl w:val="0"/>
              <w:pBdr>
                <w:top w:val="nil"/>
                <w:left w:val="nil"/>
                <w:bottom w:val="nil"/>
                <w:right w:val="nil"/>
                <w:between w:val="nil"/>
              </w:pBdr>
              <w:jc w:val="center"/>
              <w:rPr>
                <w:rFonts w:ascii="Times New Roman" w:hAnsi="Times New Roman" w:cs="Times New Roman"/>
                <w:b/>
                <w:sz w:val="20"/>
                <w:lang w:val="en-GB"/>
              </w:rPr>
            </w:pPr>
            <w:r w:rsidRPr="00060EF4">
              <w:rPr>
                <w:rFonts w:ascii="Times New Roman" w:hAnsi="Times New Roman" w:cs="Times New Roman"/>
                <w:b/>
                <w:sz w:val="20"/>
                <w:lang w:val="en-GB"/>
              </w:rPr>
              <w:t>Deprecated Class</w:t>
            </w:r>
          </w:p>
        </w:tc>
        <w:tc>
          <w:tcPr>
            <w:tcW w:w="1080" w:type="dxa"/>
            <w:tcMar>
              <w:top w:w="100" w:type="dxa"/>
              <w:left w:w="100" w:type="dxa"/>
              <w:bottom w:w="100" w:type="dxa"/>
              <w:right w:w="100" w:type="dxa"/>
            </w:tcMar>
          </w:tcPr>
          <w:p w14:paraId="534E2B8F" w14:textId="77777777" w:rsidR="00060EF4" w:rsidRPr="00060EF4" w:rsidRDefault="00060EF4" w:rsidP="00911E7F">
            <w:pPr>
              <w:widowControl w:val="0"/>
              <w:pBdr>
                <w:top w:val="nil"/>
                <w:left w:val="nil"/>
                <w:bottom w:val="nil"/>
                <w:right w:val="nil"/>
                <w:between w:val="nil"/>
              </w:pBdr>
              <w:jc w:val="center"/>
              <w:rPr>
                <w:rFonts w:ascii="Times New Roman" w:hAnsi="Times New Roman" w:cs="Times New Roman"/>
                <w:b/>
                <w:sz w:val="20"/>
                <w:lang w:val="en-GB"/>
              </w:rPr>
            </w:pPr>
            <w:r w:rsidRPr="00060EF4">
              <w:rPr>
                <w:rFonts w:ascii="Times New Roman" w:hAnsi="Times New Roman" w:cs="Times New Roman"/>
                <w:b/>
                <w:sz w:val="20"/>
                <w:lang w:val="en-GB"/>
              </w:rPr>
              <w:t>Migration Instruction</w:t>
            </w:r>
          </w:p>
        </w:tc>
        <w:tc>
          <w:tcPr>
            <w:tcW w:w="2700" w:type="dxa"/>
            <w:tcMar>
              <w:top w:w="100" w:type="dxa"/>
              <w:left w:w="100" w:type="dxa"/>
              <w:bottom w:w="100" w:type="dxa"/>
              <w:right w:w="100" w:type="dxa"/>
            </w:tcMar>
          </w:tcPr>
          <w:p w14:paraId="78EA007C" w14:textId="77777777" w:rsidR="00060EF4" w:rsidRPr="00060EF4" w:rsidRDefault="00060EF4" w:rsidP="00911E7F">
            <w:pPr>
              <w:widowControl w:val="0"/>
              <w:pBdr>
                <w:top w:val="nil"/>
                <w:left w:val="nil"/>
                <w:bottom w:val="nil"/>
                <w:right w:val="nil"/>
                <w:between w:val="nil"/>
              </w:pBdr>
              <w:jc w:val="center"/>
              <w:rPr>
                <w:rFonts w:ascii="Times New Roman" w:hAnsi="Times New Roman" w:cs="Times New Roman"/>
                <w:b/>
                <w:sz w:val="20"/>
                <w:lang w:val="en-GB"/>
              </w:rPr>
            </w:pPr>
            <w:r w:rsidRPr="00060EF4">
              <w:rPr>
                <w:rFonts w:ascii="Times New Roman" w:hAnsi="Times New Roman" w:cs="Times New Roman"/>
                <w:b/>
                <w:sz w:val="20"/>
                <w:lang w:val="en-GB"/>
              </w:rPr>
              <w:t>Type</w:t>
            </w:r>
          </w:p>
        </w:tc>
        <w:tc>
          <w:tcPr>
            <w:tcW w:w="3870" w:type="dxa"/>
            <w:tcMar>
              <w:top w:w="100" w:type="dxa"/>
              <w:left w:w="100" w:type="dxa"/>
              <w:bottom w:w="100" w:type="dxa"/>
              <w:right w:w="100" w:type="dxa"/>
            </w:tcMar>
          </w:tcPr>
          <w:p w14:paraId="442198B2" w14:textId="77777777" w:rsidR="00060EF4" w:rsidRPr="00060EF4" w:rsidRDefault="00060EF4" w:rsidP="00911E7F">
            <w:pPr>
              <w:widowControl w:val="0"/>
              <w:pBdr>
                <w:top w:val="nil"/>
                <w:left w:val="nil"/>
                <w:bottom w:val="nil"/>
                <w:right w:val="nil"/>
                <w:between w:val="nil"/>
              </w:pBdr>
              <w:jc w:val="center"/>
              <w:rPr>
                <w:rFonts w:ascii="Times New Roman" w:hAnsi="Times New Roman" w:cs="Times New Roman"/>
                <w:b/>
                <w:sz w:val="20"/>
                <w:lang w:val="en-GB"/>
              </w:rPr>
            </w:pPr>
            <w:r w:rsidRPr="00060EF4">
              <w:rPr>
                <w:rFonts w:ascii="Times New Roman" w:hAnsi="Times New Roman" w:cs="Times New Roman"/>
                <w:b/>
                <w:sz w:val="20"/>
                <w:lang w:val="en-GB"/>
              </w:rPr>
              <w:t>Scope note</w:t>
            </w:r>
          </w:p>
        </w:tc>
        <w:tc>
          <w:tcPr>
            <w:tcW w:w="1710" w:type="dxa"/>
          </w:tcPr>
          <w:p w14:paraId="57EBC40C" w14:textId="77777777" w:rsidR="00060EF4" w:rsidRPr="00060EF4" w:rsidRDefault="00060EF4" w:rsidP="00911E7F">
            <w:pPr>
              <w:widowControl w:val="0"/>
              <w:pBdr>
                <w:top w:val="nil"/>
                <w:left w:val="nil"/>
                <w:bottom w:val="nil"/>
                <w:right w:val="nil"/>
                <w:between w:val="nil"/>
              </w:pBdr>
              <w:jc w:val="center"/>
              <w:rPr>
                <w:rFonts w:ascii="Times New Roman" w:hAnsi="Times New Roman" w:cs="Times New Roman"/>
                <w:b/>
                <w:sz w:val="20"/>
                <w:lang w:val="en-GB"/>
              </w:rPr>
            </w:pPr>
            <w:r w:rsidRPr="00060EF4">
              <w:rPr>
                <w:rFonts w:ascii="Times New Roman" w:hAnsi="Times New Roman" w:cs="Times New Roman"/>
                <w:b/>
                <w:sz w:val="20"/>
                <w:lang w:val="en-GB"/>
              </w:rPr>
              <w:t>SIG agreed recommendation</w:t>
            </w:r>
          </w:p>
        </w:tc>
      </w:tr>
      <w:tr w:rsidR="00060EF4" w:rsidRPr="00060EF4" w14:paraId="72B139B3" w14:textId="77777777" w:rsidTr="00911E7F">
        <w:trPr>
          <w:cantSplit/>
          <w:trHeight w:val="1428"/>
          <w:jc w:val="center"/>
        </w:trPr>
        <w:tc>
          <w:tcPr>
            <w:tcW w:w="1160" w:type="dxa"/>
            <w:tcMar>
              <w:top w:w="100" w:type="dxa"/>
              <w:left w:w="100" w:type="dxa"/>
              <w:bottom w:w="100" w:type="dxa"/>
              <w:right w:w="100" w:type="dxa"/>
            </w:tcMar>
            <w:textDirection w:val="btLr"/>
          </w:tcPr>
          <w:p w14:paraId="712BF911"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t>E38 Image</w:t>
            </w:r>
          </w:p>
        </w:tc>
        <w:tc>
          <w:tcPr>
            <w:tcW w:w="1080" w:type="dxa"/>
            <w:tcMar>
              <w:top w:w="100" w:type="dxa"/>
              <w:left w:w="100" w:type="dxa"/>
              <w:bottom w:w="100" w:type="dxa"/>
              <w:right w:w="100" w:type="dxa"/>
            </w:tcMar>
            <w:textDirection w:val="btLr"/>
          </w:tcPr>
          <w:p w14:paraId="3EFEEB20"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lang w:val="en-GB"/>
              </w:rPr>
              <w:t>use E36 Visual Item. P2 has type: “Image”</w:t>
            </w:r>
          </w:p>
        </w:tc>
        <w:tc>
          <w:tcPr>
            <w:tcW w:w="2700" w:type="dxa"/>
            <w:tcMar>
              <w:top w:w="100" w:type="dxa"/>
              <w:left w:w="100" w:type="dxa"/>
              <w:bottom w:w="100" w:type="dxa"/>
              <w:right w:w="100" w:type="dxa"/>
            </w:tcMar>
          </w:tcPr>
          <w:p w14:paraId="548EFE78" w14:textId="77777777" w:rsidR="00060EF4" w:rsidRPr="00060EF4" w:rsidRDefault="00060EF4" w:rsidP="00911E7F">
            <w:pPr>
              <w:widowControl w:val="0"/>
              <w:pBdr>
                <w:top w:val="nil"/>
                <w:left w:val="nil"/>
                <w:bottom w:val="nil"/>
                <w:right w:val="nil"/>
                <w:between w:val="nil"/>
              </w:pBdr>
              <w:rPr>
                <w:rFonts w:ascii="Times New Roman" w:hAnsi="Times New Roman" w:cs="Times New Roman"/>
                <w:b/>
                <w:sz w:val="20"/>
              </w:rPr>
            </w:pPr>
          </w:p>
        </w:tc>
        <w:tc>
          <w:tcPr>
            <w:tcW w:w="3870" w:type="dxa"/>
            <w:tcMar>
              <w:top w:w="100" w:type="dxa"/>
              <w:left w:w="100" w:type="dxa"/>
              <w:bottom w:w="100" w:type="dxa"/>
              <w:right w:w="100" w:type="dxa"/>
            </w:tcMar>
          </w:tcPr>
          <w:p w14:paraId="0CC52540"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 xml:space="preserve">CRM Note: </w:t>
            </w:r>
            <w:r w:rsidRPr="00060EF4">
              <w:rPr>
                <w:rFonts w:ascii="Times New Roman" w:hAnsi="Times New Roman" w:cs="Times New Roman"/>
                <w:sz w:val="20"/>
              </w:rPr>
              <w:t xml:space="preserve">This class comprises distributions of form, tone and </w:t>
            </w:r>
            <w:proofErr w:type="spellStart"/>
            <w:r w:rsidRPr="00060EF4">
              <w:rPr>
                <w:rFonts w:ascii="Times New Roman" w:hAnsi="Times New Roman" w:cs="Times New Roman"/>
                <w:sz w:val="20"/>
              </w:rPr>
              <w:t>colour</w:t>
            </w:r>
            <w:proofErr w:type="spellEnd"/>
            <w:r w:rsidRPr="00060EF4">
              <w:rPr>
                <w:rFonts w:ascii="Times New Roman" w:hAnsi="Times New Roman" w:cs="Times New Roman"/>
                <w:sz w:val="20"/>
              </w:rPr>
              <w:t xml:space="preserve"> that may be found on surfaces such as photos, paintings, prints and sculptures or directly on electronic media.</w:t>
            </w:r>
          </w:p>
        </w:tc>
        <w:tc>
          <w:tcPr>
            <w:tcW w:w="1710" w:type="dxa"/>
          </w:tcPr>
          <w:p w14:paraId="0232D20F"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no recommendation because the AAT does not provide useful concepts </w:t>
            </w:r>
          </w:p>
        </w:tc>
      </w:tr>
      <w:tr w:rsidR="00060EF4" w:rsidRPr="00060EF4" w14:paraId="29BB801C" w14:textId="77777777" w:rsidTr="00911E7F">
        <w:trPr>
          <w:cantSplit/>
          <w:trHeight w:val="5442"/>
          <w:jc w:val="center"/>
        </w:trPr>
        <w:tc>
          <w:tcPr>
            <w:tcW w:w="1160" w:type="dxa"/>
            <w:tcMar>
              <w:top w:w="100" w:type="dxa"/>
              <w:left w:w="100" w:type="dxa"/>
              <w:bottom w:w="100" w:type="dxa"/>
              <w:right w:w="100" w:type="dxa"/>
            </w:tcMar>
            <w:textDirection w:val="btLr"/>
          </w:tcPr>
          <w:p w14:paraId="13FF8756"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lastRenderedPageBreak/>
              <w:t>E40 Legal Body</w:t>
            </w:r>
          </w:p>
        </w:tc>
        <w:tc>
          <w:tcPr>
            <w:tcW w:w="1080" w:type="dxa"/>
            <w:tcMar>
              <w:top w:w="100" w:type="dxa"/>
              <w:left w:w="100" w:type="dxa"/>
              <w:bottom w:w="100" w:type="dxa"/>
              <w:right w:w="100" w:type="dxa"/>
            </w:tcMar>
            <w:textDirection w:val="btLr"/>
          </w:tcPr>
          <w:p w14:paraId="4CF7A9A9"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use E74 Group</w:t>
            </w:r>
          </w:p>
        </w:tc>
        <w:tc>
          <w:tcPr>
            <w:tcW w:w="2700" w:type="dxa"/>
            <w:tcMar>
              <w:top w:w="100" w:type="dxa"/>
              <w:left w:w="100" w:type="dxa"/>
              <w:bottom w:w="100" w:type="dxa"/>
              <w:right w:w="100" w:type="dxa"/>
            </w:tcMar>
          </w:tcPr>
          <w:p w14:paraId="543493CE"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bCs/>
                <w:sz w:val="20"/>
              </w:rPr>
              <w:t xml:space="preserve">ID: </w:t>
            </w:r>
            <w:r w:rsidRPr="00060EF4">
              <w:rPr>
                <w:rFonts w:ascii="Times New Roman" w:hAnsi="Times New Roman" w:cs="Times New Roman"/>
                <w:b/>
                <w:bCs/>
                <w:sz w:val="20"/>
              </w:rPr>
              <w:t>300025969</w:t>
            </w:r>
            <w:r w:rsidRPr="00060EF4">
              <w:rPr>
                <w:rFonts w:ascii="Times New Roman" w:hAnsi="Times New Roman" w:cs="Times New Roman"/>
                <w:sz w:val="20"/>
              </w:rPr>
              <w:br/>
            </w:r>
            <w:r w:rsidRPr="00060EF4">
              <w:rPr>
                <w:rFonts w:ascii="Times New Roman" w:hAnsi="Times New Roman" w:cs="Times New Roman"/>
                <w:bCs/>
                <w:sz w:val="20"/>
              </w:rPr>
              <w:t>Page Link:</w:t>
            </w:r>
            <w:r w:rsidRPr="00060EF4">
              <w:rPr>
                <w:rFonts w:ascii="Times New Roman" w:hAnsi="Times New Roman" w:cs="Times New Roman"/>
                <w:sz w:val="20"/>
              </w:rPr>
              <w:t xml:space="preserve"> </w:t>
            </w:r>
            <w:hyperlink r:id="rId5" w:history="1">
              <w:r w:rsidRPr="00060EF4">
                <w:rPr>
                  <w:rFonts w:ascii="Times New Roman" w:hAnsi="Times New Roman" w:cs="Times New Roman"/>
                  <w:color w:val="0563C1" w:themeColor="hyperlink"/>
                  <w:sz w:val="20"/>
                  <w:u w:val="single"/>
                </w:rPr>
                <w:t>http://vocab.getty.edu/page/aat/300025969</w:t>
              </w:r>
            </w:hyperlink>
            <w:r w:rsidRPr="00060EF4">
              <w:rPr>
                <w:rFonts w:ascii="Times New Roman" w:hAnsi="Times New Roman" w:cs="Times New Roman"/>
                <w:sz w:val="20"/>
              </w:rPr>
              <w:t xml:space="preserve"> </w:t>
            </w:r>
          </w:p>
          <w:p w14:paraId="001736C2"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color w:val="333333"/>
                <w:sz w:val="20"/>
                <w:szCs w:val="18"/>
                <w:shd w:val="clear" w:color="auto" w:fill="FFFFFF"/>
              </w:rPr>
            </w:pPr>
            <w:r w:rsidRPr="00060EF4">
              <w:rPr>
                <w:rFonts w:ascii="Times New Roman" w:hAnsi="Times New Roman" w:cs="Times New Roman"/>
                <w:b/>
                <w:bCs/>
                <w:color w:val="333333"/>
                <w:sz w:val="20"/>
                <w:szCs w:val="18"/>
                <w:shd w:val="clear" w:color="auto" w:fill="FFFFFF"/>
              </w:rPr>
              <w:t>corporations</w:t>
            </w:r>
            <w:r w:rsidRPr="00060EF4">
              <w:rPr>
                <w:rFonts w:ascii="Times New Roman" w:hAnsi="Times New Roman" w:cs="Times New Roman"/>
                <w:color w:val="333333"/>
                <w:sz w:val="20"/>
                <w:szCs w:val="18"/>
                <w:shd w:val="clear" w:color="auto" w:fill="FFFFFF"/>
              </w:rPr>
              <w:t> (companies, &lt;business enterprises by form&gt;, ... Organizations (hierarchy name))</w:t>
            </w:r>
          </w:p>
          <w:p w14:paraId="159C59B1"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lang w:val="en-GB"/>
              </w:rPr>
            </w:pPr>
          </w:p>
          <w:p w14:paraId="2A298B08"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 xml:space="preserve">ID: </w:t>
            </w:r>
            <w:r w:rsidRPr="00060EF4">
              <w:rPr>
                <w:rFonts w:ascii="Verdana" w:hAnsi="Verdana"/>
                <w:b/>
                <w:bCs/>
                <w:color w:val="333333"/>
                <w:sz w:val="18"/>
                <w:szCs w:val="18"/>
                <w:shd w:val="clear" w:color="auto" w:fill="FFFFFF"/>
              </w:rPr>
              <w:t>300386361</w:t>
            </w:r>
          </w:p>
          <w:p w14:paraId="16C78E17"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 xml:space="preserve">Page Link: </w:t>
            </w:r>
            <w:hyperlink r:id="rId6" w:history="1">
              <w:r w:rsidRPr="00060EF4">
                <w:rPr>
                  <w:rFonts w:ascii="Times New Roman" w:hAnsi="Times New Roman" w:cs="Times New Roman"/>
                  <w:color w:val="0563C1" w:themeColor="hyperlink"/>
                  <w:sz w:val="20"/>
                  <w:u w:val="single"/>
                </w:rPr>
                <w:t>http://vocab.getty.edu/page/aat/300386361</w:t>
              </w:r>
            </w:hyperlink>
            <w:r w:rsidRPr="00060EF4">
              <w:rPr>
                <w:rFonts w:ascii="Times New Roman" w:hAnsi="Times New Roman" w:cs="Times New Roman"/>
                <w:sz w:val="20"/>
              </w:rPr>
              <w:t xml:space="preserve"> </w:t>
            </w:r>
          </w:p>
          <w:p w14:paraId="00A2C401"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b/>
                <w:bCs/>
                <w:sz w:val="20"/>
              </w:rPr>
              <w:t>corporate bodies</w:t>
            </w:r>
            <w:r w:rsidRPr="00060EF4">
              <w:rPr>
                <w:rFonts w:ascii="Times New Roman" w:hAnsi="Times New Roman" w:cs="Times New Roman"/>
                <w:b/>
                <w:sz w:val="20"/>
              </w:rPr>
              <w:t> </w:t>
            </w:r>
            <w:r w:rsidRPr="00060EF4">
              <w:rPr>
                <w:rFonts w:ascii="Times New Roman" w:hAnsi="Times New Roman" w:cs="Times New Roman"/>
                <w:sz w:val="20"/>
              </w:rPr>
              <w:t>(organizations (groups), Organizations (hierarchy name))</w:t>
            </w:r>
          </w:p>
        </w:tc>
        <w:tc>
          <w:tcPr>
            <w:tcW w:w="3870" w:type="dxa"/>
            <w:tcMar>
              <w:top w:w="100" w:type="dxa"/>
              <w:left w:w="100" w:type="dxa"/>
              <w:bottom w:w="100" w:type="dxa"/>
              <w:right w:w="100" w:type="dxa"/>
            </w:tcMar>
          </w:tcPr>
          <w:p w14:paraId="7F45FDF3"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lang w:val="en-GB"/>
              </w:rPr>
              <w:t>AAT</w:t>
            </w:r>
            <w:r w:rsidRPr="00060EF4">
              <w:rPr>
                <w:rFonts w:ascii="Times New Roman" w:hAnsi="Times New Roman" w:cs="Times New Roman"/>
                <w:sz w:val="20"/>
                <w:lang w:val="en-GB"/>
              </w:rPr>
              <w:t xml:space="preserve"> </w:t>
            </w:r>
            <w:r w:rsidRPr="00060EF4">
              <w:rPr>
                <w:rFonts w:ascii="Times New Roman" w:hAnsi="Times New Roman" w:cs="Times New Roman"/>
                <w:b/>
                <w:bCs/>
                <w:sz w:val="20"/>
              </w:rPr>
              <w:t>Note: </w:t>
            </w:r>
            <w:r w:rsidRPr="00060EF4">
              <w:rPr>
                <w:rFonts w:ascii="Times New Roman" w:hAnsi="Times New Roman" w:cs="Times New Roman"/>
                <w:sz w:val="20"/>
              </w:rPr>
              <w:t>Groups of persons, commonly formed as business enterprises, considered in law as legal persons having an existence and rights and duties distinct from those of the individuals who form them. For unincorporated groups of persons contractually associated as joint principals in business, use "partnerships."</w:t>
            </w:r>
          </w:p>
          <w:p w14:paraId="3B2C5E32" w14:textId="77777777" w:rsidR="00060EF4" w:rsidRPr="00060EF4" w:rsidRDefault="00060EF4" w:rsidP="00911E7F">
            <w:pPr>
              <w:widowControl w:val="0"/>
              <w:pBdr>
                <w:top w:val="nil"/>
                <w:left w:val="nil"/>
                <w:bottom w:val="single" w:sz="6" w:space="1" w:color="auto"/>
                <w:right w:val="nil"/>
                <w:between w:val="nil"/>
              </w:pBdr>
              <w:spacing w:before="240"/>
              <w:rPr>
                <w:rFonts w:ascii="Times New Roman" w:hAnsi="Times New Roman" w:cs="Times New Roman"/>
                <w:sz w:val="20"/>
                <w:lang w:val="en-GB"/>
              </w:rPr>
            </w:pPr>
          </w:p>
          <w:p w14:paraId="30268067" w14:textId="77777777" w:rsidR="00060EF4" w:rsidRPr="00060EF4" w:rsidRDefault="00060EF4" w:rsidP="00911E7F">
            <w:pPr>
              <w:widowControl w:val="0"/>
              <w:pBdr>
                <w:left w:val="nil"/>
                <w:bottom w:val="nil"/>
                <w:right w:val="nil"/>
                <w:between w:val="nil"/>
              </w:pBdr>
              <w:rPr>
                <w:rFonts w:ascii="Times New Roman" w:hAnsi="Times New Roman" w:cs="Times New Roman"/>
                <w:sz w:val="20"/>
                <w:lang w:val="en-GB"/>
              </w:rPr>
            </w:pPr>
            <w:r w:rsidRPr="00060EF4">
              <w:rPr>
                <w:rFonts w:ascii="Times New Roman" w:hAnsi="Times New Roman" w:cs="Times New Roman"/>
                <w:b/>
                <w:sz w:val="20"/>
                <w:lang w:val="en-GB"/>
              </w:rPr>
              <w:t>AAT</w:t>
            </w:r>
            <w:r w:rsidRPr="00060EF4">
              <w:rPr>
                <w:rFonts w:ascii="Times New Roman" w:hAnsi="Times New Roman" w:cs="Times New Roman"/>
                <w:sz w:val="20"/>
                <w:lang w:val="en-GB"/>
              </w:rPr>
              <w:t xml:space="preserve"> </w:t>
            </w:r>
            <w:r w:rsidRPr="00060EF4">
              <w:rPr>
                <w:rFonts w:ascii="Times New Roman" w:hAnsi="Times New Roman" w:cs="Times New Roman"/>
                <w:b/>
                <w:bCs/>
                <w:sz w:val="20"/>
              </w:rPr>
              <w:t>Note: </w:t>
            </w:r>
            <w:r w:rsidRPr="00060EF4">
              <w:rPr>
                <w:rFonts w:ascii="Times New Roman" w:hAnsi="Times New Roman" w:cs="Times New Roman"/>
                <w:sz w:val="20"/>
              </w:rPr>
              <w:t>Organized, identifiable groups of people working together in a particular place and within a defined period of time, including legally incorporated entities and people more loosely bound, such as an artist's workshop, who work together to perform duties or activities. To refer specifically to incorporated groups that are considered in law as legal persons having an existence and rights and duties distinct from those of the individuals who form them, use "corporations."</w:t>
            </w:r>
            <w:r w:rsidRPr="00060EF4">
              <w:rPr>
                <w:rFonts w:ascii="Times New Roman" w:hAnsi="Times New Roman" w:cs="Times New Roman"/>
                <w:sz w:val="20"/>
                <w:lang w:val="en-GB"/>
              </w:rPr>
              <w:t xml:space="preserve"> </w:t>
            </w:r>
          </w:p>
        </w:tc>
        <w:tc>
          <w:tcPr>
            <w:tcW w:w="1710" w:type="dxa"/>
          </w:tcPr>
          <w:p w14:paraId="5018B9E5"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 xml:space="preserve">provide a list of loose recommendations from AAT that are likely to match kinds of groups documented in projects using the CRM. </w:t>
            </w:r>
          </w:p>
          <w:p w14:paraId="5FA07529" w14:textId="77777777" w:rsidR="00060EF4" w:rsidRPr="00060EF4" w:rsidRDefault="00060EF4" w:rsidP="00911E7F">
            <w:pPr>
              <w:widowControl w:val="0"/>
              <w:pBdr>
                <w:top w:val="nil"/>
                <w:left w:val="nil"/>
                <w:bottom w:val="nil"/>
                <w:right w:val="nil"/>
                <w:between w:val="nil"/>
              </w:pBdr>
              <w:rPr>
                <w:rFonts w:ascii="Verdana" w:hAnsi="Verdana" w:cs="Times New Roman"/>
                <w:sz w:val="20"/>
                <w:lang w:val="en-GB"/>
              </w:rPr>
            </w:pPr>
            <w:r w:rsidRPr="00060EF4">
              <w:rPr>
                <w:rFonts w:ascii="Verdana" w:hAnsi="Verdana" w:cs="Times New Roman"/>
                <w:sz w:val="20"/>
                <w:highlight w:val="lightGray"/>
                <w:lang w:val="en-GB"/>
              </w:rPr>
              <w:t>[open HW: the list to be expanded with other AAT concepts further specifying the kind of groups]</w:t>
            </w:r>
          </w:p>
        </w:tc>
      </w:tr>
      <w:tr w:rsidR="00060EF4" w:rsidRPr="00060EF4" w14:paraId="2AFF0261" w14:textId="77777777" w:rsidTr="00911E7F">
        <w:trPr>
          <w:cantSplit/>
          <w:trHeight w:val="1329"/>
          <w:jc w:val="center"/>
        </w:trPr>
        <w:tc>
          <w:tcPr>
            <w:tcW w:w="1160" w:type="dxa"/>
            <w:tcMar>
              <w:top w:w="100" w:type="dxa"/>
              <w:left w:w="100" w:type="dxa"/>
              <w:bottom w:w="100" w:type="dxa"/>
              <w:right w:w="100" w:type="dxa"/>
            </w:tcMar>
            <w:textDirection w:val="btLr"/>
          </w:tcPr>
          <w:p w14:paraId="192E8053"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E44 Place Appellation</w:t>
            </w:r>
          </w:p>
        </w:tc>
        <w:tc>
          <w:tcPr>
            <w:tcW w:w="1080" w:type="dxa"/>
            <w:tcMar>
              <w:top w:w="100" w:type="dxa"/>
              <w:left w:w="100" w:type="dxa"/>
              <w:bottom w:w="100" w:type="dxa"/>
              <w:right w:w="100" w:type="dxa"/>
            </w:tcMar>
            <w:textDirection w:val="btLr"/>
          </w:tcPr>
          <w:p w14:paraId="27FDB4F0"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t>use E41 Appellation</w:t>
            </w:r>
          </w:p>
        </w:tc>
        <w:tc>
          <w:tcPr>
            <w:tcW w:w="2700" w:type="dxa"/>
            <w:tcMar>
              <w:top w:w="100" w:type="dxa"/>
              <w:left w:w="100" w:type="dxa"/>
              <w:bottom w:w="100" w:type="dxa"/>
              <w:right w:w="100" w:type="dxa"/>
            </w:tcMar>
          </w:tcPr>
          <w:p w14:paraId="4B132B49" w14:textId="77777777" w:rsidR="00060EF4" w:rsidRPr="00060EF4" w:rsidRDefault="00060EF4" w:rsidP="00911E7F">
            <w:pPr>
              <w:widowControl w:val="0"/>
              <w:pBdr>
                <w:top w:val="nil"/>
                <w:left w:val="nil"/>
                <w:bottom w:val="nil"/>
                <w:right w:val="nil"/>
                <w:between w:val="nil"/>
              </w:pBdr>
              <w:rPr>
                <w:rFonts w:ascii="Times New Roman" w:hAnsi="Times New Roman" w:cs="Times New Roman"/>
                <w:b/>
                <w:sz w:val="20"/>
              </w:rPr>
            </w:pPr>
          </w:p>
        </w:tc>
        <w:tc>
          <w:tcPr>
            <w:tcW w:w="3870" w:type="dxa"/>
            <w:tcMar>
              <w:top w:w="100" w:type="dxa"/>
              <w:left w:w="100" w:type="dxa"/>
              <w:bottom w:w="100" w:type="dxa"/>
              <w:right w:w="100" w:type="dxa"/>
            </w:tcMar>
          </w:tcPr>
          <w:p w14:paraId="39707007" w14:textId="77777777" w:rsidR="00060EF4" w:rsidRPr="00060EF4" w:rsidRDefault="00060EF4" w:rsidP="00911E7F">
            <w:pPr>
              <w:widowControl w:val="0"/>
              <w:pBdr>
                <w:top w:val="nil"/>
                <w:left w:val="nil"/>
                <w:bottom w:val="nil"/>
                <w:right w:val="nil"/>
                <w:between w:val="nil"/>
              </w:pBdr>
              <w:rPr>
                <w:rFonts w:ascii="Times New Roman" w:hAnsi="Times New Roman" w:cs="Times New Roman"/>
                <w:b/>
                <w:sz w:val="20"/>
              </w:rPr>
            </w:pPr>
          </w:p>
        </w:tc>
        <w:tc>
          <w:tcPr>
            <w:tcW w:w="1710" w:type="dxa"/>
          </w:tcPr>
          <w:p w14:paraId="29869496"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lang w:val="en-GB"/>
              </w:rPr>
              <w:t>no recommendation</w:t>
            </w:r>
          </w:p>
        </w:tc>
      </w:tr>
      <w:tr w:rsidR="00060EF4" w:rsidRPr="00060EF4" w14:paraId="01813103" w14:textId="77777777" w:rsidTr="00911E7F">
        <w:trPr>
          <w:cantSplit/>
          <w:trHeight w:val="2310"/>
          <w:jc w:val="center"/>
        </w:trPr>
        <w:tc>
          <w:tcPr>
            <w:tcW w:w="1160" w:type="dxa"/>
            <w:tcMar>
              <w:top w:w="100" w:type="dxa"/>
              <w:left w:w="100" w:type="dxa"/>
              <w:bottom w:w="100" w:type="dxa"/>
              <w:right w:w="100" w:type="dxa"/>
            </w:tcMar>
            <w:textDirection w:val="btLr"/>
          </w:tcPr>
          <w:p w14:paraId="140B0C72"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E45 Address</w:t>
            </w:r>
          </w:p>
        </w:tc>
        <w:tc>
          <w:tcPr>
            <w:tcW w:w="1080" w:type="dxa"/>
            <w:tcMar>
              <w:top w:w="100" w:type="dxa"/>
              <w:left w:w="100" w:type="dxa"/>
              <w:bottom w:w="100" w:type="dxa"/>
              <w:right w:w="100" w:type="dxa"/>
            </w:tcMar>
            <w:textDirection w:val="btLr"/>
          </w:tcPr>
          <w:p w14:paraId="06E936A7"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lang w:val="en-GB"/>
              </w:rPr>
              <w:t>use E41 Appellation. P2 has type: “Address”</w:t>
            </w:r>
          </w:p>
        </w:tc>
        <w:tc>
          <w:tcPr>
            <w:tcW w:w="2700" w:type="dxa"/>
            <w:tcMar>
              <w:top w:w="100" w:type="dxa"/>
              <w:left w:w="100" w:type="dxa"/>
              <w:bottom w:w="100" w:type="dxa"/>
              <w:right w:w="100" w:type="dxa"/>
            </w:tcMar>
          </w:tcPr>
          <w:p w14:paraId="3BE251DA"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ID: 300386983</w:t>
            </w:r>
          </w:p>
          <w:p w14:paraId="746ADFF9"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 xml:space="preserve">Page Link: </w:t>
            </w:r>
            <w:hyperlink r:id="rId7" w:history="1">
              <w:r w:rsidRPr="00060EF4">
                <w:rPr>
                  <w:rFonts w:ascii="Times New Roman" w:hAnsi="Times New Roman" w:cs="Times New Roman"/>
                  <w:color w:val="0563C1" w:themeColor="hyperlink"/>
                  <w:sz w:val="20"/>
                  <w:u w:val="single"/>
                  <w:lang w:val="en-GB"/>
                </w:rPr>
                <w:t>http://vocab.getty.edu/page/aat/300386983</w:t>
              </w:r>
            </w:hyperlink>
            <w:r w:rsidRPr="00060EF4">
              <w:rPr>
                <w:rFonts w:ascii="Times New Roman" w:hAnsi="Times New Roman" w:cs="Times New Roman"/>
                <w:sz w:val="20"/>
                <w:lang w:val="en-GB"/>
              </w:rPr>
              <w:t xml:space="preserve"> </w:t>
            </w:r>
          </w:p>
          <w:p w14:paraId="431F541C"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b/>
                <w:sz w:val="20"/>
                <w:lang w:val="en-GB"/>
              </w:rPr>
              <w:t>street addresses</w:t>
            </w:r>
            <w:r w:rsidRPr="00060EF4">
              <w:rPr>
                <w:rFonts w:ascii="Times New Roman" w:hAnsi="Times New Roman" w:cs="Times New Roman"/>
                <w:sz w:val="20"/>
                <w:lang w:val="en-GB"/>
              </w:rPr>
              <w:t xml:space="preserve"> (geographic concepts, physical sciences concepts, ... Associated Concepts (hierarchy name))</w:t>
            </w:r>
          </w:p>
        </w:tc>
        <w:tc>
          <w:tcPr>
            <w:tcW w:w="3870" w:type="dxa"/>
            <w:tcMar>
              <w:top w:w="100" w:type="dxa"/>
              <w:left w:w="100" w:type="dxa"/>
              <w:bottom w:w="100" w:type="dxa"/>
              <w:right w:w="100" w:type="dxa"/>
            </w:tcMar>
          </w:tcPr>
          <w:p w14:paraId="23EA8B5E"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b/>
                <w:sz w:val="20"/>
                <w:lang w:val="en-GB"/>
              </w:rPr>
              <w:t>AAT Note:</w:t>
            </w:r>
            <w:r w:rsidRPr="00060EF4">
              <w:rPr>
                <w:rFonts w:ascii="Times New Roman" w:hAnsi="Times New Roman" w:cs="Times New Roman"/>
                <w:sz w:val="20"/>
                <w:lang w:val="en-GB"/>
              </w:rPr>
              <w:t xml:space="preserve"> Particulars of the place where a person, organization, building, or monument can be found on a street or other thoroughfare; typically consisting of a number, street name, the name of the administrative area (a town or district). May also include a postcode, as the street address may also be the "mailing address."</w:t>
            </w:r>
          </w:p>
        </w:tc>
        <w:tc>
          <w:tcPr>
            <w:tcW w:w="1710" w:type="dxa"/>
          </w:tcPr>
          <w:p w14:paraId="77F15CC7"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p>
        </w:tc>
      </w:tr>
      <w:tr w:rsidR="00060EF4" w:rsidRPr="00060EF4" w14:paraId="3A11E113" w14:textId="77777777" w:rsidTr="00911E7F">
        <w:trPr>
          <w:cantSplit/>
          <w:trHeight w:val="1248"/>
          <w:jc w:val="center"/>
        </w:trPr>
        <w:tc>
          <w:tcPr>
            <w:tcW w:w="1160" w:type="dxa"/>
            <w:tcMar>
              <w:top w:w="100" w:type="dxa"/>
              <w:left w:w="100" w:type="dxa"/>
              <w:bottom w:w="100" w:type="dxa"/>
              <w:right w:w="100" w:type="dxa"/>
            </w:tcMar>
            <w:textDirection w:val="btLr"/>
          </w:tcPr>
          <w:p w14:paraId="5441F729"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E46 Section Definition</w:t>
            </w:r>
          </w:p>
        </w:tc>
        <w:tc>
          <w:tcPr>
            <w:tcW w:w="1080" w:type="dxa"/>
            <w:tcMar>
              <w:top w:w="100" w:type="dxa"/>
              <w:left w:w="100" w:type="dxa"/>
              <w:bottom w:w="100" w:type="dxa"/>
              <w:right w:w="100" w:type="dxa"/>
            </w:tcMar>
            <w:textDirection w:val="btLr"/>
          </w:tcPr>
          <w:p w14:paraId="01B3CD25"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use E41 Appellation</w:t>
            </w:r>
          </w:p>
        </w:tc>
        <w:tc>
          <w:tcPr>
            <w:tcW w:w="2700" w:type="dxa"/>
            <w:tcMar>
              <w:top w:w="100" w:type="dxa"/>
              <w:left w:w="100" w:type="dxa"/>
              <w:bottom w:w="100" w:type="dxa"/>
              <w:right w:w="100" w:type="dxa"/>
            </w:tcMar>
          </w:tcPr>
          <w:p w14:paraId="69D1BCEF" w14:textId="77777777" w:rsidR="00060EF4" w:rsidRPr="00060EF4" w:rsidRDefault="00060EF4" w:rsidP="00911E7F">
            <w:pPr>
              <w:widowControl w:val="0"/>
              <w:pBdr>
                <w:top w:val="nil"/>
                <w:left w:val="nil"/>
                <w:bottom w:val="nil"/>
                <w:right w:val="nil"/>
                <w:between w:val="nil"/>
              </w:pBdr>
              <w:rPr>
                <w:rFonts w:ascii="Times New Roman" w:hAnsi="Times New Roman" w:cs="Times New Roman"/>
                <w:b/>
                <w:sz w:val="20"/>
              </w:rPr>
            </w:pPr>
          </w:p>
        </w:tc>
        <w:tc>
          <w:tcPr>
            <w:tcW w:w="3870" w:type="dxa"/>
            <w:tcMar>
              <w:top w:w="100" w:type="dxa"/>
              <w:left w:w="100" w:type="dxa"/>
              <w:bottom w:w="100" w:type="dxa"/>
              <w:right w:w="100" w:type="dxa"/>
            </w:tcMar>
          </w:tcPr>
          <w:p w14:paraId="2E4A1B62" w14:textId="77777777" w:rsidR="00060EF4" w:rsidRPr="00060EF4" w:rsidRDefault="00060EF4" w:rsidP="00911E7F">
            <w:pPr>
              <w:widowControl w:val="0"/>
              <w:pBdr>
                <w:top w:val="nil"/>
                <w:left w:val="nil"/>
                <w:bottom w:val="nil"/>
                <w:right w:val="nil"/>
                <w:between w:val="nil"/>
              </w:pBdr>
              <w:rPr>
                <w:rFonts w:ascii="Times New Roman" w:hAnsi="Times New Roman" w:cs="Times New Roman"/>
                <w:b/>
                <w:sz w:val="20"/>
              </w:rPr>
            </w:pPr>
          </w:p>
        </w:tc>
        <w:tc>
          <w:tcPr>
            <w:tcW w:w="1710" w:type="dxa"/>
          </w:tcPr>
          <w:p w14:paraId="6C094110"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no </w:t>
            </w:r>
            <w:r w:rsidRPr="00060EF4">
              <w:rPr>
                <w:rFonts w:ascii="Times New Roman" w:hAnsi="Times New Roman" w:cs="Times New Roman"/>
                <w:sz w:val="20"/>
                <w:lang w:val="en-GB"/>
              </w:rPr>
              <w:t>recommendation because the AAT does not provide useful concepts</w:t>
            </w:r>
          </w:p>
        </w:tc>
      </w:tr>
      <w:tr w:rsidR="00060EF4" w:rsidRPr="00060EF4" w14:paraId="6E777D5E" w14:textId="77777777" w:rsidTr="00911E7F">
        <w:trPr>
          <w:cantSplit/>
          <w:trHeight w:val="1338"/>
          <w:jc w:val="center"/>
        </w:trPr>
        <w:tc>
          <w:tcPr>
            <w:tcW w:w="1160" w:type="dxa"/>
            <w:tcMar>
              <w:top w:w="100" w:type="dxa"/>
              <w:left w:w="100" w:type="dxa"/>
              <w:bottom w:w="100" w:type="dxa"/>
              <w:right w:w="100" w:type="dxa"/>
            </w:tcMar>
            <w:textDirection w:val="btLr"/>
          </w:tcPr>
          <w:p w14:paraId="5AF45CDC"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lastRenderedPageBreak/>
              <w:t>E47 Spatial Coordinates</w:t>
            </w:r>
          </w:p>
        </w:tc>
        <w:tc>
          <w:tcPr>
            <w:tcW w:w="1080" w:type="dxa"/>
            <w:tcMar>
              <w:top w:w="100" w:type="dxa"/>
              <w:left w:w="100" w:type="dxa"/>
              <w:bottom w:w="100" w:type="dxa"/>
              <w:right w:w="100" w:type="dxa"/>
            </w:tcMar>
            <w:textDirection w:val="btLr"/>
          </w:tcPr>
          <w:p w14:paraId="6B9B3E48"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use E94 Space Primitive</w:t>
            </w:r>
          </w:p>
        </w:tc>
        <w:tc>
          <w:tcPr>
            <w:tcW w:w="2700" w:type="dxa"/>
            <w:tcMar>
              <w:top w:w="100" w:type="dxa"/>
              <w:left w:w="100" w:type="dxa"/>
              <w:bottom w:w="100" w:type="dxa"/>
              <w:right w:w="100" w:type="dxa"/>
            </w:tcMar>
          </w:tcPr>
          <w:p w14:paraId="3DB1529B"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p>
        </w:tc>
        <w:tc>
          <w:tcPr>
            <w:tcW w:w="3870" w:type="dxa"/>
            <w:tcMar>
              <w:top w:w="100" w:type="dxa"/>
              <w:left w:w="100" w:type="dxa"/>
              <w:bottom w:w="100" w:type="dxa"/>
              <w:right w:w="100" w:type="dxa"/>
            </w:tcMar>
          </w:tcPr>
          <w:p w14:paraId="56BAE74A"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p>
        </w:tc>
        <w:tc>
          <w:tcPr>
            <w:tcW w:w="1710" w:type="dxa"/>
          </w:tcPr>
          <w:p w14:paraId="5B47D9B3"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no recommendation</w:t>
            </w:r>
          </w:p>
        </w:tc>
      </w:tr>
      <w:tr w:rsidR="00060EF4" w:rsidRPr="00060EF4" w14:paraId="4DBEA863" w14:textId="77777777" w:rsidTr="00911E7F">
        <w:trPr>
          <w:cantSplit/>
          <w:trHeight w:val="2418"/>
          <w:jc w:val="center"/>
        </w:trPr>
        <w:tc>
          <w:tcPr>
            <w:tcW w:w="1160" w:type="dxa"/>
            <w:tcMar>
              <w:top w:w="100" w:type="dxa"/>
              <w:left w:w="100" w:type="dxa"/>
              <w:bottom w:w="100" w:type="dxa"/>
              <w:right w:w="100" w:type="dxa"/>
            </w:tcMar>
            <w:textDirection w:val="btLr"/>
          </w:tcPr>
          <w:p w14:paraId="79117B14"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E48 Place Name</w:t>
            </w:r>
          </w:p>
        </w:tc>
        <w:tc>
          <w:tcPr>
            <w:tcW w:w="1080" w:type="dxa"/>
            <w:tcMar>
              <w:top w:w="100" w:type="dxa"/>
              <w:left w:w="100" w:type="dxa"/>
              <w:bottom w:w="100" w:type="dxa"/>
              <w:right w:w="100" w:type="dxa"/>
            </w:tcMar>
            <w:textDirection w:val="btLr"/>
          </w:tcPr>
          <w:p w14:paraId="2EAB98E4"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use E41 Appellation. P2 has type: “place names”</w:t>
            </w:r>
          </w:p>
        </w:tc>
        <w:tc>
          <w:tcPr>
            <w:tcW w:w="2700" w:type="dxa"/>
            <w:tcMar>
              <w:top w:w="100" w:type="dxa"/>
              <w:left w:w="100" w:type="dxa"/>
              <w:bottom w:w="100" w:type="dxa"/>
              <w:right w:w="100" w:type="dxa"/>
            </w:tcMar>
          </w:tcPr>
          <w:p w14:paraId="08152897"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ID: 300404655</w:t>
            </w:r>
          </w:p>
          <w:p w14:paraId="2EC2E074"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Page Link: </w:t>
            </w:r>
            <w:hyperlink r:id="rId8" w:history="1">
              <w:r w:rsidRPr="00060EF4">
                <w:rPr>
                  <w:rFonts w:ascii="Times New Roman" w:hAnsi="Times New Roman" w:cs="Times New Roman"/>
                  <w:color w:val="0563C1" w:themeColor="hyperlink"/>
                  <w:sz w:val="20"/>
                  <w:u w:val="single"/>
                </w:rPr>
                <w:t>http://vocab.getty.edu/page/aat/300404655</w:t>
              </w:r>
            </w:hyperlink>
            <w:r w:rsidRPr="00060EF4">
              <w:rPr>
                <w:rFonts w:ascii="Times New Roman" w:hAnsi="Times New Roman" w:cs="Times New Roman"/>
                <w:sz w:val="20"/>
              </w:rPr>
              <w:t> </w:t>
            </w:r>
          </w:p>
          <w:p w14:paraId="05299371"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place names</w:t>
            </w:r>
            <w:r w:rsidRPr="00060EF4">
              <w:rPr>
                <w:rFonts w:ascii="Times New Roman" w:hAnsi="Times New Roman" w:cs="Times New Roman"/>
                <w:sz w:val="20"/>
              </w:rPr>
              <w:t xml:space="preserve"> (names, &lt;names and related concepts&gt;, ... Associated Concepts (hierarchy name))</w:t>
            </w:r>
          </w:p>
        </w:tc>
        <w:tc>
          <w:tcPr>
            <w:tcW w:w="3870" w:type="dxa"/>
            <w:tcMar>
              <w:top w:w="100" w:type="dxa"/>
              <w:left w:w="100" w:type="dxa"/>
              <w:bottom w:w="100" w:type="dxa"/>
              <w:right w:w="100" w:type="dxa"/>
            </w:tcMar>
          </w:tcPr>
          <w:p w14:paraId="270A0C9A" w14:textId="77777777" w:rsidR="00060EF4" w:rsidRPr="00060EF4" w:rsidRDefault="00060EF4" w:rsidP="00911E7F">
            <w:pPr>
              <w:widowControl w:val="0"/>
              <w:pBdr>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AAT Note:</w:t>
            </w:r>
            <w:r w:rsidRPr="00060EF4">
              <w:rPr>
                <w:rFonts w:ascii="Times New Roman" w:hAnsi="Times New Roman" w:cs="Times New Roman"/>
                <w:sz w:val="20"/>
              </w:rPr>
              <w:t xml:space="preserve"> Proper names of geographic locations, such as a nations, empires, towns, villages, hills, or lakes.</w:t>
            </w:r>
          </w:p>
        </w:tc>
        <w:tc>
          <w:tcPr>
            <w:tcW w:w="1710" w:type="dxa"/>
          </w:tcPr>
          <w:p w14:paraId="47922C6A" w14:textId="77777777" w:rsidR="00060EF4" w:rsidRPr="00060EF4" w:rsidRDefault="00060EF4" w:rsidP="00911E7F">
            <w:pPr>
              <w:widowControl w:val="0"/>
              <w:pBdr>
                <w:left w:val="nil"/>
                <w:bottom w:val="nil"/>
                <w:right w:val="nil"/>
                <w:between w:val="nil"/>
              </w:pBdr>
              <w:rPr>
                <w:rFonts w:ascii="Times New Roman" w:hAnsi="Times New Roman" w:cs="Times New Roman"/>
                <w:sz w:val="20"/>
              </w:rPr>
            </w:pPr>
          </w:p>
        </w:tc>
      </w:tr>
      <w:tr w:rsidR="00060EF4" w:rsidRPr="00060EF4" w14:paraId="0B6525E0" w14:textId="77777777" w:rsidTr="00911E7F">
        <w:trPr>
          <w:cantSplit/>
          <w:trHeight w:val="2418"/>
          <w:jc w:val="center"/>
        </w:trPr>
        <w:tc>
          <w:tcPr>
            <w:tcW w:w="1160" w:type="dxa"/>
            <w:tcMar>
              <w:top w:w="100" w:type="dxa"/>
              <w:left w:w="100" w:type="dxa"/>
              <w:bottom w:w="100" w:type="dxa"/>
              <w:right w:w="100" w:type="dxa"/>
            </w:tcMar>
            <w:textDirection w:val="btLr"/>
          </w:tcPr>
          <w:p w14:paraId="264EBB8D"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E49 Time Appellation</w:t>
            </w:r>
          </w:p>
        </w:tc>
        <w:tc>
          <w:tcPr>
            <w:tcW w:w="1080" w:type="dxa"/>
            <w:tcMar>
              <w:top w:w="100" w:type="dxa"/>
              <w:left w:w="100" w:type="dxa"/>
              <w:bottom w:w="100" w:type="dxa"/>
              <w:right w:w="100" w:type="dxa"/>
            </w:tcMar>
            <w:textDirection w:val="btLr"/>
          </w:tcPr>
          <w:p w14:paraId="357DE50B"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lang w:val="en-GB"/>
              </w:rPr>
              <w:t>use E41 Appellation</w:t>
            </w:r>
            <w:r w:rsidRPr="00060EF4">
              <w:rPr>
                <w:rFonts w:ascii="Times New Roman" w:hAnsi="Times New Roman" w:cs="Times New Roman"/>
                <w:sz w:val="20"/>
              </w:rPr>
              <w:t>.</w:t>
            </w:r>
          </w:p>
        </w:tc>
        <w:tc>
          <w:tcPr>
            <w:tcW w:w="2700" w:type="dxa"/>
            <w:tcMar>
              <w:top w:w="100" w:type="dxa"/>
              <w:left w:w="100" w:type="dxa"/>
              <w:bottom w:w="100" w:type="dxa"/>
              <w:right w:w="100" w:type="dxa"/>
            </w:tcMar>
          </w:tcPr>
          <w:p w14:paraId="39C8A226"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ID: 300404439</w:t>
            </w:r>
          </w:p>
          <w:p w14:paraId="61016CC3"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Page Link: </w:t>
            </w:r>
            <w:hyperlink r:id="rId9" w:history="1">
              <w:r w:rsidRPr="00060EF4">
                <w:rPr>
                  <w:rFonts w:ascii="Times New Roman" w:hAnsi="Times New Roman" w:cs="Times New Roman"/>
                  <w:color w:val="0563C1" w:themeColor="hyperlink"/>
                  <w:sz w:val="20"/>
                  <w:u w:val="single"/>
                </w:rPr>
                <w:t>http://vocab.getty.edu/page/aat/300404439</w:t>
              </w:r>
            </w:hyperlink>
            <w:r w:rsidRPr="00060EF4">
              <w:rPr>
                <w:rFonts w:ascii="Times New Roman" w:hAnsi="Times New Roman" w:cs="Times New Roman"/>
                <w:sz w:val="20"/>
              </w:rPr>
              <w:t> </w:t>
            </w:r>
          </w:p>
          <w:p w14:paraId="0EB65055"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b/>
                <w:sz w:val="20"/>
              </w:rPr>
              <w:t>dates (spans of time)</w:t>
            </w:r>
            <w:r w:rsidRPr="00060EF4">
              <w:rPr>
                <w:rFonts w:ascii="Times New Roman" w:hAnsi="Times New Roman" w:cs="Times New Roman"/>
                <w:sz w:val="20"/>
              </w:rPr>
              <w:t xml:space="preserve"> (&lt;dates and dating systems&gt;, multidisciplinary concepts, Associated Concepts (hierarchy name))</w:t>
            </w:r>
          </w:p>
        </w:tc>
        <w:tc>
          <w:tcPr>
            <w:tcW w:w="3870" w:type="dxa"/>
            <w:tcMar>
              <w:top w:w="100" w:type="dxa"/>
              <w:left w:w="100" w:type="dxa"/>
              <w:bottom w:w="100" w:type="dxa"/>
              <w:right w:w="100" w:type="dxa"/>
            </w:tcMar>
          </w:tcPr>
          <w:p w14:paraId="0334780B"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b/>
                <w:sz w:val="20"/>
                <w:lang w:val="en-GB"/>
              </w:rPr>
              <w:t>AAT Note</w:t>
            </w:r>
            <w:r w:rsidRPr="00060EF4">
              <w:rPr>
                <w:rFonts w:ascii="Times New Roman" w:hAnsi="Times New Roman" w:cs="Times New Roman"/>
                <w:sz w:val="20"/>
                <w:lang w:val="en-GB"/>
              </w:rPr>
              <w:t xml:space="preserve">: </w:t>
            </w:r>
            <w:r w:rsidRPr="00060EF4">
              <w:rPr>
                <w:rFonts w:ascii="Times New Roman" w:hAnsi="Times New Roman" w:cs="Times New Roman"/>
                <w:sz w:val="20"/>
              </w:rPr>
              <w:t>Years, or spans of time, periods, seasons, during which something lasts; the duration or term of existence or during which something happened or is to happen.</w:t>
            </w:r>
          </w:p>
          <w:p w14:paraId="0EEDE317" w14:textId="77777777" w:rsidR="00060EF4" w:rsidRPr="00060EF4" w:rsidRDefault="00060EF4" w:rsidP="00911E7F">
            <w:pPr>
              <w:widowControl w:val="0"/>
              <w:pBdr>
                <w:top w:val="nil"/>
                <w:left w:val="nil"/>
                <w:bottom w:val="nil"/>
                <w:right w:val="nil"/>
                <w:between w:val="nil"/>
              </w:pBdr>
              <w:rPr>
                <w:rFonts w:ascii="Verdana" w:hAnsi="Verdana" w:cs="Times New Roman"/>
                <w:b/>
                <w:sz w:val="20"/>
                <w:lang w:val="en-GB"/>
              </w:rPr>
            </w:pPr>
          </w:p>
        </w:tc>
        <w:tc>
          <w:tcPr>
            <w:tcW w:w="1710" w:type="dxa"/>
          </w:tcPr>
          <w:p w14:paraId="572D9976"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18"/>
                <w:lang w:val="en-GB"/>
              </w:rPr>
            </w:pPr>
            <w:r w:rsidRPr="00060EF4">
              <w:rPr>
                <w:rFonts w:ascii="Verdana" w:hAnsi="Verdana" w:cs="Times New Roman"/>
                <w:sz w:val="18"/>
                <w:highlight w:val="lightGray"/>
                <w:lang w:val="en-GB"/>
              </w:rPr>
              <w:t xml:space="preserve">[open HW]: a time appellation is not necessarily a </w:t>
            </w:r>
            <w:proofErr w:type="gramStart"/>
            <w:r w:rsidRPr="00060EF4">
              <w:rPr>
                <w:rFonts w:ascii="Verdana" w:hAnsi="Verdana" w:cs="Times New Roman"/>
                <w:sz w:val="18"/>
                <w:highlight w:val="lightGray"/>
                <w:lang w:val="en-GB"/>
              </w:rPr>
              <w:t>date,</w:t>
            </w:r>
            <w:proofErr w:type="gramEnd"/>
            <w:r w:rsidRPr="00060EF4">
              <w:rPr>
                <w:rFonts w:ascii="Verdana" w:hAnsi="Verdana" w:cs="Times New Roman"/>
                <w:sz w:val="18"/>
                <w:highlight w:val="lightGray"/>
                <w:lang w:val="en-GB"/>
              </w:rPr>
              <w:t xml:space="preserve"> it can be a period associated with the reign of an emperor or can be identified by some other feature</w:t>
            </w:r>
          </w:p>
        </w:tc>
      </w:tr>
      <w:tr w:rsidR="00060EF4" w:rsidRPr="00060EF4" w14:paraId="03B4CFD6" w14:textId="77777777" w:rsidTr="00911E7F">
        <w:trPr>
          <w:cantSplit/>
          <w:trHeight w:val="2418"/>
          <w:jc w:val="center"/>
        </w:trPr>
        <w:tc>
          <w:tcPr>
            <w:tcW w:w="1160" w:type="dxa"/>
            <w:tcMar>
              <w:top w:w="100" w:type="dxa"/>
              <w:left w:w="100" w:type="dxa"/>
              <w:bottom w:w="100" w:type="dxa"/>
              <w:right w:w="100" w:type="dxa"/>
            </w:tcMar>
            <w:textDirection w:val="btLr"/>
          </w:tcPr>
          <w:p w14:paraId="426ACC54"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E50 Date</w:t>
            </w:r>
          </w:p>
        </w:tc>
        <w:tc>
          <w:tcPr>
            <w:tcW w:w="1080" w:type="dxa"/>
            <w:tcMar>
              <w:top w:w="100" w:type="dxa"/>
              <w:left w:w="100" w:type="dxa"/>
              <w:bottom w:w="100" w:type="dxa"/>
              <w:right w:w="100" w:type="dxa"/>
            </w:tcMar>
            <w:textDirection w:val="btLr"/>
          </w:tcPr>
          <w:p w14:paraId="162D9713"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t>use E61 Time Primitive</w:t>
            </w:r>
          </w:p>
        </w:tc>
        <w:tc>
          <w:tcPr>
            <w:tcW w:w="2700" w:type="dxa"/>
            <w:tcMar>
              <w:top w:w="100" w:type="dxa"/>
              <w:left w:w="100" w:type="dxa"/>
              <w:bottom w:w="100" w:type="dxa"/>
              <w:right w:w="100" w:type="dxa"/>
            </w:tcMar>
          </w:tcPr>
          <w:p w14:paraId="6E095E3C"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p>
        </w:tc>
        <w:tc>
          <w:tcPr>
            <w:tcW w:w="3870" w:type="dxa"/>
            <w:tcMar>
              <w:top w:w="100" w:type="dxa"/>
              <w:left w:w="100" w:type="dxa"/>
              <w:bottom w:w="100" w:type="dxa"/>
              <w:right w:w="100" w:type="dxa"/>
            </w:tcMar>
          </w:tcPr>
          <w:p w14:paraId="787115AF"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p>
        </w:tc>
        <w:tc>
          <w:tcPr>
            <w:tcW w:w="1710" w:type="dxa"/>
          </w:tcPr>
          <w:p w14:paraId="2559DE60"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no recommendation</w:t>
            </w:r>
          </w:p>
        </w:tc>
      </w:tr>
      <w:tr w:rsidR="00060EF4" w:rsidRPr="00060EF4" w14:paraId="5C8C6A45" w14:textId="77777777" w:rsidTr="00911E7F">
        <w:trPr>
          <w:cantSplit/>
          <w:trHeight w:val="2418"/>
          <w:jc w:val="center"/>
        </w:trPr>
        <w:tc>
          <w:tcPr>
            <w:tcW w:w="1160" w:type="dxa"/>
            <w:tcMar>
              <w:top w:w="100" w:type="dxa"/>
              <w:left w:w="100" w:type="dxa"/>
              <w:bottom w:w="100" w:type="dxa"/>
              <w:right w:w="100" w:type="dxa"/>
            </w:tcMar>
            <w:textDirection w:val="btLr"/>
          </w:tcPr>
          <w:p w14:paraId="4A95F8BE"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lang w:val="en-GB"/>
              </w:rPr>
              <w:lastRenderedPageBreak/>
              <w:t>E51 Contact Point</w:t>
            </w:r>
          </w:p>
        </w:tc>
        <w:tc>
          <w:tcPr>
            <w:tcW w:w="1080" w:type="dxa"/>
            <w:tcMar>
              <w:top w:w="100" w:type="dxa"/>
              <w:left w:w="100" w:type="dxa"/>
              <w:bottom w:w="100" w:type="dxa"/>
              <w:right w:w="100" w:type="dxa"/>
            </w:tcMar>
            <w:textDirection w:val="btLr"/>
          </w:tcPr>
          <w:p w14:paraId="76746D1B"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rPr>
              <w:t>use E41 Appellation. P2 has type: “Contact Point”</w:t>
            </w:r>
          </w:p>
        </w:tc>
        <w:tc>
          <w:tcPr>
            <w:tcW w:w="2700" w:type="dxa"/>
            <w:tcMar>
              <w:top w:w="100" w:type="dxa"/>
              <w:left w:w="100" w:type="dxa"/>
              <w:bottom w:w="100" w:type="dxa"/>
              <w:right w:w="100" w:type="dxa"/>
            </w:tcMar>
          </w:tcPr>
          <w:p w14:paraId="6B8AAE13"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ID: 300435690</w:t>
            </w:r>
          </w:p>
          <w:p w14:paraId="4245061D"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Page Link: </w:t>
            </w:r>
            <w:hyperlink r:id="rId10" w:history="1">
              <w:r w:rsidRPr="00060EF4">
                <w:rPr>
                  <w:rFonts w:ascii="Times New Roman" w:hAnsi="Times New Roman" w:cs="Times New Roman"/>
                  <w:color w:val="0563C1" w:themeColor="hyperlink"/>
                  <w:sz w:val="20"/>
                  <w:u w:val="single"/>
                </w:rPr>
                <w:t>http://vocab.getty.edu/page/aat/300435690</w:t>
              </w:r>
            </w:hyperlink>
            <w:r w:rsidRPr="00060EF4">
              <w:rPr>
                <w:rFonts w:ascii="Times New Roman" w:hAnsi="Times New Roman" w:cs="Times New Roman"/>
                <w:sz w:val="20"/>
              </w:rPr>
              <w:t> </w:t>
            </w:r>
          </w:p>
          <w:p w14:paraId="6D086012"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addresses</w:t>
            </w:r>
            <w:r w:rsidRPr="00060EF4">
              <w:rPr>
                <w:rFonts w:ascii="Times New Roman" w:hAnsi="Times New Roman" w:cs="Times New Roman"/>
                <w:sz w:val="20"/>
              </w:rPr>
              <w:t xml:space="preserve"> </w:t>
            </w:r>
            <w:r w:rsidRPr="00060EF4">
              <w:rPr>
                <w:rFonts w:ascii="Times New Roman" w:hAnsi="Times New Roman" w:cs="Times New Roman"/>
                <w:b/>
                <w:sz w:val="20"/>
              </w:rPr>
              <w:t>(communications concepts)</w:t>
            </w:r>
          </w:p>
          <w:p w14:paraId="755A9510"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p>
        </w:tc>
        <w:tc>
          <w:tcPr>
            <w:tcW w:w="3870" w:type="dxa"/>
            <w:tcMar>
              <w:top w:w="100" w:type="dxa"/>
              <w:left w:w="100" w:type="dxa"/>
              <w:bottom w:w="100" w:type="dxa"/>
              <w:right w:w="100" w:type="dxa"/>
            </w:tcMar>
          </w:tcPr>
          <w:p w14:paraId="2F1570D6"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AAT Note</w:t>
            </w:r>
            <w:r w:rsidRPr="00060EF4">
              <w:rPr>
                <w:rFonts w:ascii="Times New Roman" w:hAnsi="Times New Roman" w:cs="Times New Roman"/>
                <w:sz w:val="20"/>
              </w:rPr>
              <w:t>: Designations for locations, either physical or virtual, where a person, corporate body, physical object, Web site, or other thing may be contacted or found.</w:t>
            </w:r>
          </w:p>
          <w:p w14:paraId="64969C7A"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CRM Note:</w:t>
            </w:r>
            <w:r w:rsidRPr="00060EF4">
              <w:rPr>
                <w:rFonts w:ascii="Times New Roman" w:hAnsi="Times New Roman" w:cs="Times New Roman"/>
                <w:sz w:val="20"/>
              </w:rPr>
              <w:t xml:space="preserve"> 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w:t>
            </w:r>
          </w:p>
          <w:p w14:paraId="00FDF341"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URLs are addresses used by machines to access another machine through an http request. Since the accessed machine acts on behalf of the E39 Actor providing the machine, URLs are considered as instances of E51 Contact Point to that E39 Actor.</w:t>
            </w:r>
          </w:p>
          <w:p w14:paraId="2969AC8D"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p>
        </w:tc>
        <w:tc>
          <w:tcPr>
            <w:tcW w:w="1710" w:type="dxa"/>
          </w:tcPr>
          <w:p w14:paraId="560D6FF2"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p>
        </w:tc>
      </w:tr>
      <w:tr w:rsidR="00060EF4" w:rsidRPr="00060EF4" w14:paraId="3F1C0F30" w14:textId="77777777" w:rsidTr="00911E7F">
        <w:trPr>
          <w:cantSplit/>
          <w:trHeight w:val="2418"/>
          <w:jc w:val="center"/>
        </w:trPr>
        <w:tc>
          <w:tcPr>
            <w:tcW w:w="1160" w:type="dxa"/>
            <w:tcMar>
              <w:top w:w="100" w:type="dxa"/>
              <w:left w:w="100" w:type="dxa"/>
              <w:bottom w:w="100" w:type="dxa"/>
              <w:right w:w="100" w:type="dxa"/>
            </w:tcMar>
            <w:textDirection w:val="btLr"/>
          </w:tcPr>
          <w:p w14:paraId="11D5C903"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lang w:val="en-GB"/>
              </w:rPr>
            </w:pPr>
            <w:r w:rsidRPr="00060EF4">
              <w:rPr>
                <w:rFonts w:ascii="Times New Roman" w:hAnsi="Times New Roman" w:cs="Times New Roman"/>
                <w:sz w:val="20"/>
              </w:rPr>
              <w:t>E75 Conceptual Object Appellation</w:t>
            </w:r>
          </w:p>
        </w:tc>
        <w:tc>
          <w:tcPr>
            <w:tcW w:w="1080" w:type="dxa"/>
            <w:tcMar>
              <w:top w:w="100" w:type="dxa"/>
              <w:left w:w="100" w:type="dxa"/>
              <w:bottom w:w="100" w:type="dxa"/>
              <w:right w:w="100" w:type="dxa"/>
            </w:tcMar>
            <w:textDirection w:val="btLr"/>
          </w:tcPr>
          <w:p w14:paraId="518D39CD"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t>use E41 Appellation</w:t>
            </w:r>
          </w:p>
        </w:tc>
        <w:tc>
          <w:tcPr>
            <w:tcW w:w="2700" w:type="dxa"/>
            <w:tcMar>
              <w:top w:w="100" w:type="dxa"/>
              <w:left w:w="100" w:type="dxa"/>
              <w:bottom w:w="100" w:type="dxa"/>
              <w:right w:w="100" w:type="dxa"/>
            </w:tcMar>
          </w:tcPr>
          <w:p w14:paraId="31EF52C7"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p>
        </w:tc>
        <w:tc>
          <w:tcPr>
            <w:tcW w:w="3870" w:type="dxa"/>
            <w:tcMar>
              <w:top w:w="100" w:type="dxa"/>
              <w:left w:w="100" w:type="dxa"/>
              <w:bottom w:w="100" w:type="dxa"/>
              <w:right w:w="100" w:type="dxa"/>
            </w:tcMar>
          </w:tcPr>
          <w:p w14:paraId="454765F3" w14:textId="77777777" w:rsidR="00060EF4" w:rsidRPr="00060EF4" w:rsidRDefault="00060EF4" w:rsidP="00911E7F">
            <w:pPr>
              <w:widowControl w:val="0"/>
              <w:pBdr>
                <w:top w:val="nil"/>
                <w:left w:val="nil"/>
                <w:bottom w:val="nil"/>
                <w:right w:val="nil"/>
                <w:between w:val="nil"/>
              </w:pBdr>
              <w:rPr>
                <w:rFonts w:ascii="Times New Roman" w:hAnsi="Times New Roman" w:cs="Times New Roman"/>
                <w:b/>
                <w:sz w:val="20"/>
              </w:rPr>
            </w:pPr>
          </w:p>
        </w:tc>
        <w:tc>
          <w:tcPr>
            <w:tcW w:w="1710" w:type="dxa"/>
          </w:tcPr>
          <w:p w14:paraId="5F1EE3F5"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lang w:val="en-GB"/>
              </w:rPr>
            </w:pPr>
            <w:r w:rsidRPr="00060EF4">
              <w:rPr>
                <w:rFonts w:ascii="Times New Roman" w:hAnsi="Times New Roman" w:cs="Times New Roman"/>
                <w:sz w:val="20"/>
                <w:lang w:val="en-GB"/>
              </w:rPr>
              <w:t>no recommendation</w:t>
            </w:r>
          </w:p>
        </w:tc>
      </w:tr>
      <w:tr w:rsidR="00060EF4" w:rsidRPr="00060EF4" w14:paraId="77F25A27" w14:textId="77777777" w:rsidTr="00911E7F">
        <w:trPr>
          <w:cantSplit/>
          <w:trHeight w:val="2418"/>
          <w:jc w:val="center"/>
        </w:trPr>
        <w:tc>
          <w:tcPr>
            <w:tcW w:w="1160" w:type="dxa"/>
            <w:tcMar>
              <w:top w:w="100" w:type="dxa"/>
              <w:left w:w="100" w:type="dxa"/>
              <w:bottom w:w="100" w:type="dxa"/>
              <w:right w:w="100" w:type="dxa"/>
            </w:tcMar>
            <w:textDirection w:val="btLr"/>
          </w:tcPr>
          <w:p w14:paraId="327F6E78"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lastRenderedPageBreak/>
              <w:t>E82 Actor Appellation</w:t>
            </w:r>
          </w:p>
        </w:tc>
        <w:tc>
          <w:tcPr>
            <w:tcW w:w="1080" w:type="dxa"/>
            <w:tcMar>
              <w:top w:w="100" w:type="dxa"/>
              <w:left w:w="100" w:type="dxa"/>
              <w:bottom w:w="100" w:type="dxa"/>
              <w:right w:w="100" w:type="dxa"/>
            </w:tcMar>
            <w:textDirection w:val="btLr"/>
          </w:tcPr>
          <w:p w14:paraId="5DBDB6C0"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t>use E41 Appellation</w:t>
            </w:r>
          </w:p>
        </w:tc>
        <w:tc>
          <w:tcPr>
            <w:tcW w:w="2700" w:type="dxa"/>
            <w:tcMar>
              <w:top w:w="100" w:type="dxa"/>
              <w:left w:w="100" w:type="dxa"/>
              <w:bottom w:w="100" w:type="dxa"/>
              <w:right w:w="100" w:type="dxa"/>
            </w:tcMar>
          </w:tcPr>
          <w:p w14:paraId="5218D6B0"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ID: 300266386</w:t>
            </w:r>
          </w:p>
          <w:p w14:paraId="1DF11035"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Page Link:</w:t>
            </w:r>
            <w:hyperlink r:id="rId11" w:history="1">
              <w:r w:rsidRPr="00060EF4">
                <w:rPr>
                  <w:rFonts w:ascii="Times New Roman" w:hAnsi="Times New Roman" w:cs="Times New Roman"/>
                  <w:color w:val="0563C1" w:themeColor="hyperlink"/>
                  <w:sz w:val="20"/>
                  <w:u w:val="single"/>
                </w:rPr>
                <w:t xml:space="preserve"> http://vocab.getty.edu/page/aat/300266386</w:t>
              </w:r>
            </w:hyperlink>
          </w:p>
          <w:p w14:paraId="440774CE"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personal names</w:t>
            </w:r>
            <w:r w:rsidRPr="00060EF4">
              <w:rPr>
                <w:rFonts w:ascii="Times New Roman" w:hAnsi="Times New Roman" w:cs="Times New Roman"/>
                <w:sz w:val="20"/>
              </w:rPr>
              <w:t xml:space="preserve"> (names, &lt;names and related concepts&gt;, ... Associated Concepts (hierarchy name))</w:t>
            </w:r>
          </w:p>
          <w:p w14:paraId="6D18DB79"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sz w:val="20"/>
              </w:rPr>
            </w:pPr>
          </w:p>
          <w:p w14:paraId="6DA8AC96" w14:textId="77777777" w:rsidR="00060EF4" w:rsidRPr="00060EF4" w:rsidRDefault="00060EF4" w:rsidP="00911E7F">
            <w:pPr>
              <w:widowControl w:val="0"/>
              <w:pBdr>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ID: 300445020</w:t>
            </w:r>
          </w:p>
          <w:p w14:paraId="7AF1EB9A" w14:textId="77777777" w:rsidR="00060EF4" w:rsidRPr="00060EF4" w:rsidRDefault="00060EF4" w:rsidP="00911E7F">
            <w:pPr>
              <w:widowControl w:val="0"/>
              <w:pBdr>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Page Link: </w:t>
            </w:r>
            <w:hyperlink r:id="rId12" w:history="1">
              <w:r w:rsidRPr="00060EF4">
                <w:rPr>
                  <w:rFonts w:ascii="Times New Roman" w:hAnsi="Times New Roman" w:cs="Times New Roman"/>
                  <w:color w:val="0563C1" w:themeColor="hyperlink"/>
                  <w:sz w:val="20"/>
                  <w:u w:val="single"/>
                </w:rPr>
                <w:t>http://vocab.getty.edu/page/aat/300445020</w:t>
              </w:r>
            </w:hyperlink>
            <w:r w:rsidRPr="00060EF4">
              <w:rPr>
                <w:rFonts w:ascii="Times New Roman" w:hAnsi="Times New Roman" w:cs="Times New Roman"/>
                <w:sz w:val="20"/>
              </w:rPr>
              <w:t> </w:t>
            </w:r>
          </w:p>
          <w:p w14:paraId="2DE86F8D" w14:textId="77777777" w:rsidR="00060EF4" w:rsidRPr="00060EF4" w:rsidRDefault="00060EF4" w:rsidP="00911E7F">
            <w:pPr>
              <w:widowControl w:val="0"/>
              <w:pBdr>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w:t>
            </w:r>
            <w:r w:rsidRPr="00060EF4">
              <w:rPr>
                <w:rFonts w:ascii="Times New Roman" w:hAnsi="Times New Roman" w:cs="Times New Roman"/>
                <w:b/>
                <w:sz w:val="20"/>
              </w:rPr>
              <w:t>corporate names</w:t>
            </w:r>
            <w:r w:rsidRPr="00060EF4">
              <w:rPr>
                <w:rFonts w:ascii="Times New Roman" w:hAnsi="Times New Roman" w:cs="Times New Roman"/>
                <w:sz w:val="20"/>
              </w:rPr>
              <w:t xml:space="preserve"> (names, &lt;names and related concepts&gt;, ... Associated Concepts (hierarchy name))</w:t>
            </w:r>
          </w:p>
        </w:tc>
        <w:tc>
          <w:tcPr>
            <w:tcW w:w="3870" w:type="dxa"/>
            <w:tcMar>
              <w:top w:w="100" w:type="dxa"/>
              <w:left w:w="100" w:type="dxa"/>
              <w:bottom w:w="100" w:type="dxa"/>
              <w:right w:w="100" w:type="dxa"/>
            </w:tcMar>
          </w:tcPr>
          <w:p w14:paraId="490C50C2"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AAT Note:</w:t>
            </w:r>
            <w:r w:rsidRPr="00060EF4">
              <w:rPr>
                <w:rFonts w:ascii="Times New Roman" w:hAnsi="Times New Roman" w:cs="Times New Roman"/>
                <w:sz w:val="20"/>
              </w:rPr>
              <w:t xml:space="preserve"> The name by which an individual person is identified or known, as distinguished from names for corporate bodies or other entities.</w:t>
            </w:r>
          </w:p>
          <w:p w14:paraId="788308D3"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b/>
                <w:sz w:val="20"/>
              </w:rPr>
            </w:pPr>
          </w:p>
          <w:p w14:paraId="55F68B80"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b/>
                <w:sz w:val="20"/>
              </w:rPr>
            </w:pPr>
          </w:p>
          <w:p w14:paraId="6E528949"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b/>
                <w:sz w:val="20"/>
              </w:rPr>
            </w:pPr>
          </w:p>
          <w:p w14:paraId="6F69A2EA" w14:textId="77777777" w:rsidR="00060EF4" w:rsidRPr="00060EF4" w:rsidRDefault="00060EF4" w:rsidP="00911E7F">
            <w:pPr>
              <w:widowControl w:val="0"/>
              <w:pBdr>
                <w:top w:val="nil"/>
                <w:left w:val="nil"/>
                <w:bottom w:val="single" w:sz="6" w:space="1" w:color="auto"/>
                <w:right w:val="nil"/>
                <w:between w:val="nil"/>
              </w:pBdr>
              <w:rPr>
                <w:rFonts w:ascii="Times New Roman" w:hAnsi="Times New Roman" w:cs="Times New Roman"/>
                <w:b/>
                <w:sz w:val="20"/>
              </w:rPr>
            </w:pPr>
          </w:p>
          <w:p w14:paraId="429BCC57" w14:textId="77777777" w:rsidR="00060EF4" w:rsidRPr="00060EF4" w:rsidRDefault="00060EF4" w:rsidP="00911E7F">
            <w:pPr>
              <w:widowControl w:val="0"/>
              <w:pBdr>
                <w:top w:val="nil"/>
                <w:left w:val="nil"/>
                <w:bottom w:val="single" w:sz="6" w:space="1" w:color="auto"/>
                <w:right w:val="nil"/>
                <w:between w:val="nil"/>
              </w:pBdr>
              <w:spacing w:before="240"/>
              <w:rPr>
                <w:rFonts w:ascii="Times New Roman" w:hAnsi="Times New Roman" w:cs="Times New Roman"/>
                <w:b/>
                <w:sz w:val="20"/>
              </w:rPr>
            </w:pPr>
          </w:p>
          <w:p w14:paraId="6DFAFDA5" w14:textId="77777777" w:rsidR="00060EF4" w:rsidRPr="00060EF4" w:rsidRDefault="00060EF4" w:rsidP="00911E7F">
            <w:pPr>
              <w:widowControl w:val="0"/>
              <w:pBdr>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 xml:space="preserve">AAT Note: </w:t>
            </w:r>
            <w:r w:rsidRPr="00060EF4">
              <w:rPr>
                <w:rFonts w:ascii="Times New Roman" w:hAnsi="Times New Roman" w:cs="Times New Roman"/>
                <w:sz w:val="20"/>
              </w:rPr>
              <w:t>The legally recognized words or phrases under which a corporate body or institution is known and engages in action.</w:t>
            </w:r>
          </w:p>
        </w:tc>
        <w:tc>
          <w:tcPr>
            <w:tcW w:w="1710" w:type="dxa"/>
          </w:tcPr>
          <w:p w14:paraId="50E18D30" w14:textId="77777777" w:rsidR="00060EF4" w:rsidRPr="00060EF4" w:rsidRDefault="00060EF4" w:rsidP="00911E7F">
            <w:pPr>
              <w:widowControl w:val="0"/>
              <w:pBdr>
                <w:top w:val="nil"/>
                <w:left w:val="nil"/>
                <w:bottom w:val="nil"/>
                <w:right w:val="nil"/>
                <w:between w:val="nil"/>
              </w:pBdr>
              <w:rPr>
                <w:rFonts w:ascii="Arial" w:hAnsi="Arial" w:cs="Arial"/>
                <w:sz w:val="20"/>
                <w:lang w:val="en-GB"/>
              </w:rPr>
            </w:pPr>
            <w:r w:rsidRPr="00060EF4">
              <w:rPr>
                <w:rFonts w:ascii="Arial" w:hAnsi="Arial" w:cs="Arial"/>
                <w:sz w:val="18"/>
                <w:highlight w:val="lightGray"/>
                <w:lang w:val="en-GB"/>
              </w:rPr>
              <w:t>[open HW] the list to be expanded with other AAT concepts further specifying the actor type -relates to the discussion concerning legal bodies.]</w:t>
            </w:r>
          </w:p>
        </w:tc>
      </w:tr>
      <w:tr w:rsidR="00060EF4" w:rsidRPr="00060EF4" w14:paraId="3A3A3A0D" w14:textId="77777777" w:rsidTr="00911E7F">
        <w:trPr>
          <w:cantSplit/>
          <w:trHeight w:val="2418"/>
          <w:jc w:val="center"/>
        </w:trPr>
        <w:tc>
          <w:tcPr>
            <w:tcW w:w="1160" w:type="dxa"/>
            <w:tcMar>
              <w:top w:w="100" w:type="dxa"/>
              <w:left w:w="100" w:type="dxa"/>
              <w:bottom w:w="100" w:type="dxa"/>
              <w:right w:w="100" w:type="dxa"/>
            </w:tcMar>
            <w:textDirection w:val="btLr"/>
          </w:tcPr>
          <w:p w14:paraId="277983B4"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t>E84 Information Carrier</w:t>
            </w:r>
          </w:p>
        </w:tc>
        <w:tc>
          <w:tcPr>
            <w:tcW w:w="1080" w:type="dxa"/>
            <w:tcMar>
              <w:top w:w="100" w:type="dxa"/>
              <w:left w:w="100" w:type="dxa"/>
              <w:bottom w:w="100" w:type="dxa"/>
              <w:right w:w="100" w:type="dxa"/>
            </w:tcMar>
            <w:textDirection w:val="btLr"/>
          </w:tcPr>
          <w:p w14:paraId="7BBE5BD7" w14:textId="77777777" w:rsidR="00060EF4" w:rsidRPr="00060EF4" w:rsidRDefault="00060EF4" w:rsidP="00911E7F">
            <w:pPr>
              <w:widowControl w:val="0"/>
              <w:pBdr>
                <w:top w:val="nil"/>
                <w:left w:val="nil"/>
                <w:bottom w:val="nil"/>
                <w:right w:val="nil"/>
                <w:between w:val="nil"/>
              </w:pBdr>
              <w:ind w:left="113" w:right="113"/>
              <w:jc w:val="center"/>
              <w:rPr>
                <w:rFonts w:ascii="Times New Roman" w:hAnsi="Times New Roman" w:cs="Times New Roman"/>
                <w:sz w:val="20"/>
              </w:rPr>
            </w:pPr>
            <w:r w:rsidRPr="00060EF4">
              <w:rPr>
                <w:rFonts w:ascii="Times New Roman" w:hAnsi="Times New Roman" w:cs="Times New Roman"/>
                <w:sz w:val="20"/>
              </w:rPr>
              <w:t>use E22 Human-Made Object. P2 has type: “Information Carrier”</w:t>
            </w:r>
          </w:p>
        </w:tc>
        <w:tc>
          <w:tcPr>
            <w:tcW w:w="2700" w:type="dxa"/>
            <w:tcMar>
              <w:top w:w="100" w:type="dxa"/>
              <w:left w:w="100" w:type="dxa"/>
              <w:bottom w:w="100" w:type="dxa"/>
              <w:right w:w="100" w:type="dxa"/>
            </w:tcMar>
          </w:tcPr>
          <w:p w14:paraId="50D643EF"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ID: 300220751</w:t>
            </w:r>
          </w:p>
          <w:p w14:paraId="46F91957"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sz w:val="20"/>
              </w:rPr>
              <w:t xml:space="preserve">Page Link: </w:t>
            </w:r>
            <w:hyperlink r:id="rId13" w:history="1">
              <w:r w:rsidRPr="00060EF4">
                <w:rPr>
                  <w:rFonts w:ascii="Times New Roman" w:hAnsi="Times New Roman" w:cs="Times New Roman"/>
                  <w:color w:val="0563C1" w:themeColor="hyperlink"/>
                  <w:sz w:val="20"/>
                  <w:u w:val="single"/>
                </w:rPr>
                <w:t>http://vocab.getty.edu/page/aat/300220751</w:t>
              </w:r>
            </w:hyperlink>
            <w:r w:rsidRPr="00060EF4">
              <w:rPr>
                <w:rFonts w:ascii="Times New Roman" w:hAnsi="Times New Roman" w:cs="Times New Roman"/>
                <w:sz w:val="20"/>
              </w:rPr>
              <w:t> </w:t>
            </w:r>
          </w:p>
          <w:p w14:paraId="5D4DFF90"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information forms (objects)</w:t>
            </w:r>
            <w:r w:rsidRPr="00060EF4">
              <w:rPr>
                <w:rFonts w:ascii="Times New Roman" w:hAnsi="Times New Roman" w:cs="Times New Roman"/>
                <w:sz w:val="20"/>
              </w:rPr>
              <w:t xml:space="preserve"> (Information Forms (hierarchy name), Visual and Verbal Communication (hierarchy name)) </w:t>
            </w:r>
          </w:p>
          <w:p w14:paraId="145212CE"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p>
        </w:tc>
        <w:tc>
          <w:tcPr>
            <w:tcW w:w="3870" w:type="dxa"/>
            <w:tcMar>
              <w:top w:w="100" w:type="dxa"/>
              <w:left w:w="100" w:type="dxa"/>
              <w:bottom w:w="100" w:type="dxa"/>
              <w:right w:w="100" w:type="dxa"/>
            </w:tcMar>
          </w:tcPr>
          <w:p w14:paraId="2BA813FF"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 xml:space="preserve">AAT Note: </w:t>
            </w:r>
            <w:r w:rsidRPr="00060EF4">
              <w:rPr>
                <w:rFonts w:ascii="Times New Roman" w:hAnsi="Times New Roman" w:cs="Times New Roman"/>
                <w:sz w:val="20"/>
              </w:rPr>
              <w:t>Types of textual, graphic, electronic, or physical items having the primary and original purpose to record or convey specific information. For forms in the sense of a document having blanks to be filled in, use "forms (documents)."</w:t>
            </w:r>
          </w:p>
          <w:p w14:paraId="6A13E916"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p>
          <w:p w14:paraId="18E1EDD3" w14:textId="77777777" w:rsidR="00060EF4" w:rsidRPr="00060EF4" w:rsidRDefault="00060EF4" w:rsidP="00911E7F">
            <w:pPr>
              <w:widowControl w:val="0"/>
              <w:pBdr>
                <w:top w:val="nil"/>
                <w:left w:val="nil"/>
                <w:bottom w:val="nil"/>
                <w:right w:val="nil"/>
                <w:between w:val="nil"/>
              </w:pBdr>
              <w:rPr>
                <w:rFonts w:ascii="Times New Roman" w:hAnsi="Times New Roman" w:cs="Times New Roman"/>
                <w:sz w:val="20"/>
              </w:rPr>
            </w:pPr>
            <w:r w:rsidRPr="00060EF4">
              <w:rPr>
                <w:rFonts w:ascii="Times New Roman" w:hAnsi="Times New Roman" w:cs="Times New Roman"/>
                <w:b/>
                <w:sz w:val="20"/>
              </w:rPr>
              <w:t>CRM Note</w:t>
            </w:r>
            <w:r w:rsidRPr="00060EF4">
              <w:rPr>
                <w:rFonts w:ascii="Times New Roman" w:hAnsi="Times New Roman" w:cs="Times New Roman"/>
                <w:sz w:val="20"/>
              </w:rPr>
              <w:t>: This class comprises all instances of E22 Man-Made Object that are explicitly designed to act as persistent physical carriers for instances of E73 Information Object.</w:t>
            </w:r>
          </w:p>
        </w:tc>
        <w:tc>
          <w:tcPr>
            <w:tcW w:w="1710" w:type="dxa"/>
          </w:tcPr>
          <w:p w14:paraId="2E6D82A8" w14:textId="77777777" w:rsidR="00060EF4" w:rsidRPr="00060EF4" w:rsidRDefault="00060EF4" w:rsidP="00911E7F">
            <w:pPr>
              <w:widowControl w:val="0"/>
              <w:pBdr>
                <w:top w:val="nil"/>
                <w:left w:val="nil"/>
                <w:bottom w:val="nil"/>
                <w:right w:val="nil"/>
                <w:between w:val="nil"/>
              </w:pBdr>
              <w:rPr>
                <w:rFonts w:ascii="Arial" w:hAnsi="Arial" w:cs="Arial"/>
                <w:sz w:val="18"/>
                <w:highlight w:val="lightGray"/>
                <w:lang w:val="en-GB"/>
              </w:rPr>
            </w:pPr>
          </w:p>
        </w:tc>
      </w:tr>
    </w:tbl>
    <w:p w14:paraId="441DEB28" w14:textId="77777777" w:rsidR="00060EF4" w:rsidRPr="00060EF4" w:rsidRDefault="00060EF4" w:rsidP="00060EF4">
      <w:pPr>
        <w:contextualSpacing/>
        <w:rPr>
          <w:lang w:bidi="ar-SA"/>
        </w:rPr>
      </w:pPr>
    </w:p>
    <w:bookmarkEnd w:id="3"/>
    <w:p w14:paraId="0842EFBF" w14:textId="77777777" w:rsidR="00060EF4" w:rsidRDefault="00060EF4">
      <w:pPr>
        <w:rPr>
          <w:rFonts w:asciiTheme="majorHAnsi" w:eastAsiaTheme="majorEastAsia" w:hAnsiTheme="majorHAnsi" w:cstheme="majorBidi"/>
          <w:color w:val="2F5496" w:themeColor="accent1" w:themeShade="BF"/>
          <w:sz w:val="26"/>
          <w:szCs w:val="26"/>
          <w:lang w:bidi="ar-SA"/>
        </w:rPr>
      </w:pPr>
      <w:r>
        <w:rPr>
          <w:lang w:bidi="ar-SA"/>
        </w:rPr>
        <w:br w:type="page"/>
      </w:r>
    </w:p>
    <w:p w14:paraId="12664F48" w14:textId="0BC7BA4E" w:rsidR="00060EF4" w:rsidRPr="00060EF4" w:rsidRDefault="00060EF4" w:rsidP="00060EF4">
      <w:pPr>
        <w:pStyle w:val="Heading2"/>
        <w:rPr>
          <w:lang w:bidi="ar-SA"/>
        </w:rPr>
      </w:pPr>
      <w:r w:rsidRPr="00060EF4">
        <w:rPr>
          <w:lang w:bidi="ar-SA"/>
        </w:rPr>
        <w:lastRenderedPageBreak/>
        <w:t>Concerning type restrictions of existing classes &amp; restrictions to typed properties.</w:t>
      </w:r>
    </w:p>
    <w:p w14:paraId="79FC4349" w14:textId="77777777" w:rsidR="00060EF4" w:rsidRPr="00060EF4" w:rsidRDefault="00060EF4" w:rsidP="00060EF4">
      <w:pPr>
        <w:numPr>
          <w:ilvl w:val="0"/>
          <w:numId w:val="1"/>
        </w:numPr>
        <w:contextualSpacing/>
        <w:rPr>
          <w:lang w:bidi="ar-SA"/>
        </w:rPr>
      </w:pPr>
      <w:r w:rsidRPr="00060EF4">
        <w:rPr>
          <w:u w:val="single"/>
          <w:lang w:bidi="ar-SA"/>
        </w:rPr>
        <w:t>E4 Period</w:t>
      </w:r>
      <w:r w:rsidRPr="00060EF4">
        <w:rPr>
          <w:lang w:bidi="ar-SA"/>
        </w:rPr>
        <w:t xml:space="preserve">: MD is working on interpretations of geopolitical units etc. that should be useful for specifying the type of instances of E4 Period. He will be sharing it with the SIG. </w:t>
      </w:r>
    </w:p>
    <w:p w14:paraId="5DAE4852" w14:textId="77777777" w:rsidR="00060EF4" w:rsidRPr="00060EF4" w:rsidRDefault="00060EF4" w:rsidP="00060EF4">
      <w:pPr>
        <w:numPr>
          <w:ilvl w:val="0"/>
          <w:numId w:val="1"/>
        </w:numPr>
        <w:contextualSpacing/>
        <w:rPr>
          <w:lang w:bidi="ar-SA"/>
        </w:rPr>
      </w:pPr>
      <w:r w:rsidRPr="00060EF4">
        <w:rPr>
          <w:u w:val="single"/>
          <w:lang w:bidi="ar-SA"/>
        </w:rPr>
        <w:t>E10 Transfer of Custody</w:t>
      </w:r>
      <w:r w:rsidRPr="00060EF4">
        <w:rPr>
          <w:lang w:bidi="ar-SA"/>
        </w:rPr>
        <w:t xml:space="preserve">: </w:t>
      </w:r>
    </w:p>
    <w:p w14:paraId="021954EC" w14:textId="77777777" w:rsidR="00060EF4" w:rsidRPr="00060EF4" w:rsidRDefault="00060EF4" w:rsidP="00060EF4">
      <w:pPr>
        <w:numPr>
          <w:ilvl w:val="1"/>
          <w:numId w:val="1"/>
        </w:numPr>
        <w:contextualSpacing/>
        <w:rPr>
          <w:lang w:bidi="ar-SA"/>
        </w:rPr>
      </w:pPr>
      <w:r w:rsidRPr="00060EF4">
        <w:rPr>
          <w:lang w:bidi="ar-SA"/>
        </w:rPr>
        <w:t xml:space="preserve">no recommendation regarding the specification of “legal responsibility”, </w:t>
      </w:r>
    </w:p>
    <w:p w14:paraId="20DBA120" w14:textId="77777777" w:rsidR="00060EF4" w:rsidRPr="00060EF4" w:rsidRDefault="00060EF4" w:rsidP="00060EF4">
      <w:pPr>
        <w:numPr>
          <w:ilvl w:val="1"/>
          <w:numId w:val="1"/>
        </w:numPr>
        <w:contextualSpacing/>
        <w:rPr>
          <w:lang w:bidi="ar-SA"/>
        </w:rPr>
      </w:pPr>
      <w:r w:rsidRPr="00060EF4">
        <w:rPr>
          <w:lang w:bidi="ar-SA"/>
        </w:rPr>
        <w:t>“</w:t>
      </w:r>
      <w:proofErr w:type="gramStart"/>
      <w:r w:rsidRPr="00060EF4">
        <w:rPr>
          <w:lang w:bidi="ar-SA"/>
        </w:rPr>
        <w:t>possession</w:t>
      </w:r>
      <w:proofErr w:type="gramEnd"/>
      <w:r w:rsidRPr="00060EF4">
        <w:rPr>
          <w:lang w:bidi="ar-SA"/>
        </w:rPr>
        <w:t xml:space="preserve"> (property right)” of AAT stands as a recommendation for the specification of “physical possession”. </w:t>
      </w:r>
    </w:p>
    <w:p w14:paraId="24C115BB" w14:textId="77777777" w:rsidR="00060EF4" w:rsidRPr="00060EF4" w:rsidRDefault="00060EF4" w:rsidP="00060EF4">
      <w:pPr>
        <w:numPr>
          <w:ilvl w:val="1"/>
          <w:numId w:val="1"/>
        </w:numPr>
        <w:contextualSpacing/>
        <w:rPr>
          <w:lang w:bidi="ar-SA"/>
        </w:rPr>
      </w:pPr>
      <w:r w:rsidRPr="00060EF4">
        <w:rPr>
          <w:lang w:bidi="ar-SA"/>
        </w:rPr>
        <w:t>no recommendation regarding the specification of “illegal possession” (no relevant entries in the AAT).</w:t>
      </w:r>
    </w:p>
    <w:p w14:paraId="1E6B6DE5" w14:textId="77777777" w:rsidR="00060EF4" w:rsidRPr="00060EF4" w:rsidRDefault="00060EF4" w:rsidP="00060EF4">
      <w:pPr>
        <w:numPr>
          <w:ilvl w:val="0"/>
          <w:numId w:val="1"/>
        </w:numPr>
        <w:contextualSpacing/>
        <w:rPr>
          <w:lang w:bidi="ar-SA"/>
        </w:rPr>
      </w:pPr>
      <w:r w:rsidRPr="00060EF4">
        <w:rPr>
          <w:lang w:bidi="ar-SA"/>
        </w:rPr>
        <w:t>E15 Identifier Assignment: create a term for the “CRM thesaurus” that will express the concept “preferred identifier assignment”</w:t>
      </w:r>
    </w:p>
    <w:p w14:paraId="1A639E32" w14:textId="77777777" w:rsidR="00060EF4" w:rsidRPr="00060EF4" w:rsidRDefault="00060EF4" w:rsidP="00060EF4">
      <w:pPr>
        <w:numPr>
          <w:ilvl w:val="0"/>
          <w:numId w:val="1"/>
        </w:numPr>
        <w:contextualSpacing/>
        <w:rPr>
          <w:lang w:bidi="ar-SA"/>
        </w:rPr>
      </w:pPr>
      <w:r w:rsidRPr="00060EF4">
        <w:rPr>
          <w:lang w:bidi="ar-SA"/>
        </w:rPr>
        <w:t xml:space="preserve">E34 Inscription: refer to the type classification found in the [ISO 15924] (Codes for the representation of names of scripts” to specify “types of alphabets” mentioned in the scope note. </w:t>
      </w:r>
    </w:p>
    <w:p w14:paraId="7AB899E2" w14:textId="77777777" w:rsidR="00060EF4" w:rsidRPr="00060EF4" w:rsidRDefault="00060EF4" w:rsidP="00060EF4">
      <w:pPr>
        <w:numPr>
          <w:ilvl w:val="0"/>
          <w:numId w:val="1"/>
        </w:numPr>
        <w:contextualSpacing/>
        <w:rPr>
          <w:lang w:bidi="ar-SA"/>
        </w:rPr>
      </w:pPr>
      <w:r w:rsidRPr="00060EF4">
        <w:rPr>
          <w:lang w:bidi="ar-SA"/>
        </w:rPr>
        <w:t>E57 Material: no recommendation for types of materials</w:t>
      </w:r>
    </w:p>
    <w:p w14:paraId="16F47C5F" w14:textId="77777777" w:rsidR="00060EF4" w:rsidRPr="00060EF4" w:rsidRDefault="00060EF4" w:rsidP="00060EF4">
      <w:pPr>
        <w:numPr>
          <w:ilvl w:val="0"/>
          <w:numId w:val="1"/>
        </w:numPr>
        <w:contextualSpacing/>
        <w:rPr>
          <w:lang w:bidi="ar-SA"/>
        </w:rPr>
      </w:pPr>
      <w:r w:rsidRPr="00060EF4">
        <w:rPr>
          <w:lang w:bidi="ar-SA"/>
        </w:rPr>
        <w:t>E58 Measurement Unit: refer to the classification found in the [ISO 80000-1:2009] for quantities and units to specify the “types of units” mentioned in the scope note.</w:t>
      </w:r>
    </w:p>
    <w:p w14:paraId="3C54195C" w14:textId="77777777" w:rsidR="00060EF4" w:rsidRPr="00060EF4" w:rsidRDefault="00060EF4" w:rsidP="00060EF4">
      <w:pPr>
        <w:numPr>
          <w:ilvl w:val="1"/>
          <w:numId w:val="1"/>
        </w:numPr>
        <w:contextualSpacing/>
        <w:rPr>
          <w:lang w:bidi="ar-SA"/>
        </w:rPr>
      </w:pPr>
      <w:r w:rsidRPr="00060EF4">
        <w:rPr>
          <w:b/>
          <w:lang w:bidi="ar-SA"/>
        </w:rPr>
        <w:t>HW</w:t>
      </w:r>
      <w:r w:rsidRPr="00060EF4">
        <w:rPr>
          <w:lang w:bidi="ar-SA"/>
        </w:rPr>
        <w:t xml:space="preserve">: TV to draft a note that ancient/historical, non-standardized, measurement units are not referenced through the [ISO 80000], as such units are particularly relevant for archaeological and historic documentation. </w:t>
      </w:r>
    </w:p>
    <w:p w14:paraId="015DB7E4" w14:textId="77777777" w:rsidR="00060EF4" w:rsidRPr="00060EF4" w:rsidRDefault="00060EF4" w:rsidP="00060EF4">
      <w:pPr>
        <w:numPr>
          <w:ilvl w:val="0"/>
          <w:numId w:val="1"/>
        </w:numPr>
        <w:contextualSpacing/>
        <w:rPr>
          <w:lang w:bidi="ar-SA"/>
        </w:rPr>
      </w:pPr>
      <w:r w:rsidRPr="00060EF4">
        <w:rPr>
          <w:lang w:bidi="ar-SA"/>
        </w:rPr>
        <w:t>P3.1 has note: no recommendation for “type of encoding” or “type of note” mentioned in the scope note.</w:t>
      </w:r>
    </w:p>
    <w:p w14:paraId="036454AA" w14:textId="77777777" w:rsidR="00060EF4" w:rsidRPr="00060EF4" w:rsidRDefault="00060EF4" w:rsidP="00060EF4">
      <w:pPr>
        <w:numPr>
          <w:ilvl w:val="0"/>
          <w:numId w:val="1"/>
        </w:numPr>
        <w:contextualSpacing/>
        <w:rPr>
          <w:lang w:bidi="ar-SA"/>
        </w:rPr>
      </w:pPr>
      <w:r w:rsidRPr="00060EF4">
        <w:rPr>
          <w:lang w:bidi="ar-SA"/>
        </w:rPr>
        <w:t>P14.1 in the role of: no recommendation for “type of role” mentioned in the scope note.</w:t>
      </w:r>
    </w:p>
    <w:p w14:paraId="3B109F07" w14:textId="77777777" w:rsidR="00060EF4" w:rsidRPr="00060EF4" w:rsidRDefault="00060EF4" w:rsidP="00060EF4">
      <w:pPr>
        <w:numPr>
          <w:ilvl w:val="0"/>
          <w:numId w:val="1"/>
        </w:numPr>
        <w:contextualSpacing/>
        <w:rPr>
          <w:lang w:bidi="ar-SA"/>
        </w:rPr>
      </w:pPr>
      <w:r w:rsidRPr="00060EF4">
        <w:rPr>
          <w:lang w:bidi="ar-SA"/>
        </w:rPr>
        <w:t xml:space="preserve">P16.1 mode of use: no recommendation for “type of use” mentioned in the scope note. </w:t>
      </w:r>
    </w:p>
    <w:p w14:paraId="07B1A765" w14:textId="77777777" w:rsidR="00060EF4" w:rsidRPr="00060EF4" w:rsidRDefault="00060EF4" w:rsidP="00060EF4">
      <w:pPr>
        <w:numPr>
          <w:ilvl w:val="0"/>
          <w:numId w:val="1"/>
        </w:numPr>
        <w:contextualSpacing/>
        <w:rPr>
          <w:lang w:bidi="ar-SA"/>
        </w:rPr>
      </w:pPr>
      <w:r w:rsidRPr="00060EF4">
        <w:rPr>
          <w:lang w:bidi="ar-SA"/>
        </w:rPr>
        <w:t>P137.1 in the taxonomic role: make GBIF terminology a recommendation for natural history and ceramic classification</w:t>
      </w:r>
    </w:p>
    <w:p w14:paraId="456F8BBB" w14:textId="77777777" w:rsidR="00060EF4" w:rsidRPr="00060EF4" w:rsidRDefault="00060EF4" w:rsidP="00060EF4">
      <w:pPr>
        <w:numPr>
          <w:ilvl w:val="1"/>
          <w:numId w:val="1"/>
        </w:numPr>
        <w:contextualSpacing/>
        <w:rPr>
          <w:lang w:bidi="ar-SA"/>
        </w:rPr>
      </w:pPr>
      <w:r w:rsidRPr="00060EF4">
        <w:rPr>
          <w:b/>
          <w:lang w:bidi="ar-SA"/>
        </w:rPr>
        <w:t>Nb</w:t>
      </w:r>
      <w:r w:rsidRPr="00060EF4">
        <w:rPr>
          <w:lang w:bidi="ar-SA"/>
        </w:rPr>
        <w:t>. other vocabularies may be suitable for things like archival description fonds etc.</w:t>
      </w:r>
    </w:p>
    <w:p w14:paraId="63506E0E" w14:textId="77777777" w:rsidR="00060EF4" w:rsidRPr="00060EF4" w:rsidRDefault="00060EF4" w:rsidP="00060EF4">
      <w:pPr>
        <w:numPr>
          <w:ilvl w:val="0"/>
          <w:numId w:val="1"/>
        </w:numPr>
        <w:contextualSpacing/>
        <w:rPr>
          <w:lang w:bidi="ar-SA"/>
        </w:rPr>
      </w:pPr>
      <w:r w:rsidRPr="00060EF4">
        <w:rPr>
          <w:lang w:bidi="ar-SA"/>
        </w:rPr>
        <w:t xml:space="preserve">P19.1 mode of use: </w:t>
      </w:r>
    </w:p>
    <w:p w14:paraId="1F9B0939" w14:textId="77777777" w:rsidR="00060EF4" w:rsidRPr="00060EF4" w:rsidRDefault="00060EF4" w:rsidP="00060EF4">
      <w:pPr>
        <w:numPr>
          <w:ilvl w:val="0"/>
          <w:numId w:val="1"/>
        </w:numPr>
        <w:contextualSpacing/>
        <w:rPr>
          <w:lang w:bidi="ar-SA"/>
        </w:rPr>
      </w:pPr>
      <w:r w:rsidRPr="00060EF4">
        <w:rPr>
          <w:lang w:bidi="ar-SA"/>
        </w:rPr>
        <w:t xml:space="preserve">P62.1 mode of depiction: </w:t>
      </w:r>
      <w:r w:rsidRPr="00060EF4">
        <w:rPr>
          <w:b/>
          <w:lang w:bidi="ar-SA"/>
        </w:rPr>
        <w:t xml:space="preserve">scope note update </w:t>
      </w:r>
      <w:r w:rsidRPr="00060EF4">
        <w:rPr>
          <w:lang w:bidi="ar-SA"/>
        </w:rPr>
        <w:t>needs to be resolved</w:t>
      </w:r>
      <w:r w:rsidRPr="00060EF4">
        <w:rPr>
          <w:b/>
          <w:lang w:bidi="ar-SA"/>
        </w:rPr>
        <w:t xml:space="preserve"> prior to type specification –see new issue</w:t>
      </w:r>
    </w:p>
    <w:p w14:paraId="19BD8608" w14:textId="77777777" w:rsidR="00060EF4" w:rsidRPr="00060EF4" w:rsidRDefault="00060EF4" w:rsidP="00060EF4">
      <w:pPr>
        <w:numPr>
          <w:ilvl w:val="1"/>
          <w:numId w:val="1"/>
        </w:numPr>
        <w:contextualSpacing/>
        <w:rPr>
          <w:lang w:bidi="ar-SA"/>
        </w:rPr>
      </w:pPr>
      <w:r w:rsidRPr="00060EF4">
        <w:rPr>
          <w:b/>
          <w:lang w:bidi="ar-SA"/>
        </w:rPr>
        <w:t>Nb</w:t>
      </w:r>
      <w:r w:rsidRPr="00060EF4">
        <w:rPr>
          <w:lang w:bidi="ar-SA"/>
        </w:rPr>
        <w:t xml:space="preserve">. HW to AK &amp; TV to lookup </w:t>
      </w:r>
      <w:proofErr w:type="spellStart"/>
      <w:r w:rsidRPr="00060EF4">
        <w:rPr>
          <w:lang w:bidi="ar-SA"/>
        </w:rPr>
        <w:t>Iconclass</w:t>
      </w:r>
      <w:proofErr w:type="spellEnd"/>
      <w:r w:rsidRPr="00060EF4">
        <w:rPr>
          <w:lang w:bidi="ar-SA"/>
        </w:rPr>
        <w:t xml:space="preserve"> for “mode of depiction” type restrictions.</w:t>
      </w:r>
    </w:p>
    <w:p w14:paraId="16CBAED6" w14:textId="77777777" w:rsidR="00060EF4" w:rsidRPr="00060EF4" w:rsidRDefault="00060EF4" w:rsidP="00060EF4">
      <w:pPr>
        <w:numPr>
          <w:ilvl w:val="0"/>
          <w:numId w:val="1"/>
        </w:numPr>
        <w:contextualSpacing/>
        <w:rPr>
          <w:lang w:bidi="ar-SA"/>
        </w:rPr>
      </w:pPr>
      <w:r w:rsidRPr="00060EF4">
        <w:rPr>
          <w:lang w:bidi="ar-SA"/>
        </w:rPr>
        <w:t xml:space="preserve">P67.1 has type: </w:t>
      </w:r>
      <w:r w:rsidRPr="00060EF4">
        <w:rPr>
          <w:b/>
          <w:lang w:bidi="ar-SA"/>
        </w:rPr>
        <w:t>scope note update needs to be resolved</w:t>
      </w:r>
      <w:r w:rsidRPr="00060EF4">
        <w:rPr>
          <w:lang w:bidi="ar-SA"/>
        </w:rPr>
        <w:t xml:space="preserve"> </w:t>
      </w:r>
      <w:r w:rsidRPr="00060EF4">
        <w:rPr>
          <w:b/>
          <w:lang w:bidi="ar-SA"/>
        </w:rPr>
        <w:t>prior to type specification –see new issue</w:t>
      </w:r>
    </w:p>
    <w:p w14:paraId="1EFEF7A0" w14:textId="77777777" w:rsidR="00060EF4" w:rsidRPr="00060EF4" w:rsidRDefault="00060EF4" w:rsidP="00060EF4">
      <w:pPr>
        <w:numPr>
          <w:ilvl w:val="0"/>
          <w:numId w:val="1"/>
        </w:numPr>
        <w:contextualSpacing/>
        <w:rPr>
          <w:lang w:bidi="ar-SA"/>
        </w:rPr>
      </w:pPr>
      <w:r w:rsidRPr="00060EF4">
        <w:rPr>
          <w:lang w:bidi="ar-SA"/>
        </w:rPr>
        <w:t xml:space="preserve">P138.1: mode of representation: </w:t>
      </w:r>
      <w:r w:rsidRPr="00060EF4">
        <w:rPr>
          <w:b/>
          <w:lang w:bidi="ar-SA"/>
        </w:rPr>
        <w:t>scope note update needs to be resolved</w:t>
      </w:r>
      <w:r w:rsidRPr="00060EF4">
        <w:rPr>
          <w:lang w:bidi="ar-SA"/>
        </w:rPr>
        <w:t xml:space="preserve"> </w:t>
      </w:r>
      <w:r w:rsidRPr="00060EF4">
        <w:rPr>
          <w:b/>
          <w:lang w:bidi="ar-SA"/>
        </w:rPr>
        <w:t>prior to type specification –see new issue</w:t>
      </w:r>
    </w:p>
    <w:p w14:paraId="366E6B39" w14:textId="77777777" w:rsidR="00060EF4" w:rsidRPr="00060EF4" w:rsidRDefault="00060EF4" w:rsidP="00060EF4">
      <w:pPr>
        <w:numPr>
          <w:ilvl w:val="0"/>
          <w:numId w:val="1"/>
        </w:numPr>
        <w:contextualSpacing/>
        <w:rPr>
          <w:lang w:bidi="ar-SA"/>
        </w:rPr>
      </w:pPr>
      <w:r w:rsidRPr="00060EF4">
        <w:rPr>
          <w:lang w:bidi="ar-SA"/>
        </w:rPr>
        <w:t xml:space="preserve">P69.1 has type: no recommendation concerning the “nature of the association to be specified” mentioned in the scope note. </w:t>
      </w:r>
    </w:p>
    <w:p w14:paraId="45144917" w14:textId="77777777" w:rsidR="00060EF4" w:rsidRPr="00060EF4" w:rsidRDefault="00060EF4" w:rsidP="00060EF4">
      <w:pPr>
        <w:numPr>
          <w:ilvl w:val="0"/>
          <w:numId w:val="1"/>
        </w:numPr>
        <w:contextualSpacing/>
        <w:rPr>
          <w:lang w:bidi="ar-SA"/>
        </w:rPr>
      </w:pPr>
      <w:r w:rsidRPr="00060EF4">
        <w:rPr>
          <w:lang w:bidi="ar-SA"/>
        </w:rPr>
        <w:t>P102.1 has type: reference child-terms of AAT “titles (general, names)” to classify types of titles.</w:t>
      </w:r>
    </w:p>
    <w:p w14:paraId="3644D9F6" w14:textId="77777777" w:rsidR="00060EF4" w:rsidRPr="00060EF4" w:rsidRDefault="00060EF4" w:rsidP="00060EF4">
      <w:pPr>
        <w:numPr>
          <w:ilvl w:val="0"/>
          <w:numId w:val="1"/>
        </w:numPr>
        <w:contextualSpacing/>
        <w:rPr>
          <w:lang w:bidi="ar-SA"/>
        </w:rPr>
      </w:pPr>
      <w:r w:rsidRPr="00060EF4">
        <w:rPr>
          <w:lang w:bidi="ar-SA"/>
        </w:rPr>
        <w:t xml:space="preserve">P107.1 kind of member: no recommendation for “type of membership or (type of) role the member has in the group”, mentioned in the scope note. </w:t>
      </w:r>
    </w:p>
    <w:p w14:paraId="0A6A8DB5" w14:textId="77777777" w:rsidR="00060EF4" w:rsidRPr="00060EF4" w:rsidRDefault="00060EF4" w:rsidP="00060EF4">
      <w:pPr>
        <w:numPr>
          <w:ilvl w:val="0"/>
          <w:numId w:val="1"/>
        </w:numPr>
        <w:contextualSpacing/>
        <w:rPr>
          <w:lang w:bidi="ar-SA"/>
        </w:rPr>
      </w:pPr>
      <w:r w:rsidRPr="00060EF4">
        <w:rPr>
          <w:lang w:bidi="ar-SA"/>
        </w:rPr>
        <w:t xml:space="preserve">P130.1 kind of similarity: no recommendation concerning the “further clarification of the relationship” referred to in the scope note </w:t>
      </w:r>
    </w:p>
    <w:p w14:paraId="34CB1C57" w14:textId="77777777" w:rsidR="00060EF4" w:rsidRPr="00060EF4" w:rsidRDefault="00060EF4" w:rsidP="00060EF4">
      <w:pPr>
        <w:numPr>
          <w:ilvl w:val="0"/>
          <w:numId w:val="1"/>
        </w:numPr>
        <w:contextualSpacing/>
        <w:rPr>
          <w:lang w:bidi="ar-SA"/>
        </w:rPr>
      </w:pPr>
      <w:r w:rsidRPr="00060EF4">
        <w:rPr>
          <w:lang w:bidi="ar-SA"/>
        </w:rPr>
        <w:t xml:space="preserve">P139.1 has type: no recommendation for the “type of derivation” mentioned in the scope note. PR confirms IFLA practice. </w:t>
      </w:r>
    </w:p>
    <w:p w14:paraId="6F0B094C" w14:textId="77777777" w:rsidR="00060EF4" w:rsidRPr="00060EF4" w:rsidRDefault="00060EF4" w:rsidP="00060EF4">
      <w:pPr>
        <w:numPr>
          <w:ilvl w:val="0"/>
          <w:numId w:val="1"/>
        </w:numPr>
        <w:contextualSpacing/>
        <w:rPr>
          <w:lang w:bidi="ar-SA"/>
        </w:rPr>
      </w:pPr>
      <w:r w:rsidRPr="00060EF4">
        <w:rPr>
          <w:lang w:bidi="ar-SA"/>
        </w:rPr>
        <w:lastRenderedPageBreak/>
        <w:t xml:space="preserve">P144.1 kind of member: no recommendation to specify the “type of membership” mentioned in the scope note.  </w:t>
      </w:r>
    </w:p>
    <w:p w14:paraId="0A6D8548" w14:textId="77777777" w:rsidR="00060EF4" w:rsidRPr="00060EF4" w:rsidRDefault="00060EF4" w:rsidP="00060EF4">
      <w:pPr>
        <w:widowControl w:val="0"/>
        <w:numPr>
          <w:ilvl w:val="0"/>
          <w:numId w:val="1"/>
        </w:numPr>
        <w:contextualSpacing/>
        <w:rPr>
          <w:lang w:val="en-GB" w:bidi="ar-SA"/>
        </w:rPr>
      </w:pPr>
      <w:r w:rsidRPr="00060EF4">
        <w:rPr>
          <w:lang w:bidi="ar-SA"/>
        </w:rPr>
        <w:t xml:space="preserve">P189.1 has type: </w:t>
      </w:r>
      <w:r w:rsidRPr="00060EF4">
        <w:rPr>
          <w:b/>
          <w:lang w:bidi="ar-SA"/>
        </w:rPr>
        <w:t>scope note update and example illustrating the use of the typed property needs to be resolved prior to type specification—see new issue.</w:t>
      </w:r>
      <w:bookmarkEnd w:id="1"/>
    </w:p>
    <w:p w14:paraId="0BD371FF" w14:textId="3781D24C" w:rsidR="00060EF4" w:rsidRPr="00060EF4" w:rsidRDefault="00060EF4" w:rsidP="00060EF4">
      <w:pPr>
        <w:pStyle w:val="Heading2"/>
        <w:rPr>
          <w:lang w:val="en-GB" w:bidi="ar-SA"/>
        </w:rPr>
      </w:pPr>
      <w:bookmarkStart w:id="4" w:name="_Type_restrictions_of"/>
      <w:bookmarkEnd w:id="4"/>
      <w:r w:rsidRPr="00060EF4">
        <w:rPr>
          <w:lang w:val="en-GB" w:bidi="ar-SA"/>
        </w:rPr>
        <w:t>Type restrictions of existing classes and typed properties</w:t>
      </w:r>
    </w:p>
    <w:p w14:paraId="49C8EF65" w14:textId="77777777" w:rsidR="00060EF4" w:rsidRPr="00060EF4" w:rsidRDefault="00060EF4" w:rsidP="00060EF4">
      <w:pPr>
        <w:pStyle w:val="Heading3"/>
        <w:rPr>
          <w:lang w:val="en-GB" w:bidi="ar-SA"/>
        </w:rPr>
      </w:pPr>
      <w:bookmarkStart w:id="5" w:name="_Classes"/>
      <w:bookmarkEnd w:id="5"/>
      <w:r w:rsidRPr="00060EF4">
        <w:rPr>
          <w:lang w:val="en-GB" w:bidi="ar-SA"/>
        </w:rPr>
        <w:t>Classes</w:t>
      </w:r>
    </w:p>
    <w:tbl>
      <w:tblPr>
        <w:tblStyle w:val="TableGrid1"/>
        <w:tblW w:w="10710" w:type="dxa"/>
        <w:jc w:val="center"/>
        <w:tblLayout w:type="fixed"/>
        <w:tblLook w:val="04A0" w:firstRow="1" w:lastRow="0" w:firstColumn="1" w:lastColumn="0" w:noHBand="0" w:noVBand="1"/>
      </w:tblPr>
      <w:tblGrid>
        <w:gridCol w:w="1165"/>
        <w:gridCol w:w="1440"/>
        <w:gridCol w:w="2250"/>
        <w:gridCol w:w="3600"/>
        <w:gridCol w:w="2255"/>
      </w:tblGrid>
      <w:tr w:rsidR="00060EF4" w:rsidRPr="00060EF4" w14:paraId="21F26A2C" w14:textId="77777777" w:rsidTr="00911E7F">
        <w:trPr>
          <w:jc w:val="center"/>
        </w:trPr>
        <w:tc>
          <w:tcPr>
            <w:tcW w:w="1165" w:type="dxa"/>
            <w:vAlign w:val="center"/>
          </w:tcPr>
          <w:p w14:paraId="3C94D287"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
                <w:sz w:val="20"/>
                <w:szCs w:val="20"/>
              </w:rPr>
              <w:t>CRM Class</w:t>
            </w:r>
          </w:p>
        </w:tc>
        <w:tc>
          <w:tcPr>
            <w:tcW w:w="1440" w:type="dxa"/>
            <w:vAlign w:val="center"/>
          </w:tcPr>
          <w:p w14:paraId="345D60E8"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
                <w:sz w:val="20"/>
                <w:szCs w:val="20"/>
              </w:rPr>
              <w:t xml:space="preserve">Type specification </w:t>
            </w:r>
          </w:p>
        </w:tc>
        <w:tc>
          <w:tcPr>
            <w:tcW w:w="2250" w:type="dxa"/>
            <w:vAlign w:val="center"/>
          </w:tcPr>
          <w:p w14:paraId="7D5B7247"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Type recommendation</w:t>
            </w:r>
          </w:p>
        </w:tc>
        <w:tc>
          <w:tcPr>
            <w:tcW w:w="3600" w:type="dxa"/>
            <w:vAlign w:val="center"/>
          </w:tcPr>
          <w:p w14:paraId="383C115E"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Scope note</w:t>
            </w:r>
          </w:p>
        </w:tc>
        <w:tc>
          <w:tcPr>
            <w:tcW w:w="2255" w:type="dxa"/>
            <w:vAlign w:val="center"/>
          </w:tcPr>
          <w:p w14:paraId="73731B7C"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SIG agreed recommendation</w:t>
            </w:r>
          </w:p>
        </w:tc>
      </w:tr>
      <w:tr w:rsidR="00060EF4" w:rsidRPr="00060EF4" w14:paraId="15FF44EB" w14:textId="77777777" w:rsidTr="00911E7F">
        <w:trPr>
          <w:trHeight w:val="1448"/>
          <w:jc w:val="center"/>
        </w:trPr>
        <w:tc>
          <w:tcPr>
            <w:tcW w:w="1165" w:type="dxa"/>
            <w:textDirection w:val="btLr"/>
            <w:vAlign w:val="center"/>
          </w:tcPr>
          <w:p w14:paraId="6BDFD2DA" w14:textId="77777777" w:rsidR="00060EF4" w:rsidRPr="00060EF4" w:rsidRDefault="00060EF4" w:rsidP="00060EF4">
            <w:pPr>
              <w:spacing w:after="120" w:line="240" w:lineRule="atLeast"/>
              <w:jc w:val="center"/>
              <w:rPr>
                <w:rFonts w:ascii="Times New Roman" w:hAnsi="Times New Roman" w:cs="Times New Roman"/>
                <w:sz w:val="20"/>
                <w:szCs w:val="20"/>
              </w:rPr>
            </w:pPr>
            <w:r w:rsidRPr="00060EF4">
              <w:rPr>
                <w:rFonts w:ascii="Times New Roman" w:hAnsi="Times New Roman" w:cs="Times New Roman"/>
                <w:sz w:val="20"/>
                <w:szCs w:val="20"/>
              </w:rPr>
              <w:t>E4 Period</w:t>
            </w:r>
          </w:p>
        </w:tc>
        <w:tc>
          <w:tcPr>
            <w:tcW w:w="1440" w:type="dxa"/>
            <w:vAlign w:val="center"/>
          </w:tcPr>
          <w:p w14:paraId="04A8F03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geopolitical</w:t>
            </w:r>
            <w:proofErr w:type="gramEnd"/>
            <w:r w:rsidRPr="00060EF4">
              <w:rPr>
                <w:rFonts w:ascii="Times New Roman" w:hAnsi="Times New Roman" w:cs="Times New Roman"/>
                <w:sz w:val="20"/>
                <w:szCs w:val="20"/>
              </w:rPr>
              <w:t xml:space="preserve"> unit”</w:t>
            </w:r>
          </w:p>
        </w:tc>
        <w:tc>
          <w:tcPr>
            <w:tcW w:w="2250" w:type="dxa"/>
            <w:vAlign w:val="center"/>
          </w:tcPr>
          <w:p w14:paraId="6014C4CC" w14:textId="77777777" w:rsidR="00060EF4" w:rsidRPr="00060EF4" w:rsidRDefault="00060EF4" w:rsidP="00060EF4">
            <w:pPr>
              <w:spacing w:after="120" w:line="240" w:lineRule="atLeast"/>
              <w:rPr>
                <w:rFonts w:ascii="Times New Roman" w:hAnsi="Times New Roman" w:cs="Times New Roman"/>
                <w:sz w:val="20"/>
                <w:szCs w:val="20"/>
              </w:rPr>
            </w:pPr>
          </w:p>
        </w:tc>
        <w:tc>
          <w:tcPr>
            <w:tcW w:w="3600" w:type="dxa"/>
            <w:vAlign w:val="center"/>
          </w:tcPr>
          <w:p w14:paraId="17CEBD40" w14:textId="77777777" w:rsidR="00060EF4" w:rsidRPr="00060EF4" w:rsidRDefault="00060EF4" w:rsidP="00060EF4">
            <w:pPr>
              <w:spacing w:after="120" w:line="240" w:lineRule="atLeast"/>
              <w:rPr>
                <w:rFonts w:ascii="Times New Roman" w:hAnsi="Times New Roman" w:cs="Times New Roman"/>
                <w:sz w:val="20"/>
                <w:szCs w:val="20"/>
              </w:rPr>
            </w:pPr>
          </w:p>
        </w:tc>
        <w:tc>
          <w:tcPr>
            <w:tcW w:w="2255" w:type="dxa"/>
            <w:vAlign w:val="center"/>
          </w:tcPr>
          <w:p w14:paraId="713EEC61"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Verdana" w:hAnsi="Verdana" w:cs="Times New Roman"/>
                <w:sz w:val="18"/>
                <w:highlight w:val="lightGray"/>
              </w:rPr>
              <w:t>[open HW: MD is working on interpretations of geopolitical units]</w:t>
            </w:r>
          </w:p>
        </w:tc>
      </w:tr>
      <w:tr w:rsidR="00060EF4" w:rsidRPr="00060EF4" w14:paraId="3FA2B2F4" w14:textId="77777777" w:rsidTr="00911E7F">
        <w:trPr>
          <w:jc w:val="center"/>
        </w:trPr>
        <w:tc>
          <w:tcPr>
            <w:tcW w:w="1165" w:type="dxa"/>
            <w:textDirection w:val="btLr"/>
            <w:vAlign w:val="center"/>
          </w:tcPr>
          <w:p w14:paraId="7D03B2A0" w14:textId="77777777" w:rsidR="00060EF4" w:rsidRPr="00060EF4" w:rsidRDefault="00060EF4" w:rsidP="00060EF4">
            <w:pPr>
              <w:spacing w:after="120" w:line="240" w:lineRule="atLeast"/>
              <w:jc w:val="center"/>
              <w:rPr>
                <w:rFonts w:ascii="Times New Roman" w:hAnsi="Times New Roman" w:cs="Times New Roman"/>
                <w:sz w:val="20"/>
                <w:szCs w:val="20"/>
              </w:rPr>
            </w:pPr>
            <w:r w:rsidRPr="00060EF4">
              <w:rPr>
                <w:rFonts w:ascii="Times New Roman" w:hAnsi="Times New Roman" w:cs="Times New Roman"/>
                <w:sz w:val="20"/>
                <w:szCs w:val="20"/>
              </w:rPr>
              <w:t>E10 Transfer of Custody</w:t>
            </w:r>
          </w:p>
        </w:tc>
        <w:tc>
          <w:tcPr>
            <w:tcW w:w="1440" w:type="dxa"/>
            <w:vAlign w:val="center"/>
          </w:tcPr>
          <w:p w14:paraId="11E89A5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physical</w:t>
            </w:r>
            <w:proofErr w:type="gramEnd"/>
            <w:r w:rsidRPr="00060EF4">
              <w:rPr>
                <w:rFonts w:ascii="Times New Roman" w:hAnsi="Times New Roman" w:cs="Times New Roman"/>
                <w:sz w:val="20"/>
                <w:szCs w:val="20"/>
              </w:rPr>
              <w:t xml:space="preserve"> possession”: </w:t>
            </w:r>
          </w:p>
        </w:tc>
        <w:tc>
          <w:tcPr>
            <w:tcW w:w="2250" w:type="dxa"/>
            <w:vAlign w:val="center"/>
          </w:tcPr>
          <w:p w14:paraId="2376AD8A"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Cs/>
                <w:sz w:val="20"/>
                <w:szCs w:val="20"/>
              </w:rPr>
              <w:t xml:space="preserve">ID: </w:t>
            </w:r>
            <w:r w:rsidRPr="00060EF4">
              <w:rPr>
                <w:rFonts w:ascii="Times New Roman" w:hAnsi="Times New Roman" w:cs="Times New Roman"/>
                <w:b/>
                <w:bCs/>
                <w:sz w:val="20"/>
                <w:szCs w:val="20"/>
              </w:rPr>
              <w:t>300411616</w:t>
            </w:r>
            <w:r w:rsidRPr="00060EF4">
              <w:rPr>
                <w:rFonts w:ascii="Times New Roman" w:hAnsi="Times New Roman" w:cs="Times New Roman"/>
                <w:sz w:val="20"/>
                <w:szCs w:val="20"/>
              </w:rPr>
              <w:br/>
            </w:r>
            <w:r w:rsidRPr="00060EF4">
              <w:rPr>
                <w:rFonts w:ascii="Times New Roman" w:hAnsi="Times New Roman" w:cs="Times New Roman"/>
                <w:bCs/>
                <w:sz w:val="20"/>
                <w:szCs w:val="20"/>
              </w:rPr>
              <w:t>Page Link:</w:t>
            </w:r>
            <w:r w:rsidRPr="00060EF4">
              <w:rPr>
                <w:rFonts w:ascii="Times New Roman" w:hAnsi="Times New Roman" w:cs="Times New Roman"/>
                <w:sz w:val="20"/>
                <w:szCs w:val="20"/>
              </w:rPr>
              <w:t xml:space="preserve"> </w:t>
            </w:r>
            <w:hyperlink r:id="rId14" w:history="1">
              <w:r w:rsidRPr="00060EF4">
                <w:rPr>
                  <w:rFonts w:ascii="Times New Roman" w:hAnsi="Times New Roman" w:cs="Times New Roman"/>
                  <w:color w:val="0563C1" w:themeColor="hyperlink"/>
                  <w:sz w:val="20"/>
                  <w:szCs w:val="20"/>
                  <w:u w:val="single"/>
                </w:rPr>
                <w:t>http://vocab.getty.edu/page/aat/300411616</w:t>
              </w:r>
            </w:hyperlink>
          </w:p>
          <w:p w14:paraId="1AEC531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
                <w:bCs/>
                <w:sz w:val="20"/>
                <w:szCs w:val="20"/>
              </w:rPr>
              <w:t>possession (property right)</w:t>
            </w:r>
            <w:r w:rsidRPr="00060EF4">
              <w:rPr>
                <w:rFonts w:ascii="Times New Roman" w:hAnsi="Times New Roman" w:cs="Times New Roman"/>
                <w:sz w:val="20"/>
                <w:szCs w:val="20"/>
              </w:rPr>
              <w:t> (property rights, property-related concepts, ... Associated Concepts (hierarchy name))</w:t>
            </w:r>
          </w:p>
        </w:tc>
        <w:tc>
          <w:tcPr>
            <w:tcW w:w="3600" w:type="dxa"/>
            <w:vAlign w:val="center"/>
          </w:tcPr>
          <w:p w14:paraId="773D3A0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AAT Note: The right or condition of visible power or control over real or other property, defined by the intention to use or to hold it against others, typically as distinct from, or at least not synonymous with, lawful ownership.</w:t>
            </w:r>
          </w:p>
        </w:tc>
        <w:tc>
          <w:tcPr>
            <w:tcW w:w="2255" w:type="dxa"/>
            <w:vAlign w:val="center"/>
          </w:tcPr>
          <w:p w14:paraId="02E8FF9C"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rPr>
              <w:t xml:space="preserve">no recommendation </w:t>
            </w:r>
            <w:proofErr w:type="spellStart"/>
            <w:r w:rsidRPr="00060EF4">
              <w:rPr>
                <w:rFonts w:ascii="Times New Roman" w:hAnsi="Times New Roman" w:cs="Times New Roman"/>
                <w:sz w:val="20"/>
              </w:rPr>
              <w:t>wrt</w:t>
            </w:r>
            <w:proofErr w:type="spellEnd"/>
            <w:r w:rsidRPr="00060EF4">
              <w:rPr>
                <w:rFonts w:ascii="Times New Roman" w:hAnsi="Times New Roman" w:cs="Times New Roman"/>
                <w:sz w:val="20"/>
              </w:rPr>
              <w:t xml:space="preserve"> “legal responsibility” and “illegal possession” mentioned in the scope note. </w:t>
            </w:r>
          </w:p>
        </w:tc>
      </w:tr>
      <w:tr w:rsidR="00060EF4" w:rsidRPr="00060EF4" w14:paraId="0C9C0898" w14:textId="77777777" w:rsidTr="00911E7F">
        <w:trPr>
          <w:jc w:val="center"/>
        </w:trPr>
        <w:tc>
          <w:tcPr>
            <w:tcW w:w="1165" w:type="dxa"/>
            <w:textDirection w:val="btLr"/>
            <w:vAlign w:val="center"/>
          </w:tcPr>
          <w:p w14:paraId="5FB805B8" w14:textId="77777777" w:rsidR="00060EF4" w:rsidRPr="00060EF4" w:rsidRDefault="00060EF4" w:rsidP="00060EF4">
            <w:pPr>
              <w:spacing w:after="120" w:line="240" w:lineRule="atLeast"/>
              <w:jc w:val="center"/>
              <w:rPr>
                <w:rFonts w:ascii="Times New Roman" w:hAnsi="Times New Roman" w:cs="Times New Roman"/>
                <w:sz w:val="20"/>
                <w:szCs w:val="20"/>
              </w:rPr>
            </w:pPr>
            <w:r w:rsidRPr="00060EF4">
              <w:rPr>
                <w:rFonts w:ascii="Times New Roman" w:hAnsi="Times New Roman" w:cs="Times New Roman"/>
                <w:sz w:val="20"/>
                <w:szCs w:val="20"/>
              </w:rPr>
              <w:t>E15 Identifier Assignment</w:t>
            </w:r>
          </w:p>
        </w:tc>
        <w:tc>
          <w:tcPr>
            <w:tcW w:w="1440" w:type="dxa"/>
            <w:vAlign w:val="center"/>
          </w:tcPr>
          <w:p w14:paraId="31C054D6"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preferred</w:t>
            </w:r>
            <w:proofErr w:type="gramEnd"/>
            <w:r w:rsidRPr="00060EF4">
              <w:rPr>
                <w:rFonts w:ascii="Times New Roman" w:hAnsi="Times New Roman" w:cs="Times New Roman"/>
                <w:sz w:val="20"/>
                <w:szCs w:val="20"/>
              </w:rPr>
              <w:t xml:space="preserve"> identifier assignment”</w:t>
            </w:r>
          </w:p>
        </w:tc>
        <w:tc>
          <w:tcPr>
            <w:tcW w:w="2250" w:type="dxa"/>
            <w:vAlign w:val="center"/>
          </w:tcPr>
          <w:p w14:paraId="3A836C49"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CRM Thesaurus term</w:t>
            </w:r>
          </w:p>
        </w:tc>
        <w:tc>
          <w:tcPr>
            <w:tcW w:w="3600" w:type="dxa"/>
            <w:vAlign w:val="center"/>
          </w:tcPr>
          <w:p w14:paraId="5EDDFE7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 xml:space="preserve">CRM Note: […] </w:t>
            </w:r>
            <w:r w:rsidRPr="00060EF4">
              <w:rPr>
                <w:rFonts w:ascii="Times New Roman" w:hAnsi="Times New Roman" w:cs="Times New Roman"/>
                <w:sz w:val="20"/>
                <w:szCs w:val="20"/>
                <w:lang w:val="en-GB"/>
              </w:rPr>
              <w:t>The fact that an identifier is a preferred one for an organisation can be expressed by using the property E1 CRM Entity</w:t>
            </w:r>
            <w:r w:rsidRPr="00060EF4">
              <w:rPr>
                <w:rFonts w:ascii="Times New Roman" w:hAnsi="Times New Roman" w:cs="Times New Roman"/>
                <w:i/>
                <w:sz w:val="20"/>
                <w:szCs w:val="20"/>
                <w:lang w:val="en-GB"/>
              </w:rPr>
              <w:t xml:space="preserve">. P48 has preferred identifier (is preferred identifier of): </w:t>
            </w:r>
            <w:r w:rsidRPr="00060EF4">
              <w:rPr>
                <w:rFonts w:ascii="Times New Roman" w:hAnsi="Times New Roman" w:cs="Times New Roman"/>
                <w:sz w:val="20"/>
                <w:szCs w:val="20"/>
                <w:lang w:val="en-GB"/>
              </w:rPr>
              <w:t xml:space="preserve">E42 Identifier. </w:t>
            </w:r>
            <w:r w:rsidRPr="00060EF4">
              <w:rPr>
                <w:rFonts w:ascii="Times New Roman" w:hAnsi="Times New Roman" w:cs="Times New Roman"/>
                <w:sz w:val="20"/>
                <w:szCs w:val="20"/>
                <w:u w:val="single"/>
                <w:lang w:val="en-GB"/>
              </w:rPr>
              <w:t xml:space="preserve">It can better be expressed in a context independent form by assigning a suitable E55 Type, such as “preferred identifier assignment”, to the respective instance of E15 Identifier Assignment via the </w:t>
            </w:r>
            <w:r w:rsidRPr="00060EF4">
              <w:rPr>
                <w:rFonts w:ascii="Times New Roman" w:hAnsi="Times New Roman" w:cs="Times New Roman"/>
                <w:i/>
                <w:sz w:val="20"/>
                <w:szCs w:val="20"/>
                <w:u w:val="single"/>
                <w:lang w:val="en-GB"/>
              </w:rPr>
              <w:t>P2 has type</w:t>
            </w:r>
            <w:r w:rsidRPr="00060EF4">
              <w:rPr>
                <w:rFonts w:ascii="Times New Roman" w:hAnsi="Times New Roman" w:cs="Times New Roman"/>
                <w:sz w:val="20"/>
                <w:szCs w:val="20"/>
                <w:u w:val="single"/>
                <w:lang w:val="en-GB"/>
              </w:rPr>
              <w:t xml:space="preserve"> property.</w:t>
            </w:r>
          </w:p>
        </w:tc>
        <w:tc>
          <w:tcPr>
            <w:tcW w:w="2255" w:type="dxa"/>
            <w:vAlign w:val="center"/>
          </w:tcPr>
          <w:p w14:paraId="0578F6A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Verdana" w:hAnsi="Verdana" w:cs="Times New Roman"/>
                <w:sz w:val="18"/>
                <w:highlight w:val="lightGray"/>
              </w:rPr>
              <w:t>[open HW: provide the scope note to further specify the preferred identifier assignment]</w:t>
            </w:r>
          </w:p>
        </w:tc>
      </w:tr>
      <w:tr w:rsidR="00060EF4" w:rsidRPr="00060EF4" w14:paraId="261E118D" w14:textId="77777777" w:rsidTr="00911E7F">
        <w:trPr>
          <w:trHeight w:val="1439"/>
          <w:jc w:val="center"/>
        </w:trPr>
        <w:tc>
          <w:tcPr>
            <w:tcW w:w="1165" w:type="dxa"/>
            <w:textDirection w:val="btLr"/>
            <w:vAlign w:val="center"/>
          </w:tcPr>
          <w:p w14:paraId="5902561B" w14:textId="77777777" w:rsidR="00060EF4" w:rsidRPr="00060EF4" w:rsidRDefault="00060EF4" w:rsidP="00060EF4">
            <w:pPr>
              <w:spacing w:after="120" w:line="240" w:lineRule="atLeast"/>
              <w:jc w:val="center"/>
              <w:rPr>
                <w:rFonts w:ascii="Times New Roman" w:hAnsi="Times New Roman" w:cs="Times New Roman"/>
                <w:sz w:val="20"/>
                <w:szCs w:val="20"/>
              </w:rPr>
            </w:pPr>
            <w:r w:rsidRPr="00060EF4">
              <w:rPr>
                <w:rFonts w:ascii="Times New Roman" w:hAnsi="Times New Roman" w:cs="Times New Roman"/>
                <w:sz w:val="20"/>
                <w:szCs w:val="20"/>
              </w:rPr>
              <w:t>E34 Inscription</w:t>
            </w:r>
          </w:p>
        </w:tc>
        <w:tc>
          <w:tcPr>
            <w:tcW w:w="1440" w:type="dxa"/>
            <w:vAlign w:val="center"/>
          </w:tcPr>
          <w:p w14:paraId="49AE2E10"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“alphabet”</w:t>
            </w:r>
          </w:p>
        </w:tc>
        <w:tc>
          <w:tcPr>
            <w:tcW w:w="2250" w:type="dxa"/>
            <w:vAlign w:val="center"/>
          </w:tcPr>
          <w:p w14:paraId="3A29F700"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[ISO 15924] Alphabetical list of four-letter script codes</w:t>
            </w:r>
          </w:p>
          <w:p w14:paraId="76F59702"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 xml:space="preserve">Page Link: </w:t>
            </w:r>
            <w:hyperlink r:id="rId15" w:history="1">
              <w:r w:rsidRPr="00060EF4">
                <w:rPr>
                  <w:rFonts w:ascii="Times New Roman" w:hAnsi="Times New Roman" w:cs="Times New Roman"/>
                  <w:color w:val="0563C1" w:themeColor="hyperlink"/>
                  <w:sz w:val="20"/>
                  <w:szCs w:val="20"/>
                  <w:u w:val="single"/>
                </w:rPr>
                <w:t>https://www.unicode.org/iso15924/iso15924-codes.html</w:t>
              </w:r>
            </w:hyperlink>
            <w:r w:rsidRPr="00060EF4">
              <w:rPr>
                <w:rFonts w:ascii="Times New Roman" w:hAnsi="Times New Roman" w:cs="Times New Roman"/>
                <w:sz w:val="20"/>
                <w:szCs w:val="20"/>
              </w:rPr>
              <w:t xml:space="preserve"> </w:t>
            </w:r>
          </w:p>
        </w:tc>
        <w:tc>
          <w:tcPr>
            <w:tcW w:w="3600" w:type="dxa"/>
            <w:vAlign w:val="center"/>
          </w:tcPr>
          <w:p w14:paraId="46AF2A07"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CRM Note: […] The transcription of the text can be documented in a note by P3 has note: E62 String. The alphabet used can be documented by P2 has type: E55 Type. This class does not intend to describe the idiosyncratic characteristics of an individual physical embodiment of an inscription, but the underlying prototype. […]</w:t>
            </w:r>
          </w:p>
        </w:tc>
        <w:tc>
          <w:tcPr>
            <w:tcW w:w="2255" w:type="dxa"/>
            <w:vAlign w:val="center"/>
          </w:tcPr>
          <w:p w14:paraId="48EC2396" w14:textId="77777777" w:rsidR="00060EF4" w:rsidRPr="00060EF4" w:rsidRDefault="00060EF4" w:rsidP="00060EF4">
            <w:pPr>
              <w:spacing w:after="120" w:line="240" w:lineRule="atLeast"/>
              <w:rPr>
                <w:rFonts w:ascii="Times New Roman" w:hAnsi="Times New Roman" w:cs="Times New Roman"/>
                <w:sz w:val="20"/>
                <w:szCs w:val="20"/>
              </w:rPr>
            </w:pPr>
          </w:p>
        </w:tc>
      </w:tr>
      <w:tr w:rsidR="00060EF4" w:rsidRPr="00060EF4" w14:paraId="54E0401B" w14:textId="77777777" w:rsidTr="00911E7F">
        <w:trPr>
          <w:trHeight w:val="1322"/>
          <w:jc w:val="center"/>
        </w:trPr>
        <w:tc>
          <w:tcPr>
            <w:tcW w:w="1165" w:type="dxa"/>
            <w:textDirection w:val="btLr"/>
            <w:vAlign w:val="center"/>
          </w:tcPr>
          <w:p w14:paraId="6A9422D0" w14:textId="77777777" w:rsidR="00060EF4" w:rsidRPr="00060EF4" w:rsidRDefault="00060EF4" w:rsidP="00060EF4">
            <w:pPr>
              <w:spacing w:after="120" w:line="240" w:lineRule="atLeast"/>
              <w:jc w:val="center"/>
              <w:rPr>
                <w:rFonts w:ascii="Times New Roman" w:hAnsi="Times New Roman" w:cs="Times New Roman"/>
                <w:sz w:val="20"/>
                <w:szCs w:val="20"/>
              </w:rPr>
            </w:pPr>
            <w:r w:rsidRPr="00060EF4">
              <w:rPr>
                <w:rFonts w:ascii="Times New Roman" w:hAnsi="Times New Roman" w:cs="Times New Roman"/>
                <w:sz w:val="20"/>
                <w:szCs w:val="20"/>
              </w:rPr>
              <w:lastRenderedPageBreak/>
              <w:t>E57 Material</w:t>
            </w:r>
          </w:p>
        </w:tc>
        <w:tc>
          <w:tcPr>
            <w:tcW w:w="1440" w:type="dxa"/>
            <w:vAlign w:val="center"/>
          </w:tcPr>
          <w:p w14:paraId="50088889" w14:textId="77777777" w:rsidR="00060EF4" w:rsidRPr="00060EF4" w:rsidRDefault="00060EF4" w:rsidP="00060EF4">
            <w:pPr>
              <w:spacing w:after="120" w:line="240" w:lineRule="atLeast"/>
              <w:rPr>
                <w:rFonts w:ascii="Times New Roman" w:hAnsi="Times New Roman" w:cs="Times New Roman"/>
                <w:sz w:val="20"/>
                <w:szCs w:val="20"/>
              </w:rPr>
            </w:pPr>
          </w:p>
        </w:tc>
        <w:tc>
          <w:tcPr>
            <w:tcW w:w="2250" w:type="dxa"/>
            <w:vAlign w:val="center"/>
          </w:tcPr>
          <w:p w14:paraId="726ADD16" w14:textId="77777777" w:rsidR="00060EF4" w:rsidRPr="00060EF4" w:rsidRDefault="00060EF4" w:rsidP="00060EF4">
            <w:pPr>
              <w:spacing w:after="120" w:line="240" w:lineRule="atLeast"/>
              <w:rPr>
                <w:rFonts w:ascii="Times New Roman" w:hAnsi="Times New Roman" w:cs="Times New Roman"/>
                <w:sz w:val="20"/>
                <w:szCs w:val="20"/>
              </w:rPr>
            </w:pPr>
          </w:p>
        </w:tc>
        <w:tc>
          <w:tcPr>
            <w:tcW w:w="3600" w:type="dxa"/>
            <w:vAlign w:val="center"/>
          </w:tcPr>
          <w:p w14:paraId="08B095B9" w14:textId="77777777" w:rsidR="00060EF4" w:rsidRPr="00060EF4" w:rsidRDefault="00060EF4" w:rsidP="00060EF4">
            <w:pPr>
              <w:spacing w:after="120" w:line="240" w:lineRule="atLeast"/>
              <w:rPr>
                <w:rFonts w:ascii="Times New Roman" w:hAnsi="Times New Roman" w:cs="Times New Roman"/>
                <w:sz w:val="20"/>
                <w:szCs w:val="20"/>
              </w:rPr>
            </w:pPr>
          </w:p>
        </w:tc>
        <w:tc>
          <w:tcPr>
            <w:tcW w:w="2255" w:type="dxa"/>
            <w:vAlign w:val="center"/>
          </w:tcPr>
          <w:p w14:paraId="796C9014"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 xml:space="preserve">no recommendation </w:t>
            </w:r>
            <w:proofErr w:type="spellStart"/>
            <w:r w:rsidRPr="00060EF4">
              <w:rPr>
                <w:rFonts w:ascii="Times New Roman" w:hAnsi="Times New Roman" w:cs="Times New Roman"/>
                <w:sz w:val="20"/>
                <w:szCs w:val="20"/>
              </w:rPr>
              <w:t>wrt</w:t>
            </w:r>
            <w:proofErr w:type="spellEnd"/>
            <w:r w:rsidRPr="00060EF4">
              <w:rPr>
                <w:rFonts w:ascii="Times New Roman" w:hAnsi="Times New Roman" w:cs="Times New Roman"/>
                <w:sz w:val="20"/>
                <w:szCs w:val="20"/>
              </w:rPr>
              <w:t>. the type specification of materials.</w:t>
            </w:r>
          </w:p>
        </w:tc>
      </w:tr>
      <w:tr w:rsidR="00060EF4" w:rsidRPr="00060EF4" w14:paraId="5778C152" w14:textId="77777777" w:rsidTr="00911E7F">
        <w:trPr>
          <w:trHeight w:val="1709"/>
          <w:jc w:val="center"/>
        </w:trPr>
        <w:tc>
          <w:tcPr>
            <w:tcW w:w="1165" w:type="dxa"/>
            <w:textDirection w:val="btLr"/>
            <w:vAlign w:val="center"/>
          </w:tcPr>
          <w:p w14:paraId="3A083AEE" w14:textId="77777777" w:rsidR="00060EF4" w:rsidRPr="00060EF4" w:rsidRDefault="00060EF4" w:rsidP="00060EF4">
            <w:pPr>
              <w:spacing w:after="120" w:line="240" w:lineRule="atLeast"/>
              <w:jc w:val="center"/>
              <w:rPr>
                <w:rFonts w:ascii="Times New Roman" w:hAnsi="Times New Roman" w:cs="Times New Roman"/>
                <w:sz w:val="20"/>
                <w:szCs w:val="20"/>
              </w:rPr>
            </w:pPr>
            <w:r w:rsidRPr="00060EF4">
              <w:rPr>
                <w:rFonts w:ascii="Times New Roman" w:hAnsi="Times New Roman" w:cs="Times New Roman"/>
                <w:sz w:val="20"/>
                <w:szCs w:val="20"/>
              </w:rPr>
              <w:t xml:space="preserve"> E58 Measurement Unit</w:t>
            </w:r>
          </w:p>
        </w:tc>
        <w:tc>
          <w:tcPr>
            <w:tcW w:w="1440" w:type="dxa"/>
            <w:vAlign w:val="center"/>
          </w:tcPr>
          <w:p w14:paraId="68C97E3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measurement</w:t>
            </w:r>
            <w:proofErr w:type="gramEnd"/>
            <w:r w:rsidRPr="00060EF4">
              <w:rPr>
                <w:rFonts w:ascii="Times New Roman" w:hAnsi="Times New Roman" w:cs="Times New Roman"/>
                <w:sz w:val="20"/>
                <w:szCs w:val="20"/>
              </w:rPr>
              <w:t xml:space="preserve"> unit”</w:t>
            </w:r>
          </w:p>
        </w:tc>
        <w:tc>
          <w:tcPr>
            <w:tcW w:w="2250" w:type="dxa"/>
            <w:vAlign w:val="center"/>
          </w:tcPr>
          <w:p w14:paraId="14FD2329"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 xml:space="preserve">[ISO 80000-1:2009] Quantities and units –Part 1: General </w:t>
            </w:r>
          </w:p>
          <w:p w14:paraId="4E3AA16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 xml:space="preserve">Page Link: </w:t>
            </w:r>
            <w:hyperlink r:id="rId16" w:history="1">
              <w:r w:rsidRPr="00060EF4">
                <w:rPr>
                  <w:rFonts w:ascii="Times New Roman" w:hAnsi="Times New Roman" w:cs="Times New Roman"/>
                  <w:color w:val="0563C1" w:themeColor="hyperlink"/>
                  <w:sz w:val="20"/>
                  <w:szCs w:val="20"/>
                  <w:u w:val="single"/>
                </w:rPr>
                <w:t>https://www.iso.org/standard/30669.html</w:t>
              </w:r>
            </w:hyperlink>
            <w:r w:rsidRPr="00060EF4">
              <w:rPr>
                <w:rFonts w:ascii="Times New Roman" w:hAnsi="Times New Roman" w:cs="Times New Roman"/>
                <w:sz w:val="20"/>
                <w:szCs w:val="20"/>
              </w:rPr>
              <w:t xml:space="preserve"> </w:t>
            </w:r>
          </w:p>
        </w:tc>
        <w:tc>
          <w:tcPr>
            <w:tcW w:w="3600" w:type="dxa"/>
            <w:vAlign w:val="center"/>
          </w:tcPr>
          <w:p w14:paraId="3A4FC204" w14:textId="77777777" w:rsidR="00060EF4" w:rsidRPr="00060EF4" w:rsidRDefault="00060EF4" w:rsidP="00060EF4">
            <w:pPr>
              <w:spacing w:after="120" w:line="240" w:lineRule="atLeast"/>
              <w:rPr>
                <w:rFonts w:ascii="Times New Roman" w:hAnsi="Times New Roman" w:cs="Times New Roman"/>
                <w:sz w:val="20"/>
                <w:szCs w:val="20"/>
              </w:rPr>
            </w:pPr>
          </w:p>
        </w:tc>
        <w:tc>
          <w:tcPr>
            <w:tcW w:w="2255" w:type="dxa"/>
            <w:vAlign w:val="center"/>
          </w:tcPr>
          <w:p w14:paraId="20D2F11E" w14:textId="77777777" w:rsidR="00060EF4" w:rsidRPr="00060EF4" w:rsidRDefault="00060EF4" w:rsidP="00060EF4">
            <w:pPr>
              <w:spacing w:after="120" w:line="240" w:lineRule="atLeast"/>
              <w:rPr>
                <w:rFonts w:ascii="Times New Roman" w:hAnsi="Times New Roman" w:cs="Times New Roman"/>
                <w:sz w:val="20"/>
                <w:szCs w:val="20"/>
              </w:rPr>
            </w:pPr>
          </w:p>
        </w:tc>
      </w:tr>
    </w:tbl>
    <w:p w14:paraId="4E9D542F" w14:textId="77777777" w:rsidR="00060EF4" w:rsidRPr="00060EF4" w:rsidRDefault="00060EF4" w:rsidP="00060EF4">
      <w:pPr>
        <w:rPr>
          <w:lang w:bidi="ar-SA"/>
        </w:rPr>
      </w:pPr>
    </w:p>
    <w:p w14:paraId="72EC1DBF" w14:textId="3D4271C4" w:rsidR="00060EF4" w:rsidRPr="00060EF4" w:rsidRDefault="00060EF4" w:rsidP="00060EF4">
      <w:pPr>
        <w:rPr>
          <w:rFonts w:asciiTheme="majorHAnsi" w:eastAsiaTheme="majorEastAsia" w:hAnsiTheme="majorHAnsi" w:cstheme="majorBidi"/>
          <w:color w:val="2F5496" w:themeColor="accent1" w:themeShade="BF"/>
          <w:lang w:bidi="ar-SA"/>
        </w:rPr>
        <w:sectPr w:rsidR="00060EF4" w:rsidRPr="00060EF4" w:rsidSect="00060EF4">
          <w:footnotePr>
            <w:numRestart w:val="eachPage"/>
          </w:footnotePr>
          <w:pgSz w:w="12240" w:h="15840"/>
          <w:pgMar w:top="1440" w:right="1440" w:bottom="1440" w:left="1440" w:header="720" w:footer="720" w:gutter="0"/>
          <w:cols w:space="720"/>
          <w:docGrid w:linePitch="360"/>
        </w:sectPr>
      </w:pPr>
    </w:p>
    <w:p w14:paraId="673E0BAA" w14:textId="77777777" w:rsidR="00060EF4" w:rsidRPr="00060EF4" w:rsidRDefault="00060EF4" w:rsidP="00060EF4">
      <w:pPr>
        <w:pStyle w:val="Heading3"/>
        <w:rPr>
          <w:lang w:bidi="ar-SA"/>
        </w:rPr>
      </w:pPr>
      <w:bookmarkStart w:id="6" w:name="_Typed_properties"/>
      <w:bookmarkEnd w:id="6"/>
      <w:r w:rsidRPr="00060EF4">
        <w:rPr>
          <w:lang w:bidi="ar-SA"/>
        </w:rPr>
        <w:lastRenderedPageBreak/>
        <w:t>Typed properties</w:t>
      </w:r>
    </w:p>
    <w:p w14:paraId="52526C85" w14:textId="77777777" w:rsidR="00060EF4" w:rsidRPr="00060EF4" w:rsidRDefault="00060EF4" w:rsidP="00060EF4">
      <w:pPr>
        <w:rPr>
          <w:lang w:bidi="ar-SA"/>
        </w:rPr>
      </w:pPr>
    </w:p>
    <w:tbl>
      <w:tblPr>
        <w:tblStyle w:val="TableGrid"/>
        <w:tblW w:w="13965" w:type="dxa"/>
        <w:tblLayout w:type="fixed"/>
        <w:tblLook w:val="04A0" w:firstRow="1" w:lastRow="0" w:firstColumn="1" w:lastColumn="0" w:noHBand="0" w:noVBand="1"/>
      </w:tblPr>
      <w:tblGrid>
        <w:gridCol w:w="1091"/>
        <w:gridCol w:w="1794"/>
        <w:gridCol w:w="1066"/>
        <w:gridCol w:w="1174"/>
        <w:gridCol w:w="2769"/>
        <w:gridCol w:w="4117"/>
        <w:gridCol w:w="1954"/>
      </w:tblGrid>
      <w:tr w:rsidR="00060EF4" w:rsidRPr="00060EF4" w14:paraId="588DB4E6" w14:textId="77777777" w:rsidTr="00911E7F">
        <w:trPr>
          <w:trHeight w:val="910"/>
        </w:trPr>
        <w:tc>
          <w:tcPr>
            <w:tcW w:w="1091" w:type="dxa"/>
          </w:tcPr>
          <w:p w14:paraId="3F1A1C82"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Typed property</w:t>
            </w:r>
          </w:p>
        </w:tc>
        <w:tc>
          <w:tcPr>
            <w:tcW w:w="1794" w:type="dxa"/>
          </w:tcPr>
          <w:p w14:paraId="67C47A2C"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Property -Domain</w:t>
            </w:r>
          </w:p>
        </w:tc>
        <w:tc>
          <w:tcPr>
            <w:tcW w:w="1066" w:type="dxa"/>
          </w:tcPr>
          <w:p w14:paraId="778FC6BE"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Class -Range</w:t>
            </w:r>
          </w:p>
        </w:tc>
        <w:tc>
          <w:tcPr>
            <w:tcW w:w="1174" w:type="dxa"/>
          </w:tcPr>
          <w:p w14:paraId="61C86247"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Type in CRM scope note</w:t>
            </w:r>
          </w:p>
        </w:tc>
        <w:tc>
          <w:tcPr>
            <w:tcW w:w="2769" w:type="dxa"/>
          </w:tcPr>
          <w:p w14:paraId="5F6F365A"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Type recommendation</w:t>
            </w:r>
          </w:p>
        </w:tc>
        <w:tc>
          <w:tcPr>
            <w:tcW w:w="4117" w:type="dxa"/>
          </w:tcPr>
          <w:p w14:paraId="4884FE80"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Scope Note</w:t>
            </w:r>
          </w:p>
        </w:tc>
        <w:tc>
          <w:tcPr>
            <w:tcW w:w="1954" w:type="dxa"/>
          </w:tcPr>
          <w:p w14:paraId="31244C3E" w14:textId="77777777" w:rsidR="00060EF4" w:rsidRPr="00060EF4" w:rsidRDefault="00060EF4" w:rsidP="00060EF4">
            <w:pPr>
              <w:spacing w:after="120" w:line="240" w:lineRule="atLeast"/>
              <w:rPr>
                <w:rFonts w:ascii="Times New Roman" w:hAnsi="Times New Roman" w:cs="Times New Roman"/>
                <w:b/>
                <w:sz w:val="20"/>
                <w:szCs w:val="20"/>
              </w:rPr>
            </w:pPr>
            <w:r w:rsidRPr="00060EF4">
              <w:rPr>
                <w:rFonts w:ascii="Times New Roman" w:hAnsi="Times New Roman" w:cs="Times New Roman"/>
                <w:b/>
                <w:sz w:val="20"/>
                <w:szCs w:val="20"/>
              </w:rPr>
              <w:t>SIG agreed recommendation</w:t>
            </w:r>
          </w:p>
        </w:tc>
      </w:tr>
      <w:tr w:rsidR="00060EF4" w:rsidRPr="00060EF4" w14:paraId="34ED28A9" w14:textId="77777777" w:rsidTr="00911E7F">
        <w:trPr>
          <w:cantSplit/>
          <w:trHeight w:val="789"/>
        </w:trPr>
        <w:tc>
          <w:tcPr>
            <w:tcW w:w="1091" w:type="dxa"/>
            <w:textDirection w:val="btLr"/>
          </w:tcPr>
          <w:p w14:paraId="4F61B53E"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P3.1 has type</w:t>
            </w:r>
          </w:p>
        </w:tc>
        <w:tc>
          <w:tcPr>
            <w:tcW w:w="1794" w:type="dxa"/>
          </w:tcPr>
          <w:p w14:paraId="7272F59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E1 CRM Entity. P3 has note: E62 String</w:t>
            </w:r>
          </w:p>
        </w:tc>
        <w:tc>
          <w:tcPr>
            <w:tcW w:w="1066" w:type="dxa"/>
          </w:tcPr>
          <w:p w14:paraId="3F45B665"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70730E3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encoding”, </w:t>
            </w:r>
          </w:p>
          <w:p w14:paraId="08F63A4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note”</w:t>
            </w:r>
          </w:p>
        </w:tc>
        <w:tc>
          <w:tcPr>
            <w:tcW w:w="2769" w:type="dxa"/>
          </w:tcPr>
          <w:p w14:paraId="6926F3BC"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16615EBF"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307C8AF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34AEDBA3" w14:textId="77777777" w:rsidTr="00911E7F">
        <w:trPr>
          <w:cantSplit/>
          <w:trHeight w:val="789"/>
        </w:trPr>
        <w:tc>
          <w:tcPr>
            <w:tcW w:w="1091" w:type="dxa"/>
            <w:textDirection w:val="btLr"/>
          </w:tcPr>
          <w:p w14:paraId="093DB4F0"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P14.1 in the role of</w:t>
            </w:r>
          </w:p>
        </w:tc>
        <w:tc>
          <w:tcPr>
            <w:tcW w:w="1794" w:type="dxa"/>
          </w:tcPr>
          <w:p w14:paraId="1F5310F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E7 Activity. P14 carried out by (performed): E39 Actor</w:t>
            </w:r>
          </w:p>
        </w:tc>
        <w:tc>
          <w:tcPr>
            <w:tcW w:w="1066" w:type="dxa"/>
          </w:tcPr>
          <w:p w14:paraId="50BF7D6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5D3B64F6"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role” </w:t>
            </w:r>
          </w:p>
        </w:tc>
        <w:tc>
          <w:tcPr>
            <w:tcW w:w="2769" w:type="dxa"/>
          </w:tcPr>
          <w:p w14:paraId="4A9D0B35"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05C3C1EE"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41F37A7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08291104" w14:textId="77777777" w:rsidTr="00911E7F">
        <w:trPr>
          <w:cantSplit/>
          <w:trHeight w:val="789"/>
        </w:trPr>
        <w:tc>
          <w:tcPr>
            <w:tcW w:w="1091" w:type="dxa"/>
            <w:textDirection w:val="btLr"/>
          </w:tcPr>
          <w:p w14:paraId="332CC7F8"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P16.1 mode of use</w:t>
            </w:r>
          </w:p>
        </w:tc>
        <w:tc>
          <w:tcPr>
            <w:tcW w:w="1794" w:type="dxa"/>
          </w:tcPr>
          <w:p w14:paraId="58004112"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E7 Activity. P16 used specific object (was used for): E70 Thing</w:t>
            </w:r>
          </w:p>
        </w:tc>
        <w:tc>
          <w:tcPr>
            <w:tcW w:w="1066" w:type="dxa"/>
          </w:tcPr>
          <w:p w14:paraId="1CCD306C"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06C773C2"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use”</w:t>
            </w:r>
          </w:p>
        </w:tc>
        <w:tc>
          <w:tcPr>
            <w:tcW w:w="2769" w:type="dxa"/>
          </w:tcPr>
          <w:p w14:paraId="2CB088C2"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0B7B458F"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13283294"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6FD644D9" w14:textId="77777777" w:rsidTr="00911E7F">
        <w:trPr>
          <w:cantSplit/>
          <w:trHeight w:val="789"/>
        </w:trPr>
        <w:tc>
          <w:tcPr>
            <w:tcW w:w="1091" w:type="dxa"/>
            <w:textDirection w:val="btLr"/>
          </w:tcPr>
          <w:p w14:paraId="2A7E713D"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P19.1 mode of use</w:t>
            </w:r>
          </w:p>
        </w:tc>
        <w:tc>
          <w:tcPr>
            <w:tcW w:w="1794" w:type="dxa"/>
          </w:tcPr>
          <w:p w14:paraId="4FCB0022"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E7 Activity. P19 was intended use of (was made for): E71 Human-Made Thing</w:t>
            </w:r>
          </w:p>
        </w:tc>
        <w:tc>
          <w:tcPr>
            <w:tcW w:w="1066" w:type="dxa"/>
          </w:tcPr>
          <w:p w14:paraId="39D1036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Borders>
              <w:bottom w:val="single" w:sz="4" w:space="0" w:color="auto"/>
            </w:tcBorders>
          </w:tcPr>
          <w:p w14:paraId="227D35B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use”</w:t>
            </w:r>
          </w:p>
        </w:tc>
        <w:tc>
          <w:tcPr>
            <w:tcW w:w="2769" w:type="dxa"/>
            <w:tcBorders>
              <w:bottom w:val="single" w:sz="4" w:space="0" w:color="auto"/>
            </w:tcBorders>
          </w:tcPr>
          <w:p w14:paraId="38830533"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Borders>
              <w:bottom w:val="single" w:sz="4" w:space="0" w:color="auto"/>
            </w:tcBorders>
          </w:tcPr>
          <w:p w14:paraId="156B4D32"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507D3E92"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42508C5D" w14:textId="77777777" w:rsidTr="00911E7F">
        <w:trPr>
          <w:cantSplit/>
          <w:trHeight w:val="789"/>
        </w:trPr>
        <w:tc>
          <w:tcPr>
            <w:tcW w:w="1091" w:type="dxa"/>
            <w:textDirection w:val="btLr"/>
          </w:tcPr>
          <w:p w14:paraId="0A1C228F"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P62.1 mode of depiction</w:t>
            </w:r>
          </w:p>
        </w:tc>
        <w:tc>
          <w:tcPr>
            <w:tcW w:w="1794" w:type="dxa"/>
          </w:tcPr>
          <w:p w14:paraId="746686D0"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E24 Physical Human-Made Thing. P62 depicts (is depicted by): E1 CRM Entity</w:t>
            </w:r>
          </w:p>
        </w:tc>
        <w:tc>
          <w:tcPr>
            <w:tcW w:w="1066" w:type="dxa"/>
          </w:tcPr>
          <w:p w14:paraId="1C4EC29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Borders>
              <w:bottom w:val="single" w:sz="4" w:space="0" w:color="auto"/>
              <w:tl2br w:val="single" w:sz="4" w:space="0" w:color="auto"/>
              <w:tr2bl w:val="single" w:sz="4" w:space="0" w:color="auto"/>
            </w:tcBorders>
          </w:tcPr>
          <w:p w14:paraId="148CCDFD" w14:textId="77777777" w:rsidR="00060EF4" w:rsidRPr="00060EF4" w:rsidRDefault="00060EF4" w:rsidP="00060EF4">
            <w:pPr>
              <w:spacing w:after="120" w:line="240" w:lineRule="atLeast"/>
              <w:rPr>
                <w:rFonts w:ascii="Times New Roman" w:hAnsi="Times New Roman" w:cs="Times New Roman"/>
                <w:sz w:val="20"/>
                <w:szCs w:val="20"/>
              </w:rPr>
            </w:pPr>
          </w:p>
        </w:tc>
        <w:tc>
          <w:tcPr>
            <w:tcW w:w="2769" w:type="dxa"/>
            <w:tcBorders>
              <w:bottom w:val="single" w:sz="4" w:space="0" w:color="auto"/>
              <w:tl2br w:val="single" w:sz="4" w:space="0" w:color="auto"/>
              <w:tr2bl w:val="single" w:sz="4" w:space="0" w:color="auto"/>
            </w:tcBorders>
          </w:tcPr>
          <w:p w14:paraId="78C72B4A"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Borders>
              <w:bottom w:val="single" w:sz="4" w:space="0" w:color="auto"/>
              <w:tl2br w:val="single" w:sz="4" w:space="0" w:color="auto"/>
              <w:tr2bl w:val="single" w:sz="4" w:space="0" w:color="auto"/>
            </w:tcBorders>
          </w:tcPr>
          <w:p w14:paraId="0BD4A18F"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77469F2C" w14:textId="77777777" w:rsidR="00060EF4" w:rsidRPr="00060EF4" w:rsidRDefault="00060EF4" w:rsidP="00060EF4">
            <w:pPr>
              <w:spacing w:after="120" w:line="240" w:lineRule="atLeast"/>
              <w:rPr>
                <w:rFonts w:ascii="Verdana" w:hAnsi="Verdana" w:cs="Times New Roman"/>
                <w:sz w:val="18"/>
                <w:szCs w:val="20"/>
                <w:highlight w:val="lightGray"/>
              </w:rPr>
            </w:pPr>
            <w:r w:rsidRPr="00060EF4">
              <w:rPr>
                <w:rFonts w:ascii="Verdana" w:hAnsi="Verdana" w:cs="Times New Roman"/>
                <w:sz w:val="18"/>
                <w:szCs w:val="20"/>
                <w:highlight w:val="lightGray"/>
              </w:rPr>
              <w:t>[open HW: scope note needs updating before a type recommendation is given]</w:t>
            </w:r>
          </w:p>
          <w:p w14:paraId="6B554BF9" w14:textId="77777777" w:rsidR="00060EF4" w:rsidRPr="00060EF4" w:rsidRDefault="00060EF4" w:rsidP="00060EF4">
            <w:pPr>
              <w:spacing w:after="120" w:line="240" w:lineRule="atLeast"/>
              <w:rPr>
                <w:rFonts w:ascii="Verdana" w:hAnsi="Verdana" w:cs="Times New Roman"/>
                <w:sz w:val="18"/>
                <w:szCs w:val="20"/>
                <w:highlight w:val="lightGray"/>
              </w:rPr>
            </w:pPr>
            <w:r w:rsidRPr="00060EF4">
              <w:rPr>
                <w:rFonts w:ascii="Verdana" w:hAnsi="Verdana" w:cs="Times New Roman"/>
                <w:sz w:val="18"/>
                <w:szCs w:val="20"/>
                <w:highlight w:val="lightGray"/>
              </w:rPr>
              <w:t xml:space="preserve">[open HW: consult lookup </w:t>
            </w:r>
            <w:proofErr w:type="spellStart"/>
            <w:r w:rsidRPr="00060EF4">
              <w:rPr>
                <w:rFonts w:ascii="Verdana" w:hAnsi="Verdana" w:cs="Times New Roman"/>
                <w:sz w:val="18"/>
                <w:szCs w:val="20"/>
                <w:highlight w:val="lightGray"/>
              </w:rPr>
              <w:t>Iconclass</w:t>
            </w:r>
            <w:proofErr w:type="spellEnd"/>
            <w:r w:rsidRPr="00060EF4">
              <w:rPr>
                <w:rFonts w:ascii="Verdana" w:hAnsi="Verdana" w:cs="Times New Roman"/>
                <w:sz w:val="18"/>
                <w:szCs w:val="20"/>
                <w:highlight w:val="lightGray"/>
              </w:rPr>
              <w:t xml:space="preserve"> for mode of description]</w:t>
            </w:r>
          </w:p>
        </w:tc>
      </w:tr>
      <w:tr w:rsidR="00060EF4" w:rsidRPr="00060EF4" w14:paraId="1FC4E388" w14:textId="77777777" w:rsidTr="00911E7F">
        <w:trPr>
          <w:cantSplit/>
          <w:trHeight w:val="789"/>
        </w:trPr>
        <w:tc>
          <w:tcPr>
            <w:tcW w:w="1091" w:type="dxa"/>
            <w:textDirection w:val="btLr"/>
          </w:tcPr>
          <w:p w14:paraId="27259DD5"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lastRenderedPageBreak/>
              <w:t>P67.1 has type</w:t>
            </w:r>
          </w:p>
        </w:tc>
        <w:tc>
          <w:tcPr>
            <w:tcW w:w="1794" w:type="dxa"/>
          </w:tcPr>
          <w:p w14:paraId="6924CA3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E89 Propositional Object. P67 refers to (is referred to by): E1 CRM Entity</w:t>
            </w:r>
          </w:p>
        </w:tc>
        <w:tc>
          <w:tcPr>
            <w:tcW w:w="1066" w:type="dxa"/>
          </w:tcPr>
          <w:p w14:paraId="436FB2D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Borders>
              <w:tl2br w:val="single" w:sz="4" w:space="0" w:color="auto"/>
              <w:tr2bl w:val="single" w:sz="4" w:space="0" w:color="auto"/>
            </w:tcBorders>
          </w:tcPr>
          <w:p w14:paraId="2F2DE2A4" w14:textId="77777777" w:rsidR="00060EF4" w:rsidRPr="00060EF4" w:rsidRDefault="00060EF4" w:rsidP="00060EF4">
            <w:pPr>
              <w:spacing w:after="120" w:line="240" w:lineRule="atLeast"/>
              <w:rPr>
                <w:rFonts w:ascii="Times New Roman" w:hAnsi="Times New Roman" w:cs="Times New Roman"/>
                <w:sz w:val="20"/>
                <w:szCs w:val="20"/>
              </w:rPr>
            </w:pPr>
          </w:p>
        </w:tc>
        <w:tc>
          <w:tcPr>
            <w:tcW w:w="2769" w:type="dxa"/>
            <w:tcBorders>
              <w:tl2br w:val="single" w:sz="4" w:space="0" w:color="auto"/>
              <w:tr2bl w:val="single" w:sz="4" w:space="0" w:color="auto"/>
            </w:tcBorders>
          </w:tcPr>
          <w:p w14:paraId="0E5C67F3"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Borders>
              <w:tl2br w:val="single" w:sz="4" w:space="0" w:color="auto"/>
              <w:tr2bl w:val="single" w:sz="4" w:space="0" w:color="auto"/>
            </w:tcBorders>
          </w:tcPr>
          <w:p w14:paraId="0A0C9BDD"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20C424CF" w14:textId="77777777" w:rsidR="00060EF4" w:rsidRPr="00060EF4" w:rsidRDefault="00060EF4" w:rsidP="00060EF4">
            <w:pPr>
              <w:spacing w:after="120" w:line="240" w:lineRule="atLeast"/>
              <w:rPr>
                <w:rFonts w:ascii="Verdana" w:hAnsi="Verdana" w:cs="Times New Roman"/>
                <w:sz w:val="18"/>
                <w:szCs w:val="20"/>
                <w:highlight w:val="lightGray"/>
              </w:rPr>
            </w:pPr>
            <w:r w:rsidRPr="00060EF4">
              <w:rPr>
                <w:rFonts w:ascii="Verdana" w:hAnsi="Verdana" w:cs="Times New Roman"/>
                <w:sz w:val="18"/>
                <w:szCs w:val="20"/>
                <w:highlight w:val="lightGray"/>
              </w:rPr>
              <w:t>[open HW: scope note needs updating before a type recommendation is given]</w:t>
            </w:r>
          </w:p>
        </w:tc>
      </w:tr>
      <w:tr w:rsidR="00060EF4" w:rsidRPr="00060EF4" w14:paraId="17543D91" w14:textId="77777777" w:rsidTr="00911E7F">
        <w:trPr>
          <w:cantSplit/>
          <w:trHeight w:val="1070"/>
        </w:trPr>
        <w:tc>
          <w:tcPr>
            <w:tcW w:w="1091" w:type="dxa"/>
            <w:textDirection w:val="btLr"/>
          </w:tcPr>
          <w:p w14:paraId="5F599313"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P138.1 mode of representation</w:t>
            </w:r>
          </w:p>
        </w:tc>
        <w:tc>
          <w:tcPr>
            <w:tcW w:w="1794" w:type="dxa"/>
          </w:tcPr>
          <w:p w14:paraId="0A6C225D" w14:textId="77777777" w:rsidR="00060EF4" w:rsidRPr="00060EF4" w:rsidRDefault="00060EF4" w:rsidP="00060EF4">
            <w:pPr>
              <w:spacing w:after="120" w:line="240" w:lineRule="atLeast"/>
              <w:rPr>
                <w:rFonts w:ascii="Times New Roman" w:hAnsi="Times New Roman" w:cs="Times New Roman"/>
                <w:sz w:val="20"/>
                <w:szCs w:val="20"/>
                <w:lang w:val="pt-PT"/>
              </w:rPr>
            </w:pPr>
            <w:r w:rsidRPr="00060EF4">
              <w:rPr>
                <w:rFonts w:ascii="Times New Roman" w:hAnsi="Times New Roman" w:cs="Times New Roman"/>
                <w:sz w:val="20"/>
                <w:szCs w:val="20"/>
                <w:lang w:val="pt-PT"/>
              </w:rPr>
              <w:t xml:space="preserve">E36 Visual Item. P138 </w:t>
            </w:r>
            <w:proofErr w:type="spellStart"/>
            <w:r w:rsidRPr="00060EF4">
              <w:rPr>
                <w:rFonts w:ascii="Times New Roman" w:hAnsi="Times New Roman" w:cs="Times New Roman"/>
                <w:sz w:val="20"/>
                <w:szCs w:val="20"/>
                <w:lang w:val="pt-PT"/>
              </w:rPr>
              <w:t>represents</w:t>
            </w:r>
            <w:proofErr w:type="spellEnd"/>
            <w:r w:rsidRPr="00060EF4">
              <w:rPr>
                <w:rFonts w:ascii="Times New Roman" w:hAnsi="Times New Roman" w:cs="Times New Roman"/>
                <w:sz w:val="20"/>
                <w:szCs w:val="20"/>
                <w:lang w:val="pt-PT"/>
              </w:rPr>
              <w:t xml:space="preserve"> (</w:t>
            </w:r>
            <w:proofErr w:type="spellStart"/>
            <w:r w:rsidRPr="00060EF4">
              <w:rPr>
                <w:rFonts w:ascii="Times New Roman" w:hAnsi="Times New Roman" w:cs="Times New Roman"/>
                <w:sz w:val="20"/>
                <w:szCs w:val="20"/>
                <w:lang w:val="pt-PT"/>
              </w:rPr>
              <w:t>has</w:t>
            </w:r>
            <w:proofErr w:type="spellEnd"/>
            <w:r w:rsidRPr="00060EF4">
              <w:rPr>
                <w:rFonts w:ascii="Times New Roman" w:hAnsi="Times New Roman" w:cs="Times New Roman"/>
                <w:sz w:val="20"/>
                <w:szCs w:val="20"/>
                <w:lang w:val="pt-PT"/>
              </w:rPr>
              <w:t xml:space="preserve"> </w:t>
            </w:r>
            <w:proofErr w:type="spellStart"/>
            <w:r w:rsidRPr="00060EF4">
              <w:rPr>
                <w:rFonts w:ascii="Times New Roman" w:hAnsi="Times New Roman" w:cs="Times New Roman"/>
                <w:sz w:val="20"/>
                <w:szCs w:val="20"/>
                <w:lang w:val="pt-PT"/>
              </w:rPr>
              <w:t>representation</w:t>
            </w:r>
            <w:proofErr w:type="spellEnd"/>
            <w:r w:rsidRPr="00060EF4">
              <w:rPr>
                <w:rFonts w:ascii="Times New Roman" w:hAnsi="Times New Roman" w:cs="Times New Roman"/>
                <w:sz w:val="20"/>
                <w:szCs w:val="20"/>
                <w:lang w:val="pt-PT"/>
              </w:rPr>
              <w:t xml:space="preserve">): E1 CRM </w:t>
            </w:r>
            <w:proofErr w:type="spellStart"/>
            <w:r w:rsidRPr="00060EF4">
              <w:rPr>
                <w:rFonts w:ascii="Times New Roman" w:hAnsi="Times New Roman" w:cs="Times New Roman"/>
                <w:sz w:val="20"/>
                <w:szCs w:val="20"/>
                <w:lang w:val="pt-PT"/>
              </w:rPr>
              <w:t>Entity</w:t>
            </w:r>
            <w:proofErr w:type="spellEnd"/>
          </w:p>
        </w:tc>
        <w:tc>
          <w:tcPr>
            <w:tcW w:w="1066" w:type="dxa"/>
          </w:tcPr>
          <w:p w14:paraId="716EF0D2"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Borders>
              <w:bottom w:val="single" w:sz="4" w:space="0" w:color="auto"/>
              <w:tl2br w:val="single" w:sz="4" w:space="0" w:color="auto"/>
              <w:tr2bl w:val="single" w:sz="4" w:space="0" w:color="auto"/>
            </w:tcBorders>
          </w:tcPr>
          <w:p w14:paraId="48199A7B" w14:textId="77777777" w:rsidR="00060EF4" w:rsidRPr="00060EF4" w:rsidRDefault="00060EF4" w:rsidP="00060EF4">
            <w:pPr>
              <w:spacing w:after="120" w:line="240" w:lineRule="atLeast"/>
              <w:rPr>
                <w:rFonts w:ascii="Times New Roman" w:hAnsi="Times New Roman" w:cs="Times New Roman"/>
                <w:sz w:val="20"/>
                <w:szCs w:val="20"/>
              </w:rPr>
            </w:pPr>
          </w:p>
        </w:tc>
        <w:tc>
          <w:tcPr>
            <w:tcW w:w="2769" w:type="dxa"/>
            <w:tcBorders>
              <w:bottom w:val="single" w:sz="4" w:space="0" w:color="auto"/>
              <w:tl2br w:val="single" w:sz="4" w:space="0" w:color="auto"/>
              <w:tr2bl w:val="single" w:sz="4" w:space="0" w:color="auto"/>
            </w:tcBorders>
          </w:tcPr>
          <w:p w14:paraId="194833A2"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Borders>
              <w:bottom w:val="single" w:sz="4" w:space="0" w:color="auto"/>
              <w:tl2br w:val="single" w:sz="4" w:space="0" w:color="auto"/>
              <w:tr2bl w:val="single" w:sz="4" w:space="0" w:color="auto"/>
            </w:tcBorders>
          </w:tcPr>
          <w:p w14:paraId="01F18441"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296B6025" w14:textId="77777777" w:rsidR="00060EF4" w:rsidRPr="00060EF4" w:rsidRDefault="00060EF4" w:rsidP="00060EF4">
            <w:pPr>
              <w:spacing w:after="120" w:line="240" w:lineRule="atLeast"/>
              <w:rPr>
                <w:rFonts w:ascii="Verdana" w:hAnsi="Verdana" w:cs="Times New Roman"/>
                <w:sz w:val="18"/>
                <w:szCs w:val="20"/>
                <w:highlight w:val="lightGray"/>
              </w:rPr>
            </w:pPr>
            <w:r w:rsidRPr="00060EF4">
              <w:rPr>
                <w:rFonts w:ascii="Verdana" w:hAnsi="Verdana" w:cs="Times New Roman"/>
                <w:sz w:val="18"/>
                <w:szCs w:val="20"/>
                <w:highlight w:val="lightGray"/>
              </w:rPr>
              <w:t>[open HW: scope note needs updating before a type recommendation is given]</w:t>
            </w:r>
          </w:p>
        </w:tc>
      </w:tr>
      <w:tr w:rsidR="00060EF4" w:rsidRPr="00060EF4" w14:paraId="157FD4B5" w14:textId="77777777" w:rsidTr="00911E7F">
        <w:trPr>
          <w:cantSplit/>
          <w:trHeight w:val="789"/>
        </w:trPr>
        <w:tc>
          <w:tcPr>
            <w:tcW w:w="1091" w:type="dxa"/>
            <w:textDirection w:val="btLr"/>
          </w:tcPr>
          <w:p w14:paraId="15CAB128"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P69.1 has type</w:t>
            </w:r>
          </w:p>
        </w:tc>
        <w:tc>
          <w:tcPr>
            <w:tcW w:w="1794" w:type="dxa"/>
          </w:tcPr>
          <w:p w14:paraId="1BFAF7F7"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E29 Design or Procedure. P69 has association with (is associated with): E29 Design or Procedure</w:t>
            </w:r>
          </w:p>
        </w:tc>
        <w:tc>
          <w:tcPr>
            <w:tcW w:w="1066" w:type="dxa"/>
          </w:tcPr>
          <w:p w14:paraId="06078D8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Borders>
              <w:tl2br w:val="nil"/>
              <w:tr2bl w:val="nil"/>
            </w:tcBorders>
          </w:tcPr>
          <w:p w14:paraId="6ACE5DB8"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type of association</w:t>
            </w:r>
          </w:p>
        </w:tc>
        <w:tc>
          <w:tcPr>
            <w:tcW w:w="2769" w:type="dxa"/>
            <w:tcBorders>
              <w:tl2br w:val="nil"/>
              <w:tr2bl w:val="nil"/>
            </w:tcBorders>
          </w:tcPr>
          <w:p w14:paraId="09EE5395"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Borders>
              <w:tl2br w:val="nil"/>
              <w:tr2bl w:val="nil"/>
            </w:tcBorders>
          </w:tcPr>
          <w:p w14:paraId="170938CC"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57D4B064"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619EF0F0" w14:textId="77777777" w:rsidTr="00911E7F">
        <w:trPr>
          <w:cantSplit/>
          <w:trHeight w:val="789"/>
        </w:trPr>
        <w:tc>
          <w:tcPr>
            <w:tcW w:w="1091" w:type="dxa"/>
            <w:textDirection w:val="btLr"/>
          </w:tcPr>
          <w:p w14:paraId="640FD834"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P102.1 has type</w:t>
            </w:r>
          </w:p>
        </w:tc>
        <w:tc>
          <w:tcPr>
            <w:tcW w:w="1794" w:type="dxa"/>
          </w:tcPr>
          <w:p w14:paraId="4EE6226C"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E71 Human-Made Thing. P102 has title (is title of): E35 Title</w:t>
            </w:r>
          </w:p>
        </w:tc>
        <w:tc>
          <w:tcPr>
            <w:tcW w:w="1066" w:type="dxa"/>
          </w:tcPr>
          <w:p w14:paraId="6DC379C6"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7F239A63"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title”</w:t>
            </w:r>
          </w:p>
        </w:tc>
        <w:tc>
          <w:tcPr>
            <w:tcW w:w="2769" w:type="dxa"/>
          </w:tcPr>
          <w:p w14:paraId="13E6B2BE"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
                <w:sz w:val="20"/>
                <w:szCs w:val="20"/>
              </w:rPr>
              <w:t>ID</w:t>
            </w:r>
            <w:r w:rsidRPr="00060EF4">
              <w:rPr>
                <w:rFonts w:ascii="Times New Roman" w:hAnsi="Times New Roman" w:cs="Times New Roman"/>
                <w:sz w:val="20"/>
                <w:szCs w:val="20"/>
              </w:rPr>
              <w:t>: 300417193</w:t>
            </w:r>
          </w:p>
          <w:p w14:paraId="1463D05C"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 xml:space="preserve">Page Link: </w:t>
            </w:r>
            <w:hyperlink r:id="rId17" w:history="1">
              <w:r w:rsidRPr="00060EF4">
                <w:rPr>
                  <w:rFonts w:ascii="Times New Roman" w:hAnsi="Times New Roman" w:cs="Times New Roman"/>
                  <w:color w:val="0563C1" w:themeColor="hyperlink"/>
                  <w:sz w:val="20"/>
                  <w:szCs w:val="20"/>
                  <w:u w:val="single"/>
                </w:rPr>
                <w:t>http://vocab.getty.edu/page/aat/300417193</w:t>
              </w:r>
            </w:hyperlink>
            <w:r w:rsidRPr="00060EF4">
              <w:rPr>
                <w:rFonts w:ascii="Times New Roman" w:hAnsi="Times New Roman" w:cs="Times New Roman"/>
                <w:sz w:val="20"/>
                <w:szCs w:val="20"/>
              </w:rPr>
              <w:t xml:space="preserve"> </w:t>
            </w:r>
          </w:p>
          <w:p w14:paraId="543D08C7"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
                <w:sz w:val="20"/>
                <w:szCs w:val="20"/>
              </w:rPr>
              <w:t>titles (general, names)</w:t>
            </w:r>
            <w:r w:rsidRPr="00060EF4">
              <w:rPr>
                <w:rFonts w:ascii="Times New Roman" w:hAnsi="Times New Roman" w:cs="Times New Roman"/>
                <w:sz w:val="20"/>
                <w:szCs w:val="20"/>
              </w:rPr>
              <w:t xml:space="preserve"> (names, &lt;names and related concepts&gt;, ... Associated Concepts (hierarchy name))</w:t>
            </w:r>
          </w:p>
        </w:tc>
        <w:tc>
          <w:tcPr>
            <w:tcW w:w="4117" w:type="dxa"/>
          </w:tcPr>
          <w:p w14:paraId="44868C57"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b/>
                <w:bCs/>
                <w:sz w:val="20"/>
                <w:szCs w:val="20"/>
              </w:rPr>
              <w:t>AAT Note: </w:t>
            </w:r>
            <w:r w:rsidRPr="00060EF4">
              <w:rPr>
                <w:rFonts w:ascii="Times New Roman" w:hAnsi="Times New Roman" w:cs="Times New Roman"/>
                <w:sz w:val="20"/>
                <w:szCs w:val="20"/>
              </w:rPr>
              <w:t>Words or phrases, often descriptive or evocative, used to identify or provide reference to a work, including physical works, performances, literary works, and conceptual works. May apply to individual items or works, or to groups or series of items, in any medium. Titles may also be initials, numbers, or symbols. Examples are titles or names of works of art and architecture. For numeric or alphanumeric IDs or codes for uniquely identifying a work, prefer "identification numbers." To refer specifically to titles printed or inscribed on a book or other object, such as on the title page, prefer "titles (partial documents).</w:t>
            </w:r>
          </w:p>
        </w:tc>
        <w:tc>
          <w:tcPr>
            <w:tcW w:w="1954" w:type="dxa"/>
          </w:tcPr>
          <w:p w14:paraId="78C2BB78" w14:textId="77777777" w:rsidR="00060EF4" w:rsidRPr="00060EF4" w:rsidRDefault="00060EF4" w:rsidP="00060EF4">
            <w:pPr>
              <w:spacing w:after="120" w:line="240" w:lineRule="atLeast"/>
              <w:rPr>
                <w:rFonts w:ascii="Times New Roman" w:hAnsi="Times New Roman" w:cs="Times New Roman"/>
                <w:sz w:val="20"/>
                <w:szCs w:val="20"/>
              </w:rPr>
            </w:pPr>
          </w:p>
        </w:tc>
      </w:tr>
      <w:tr w:rsidR="00060EF4" w:rsidRPr="00060EF4" w14:paraId="5D6E7778" w14:textId="77777777" w:rsidTr="00911E7F">
        <w:trPr>
          <w:cantSplit/>
          <w:trHeight w:val="789"/>
        </w:trPr>
        <w:tc>
          <w:tcPr>
            <w:tcW w:w="1091" w:type="dxa"/>
            <w:textDirection w:val="btLr"/>
          </w:tcPr>
          <w:p w14:paraId="298E1B41"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lastRenderedPageBreak/>
              <w:t>P107.1 kind of member</w:t>
            </w:r>
          </w:p>
        </w:tc>
        <w:tc>
          <w:tcPr>
            <w:tcW w:w="1794" w:type="dxa"/>
          </w:tcPr>
          <w:p w14:paraId="4BB84DF3"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E74 Group. P107 has current or former member (is current or former member of): E39 Actor</w:t>
            </w:r>
          </w:p>
        </w:tc>
        <w:tc>
          <w:tcPr>
            <w:tcW w:w="1066" w:type="dxa"/>
          </w:tcPr>
          <w:p w14:paraId="78934C19"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45DB5FB5"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member”</w:t>
            </w:r>
          </w:p>
        </w:tc>
        <w:tc>
          <w:tcPr>
            <w:tcW w:w="2769" w:type="dxa"/>
          </w:tcPr>
          <w:p w14:paraId="0BF369B7"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142B457C"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5B155BC5"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6C831741" w14:textId="77777777" w:rsidTr="00911E7F">
        <w:trPr>
          <w:cantSplit/>
          <w:trHeight w:val="789"/>
        </w:trPr>
        <w:tc>
          <w:tcPr>
            <w:tcW w:w="1091" w:type="dxa"/>
            <w:textDirection w:val="btLr"/>
          </w:tcPr>
          <w:p w14:paraId="71EA2DCD"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P144.1 kind of member</w:t>
            </w:r>
          </w:p>
        </w:tc>
        <w:tc>
          <w:tcPr>
            <w:tcW w:w="1794" w:type="dxa"/>
          </w:tcPr>
          <w:p w14:paraId="3FEC114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E85 Joining. P144 joined with (gained member by): E74 Group</w:t>
            </w:r>
          </w:p>
        </w:tc>
        <w:tc>
          <w:tcPr>
            <w:tcW w:w="1066" w:type="dxa"/>
          </w:tcPr>
          <w:p w14:paraId="5E608C50"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38F3D4F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membership”</w:t>
            </w:r>
          </w:p>
        </w:tc>
        <w:tc>
          <w:tcPr>
            <w:tcW w:w="2769" w:type="dxa"/>
          </w:tcPr>
          <w:p w14:paraId="7D3EFEBE"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74BFC37E"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7BBBBE5E"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2A36E600" w14:textId="77777777" w:rsidTr="00911E7F">
        <w:trPr>
          <w:cantSplit/>
          <w:trHeight w:val="789"/>
        </w:trPr>
        <w:tc>
          <w:tcPr>
            <w:tcW w:w="1091" w:type="dxa"/>
            <w:textDirection w:val="btLr"/>
          </w:tcPr>
          <w:p w14:paraId="7C20033C"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P130.1 kind of similarity</w:t>
            </w:r>
          </w:p>
        </w:tc>
        <w:tc>
          <w:tcPr>
            <w:tcW w:w="1794" w:type="dxa"/>
          </w:tcPr>
          <w:p w14:paraId="732900EA"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E70 Thing. P130 shows features of (features are also found on): E70 Thing</w:t>
            </w:r>
          </w:p>
        </w:tc>
        <w:tc>
          <w:tcPr>
            <w:tcW w:w="1066" w:type="dxa"/>
          </w:tcPr>
          <w:p w14:paraId="07151569"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4EE30F1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similarity”</w:t>
            </w:r>
          </w:p>
        </w:tc>
        <w:tc>
          <w:tcPr>
            <w:tcW w:w="2769" w:type="dxa"/>
          </w:tcPr>
          <w:p w14:paraId="77C7F804"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4D82B6E6"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2AAF82BA"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2586C3A7" w14:textId="77777777" w:rsidTr="00911E7F">
        <w:trPr>
          <w:cantSplit/>
          <w:trHeight w:val="789"/>
        </w:trPr>
        <w:tc>
          <w:tcPr>
            <w:tcW w:w="1091" w:type="dxa"/>
            <w:textDirection w:val="btLr"/>
          </w:tcPr>
          <w:p w14:paraId="17224BF8"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P139.1 has type</w:t>
            </w:r>
          </w:p>
        </w:tc>
        <w:tc>
          <w:tcPr>
            <w:tcW w:w="1794" w:type="dxa"/>
          </w:tcPr>
          <w:p w14:paraId="19C924E4"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E1 CRM Entity. P139 has alternative form (is alternative form of): E41 Appellation</w:t>
            </w:r>
          </w:p>
        </w:tc>
        <w:tc>
          <w:tcPr>
            <w:tcW w:w="1066" w:type="dxa"/>
          </w:tcPr>
          <w:p w14:paraId="5498F05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0A49AF60"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alternative for”</w:t>
            </w:r>
          </w:p>
        </w:tc>
        <w:tc>
          <w:tcPr>
            <w:tcW w:w="2769" w:type="dxa"/>
          </w:tcPr>
          <w:p w14:paraId="47D9A0F5"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0300C1DB"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4F19A2C8"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6E5D2737" w14:textId="77777777" w:rsidTr="00911E7F">
        <w:trPr>
          <w:cantSplit/>
          <w:trHeight w:val="789"/>
        </w:trPr>
        <w:tc>
          <w:tcPr>
            <w:tcW w:w="1091" w:type="dxa"/>
            <w:textDirection w:val="btLr"/>
          </w:tcPr>
          <w:p w14:paraId="3E0CA4DA"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P136.1 in the taxonomic role of</w:t>
            </w:r>
          </w:p>
        </w:tc>
        <w:tc>
          <w:tcPr>
            <w:tcW w:w="1794" w:type="dxa"/>
          </w:tcPr>
          <w:p w14:paraId="061D081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E83 Type Creation. P136 was based on (supported type creation of): E1 CRM Entity</w:t>
            </w:r>
          </w:p>
        </w:tc>
        <w:tc>
          <w:tcPr>
            <w:tcW w:w="1066" w:type="dxa"/>
          </w:tcPr>
          <w:p w14:paraId="22CC9D2C"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1EB65EA7"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taxonomic role”</w:t>
            </w:r>
          </w:p>
        </w:tc>
        <w:tc>
          <w:tcPr>
            <w:tcW w:w="2769" w:type="dxa"/>
          </w:tcPr>
          <w:p w14:paraId="5559F2F3"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76CA3CA6"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4785AD7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r w:rsidR="00060EF4" w:rsidRPr="00060EF4" w14:paraId="04215116" w14:textId="77777777" w:rsidTr="00911E7F">
        <w:trPr>
          <w:cantSplit/>
          <w:trHeight w:val="789"/>
        </w:trPr>
        <w:tc>
          <w:tcPr>
            <w:tcW w:w="1091" w:type="dxa"/>
            <w:textDirection w:val="btLr"/>
          </w:tcPr>
          <w:p w14:paraId="06B65987"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P137.1 in the taxonomic role</w:t>
            </w:r>
          </w:p>
        </w:tc>
        <w:tc>
          <w:tcPr>
            <w:tcW w:w="1794" w:type="dxa"/>
          </w:tcPr>
          <w:p w14:paraId="1C953CE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E1 CRM Entity.P137 exemplifies (is exemplified by): E55 Type</w:t>
            </w:r>
          </w:p>
        </w:tc>
        <w:tc>
          <w:tcPr>
            <w:tcW w:w="1066" w:type="dxa"/>
          </w:tcPr>
          <w:p w14:paraId="244F225F"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0AE65AED"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w:t>
            </w:r>
            <w:proofErr w:type="gramStart"/>
            <w:r w:rsidRPr="00060EF4">
              <w:rPr>
                <w:rFonts w:ascii="Times New Roman" w:hAnsi="Times New Roman" w:cs="Times New Roman"/>
                <w:sz w:val="20"/>
                <w:szCs w:val="20"/>
              </w:rPr>
              <w:t>type</w:t>
            </w:r>
            <w:proofErr w:type="gramEnd"/>
            <w:r w:rsidRPr="00060EF4">
              <w:rPr>
                <w:rFonts w:ascii="Times New Roman" w:hAnsi="Times New Roman" w:cs="Times New Roman"/>
                <w:sz w:val="20"/>
                <w:szCs w:val="20"/>
              </w:rPr>
              <w:t xml:space="preserve"> of taxonomic role”</w:t>
            </w:r>
          </w:p>
        </w:tc>
        <w:tc>
          <w:tcPr>
            <w:tcW w:w="2769" w:type="dxa"/>
          </w:tcPr>
          <w:p w14:paraId="423AE35B"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GBIF (for natural history and ceramic classification)</w:t>
            </w:r>
          </w:p>
          <w:p w14:paraId="6830E8CE"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Nb. Other vocabularies may be suitable for things like archival description fonds.</w:t>
            </w:r>
          </w:p>
        </w:tc>
        <w:tc>
          <w:tcPr>
            <w:tcW w:w="4117" w:type="dxa"/>
          </w:tcPr>
          <w:p w14:paraId="3760235E"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7E39A2A3" w14:textId="77777777" w:rsidR="00060EF4" w:rsidRPr="00060EF4" w:rsidRDefault="00060EF4" w:rsidP="00060EF4">
            <w:pPr>
              <w:spacing w:after="120" w:line="240" w:lineRule="atLeast"/>
              <w:rPr>
                <w:rFonts w:ascii="Times New Roman" w:hAnsi="Times New Roman" w:cs="Times New Roman"/>
                <w:sz w:val="20"/>
                <w:szCs w:val="20"/>
              </w:rPr>
            </w:pPr>
          </w:p>
        </w:tc>
      </w:tr>
      <w:tr w:rsidR="00060EF4" w:rsidRPr="00060EF4" w14:paraId="2B3DC2A4" w14:textId="77777777" w:rsidTr="00911E7F">
        <w:trPr>
          <w:cantSplit/>
          <w:trHeight w:val="789"/>
        </w:trPr>
        <w:tc>
          <w:tcPr>
            <w:tcW w:w="1091" w:type="dxa"/>
            <w:textDirection w:val="btLr"/>
          </w:tcPr>
          <w:p w14:paraId="0D3074DD" w14:textId="77777777" w:rsidR="00060EF4" w:rsidRPr="00060EF4" w:rsidRDefault="00060EF4" w:rsidP="00060EF4">
            <w:pPr>
              <w:spacing w:after="120" w:line="240" w:lineRule="atLeast"/>
              <w:ind w:left="113" w:right="113"/>
              <w:rPr>
                <w:rFonts w:ascii="Times New Roman" w:hAnsi="Times New Roman" w:cs="Times New Roman"/>
                <w:sz w:val="20"/>
                <w:szCs w:val="20"/>
              </w:rPr>
            </w:pPr>
            <w:r w:rsidRPr="00060EF4">
              <w:rPr>
                <w:rFonts w:ascii="Times New Roman" w:hAnsi="Times New Roman" w:cs="Times New Roman"/>
                <w:sz w:val="20"/>
                <w:szCs w:val="20"/>
              </w:rPr>
              <w:t>P189.1 has type</w:t>
            </w:r>
          </w:p>
        </w:tc>
        <w:tc>
          <w:tcPr>
            <w:tcW w:w="1794" w:type="dxa"/>
          </w:tcPr>
          <w:p w14:paraId="16FFFAC9" w14:textId="77777777" w:rsidR="00060EF4" w:rsidRPr="00060EF4" w:rsidRDefault="00060EF4" w:rsidP="00060EF4">
            <w:pPr>
              <w:spacing w:after="120" w:line="240" w:lineRule="atLeast"/>
              <w:rPr>
                <w:rFonts w:ascii="Times New Roman" w:hAnsi="Times New Roman" w:cs="Times New Roman"/>
                <w:sz w:val="20"/>
                <w:szCs w:val="20"/>
              </w:rPr>
            </w:pPr>
          </w:p>
        </w:tc>
        <w:tc>
          <w:tcPr>
            <w:tcW w:w="1066" w:type="dxa"/>
          </w:tcPr>
          <w:p w14:paraId="7544A2D8"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E55 Type</w:t>
            </w:r>
          </w:p>
        </w:tc>
        <w:tc>
          <w:tcPr>
            <w:tcW w:w="1174" w:type="dxa"/>
          </w:tcPr>
          <w:p w14:paraId="652830A7" w14:textId="77777777" w:rsidR="00060EF4" w:rsidRPr="00060EF4" w:rsidRDefault="00060EF4" w:rsidP="00060EF4">
            <w:pPr>
              <w:spacing w:after="120" w:line="240" w:lineRule="atLeast"/>
              <w:rPr>
                <w:rFonts w:ascii="Times New Roman" w:hAnsi="Times New Roman" w:cs="Times New Roman"/>
                <w:sz w:val="20"/>
                <w:szCs w:val="20"/>
              </w:rPr>
            </w:pPr>
          </w:p>
        </w:tc>
        <w:tc>
          <w:tcPr>
            <w:tcW w:w="2769" w:type="dxa"/>
          </w:tcPr>
          <w:p w14:paraId="51DF5DFE" w14:textId="77777777" w:rsidR="00060EF4" w:rsidRPr="00060EF4" w:rsidRDefault="00060EF4" w:rsidP="00060EF4">
            <w:pPr>
              <w:spacing w:after="120" w:line="240" w:lineRule="atLeast"/>
              <w:rPr>
                <w:rFonts w:ascii="Times New Roman" w:hAnsi="Times New Roman" w:cs="Times New Roman"/>
                <w:sz w:val="20"/>
                <w:szCs w:val="20"/>
              </w:rPr>
            </w:pPr>
          </w:p>
        </w:tc>
        <w:tc>
          <w:tcPr>
            <w:tcW w:w="4117" w:type="dxa"/>
          </w:tcPr>
          <w:p w14:paraId="0125C5A0" w14:textId="77777777" w:rsidR="00060EF4" w:rsidRPr="00060EF4" w:rsidRDefault="00060EF4" w:rsidP="00060EF4">
            <w:pPr>
              <w:spacing w:after="120" w:line="240" w:lineRule="atLeast"/>
              <w:rPr>
                <w:rFonts w:ascii="Times New Roman" w:hAnsi="Times New Roman" w:cs="Times New Roman"/>
                <w:sz w:val="20"/>
                <w:szCs w:val="20"/>
              </w:rPr>
            </w:pPr>
          </w:p>
        </w:tc>
        <w:tc>
          <w:tcPr>
            <w:tcW w:w="1954" w:type="dxa"/>
          </w:tcPr>
          <w:p w14:paraId="211B3144" w14:textId="77777777" w:rsidR="00060EF4" w:rsidRPr="00060EF4" w:rsidRDefault="00060EF4" w:rsidP="00060EF4">
            <w:pPr>
              <w:spacing w:after="120" w:line="240" w:lineRule="atLeast"/>
              <w:rPr>
                <w:rFonts w:ascii="Times New Roman" w:hAnsi="Times New Roman" w:cs="Times New Roman"/>
                <w:sz w:val="20"/>
                <w:szCs w:val="20"/>
              </w:rPr>
            </w:pPr>
            <w:r w:rsidRPr="00060EF4">
              <w:rPr>
                <w:rFonts w:ascii="Times New Roman" w:hAnsi="Times New Roman" w:cs="Times New Roman"/>
                <w:sz w:val="20"/>
                <w:szCs w:val="20"/>
              </w:rPr>
              <w:t>no recommendation</w:t>
            </w:r>
          </w:p>
        </w:tc>
      </w:tr>
    </w:tbl>
    <w:p w14:paraId="7B60D0BF" w14:textId="77777777" w:rsidR="00060EF4" w:rsidRPr="00060EF4" w:rsidRDefault="00060EF4" w:rsidP="00060EF4">
      <w:pPr>
        <w:rPr>
          <w:lang w:bidi="ar-SA"/>
        </w:rPr>
        <w:sectPr w:rsidR="00060EF4" w:rsidRPr="00060EF4" w:rsidSect="008466BE">
          <w:footnotePr>
            <w:numRestart w:val="eachPage"/>
          </w:footnotePr>
          <w:type w:val="continuous"/>
          <w:pgSz w:w="15840" w:h="12240" w:orient="landscape"/>
          <w:pgMar w:top="1440" w:right="1440" w:bottom="1440" w:left="1440" w:header="720" w:footer="720" w:gutter="0"/>
          <w:cols w:space="720"/>
          <w:docGrid w:linePitch="360"/>
        </w:sectPr>
      </w:pPr>
    </w:p>
    <w:p w14:paraId="3DACE287" w14:textId="77777777" w:rsidR="006C0313" w:rsidRDefault="006C0313"/>
    <w:sectPr w:rsidR="006C0313" w:rsidSect="00060E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D0C51"/>
    <w:multiLevelType w:val="hybridMultilevel"/>
    <w:tmpl w:val="46E0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9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F4"/>
    <w:rsid w:val="00060EF4"/>
    <w:rsid w:val="006C0313"/>
    <w:rsid w:val="009840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AB5D"/>
  <w15:chartTrackingRefBased/>
  <w15:docId w15:val="{E235940A-0CAD-4C85-979C-A2CC5A8F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E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E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0E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EF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6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0EF4"/>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E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0E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60EF4"/>
    <w:pPr>
      <w:ind w:left="720"/>
      <w:contextualSpacing/>
    </w:pPr>
  </w:style>
  <w:style w:type="character" w:styleId="Hyperlink">
    <w:name w:val="Hyperlink"/>
    <w:basedOn w:val="DefaultParagraphFont"/>
    <w:uiPriority w:val="99"/>
    <w:unhideWhenUsed/>
    <w:rsid w:val="00060EF4"/>
    <w:rPr>
      <w:color w:val="0563C1" w:themeColor="hyperlink"/>
      <w:u w:val="single"/>
    </w:rPr>
  </w:style>
  <w:style w:type="character" w:styleId="UnresolvedMention">
    <w:name w:val="Unresolved Mention"/>
    <w:basedOn w:val="DefaultParagraphFont"/>
    <w:uiPriority w:val="99"/>
    <w:semiHidden/>
    <w:unhideWhenUsed/>
    <w:rsid w:val="0006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getty.edu/page/aat/300404655" TargetMode="External"/><Relationship Id="rId13" Type="http://schemas.openxmlformats.org/officeDocument/2006/relationships/hyperlink" Target="http://vocab.getty.edu/page/aat/3002207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ocab.getty.edu/page/aat/300386983" TargetMode="External"/><Relationship Id="rId12" Type="http://schemas.openxmlformats.org/officeDocument/2006/relationships/hyperlink" Target="http://vocab.getty.edu/page/aat/300445020" TargetMode="External"/><Relationship Id="rId17" Type="http://schemas.openxmlformats.org/officeDocument/2006/relationships/hyperlink" Target="http://vocab.getty.edu/page/aat/300417193" TargetMode="External"/><Relationship Id="rId2" Type="http://schemas.openxmlformats.org/officeDocument/2006/relationships/styles" Target="styles.xml"/><Relationship Id="rId16" Type="http://schemas.openxmlformats.org/officeDocument/2006/relationships/hyperlink" Target="https://www.iso.org/standard/30669.html" TargetMode="External"/><Relationship Id="rId1" Type="http://schemas.openxmlformats.org/officeDocument/2006/relationships/numbering" Target="numbering.xml"/><Relationship Id="rId6" Type="http://schemas.openxmlformats.org/officeDocument/2006/relationships/hyperlink" Target="http://vocab.getty.edu/page/aat/300386361" TargetMode="External"/><Relationship Id="rId11" Type="http://schemas.openxmlformats.org/officeDocument/2006/relationships/hyperlink" Target="http://vocab.getty.edu/page/aat/300266386" TargetMode="External"/><Relationship Id="rId5" Type="http://schemas.openxmlformats.org/officeDocument/2006/relationships/hyperlink" Target="http://vocab.getty.edu/page/aat/300025969" TargetMode="External"/><Relationship Id="rId15" Type="http://schemas.openxmlformats.org/officeDocument/2006/relationships/hyperlink" Target="https://www.unicode.org/iso15924/iso15924-codes.html" TargetMode="External"/><Relationship Id="rId10" Type="http://schemas.openxmlformats.org/officeDocument/2006/relationships/hyperlink" Target="http://vocab.getty.edu/page/aat/3004356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ocab.getty.edu/page/aat/300404439" TargetMode="External"/><Relationship Id="rId14" Type="http://schemas.openxmlformats.org/officeDocument/2006/relationships/hyperlink" Target="http://vocab.getty.edu/page/aat/300411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2023-08-07T07:45:00Z</dcterms:created>
  <dcterms:modified xsi:type="dcterms:W3CDTF">2023-08-07T08:04:00Z</dcterms:modified>
</cp:coreProperties>
</file>