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0BB" w:rsidRDefault="00674A7B" w:rsidP="00674A7B">
      <w:pPr>
        <w:pStyle w:val="Heading1"/>
      </w:pPr>
      <w:bookmarkStart w:id="0" w:name="_GoBack"/>
      <w:r>
        <w:t>Issue 621 55</w:t>
      </w:r>
      <w:r w:rsidRPr="00674A7B">
        <w:rPr>
          <w:vertAlign w:val="superscript"/>
        </w:rPr>
        <w:t>th</w:t>
      </w:r>
      <w:r>
        <w:t xml:space="preserve"> SIG Meeting</w:t>
      </w:r>
      <w:bookmarkEnd w:id="0"/>
    </w:p>
    <w:p w:rsidR="00674A7B" w:rsidRDefault="00674A7B" w:rsidP="00674A7B">
      <w:r>
        <w:t xml:space="preserve">The SIG reviewed HW by CEO, GH, AF &amp; MK (changes in CRMarchaeo to keep the model in sync with CRMbase v7.1.2 and CRMsci 2.0). </w:t>
      </w:r>
    </w:p>
    <w:p w:rsidR="00674A7B" w:rsidRDefault="00674A7B" w:rsidP="00674A7B">
      <w:pPr>
        <w:rPr>
          <w:b/>
        </w:rPr>
      </w:pPr>
      <w:r w:rsidRPr="00674A7B">
        <w:rPr>
          <w:b/>
        </w:rPr>
        <w:t>Summary of decisions</w:t>
      </w:r>
    </w:p>
    <w:p w:rsidR="00674A7B" w:rsidRDefault="00674A7B" w:rsidP="00674A7B">
      <w:pPr>
        <w:pStyle w:val="ListParagraph"/>
        <w:numPr>
          <w:ilvl w:val="0"/>
          <w:numId w:val="1"/>
        </w:numPr>
      </w:pPr>
      <w:r w:rsidRPr="00674A7B">
        <w:t>Dec</w:t>
      </w:r>
      <w:r>
        <w:t xml:space="preserve">lare AP4 produced surface a </w:t>
      </w:r>
      <w:proofErr w:type="spellStart"/>
      <w:r>
        <w:t>subproperty</w:t>
      </w:r>
      <w:proofErr w:type="spellEnd"/>
      <w:r>
        <w:t xml:space="preserve"> of P108 has produced </w:t>
      </w:r>
    </w:p>
    <w:p w:rsidR="00674A7B" w:rsidRDefault="00674A7B" w:rsidP="00674A7B">
      <w:pPr>
        <w:pStyle w:val="ListParagraph"/>
        <w:numPr>
          <w:ilvl w:val="0"/>
          <w:numId w:val="1"/>
        </w:numPr>
      </w:pPr>
      <w:r>
        <w:t>Link the Allen properties with temporal primitive properties (P173-P176 &amp; PP182-P185)</w:t>
      </w:r>
    </w:p>
    <w:p w:rsidR="00674A7B" w:rsidRDefault="00674A7B" w:rsidP="00674A7B">
      <w:pPr>
        <w:pStyle w:val="ListParagraph"/>
        <w:numPr>
          <w:ilvl w:val="0"/>
          <w:numId w:val="1"/>
        </w:numPr>
      </w:pPr>
      <w:r>
        <w:t>Admitting examples for AP29 appears in, AP30 restricted to, AP31 typical for</w:t>
      </w:r>
    </w:p>
    <w:p w:rsidR="001752BD" w:rsidRDefault="001752BD" w:rsidP="001752BD">
      <w:r>
        <w:t>The details of the discussions and the decisions can be found below. They have been implemented in</w:t>
      </w:r>
      <w:r>
        <w:t xml:space="preserve"> CRMarchaeo v2.0</w:t>
      </w:r>
    </w:p>
    <w:p w:rsidR="001752BD" w:rsidRDefault="001752BD" w:rsidP="001752BD">
      <w:r>
        <w:t xml:space="preserve">(Link to document </w:t>
      </w:r>
      <w:hyperlink r:id="rId5" w:history="1">
        <w:r w:rsidRPr="007017C6">
          <w:rPr>
            <w:rStyle w:val="Hyperlink"/>
          </w:rPr>
          <w:t>here</w:t>
        </w:r>
      </w:hyperlink>
      <w:r>
        <w:t xml:space="preserve">). </w:t>
      </w:r>
    </w:p>
    <w:p w:rsidR="001752BD" w:rsidRDefault="001752BD" w:rsidP="001752BD"/>
    <w:p w:rsidR="001752BD" w:rsidRDefault="001752BD" w:rsidP="001752BD">
      <w:pPr>
        <w:pStyle w:val="Heading2"/>
      </w:pPr>
      <w:r w:rsidRPr="00674A7B">
        <w:t>Dec</w:t>
      </w:r>
      <w:r>
        <w:t xml:space="preserve">lare AP4 produced surface a </w:t>
      </w:r>
      <w:proofErr w:type="spellStart"/>
      <w:r>
        <w:t>subproperty</w:t>
      </w:r>
      <w:proofErr w:type="spellEnd"/>
      <w:r>
        <w:t xml:space="preserve"> of P108 has produced</w:t>
      </w:r>
    </w:p>
    <w:p w:rsidR="001752BD" w:rsidRDefault="001752BD" w:rsidP="001752BD">
      <w:r>
        <w:t xml:space="preserve">Since A1 Excavation Process Unit is a subclass of E12 Production, </w:t>
      </w:r>
      <w:r w:rsidRPr="001752BD">
        <w:rPr>
          <w:i/>
        </w:rPr>
        <w:t>AP4 produced surface</w:t>
      </w:r>
      <w:r>
        <w:t xml:space="preserve">, is also declared a </w:t>
      </w:r>
      <w:proofErr w:type="spellStart"/>
      <w:r>
        <w:t>subproperty</w:t>
      </w:r>
      <w:proofErr w:type="spellEnd"/>
      <w:r>
        <w:t xml:space="preserve"> of </w:t>
      </w:r>
      <w:r w:rsidRPr="001752BD">
        <w:rPr>
          <w:i/>
        </w:rPr>
        <w:t>P108 has produced</w:t>
      </w:r>
      <w:r>
        <w:t xml:space="preserve">. </w:t>
      </w:r>
    </w:p>
    <w:p w:rsidR="001752BD" w:rsidRDefault="001752BD" w:rsidP="001752BD">
      <w:r w:rsidRPr="00CA6AF6">
        <w:rPr>
          <w:b/>
        </w:rPr>
        <w:t>Decision</w:t>
      </w:r>
      <w:r>
        <w:t xml:space="preserve">: make </w:t>
      </w:r>
      <w:r w:rsidRPr="00CA6AF6">
        <w:rPr>
          <w:i/>
        </w:rPr>
        <w:t>AP4 produced surface</w:t>
      </w:r>
      <w:r>
        <w:t xml:space="preserve"> a </w:t>
      </w:r>
      <w:proofErr w:type="spellStart"/>
      <w:r>
        <w:t>subproperty</w:t>
      </w:r>
      <w:proofErr w:type="spellEnd"/>
      <w:r>
        <w:t xml:space="preserve"> of </w:t>
      </w:r>
      <w:r w:rsidRPr="00CA6AF6">
        <w:rPr>
          <w:i/>
        </w:rPr>
        <w:t>P108 has produced</w:t>
      </w:r>
    </w:p>
    <w:p w:rsidR="001752BD" w:rsidRDefault="001752BD" w:rsidP="001752BD">
      <w:pPr>
        <w:pStyle w:val="Heading2"/>
      </w:pPr>
      <w:r>
        <w:t xml:space="preserve">Allen properties to be linked with temporal properties P173-P176 and P182-P185. </w:t>
      </w:r>
    </w:p>
    <w:p w:rsidR="001752BD" w:rsidRDefault="001752BD" w:rsidP="001752BD">
      <w:r>
        <w:t xml:space="preserve">It is proposed that: </w:t>
      </w:r>
    </w:p>
    <w:p w:rsidR="001752BD" w:rsidRDefault="001752BD" w:rsidP="001752BD">
      <w:pPr>
        <w:pStyle w:val="ListParagraph"/>
        <w:numPr>
          <w:ilvl w:val="0"/>
          <w:numId w:val="2"/>
        </w:numPr>
      </w:pPr>
      <w:r w:rsidRPr="00831901">
        <w:rPr>
          <w:i/>
        </w:rPr>
        <w:t>AP22 is equal in time to</w:t>
      </w:r>
      <w:r>
        <w:t xml:space="preserve"> correlates with: 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P175 starts before or with the start of (starts after or with the start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P175i starts after or with the start of (starts before or with the start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P184 ends before or with the end of (ends with or after the end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P184i ends with or after the end of (ends before or with the end of)</w:t>
      </w:r>
    </w:p>
    <w:p w:rsidR="001752BD" w:rsidRPr="00831901" w:rsidRDefault="001752BD" w:rsidP="001752BD">
      <w:pPr>
        <w:pStyle w:val="ListParagraph"/>
        <w:numPr>
          <w:ilvl w:val="2"/>
          <w:numId w:val="2"/>
        </w:numPr>
        <w:rPr>
          <w:rFonts w:ascii="Courier New" w:hAnsi="Courier New" w:cs="Courier New"/>
        </w:rPr>
      </w:pPr>
      <w:r w:rsidRPr="00831901">
        <w:rPr>
          <w:rFonts w:ascii="Courier New" w:hAnsi="Courier New" w:cs="Courier New"/>
          <w:sz w:val="20"/>
        </w:rPr>
        <w:t>The Allen property needs to be correlated with two CRMbase temporal properties, given that the latter only mark the beginning or the final end-point of a temporal interval, where as equals in time marks two end points.</w:t>
      </w:r>
    </w:p>
    <w:p w:rsidR="001752BD" w:rsidRDefault="001752BD" w:rsidP="001752BD">
      <w:pPr>
        <w:pStyle w:val="ListParagraph"/>
        <w:numPr>
          <w:ilvl w:val="0"/>
          <w:numId w:val="2"/>
        </w:numPr>
      </w:pPr>
      <w:r w:rsidRPr="00831901">
        <w:rPr>
          <w:i/>
        </w:rPr>
        <w:t>AP23 finishes</w:t>
      </w:r>
      <w:r>
        <w:t xml:space="preserve"> correlates with: 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P176i starts after the start of (starts before the start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P184 ends before or with the end of (ends with or after the end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P184i ends with or after the end of (ends before or with the end of)</w:t>
      </w:r>
    </w:p>
    <w:p w:rsidR="001752BD" w:rsidRDefault="001752BD" w:rsidP="001752BD">
      <w:pPr>
        <w:pStyle w:val="ListParagraph"/>
        <w:numPr>
          <w:ilvl w:val="0"/>
          <w:numId w:val="2"/>
        </w:numPr>
      </w:pPr>
      <w:r w:rsidRPr="00831901">
        <w:rPr>
          <w:i/>
        </w:rPr>
        <w:t xml:space="preserve">AP24 starts </w:t>
      </w:r>
      <w:r>
        <w:t>correlates with: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P175 starts before or with the start of (starts after or with the start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 xml:space="preserve">P175i starts after or with the start of (starts before or with the start of) 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P185 ends before the end of (ends after the end of)</w:t>
      </w:r>
    </w:p>
    <w:p w:rsidR="001752BD" w:rsidRPr="00831901" w:rsidRDefault="001752BD" w:rsidP="001752BD">
      <w:pPr>
        <w:pStyle w:val="ListParagraph"/>
        <w:numPr>
          <w:ilvl w:val="0"/>
          <w:numId w:val="2"/>
        </w:numPr>
        <w:rPr>
          <w:i/>
        </w:rPr>
      </w:pPr>
      <w:r w:rsidRPr="00831901">
        <w:rPr>
          <w:i/>
        </w:rPr>
        <w:t xml:space="preserve">AP25 occurs during </w:t>
      </w:r>
      <w:r>
        <w:t>correlates with: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P176i starts after the start of (starts before the start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P185 ends before the end of (ends after the end of)</w:t>
      </w:r>
    </w:p>
    <w:p w:rsidR="001752BD" w:rsidRPr="00831901" w:rsidRDefault="001752BD" w:rsidP="001752BD">
      <w:pPr>
        <w:pStyle w:val="ListParagraph"/>
        <w:numPr>
          <w:ilvl w:val="0"/>
          <w:numId w:val="2"/>
        </w:numPr>
        <w:rPr>
          <w:i/>
        </w:rPr>
      </w:pPr>
      <w:r w:rsidRPr="00831901">
        <w:rPr>
          <w:i/>
        </w:rPr>
        <w:t xml:space="preserve">AP26 overlaps in time with </w:t>
      </w:r>
      <w:r>
        <w:t>correlates with: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lastRenderedPageBreak/>
        <w:t>P174i ends after the start of (starts before the end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P176 starts before the start of (starts after the start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P185 ends before the end of (ends after the end of)</w:t>
      </w:r>
    </w:p>
    <w:p w:rsidR="001752BD" w:rsidRPr="00831901" w:rsidRDefault="001752BD" w:rsidP="001752BD">
      <w:pPr>
        <w:pStyle w:val="ListParagraph"/>
        <w:numPr>
          <w:ilvl w:val="0"/>
          <w:numId w:val="2"/>
        </w:numPr>
        <w:rPr>
          <w:i/>
        </w:rPr>
      </w:pPr>
      <w:r w:rsidRPr="00831901">
        <w:rPr>
          <w:i/>
        </w:rPr>
        <w:t xml:space="preserve">AP27 meets in time with </w:t>
      </w:r>
      <w:r>
        <w:t>correlates with: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P173i ends with or after the start of (starts before or at the end of)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P182 ends before or with the start of</w:t>
      </w:r>
    </w:p>
    <w:p w:rsidR="001752BD" w:rsidRPr="00831901" w:rsidRDefault="001752BD" w:rsidP="001752BD">
      <w:pPr>
        <w:pStyle w:val="ListParagraph"/>
        <w:numPr>
          <w:ilvl w:val="0"/>
          <w:numId w:val="2"/>
        </w:numPr>
        <w:rPr>
          <w:i/>
        </w:rPr>
      </w:pPr>
      <w:r w:rsidRPr="00831901">
        <w:rPr>
          <w:i/>
        </w:rPr>
        <w:t xml:space="preserve">AP28 occurs before </w:t>
      </w:r>
      <w:r>
        <w:t>correlates with:</w:t>
      </w:r>
    </w:p>
    <w:p w:rsidR="001752BD" w:rsidRDefault="001752BD" w:rsidP="001752BD">
      <w:pPr>
        <w:pStyle w:val="ListParagraph"/>
        <w:numPr>
          <w:ilvl w:val="1"/>
          <w:numId w:val="2"/>
        </w:numPr>
      </w:pPr>
      <w:r>
        <w:t>P183 ends before the start of (starts after the end of)</w:t>
      </w:r>
    </w:p>
    <w:p w:rsidR="001752BD" w:rsidRDefault="001752BD" w:rsidP="001752BD">
      <w:r>
        <w:t>The SIG accept</w:t>
      </w:r>
      <w:r>
        <w:t>ed</w:t>
      </w:r>
      <w:r>
        <w:t xml:space="preserve"> the proposed changes. </w:t>
      </w:r>
    </w:p>
    <w:p w:rsidR="001752BD" w:rsidRDefault="001752BD" w:rsidP="001752BD">
      <w:pPr>
        <w:pStyle w:val="Heading2"/>
      </w:pPr>
      <w:r>
        <w:t>Admitting examples for AP29 appears in, AP30 restricted to and AP31 typical for</w:t>
      </w:r>
    </w:p>
    <w:p w:rsidR="001752BD" w:rsidRDefault="001752BD" w:rsidP="001752BD">
      <w:pPr>
        <w:pStyle w:val="ListParagraph"/>
        <w:numPr>
          <w:ilvl w:val="0"/>
          <w:numId w:val="3"/>
        </w:numPr>
      </w:pPr>
      <w:r w:rsidRPr="00831901">
        <w:rPr>
          <w:b/>
        </w:rPr>
        <w:t>AP29 appears in</w:t>
      </w:r>
      <w:r>
        <w:t>: The “Cycladic” figurine type (E55) appears in the Early Cycladic period (E4). (</w:t>
      </w:r>
      <w:proofErr w:type="spellStart"/>
      <w:r>
        <w:t>Sotirakopoulou</w:t>
      </w:r>
      <w:proofErr w:type="spellEnd"/>
      <w:r>
        <w:t xml:space="preserve"> 2005, 50-51)</w:t>
      </w:r>
    </w:p>
    <w:p w:rsidR="001752BD" w:rsidRDefault="001752BD" w:rsidP="001752BD">
      <w:pPr>
        <w:pStyle w:val="ListParagraph"/>
        <w:numPr>
          <w:ilvl w:val="0"/>
          <w:numId w:val="3"/>
        </w:numPr>
      </w:pPr>
      <w:r w:rsidRPr="00831901">
        <w:rPr>
          <w:b/>
        </w:rPr>
        <w:t>AP30 is restricted to:</w:t>
      </w:r>
      <w:r>
        <w:t xml:space="preserve"> The “</w:t>
      </w:r>
      <w:proofErr w:type="spellStart"/>
      <w:r>
        <w:t>Phylakopi</w:t>
      </w:r>
      <w:proofErr w:type="spellEnd"/>
      <w:r>
        <w:t xml:space="preserve"> I” or “</w:t>
      </w:r>
      <w:proofErr w:type="spellStart"/>
      <w:r>
        <w:t>Ayia</w:t>
      </w:r>
      <w:proofErr w:type="spellEnd"/>
      <w:r>
        <w:t xml:space="preserve"> </w:t>
      </w:r>
      <w:proofErr w:type="spellStart"/>
      <w:r>
        <w:t>Irini</w:t>
      </w:r>
      <w:proofErr w:type="spellEnd"/>
      <w:r>
        <w:t xml:space="preserve">” type (E55) [of </w:t>
      </w:r>
      <w:proofErr w:type="spellStart"/>
      <w:r>
        <w:t>cycladic</w:t>
      </w:r>
      <w:proofErr w:type="spellEnd"/>
      <w:r>
        <w:t xml:space="preserve"> figurines] </w:t>
      </w:r>
      <w:r w:rsidRPr="00831901">
        <w:rPr>
          <w:i/>
        </w:rPr>
        <w:t>is restricted to</w:t>
      </w:r>
      <w:r>
        <w:t xml:space="preserve"> the Early Cycladic III period (E4). (</w:t>
      </w:r>
      <w:proofErr w:type="spellStart"/>
      <w:r>
        <w:t>Sotirakopoulou</w:t>
      </w:r>
      <w:proofErr w:type="spellEnd"/>
      <w:r>
        <w:t xml:space="preserve"> 2005, 50-51)</w:t>
      </w:r>
    </w:p>
    <w:p w:rsidR="001752BD" w:rsidRDefault="001752BD" w:rsidP="001752BD">
      <w:pPr>
        <w:pStyle w:val="ListParagraph"/>
        <w:numPr>
          <w:ilvl w:val="0"/>
          <w:numId w:val="3"/>
        </w:numPr>
      </w:pPr>
      <w:r w:rsidRPr="00831901">
        <w:rPr>
          <w:b/>
        </w:rPr>
        <w:t>AP31 typical for:</w:t>
      </w:r>
      <w:r>
        <w:t xml:space="preserve"> </w:t>
      </w:r>
      <w:r w:rsidRPr="005A3342">
        <w:t>The “violin-shaped” type (E5</w:t>
      </w:r>
      <w:r>
        <w:t>5</w:t>
      </w:r>
      <w:r w:rsidRPr="005A3342">
        <w:t xml:space="preserve">) </w:t>
      </w:r>
      <w:r>
        <w:t>[</w:t>
      </w:r>
      <w:r w:rsidRPr="005A3342">
        <w:t>o</w:t>
      </w:r>
      <w:r>
        <w:t xml:space="preserve">f </w:t>
      </w:r>
      <w:proofErr w:type="spellStart"/>
      <w:r>
        <w:t>cycladic</w:t>
      </w:r>
      <w:proofErr w:type="spellEnd"/>
      <w:r>
        <w:t xml:space="preserve"> figurines] is </w:t>
      </w:r>
      <w:r w:rsidRPr="00831901">
        <w:rPr>
          <w:i/>
        </w:rPr>
        <w:t>typical for</w:t>
      </w:r>
      <w:r>
        <w:t xml:space="preserve"> the Early Cycladic I period (E4). (</w:t>
      </w:r>
      <w:proofErr w:type="spellStart"/>
      <w:r>
        <w:t>Sotirakopoulou</w:t>
      </w:r>
      <w:proofErr w:type="spellEnd"/>
      <w:r>
        <w:t xml:space="preserve"> 2005, 50-51)</w:t>
      </w:r>
    </w:p>
    <w:p w:rsidR="001752BD" w:rsidRPr="00674A7B" w:rsidRDefault="001752BD" w:rsidP="001752BD"/>
    <w:sectPr w:rsidR="001752BD" w:rsidRPr="00674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D648B"/>
    <w:multiLevelType w:val="hybridMultilevel"/>
    <w:tmpl w:val="782E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C0C58">
      <w:start w:val="7"/>
      <w:numFmt w:val="bullet"/>
      <w:lvlText w:val="&gt;"/>
      <w:lvlJc w:val="left"/>
      <w:pPr>
        <w:ind w:left="2880" w:hanging="360"/>
      </w:pPr>
      <w:rPr>
        <w:rFonts w:ascii="Calibri" w:eastAsiaTheme="minorHAnsi" w:hAnsi="Calibri" w:cstheme="minorBidi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A38D2"/>
    <w:multiLevelType w:val="hybridMultilevel"/>
    <w:tmpl w:val="782E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C0C58">
      <w:start w:val="7"/>
      <w:numFmt w:val="bullet"/>
      <w:lvlText w:val="&gt;"/>
      <w:lvlJc w:val="left"/>
      <w:pPr>
        <w:ind w:left="2880" w:hanging="360"/>
      </w:pPr>
      <w:rPr>
        <w:rFonts w:ascii="Calibri" w:eastAsiaTheme="minorHAnsi" w:hAnsi="Calibri" w:cstheme="minorBidi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E5D"/>
    <w:multiLevelType w:val="hybridMultilevel"/>
    <w:tmpl w:val="07B86308"/>
    <w:lvl w:ilvl="0" w:tplc="1A48A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7B"/>
    <w:rsid w:val="001752BD"/>
    <w:rsid w:val="00674A7B"/>
    <w:rsid w:val="00C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FF75"/>
  <w15:chartTrackingRefBased/>
  <w15:docId w15:val="{61912E06-35F8-4EAB-A06E-4321AA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2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74A7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752BD"/>
    <w:rPr>
      <w:rFonts w:asciiTheme="majorHAnsi" w:eastAsiaTheme="majorEastAsia" w:hAnsiTheme="majorHAnsi" w:cstheme="majorBidi"/>
      <w:i/>
      <w:iCs/>
      <w:color w:val="2F5496" w:themeColor="accent1" w:themeShade="BF"/>
      <w:kern w:val="2"/>
      <w:lang w:bidi="he-IL"/>
      <w14:ligatures w14:val="standardContextual"/>
    </w:rPr>
  </w:style>
  <w:style w:type="character" w:styleId="FootnoteReference">
    <w:name w:val="footnote reference"/>
    <w:basedOn w:val="DefaultParagraphFont"/>
    <w:rsid w:val="001752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75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75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doc-crm.org/ModelVersion/crmarchaeo-version-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2023-08-02T12:45:00Z</dcterms:created>
  <dcterms:modified xsi:type="dcterms:W3CDTF">2023-08-02T13:01:00Z</dcterms:modified>
</cp:coreProperties>
</file>