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017D9" w14:textId="77777777" w:rsidR="00B75C9C" w:rsidRDefault="00B75C9C" w:rsidP="00B75C9C">
      <w:pPr>
        <w:pStyle w:val="Heading1"/>
        <w:shd w:val="clear" w:color="auto" w:fill="FFFFFF"/>
        <w:spacing w:before="0" w:after="225" w:line="288" w:lineRule="atLeast"/>
        <w:textAlignment w:val="baseline"/>
        <w:rPr>
          <w:rFonts w:ascii="Helvetica Nue" w:eastAsia="Times New Roman" w:hAnsi="Helvetica Nue" w:cs="Times New Roman"/>
          <w:color w:val="333333"/>
          <w:sz w:val="23"/>
          <w:szCs w:val="23"/>
          <w:lang w:val="en-US" w:eastAsia="en-US"/>
        </w:rPr>
      </w:pPr>
      <w:bookmarkStart w:id="0" w:name="_Toc477886749"/>
      <w:r>
        <w:rPr>
          <w:rFonts w:ascii="Helvetica Nue" w:eastAsia="Times New Roman" w:hAnsi="Helvetica Nue"/>
          <w:color w:val="333333"/>
          <w:sz w:val="23"/>
          <w:szCs w:val="23"/>
        </w:rPr>
        <w:t>Issue 337: Excavation Interface</w:t>
      </w:r>
    </w:p>
    <w:p w14:paraId="5C1FBAF2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b/>
          <w:bCs/>
          <w:color w:val="000000"/>
          <w:sz w:val="18"/>
          <w:szCs w:val="18"/>
        </w:rPr>
      </w:pPr>
      <w:r>
        <w:rPr>
          <w:rFonts w:ascii="inherit" w:hAnsi="inherit" w:cs="Lucida Grande"/>
          <w:b/>
          <w:bCs/>
          <w:color w:val="000000"/>
          <w:sz w:val="18"/>
          <w:szCs w:val="18"/>
        </w:rPr>
        <w:t>Starting Date: </w:t>
      </w:r>
    </w:p>
    <w:p w14:paraId="4853AAF5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color w:val="444444"/>
          <w:sz w:val="18"/>
          <w:szCs w:val="18"/>
        </w:rPr>
      </w:pPr>
      <w:r>
        <w:rPr>
          <w:rStyle w:val="date-display-single"/>
          <w:rFonts w:ascii="inherit" w:hAnsi="inherit" w:cs="Lucida Grande"/>
          <w:color w:val="444444"/>
          <w:sz w:val="18"/>
          <w:szCs w:val="18"/>
          <w:bdr w:val="none" w:sz="0" w:space="0" w:color="auto" w:frame="1"/>
        </w:rPr>
        <w:t>2017-04-04</w:t>
      </w:r>
    </w:p>
    <w:p w14:paraId="4CD25910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b/>
          <w:bCs/>
          <w:color w:val="000000"/>
          <w:sz w:val="18"/>
          <w:szCs w:val="18"/>
        </w:rPr>
      </w:pPr>
      <w:r>
        <w:rPr>
          <w:rFonts w:ascii="inherit" w:hAnsi="inherit" w:cs="Lucida Grande"/>
          <w:b/>
          <w:bCs/>
          <w:color w:val="000000"/>
          <w:sz w:val="18"/>
          <w:szCs w:val="18"/>
        </w:rPr>
        <w:t>Working Group: </w:t>
      </w:r>
    </w:p>
    <w:p w14:paraId="3CAF8F68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color w:val="444444"/>
          <w:sz w:val="18"/>
          <w:szCs w:val="18"/>
        </w:rPr>
      </w:pPr>
      <w:r>
        <w:rPr>
          <w:rFonts w:ascii="inherit" w:hAnsi="inherit" w:cs="Lucida Grande"/>
          <w:color w:val="444444"/>
          <w:sz w:val="18"/>
          <w:szCs w:val="18"/>
        </w:rPr>
        <w:t>3</w:t>
      </w:r>
    </w:p>
    <w:p w14:paraId="361D6565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b/>
          <w:bCs/>
          <w:color w:val="000000"/>
          <w:sz w:val="18"/>
          <w:szCs w:val="18"/>
        </w:rPr>
      </w:pPr>
      <w:r>
        <w:rPr>
          <w:rFonts w:ascii="inherit" w:hAnsi="inherit" w:cs="Lucida Grande"/>
          <w:b/>
          <w:bCs/>
          <w:color w:val="000000"/>
          <w:sz w:val="18"/>
          <w:szCs w:val="18"/>
        </w:rPr>
        <w:t>Status: </w:t>
      </w:r>
    </w:p>
    <w:p w14:paraId="20C79AA7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color w:val="444444"/>
          <w:sz w:val="18"/>
          <w:szCs w:val="18"/>
        </w:rPr>
      </w:pPr>
      <w:r>
        <w:rPr>
          <w:rFonts w:ascii="inherit" w:hAnsi="inherit" w:cs="Lucida Grande"/>
          <w:color w:val="444444"/>
          <w:sz w:val="18"/>
          <w:szCs w:val="18"/>
        </w:rPr>
        <w:t>Open</w:t>
      </w:r>
    </w:p>
    <w:p w14:paraId="2484ACAC" w14:textId="77777777" w:rsidR="00B75C9C" w:rsidRDefault="00B75C9C" w:rsidP="00B75C9C">
      <w:pPr>
        <w:shd w:val="clear" w:color="auto" w:fill="FFFFFF"/>
        <w:jc w:val="both"/>
        <w:textAlignment w:val="baseline"/>
        <w:rPr>
          <w:rFonts w:ascii="inherit" w:hAnsi="inherit" w:cs="Lucida Grande"/>
          <w:b/>
          <w:bCs/>
          <w:color w:val="000000"/>
          <w:sz w:val="18"/>
          <w:szCs w:val="18"/>
        </w:rPr>
      </w:pPr>
      <w:r>
        <w:rPr>
          <w:rFonts w:ascii="inherit" w:hAnsi="inherit" w:cs="Lucida Grande"/>
          <w:b/>
          <w:bCs/>
          <w:color w:val="000000"/>
          <w:sz w:val="18"/>
          <w:szCs w:val="18"/>
        </w:rPr>
        <w:t>Background: </w:t>
      </w:r>
    </w:p>
    <w:p w14:paraId="10E0F836" w14:textId="77777777" w:rsidR="00B75C9C" w:rsidRDefault="00B75C9C" w:rsidP="00B75C9C">
      <w:pPr>
        <w:pStyle w:val="NormalWeb"/>
        <w:shd w:val="clear" w:color="auto" w:fill="EFEFEE"/>
        <w:spacing w:before="0" w:beforeAutospacing="0" w:after="0" w:afterAutospacing="0"/>
        <w:jc w:val="both"/>
        <w:textAlignment w:val="baseline"/>
        <w:rPr>
          <w:rFonts w:ascii="inherit" w:hAnsi="inherit" w:cs="Lucida Grande"/>
          <w:color w:val="444444"/>
          <w:sz w:val="18"/>
          <w:szCs w:val="18"/>
        </w:rPr>
      </w:pPr>
      <w:r>
        <w:rPr>
          <w:rFonts w:ascii="inherit" w:hAnsi="inherit" w:cs="Lucida Grande"/>
          <w:color w:val="444444"/>
          <w:sz w:val="18"/>
          <w:szCs w:val="18"/>
        </w:rPr>
        <w:t>In the </w:t>
      </w:r>
      <w:r>
        <w:rPr>
          <w:rStyle w:val="Strong"/>
          <w:rFonts w:ascii="inherit" w:hAnsi="inherit" w:cs="Lucida Grande"/>
          <w:color w:val="444444"/>
          <w:sz w:val="18"/>
          <w:szCs w:val="18"/>
          <w:bdr w:val="none" w:sz="0" w:space="0" w:color="auto" w:frame="1"/>
        </w:rPr>
        <w:t>38th joined meeting of the CIDOC CRM SIG and ISO/TC46/SC4/WG9 and the 31st FRBR - CIDOC CRM Harmonization meeting</w:t>
      </w:r>
      <w:r>
        <w:rPr>
          <w:rFonts w:ascii="inherit" w:hAnsi="inherit" w:cs="Lucida Grande"/>
          <w:color w:val="444444"/>
          <w:sz w:val="18"/>
          <w:szCs w:val="18"/>
        </w:rPr>
        <w:t xml:space="preserve">, Gerald </w:t>
      </w:r>
      <w:proofErr w:type="spellStart"/>
      <w:r>
        <w:rPr>
          <w:rFonts w:ascii="inherit" w:hAnsi="inherit" w:cs="Lucida Grande"/>
          <w:color w:val="444444"/>
          <w:sz w:val="18"/>
          <w:szCs w:val="18"/>
        </w:rPr>
        <w:t>Hiebel</w:t>
      </w:r>
      <w:proofErr w:type="spellEnd"/>
      <w:r>
        <w:rPr>
          <w:rFonts w:ascii="inherit" w:hAnsi="inherit" w:cs="Lucida Grande"/>
          <w:color w:val="444444"/>
          <w:sz w:val="18"/>
          <w:szCs w:val="18"/>
        </w:rPr>
        <w:t xml:space="preserve"> made </w:t>
      </w:r>
      <w:hyperlink r:id="rId4" w:history="1">
        <w:r>
          <w:rPr>
            <w:rStyle w:val="Hyperlink"/>
            <w:rFonts w:ascii="inherit" w:hAnsi="inherit" w:cs="Lucida Grande"/>
            <w:b/>
            <w:bCs/>
            <w:color w:val="0E5BAF"/>
            <w:sz w:val="18"/>
            <w:szCs w:val="18"/>
            <w:bdr w:val="none" w:sz="0" w:space="0" w:color="auto" w:frame="1"/>
          </w:rPr>
          <w:t>a presentation about excav</w:t>
        </w:r>
        <w:r>
          <w:rPr>
            <w:rStyle w:val="Hyperlink"/>
            <w:rFonts w:ascii="inherit" w:hAnsi="inherit" w:cs="Lucida Grande"/>
            <w:b/>
            <w:bCs/>
            <w:color w:val="0E5BAF"/>
            <w:sz w:val="18"/>
            <w:szCs w:val="18"/>
            <w:bdr w:val="none" w:sz="0" w:space="0" w:color="auto" w:frame="1"/>
          </w:rPr>
          <w:t>a</w:t>
        </w:r>
        <w:r>
          <w:rPr>
            <w:rStyle w:val="Hyperlink"/>
            <w:rFonts w:ascii="inherit" w:hAnsi="inherit" w:cs="Lucida Grande"/>
            <w:b/>
            <w:bCs/>
            <w:color w:val="0E5BAF"/>
            <w:sz w:val="18"/>
            <w:szCs w:val="18"/>
            <w:bdr w:val="none" w:sz="0" w:space="0" w:color="auto" w:frame="1"/>
          </w:rPr>
          <w:t xml:space="preserve">tion interface on </w:t>
        </w:r>
        <w:proofErr w:type="spellStart"/>
        <w:r>
          <w:rPr>
            <w:rStyle w:val="Hyperlink"/>
            <w:rFonts w:ascii="inherit" w:hAnsi="inherit" w:cs="Lucida Grande"/>
            <w:b/>
            <w:bCs/>
            <w:color w:val="0E5BAF"/>
            <w:sz w:val="18"/>
            <w:szCs w:val="18"/>
            <w:bdr w:val="none" w:sz="0" w:space="0" w:color="auto" w:frame="1"/>
          </w:rPr>
          <w:t>CRMarchaeo</w:t>
        </w:r>
        <w:proofErr w:type="spellEnd"/>
      </w:hyperlink>
      <w:r>
        <w:rPr>
          <w:rFonts w:ascii="inherit" w:hAnsi="inherit" w:cs="Lucida Grande"/>
          <w:color w:val="444444"/>
          <w:sz w:val="18"/>
          <w:szCs w:val="18"/>
        </w:rPr>
        <w:t> and proposed to introduce  (a) new class about excavation interface,  (b) a new property to the A1 Excavation Process Unit which will describe the production of the excavation interface  (c) new class about segment of matter and a new property of it  for describing the confinement of the excavation interface.</w:t>
      </w:r>
    </w:p>
    <w:p w14:paraId="219EEC29" w14:textId="77777777" w:rsidR="00B75C9C" w:rsidRDefault="00B75C9C" w:rsidP="00B75C9C">
      <w:pPr>
        <w:pStyle w:val="NormalWeb"/>
        <w:shd w:val="clear" w:color="auto" w:fill="EFEFEE"/>
        <w:spacing w:before="0" w:beforeAutospacing="0" w:after="240" w:afterAutospacing="0"/>
        <w:jc w:val="both"/>
        <w:textAlignment w:val="baseline"/>
        <w:rPr>
          <w:rFonts w:ascii="inherit" w:hAnsi="inherit" w:cs="Lucida Grande"/>
          <w:color w:val="444444"/>
          <w:sz w:val="18"/>
          <w:szCs w:val="18"/>
        </w:rPr>
      </w:pPr>
      <w:r>
        <w:rPr>
          <w:rFonts w:ascii="inherit" w:hAnsi="inherit" w:cs="Lucida Grande"/>
          <w:color w:val="444444"/>
          <w:sz w:val="18"/>
          <w:szCs w:val="18"/>
        </w:rPr>
        <w:t xml:space="preserve">The </w:t>
      </w:r>
      <w:proofErr w:type="spellStart"/>
      <w:r>
        <w:rPr>
          <w:rFonts w:ascii="inherit" w:hAnsi="inherit" w:cs="Lucida Grande"/>
          <w:color w:val="444444"/>
          <w:sz w:val="18"/>
          <w:szCs w:val="18"/>
        </w:rPr>
        <w:t>crm</w:t>
      </w:r>
      <w:proofErr w:type="spellEnd"/>
      <w:r>
        <w:rPr>
          <w:rFonts w:ascii="inherit" w:hAnsi="inherit" w:cs="Lucida Grande"/>
          <w:color w:val="444444"/>
          <w:sz w:val="18"/>
          <w:szCs w:val="18"/>
        </w:rPr>
        <w:t>-sig accepted the proposal and assigned to Gerald to write the definition of the proposed classes and properties.</w:t>
      </w:r>
    </w:p>
    <w:p w14:paraId="68D6B1BD" w14:textId="77777777" w:rsidR="00B75C9C" w:rsidRDefault="00B75C9C" w:rsidP="00B75C9C">
      <w:pPr>
        <w:pStyle w:val="NormalWeb"/>
        <w:shd w:val="clear" w:color="auto" w:fill="EFEFEE"/>
        <w:spacing w:before="0" w:beforeAutospacing="0" w:after="240" w:afterAutospacing="0"/>
        <w:jc w:val="both"/>
        <w:textAlignment w:val="baseline"/>
        <w:rPr>
          <w:rFonts w:ascii="inherit" w:hAnsi="inherit" w:cs="Lucida Grande"/>
          <w:color w:val="444444"/>
          <w:sz w:val="18"/>
          <w:szCs w:val="18"/>
        </w:rPr>
      </w:pPr>
      <w:r>
        <w:rPr>
          <w:rFonts w:ascii="inherit" w:hAnsi="inherit" w:cs="Lucida Grande"/>
          <w:color w:val="444444"/>
          <w:sz w:val="18"/>
          <w:szCs w:val="18"/>
        </w:rPr>
        <w:t>Heraklion, April 2017</w:t>
      </w:r>
    </w:p>
    <w:p w14:paraId="4873CC58" w14:textId="4DD03DA6" w:rsidR="00071CBA" w:rsidRPr="006359A3" w:rsidRDefault="00071CBA" w:rsidP="00816DE0">
      <w:pPr>
        <w:pStyle w:val="Heading3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</w:pPr>
      <w:r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 xml:space="preserve">Figure 1 shows the relations of the new class </w:t>
      </w:r>
      <w:proofErr w:type="spellStart"/>
      <w:r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>Axx</w:t>
      </w:r>
      <w:proofErr w:type="spellEnd"/>
      <w:r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 xml:space="preserve"> Excavation Interface. Actually the property relating it to </w:t>
      </w:r>
      <w:r w:rsidRPr="006359A3">
        <w:rPr>
          <w:rFonts w:ascii="Times New Roman" w:hAnsi="Times New Roman" w:cs="Times New Roman"/>
          <w:color w:val="000000" w:themeColor="text1"/>
          <w:sz w:val="24"/>
        </w:rPr>
        <w:t>A1 Excavation Process Unit</w:t>
      </w:r>
      <w:r w:rsidRPr="006359A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that should be </w:t>
      </w:r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>introduced</w:t>
      </w:r>
      <w:r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>according to</w:t>
      </w:r>
      <w:r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(b)</w:t>
      </w:r>
      <w:r w:rsidRPr="006359A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already exists in </w:t>
      </w:r>
      <w:proofErr w:type="spellStart"/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>CRMArchaeo</w:t>
      </w:r>
      <w:proofErr w:type="spellEnd"/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as </w:t>
      </w:r>
      <w:r w:rsidR="006359A3" w:rsidRPr="006359A3">
        <w:rPr>
          <w:rFonts w:ascii="Times New Roman" w:hAnsi="Times New Roman" w:cs="Times New Roman"/>
          <w:b w:val="0"/>
          <w:i/>
          <w:color w:val="000000" w:themeColor="text1"/>
          <w:sz w:val="24"/>
        </w:rPr>
        <w:t>AP4 produced interface</w:t>
      </w:r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. Its Range has to be modified from S20 Rigid Physical Feature to </w:t>
      </w:r>
      <w:proofErr w:type="spellStart"/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>Axx</w:t>
      </w:r>
      <w:proofErr w:type="spellEnd"/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>Excavation Interface</w:t>
      </w:r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 xml:space="preserve">. A new property </w:t>
      </w:r>
      <w:proofErr w:type="spellStart"/>
      <w:r w:rsidR="006359A3" w:rsidRPr="006359A3"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sz w:val="24"/>
          <w:lang w:eastAsia="it-IT"/>
        </w:rPr>
        <w:t>APxx</w:t>
      </w:r>
      <w:proofErr w:type="spellEnd"/>
      <w:r w:rsidR="006359A3" w:rsidRPr="006359A3"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sz w:val="24"/>
          <w:lang w:eastAsia="it-IT"/>
        </w:rPr>
        <w:t xml:space="preserve"> confines</w:t>
      </w:r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 xml:space="preserve"> with domain </w:t>
      </w:r>
      <w:proofErr w:type="spellStart"/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>Axx</w:t>
      </w:r>
      <w:proofErr w:type="spellEnd"/>
      <w:r w:rsidR="006359A3" w:rsidRPr="006359A3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>Excavation Interface</w:t>
      </w:r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 xml:space="preserve"> </w:t>
      </w:r>
      <w:proofErr w:type="gramStart"/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>and  range</w:t>
      </w:r>
      <w:proofErr w:type="gramEnd"/>
      <w:r w:rsidR="006359A3" w:rsidRPr="006359A3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lang w:eastAsia="it-IT"/>
        </w:rPr>
        <w:t xml:space="preserve"> S22 Segment of Matter is proposed.</w:t>
      </w:r>
    </w:p>
    <w:p w14:paraId="1D731A7F" w14:textId="77777777" w:rsidR="00071CBA" w:rsidRDefault="00071CBA" w:rsidP="00816DE0">
      <w:pPr>
        <w:pStyle w:val="Heading3"/>
      </w:pPr>
    </w:p>
    <w:p w14:paraId="5BE4C0BF" w14:textId="46D95E1A" w:rsidR="00B75C9C" w:rsidRDefault="00071CBA" w:rsidP="00816DE0">
      <w:pPr>
        <w:pStyle w:val="Heading3"/>
      </w:pPr>
      <w:r w:rsidRPr="00071CBA">
        <w:drawing>
          <wp:inline distT="0" distB="0" distL="0" distR="0" wp14:anchorId="1BFBF3E6" wp14:editId="045EEB41">
            <wp:extent cx="5727700" cy="3373120"/>
            <wp:effectExtent l="0" t="0" r="1270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57DE" w14:textId="77777777" w:rsidR="00B75C9C" w:rsidRDefault="00B75C9C" w:rsidP="00816DE0">
      <w:pPr>
        <w:pStyle w:val="Heading3"/>
      </w:pPr>
    </w:p>
    <w:p w14:paraId="0A15AA18" w14:textId="1D812A67" w:rsidR="00816DE0" w:rsidRPr="00436C73" w:rsidRDefault="00071CBA" w:rsidP="00816DE0">
      <w:pPr>
        <w:pStyle w:val="Heading3"/>
        <w:rPr>
          <w:color w:val="7F7F7F" w:themeColor="text1" w:themeTint="80"/>
        </w:rPr>
      </w:pPr>
      <w:proofErr w:type="spellStart"/>
      <w:r>
        <w:t>Axx</w:t>
      </w:r>
      <w:proofErr w:type="spellEnd"/>
      <w:r w:rsidR="00816DE0" w:rsidRPr="00436C73">
        <w:t xml:space="preserve"> </w:t>
      </w:r>
      <w:r>
        <w:t>Excavation</w:t>
      </w:r>
      <w:r w:rsidR="00816DE0" w:rsidRPr="00436C73">
        <w:t xml:space="preserve"> Interface</w:t>
      </w:r>
      <w:bookmarkEnd w:id="0"/>
    </w:p>
    <w:p w14:paraId="7C2AFF81" w14:textId="77777777" w:rsidR="00816DE0" w:rsidRPr="00436C73" w:rsidRDefault="00816DE0" w:rsidP="00816DE0">
      <w:r w:rsidRPr="00436C73">
        <w:t xml:space="preserve"> </w:t>
      </w:r>
    </w:p>
    <w:p w14:paraId="1898FF30" w14:textId="34EEA00B" w:rsidR="00816DE0" w:rsidRPr="00436C73" w:rsidRDefault="00816DE0" w:rsidP="00816DE0">
      <w:r w:rsidRPr="00436C73">
        <w:t xml:space="preserve">Subclass of: </w:t>
      </w:r>
      <w:r>
        <w:tab/>
      </w:r>
      <w:r w:rsidR="00071CBA" w:rsidRPr="00071CBA">
        <w:t>S20 Rigid Physical Feature</w:t>
      </w:r>
    </w:p>
    <w:p w14:paraId="408289B6" w14:textId="77777777" w:rsidR="00816DE0" w:rsidRPr="00436C73" w:rsidRDefault="00816DE0" w:rsidP="00816DE0">
      <w:pPr>
        <w:ind w:left="1440" w:hanging="1440"/>
        <w:jc w:val="both"/>
      </w:pPr>
    </w:p>
    <w:p w14:paraId="0EC67176" w14:textId="332D5560" w:rsidR="00E40312" w:rsidRDefault="00816DE0" w:rsidP="00E40312">
      <w:pPr>
        <w:ind w:left="1276" w:hanging="1276"/>
        <w:jc w:val="both"/>
        <w:rPr>
          <w:rFonts w:ascii="Times" w:hAnsi="Times"/>
          <w:szCs w:val="20"/>
          <w:lang w:eastAsia="it-IT"/>
        </w:rPr>
      </w:pPr>
      <w:r w:rsidRPr="00436C73">
        <w:t xml:space="preserve">Scope Note: </w:t>
      </w:r>
      <w:r w:rsidRPr="00436C73">
        <w:tab/>
      </w:r>
      <w:bookmarkStart w:id="1" w:name="OLE_LINK39"/>
      <w:bookmarkStart w:id="2" w:name="OLE_LINK40"/>
      <w:r w:rsidRPr="00F962D5">
        <w:rPr>
          <w:rFonts w:ascii="Times" w:hAnsi="Times"/>
          <w:szCs w:val="20"/>
          <w:lang w:eastAsia="it-IT"/>
        </w:rPr>
        <w:t xml:space="preserve">This class comprises instances of </w:t>
      </w:r>
      <w:r w:rsidR="006359A3" w:rsidRPr="00071CBA">
        <w:t>S20 Rigid Physical Feature</w:t>
      </w:r>
      <w:r w:rsidR="00E40312">
        <w:rPr>
          <w:rFonts w:ascii="Times" w:hAnsi="Times"/>
          <w:szCs w:val="20"/>
          <w:lang w:eastAsia="it-IT"/>
        </w:rPr>
        <w:t xml:space="preserve"> </w:t>
      </w:r>
      <w:r w:rsidR="00E40312">
        <w:rPr>
          <w:szCs w:val="20"/>
        </w:rPr>
        <w:t xml:space="preserve">that constitutes a </w:t>
      </w:r>
      <w:r w:rsidR="00E40312" w:rsidRPr="00436C73">
        <w:rPr>
          <w:szCs w:val="20"/>
        </w:rPr>
        <w:t xml:space="preserve">surface produced </w:t>
      </w:r>
      <w:r w:rsidR="00E40312">
        <w:rPr>
          <w:szCs w:val="20"/>
        </w:rPr>
        <w:t>through</w:t>
      </w:r>
      <w:r w:rsidR="00E40312" w:rsidRPr="00436C73">
        <w:rPr>
          <w:szCs w:val="20"/>
        </w:rPr>
        <w:t xml:space="preserve"> </w:t>
      </w:r>
      <w:r w:rsidR="00E40312">
        <w:rPr>
          <w:szCs w:val="20"/>
        </w:rPr>
        <w:t xml:space="preserve">one or </w:t>
      </w:r>
      <w:r w:rsidR="002F2665">
        <w:rPr>
          <w:szCs w:val="20"/>
        </w:rPr>
        <w:t>several</w:t>
      </w:r>
      <w:r w:rsidR="00E40312" w:rsidRPr="00436C73">
        <w:rPr>
          <w:szCs w:val="20"/>
        </w:rPr>
        <w:t xml:space="preserve"> </w:t>
      </w:r>
      <w:r w:rsidR="00E40312" w:rsidRPr="006E2C15">
        <w:rPr>
          <w:szCs w:val="20"/>
        </w:rPr>
        <w:t>A1</w:t>
      </w:r>
      <w:r w:rsidR="00E40312" w:rsidRPr="00436C73">
        <w:rPr>
          <w:szCs w:val="20"/>
        </w:rPr>
        <w:t xml:space="preserve"> Excavation Process Unit</w:t>
      </w:r>
      <w:r w:rsidR="00E40312">
        <w:rPr>
          <w:szCs w:val="20"/>
        </w:rPr>
        <w:t>s</w:t>
      </w:r>
      <w:r w:rsidR="00A27D63">
        <w:rPr>
          <w:szCs w:val="20"/>
        </w:rPr>
        <w:t>.</w:t>
      </w:r>
      <w:r w:rsidR="00E40312">
        <w:rPr>
          <w:szCs w:val="20"/>
        </w:rPr>
        <w:t xml:space="preserve"> </w:t>
      </w:r>
      <w:r w:rsidR="00A27D63">
        <w:rPr>
          <w:szCs w:val="20"/>
        </w:rPr>
        <w:t>Instances are</w:t>
      </w:r>
      <w:r w:rsidR="00080511">
        <w:rPr>
          <w:szCs w:val="20"/>
        </w:rPr>
        <w:t xml:space="preserve"> often</w:t>
      </w:r>
      <w:r w:rsidR="00E40312">
        <w:rPr>
          <w:szCs w:val="20"/>
        </w:rPr>
        <w:t xml:space="preserve"> documented </w:t>
      </w:r>
      <w:r w:rsidR="00E40312" w:rsidRPr="00436C73">
        <w:rPr>
          <w:szCs w:val="20"/>
        </w:rPr>
        <w:t>through drawing and/or measured by technical means such as photography, tachymetry or laser</w:t>
      </w:r>
      <w:r w:rsidR="00E40312">
        <w:rPr>
          <w:szCs w:val="20"/>
        </w:rPr>
        <w:t xml:space="preserve"> </w:t>
      </w:r>
      <w:r w:rsidR="00E40312" w:rsidRPr="00436C73">
        <w:rPr>
          <w:szCs w:val="20"/>
        </w:rPr>
        <w:t>scanning.</w:t>
      </w:r>
      <w:r w:rsidR="00E40312">
        <w:rPr>
          <w:szCs w:val="20"/>
        </w:rPr>
        <w:t xml:space="preserve"> Using a planar excavation methodology this is typically the surface of a </w:t>
      </w:r>
      <w:proofErr w:type="spellStart"/>
      <w:r w:rsidR="00E40312">
        <w:rPr>
          <w:szCs w:val="20"/>
        </w:rPr>
        <w:t>planum</w:t>
      </w:r>
      <w:proofErr w:type="spellEnd"/>
      <w:r w:rsidR="00E40312">
        <w:rPr>
          <w:szCs w:val="20"/>
        </w:rPr>
        <w:t xml:space="preserve"> or the surface of a profile. </w:t>
      </w:r>
      <w:r w:rsidR="00A27D63">
        <w:rPr>
          <w:szCs w:val="20"/>
        </w:rPr>
        <w:t xml:space="preserve">Using a </w:t>
      </w:r>
      <w:r w:rsidR="00A27D63">
        <w:rPr>
          <w:szCs w:val="20"/>
        </w:rPr>
        <w:t xml:space="preserve">stratigraphic </w:t>
      </w:r>
      <w:r w:rsidR="00A27D63">
        <w:rPr>
          <w:szCs w:val="20"/>
        </w:rPr>
        <w:t xml:space="preserve">excavation </w:t>
      </w:r>
      <w:proofErr w:type="gramStart"/>
      <w:r w:rsidR="00A27D63">
        <w:rPr>
          <w:szCs w:val="20"/>
        </w:rPr>
        <w:t>methodology</w:t>
      </w:r>
      <w:proofErr w:type="gramEnd"/>
      <w:r w:rsidR="00A27D63">
        <w:rPr>
          <w:szCs w:val="20"/>
        </w:rPr>
        <w:t xml:space="preserve"> the </w:t>
      </w:r>
      <w:proofErr w:type="spellStart"/>
      <w:r w:rsidR="00A27D63" w:rsidRPr="00A27D63">
        <w:rPr>
          <w:szCs w:val="20"/>
        </w:rPr>
        <w:t>Axx</w:t>
      </w:r>
      <w:proofErr w:type="spellEnd"/>
      <w:r w:rsidR="00A27D63" w:rsidRPr="00A27D63">
        <w:rPr>
          <w:szCs w:val="20"/>
        </w:rPr>
        <w:t xml:space="preserve"> Excavation Interface</w:t>
      </w:r>
      <w:r w:rsidR="00A27D63">
        <w:rPr>
          <w:szCs w:val="20"/>
        </w:rPr>
        <w:t xml:space="preserve"> would have </w:t>
      </w:r>
      <w:r w:rsidR="00A27D63">
        <w:rPr>
          <w:szCs w:val="20"/>
        </w:rPr>
        <w:lastRenderedPageBreak/>
        <w:t xml:space="preserve">the intention to approximate an </w:t>
      </w:r>
      <w:r w:rsidR="00A27D63" w:rsidRPr="00436C73">
        <w:t>A3 Stratigraphic Interface</w:t>
      </w:r>
      <w:r w:rsidR="00A27D63">
        <w:t xml:space="preserve">. </w:t>
      </w:r>
      <w:r w:rsidR="00D7615B">
        <w:t xml:space="preserve">The drawing and measurement of profiles is also common practice when a </w:t>
      </w:r>
      <w:r w:rsidR="00D7615B">
        <w:rPr>
          <w:szCs w:val="20"/>
        </w:rPr>
        <w:t>stratigraphic excavation methodology</w:t>
      </w:r>
      <w:r w:rsidR="00D7615B">
        <w:rPr>
          <w:szCs w:val="20"/>
        </w:rPr>
        <w:t xml:space="preserve"> is used.</w:t>
      </w:r>
    </w:p>
    <w:p w14:paraId="2AD8F2FA" w14:textId="77777777" w:rsidR="00816DE0" w:rsidRPr="00436C73" w:rsidRDefault="00816DE0" w:rsidP="00816DE0">
      <w:pPr>
        <w:ind w:left="1440" w:hanging="1440"/>
        <w:jc w:val="both"/>
      </w:pPr>
      <w:r w:rsidRPr="00F962D5">
        <w:t>.</w:t>
      </w:r>
      <w:bookmarkEnd w:id="1"/>
      <w:bookmarkEnd w:id="2"/>
    </w:p>
    <w:p w14:paraId="5FEE381C" w14:textId="77777777" w:rsidR="00816DE0" w:rsidRPr="00436C73" w:rsidRDefault="00816DE0" w:rsidP="00816DE0">
      <w:pPr>
        <w:ind w:left="1440" w:hanging="1440"/>
      </w:pPr>
      <w:r w:rsidRPr="00436C73">
        <w:t>Examples:</w:t>
      </w:r>
    </w:p>
    <w:p w14:paraId="50EB7B76" w14:textId="17C161CA" w:rsidR="00816DE0" w:rsidRDefault="00816DE0" w:rsidP="00816DE0">
      <w:pPr>
        <w:ind w:left="1418"/>
        <w:rPr>
          <w:rFonts w:eastAsiaTheme="minorEastAsia"/>
          <w:lang w:eastAsia="it-IT"/>
        </w:rPr>
      </w:pPr>
      <w:r w:rsidRPr="00436C73">
        <w:rPr>
          <w:rFonts w:eastAsiaTheme="minorEastAsia"/>
          <w:lang w:eastAsia="it-IT"/>
        </w:rPr>
        <w:t xml:space="preserve">The </w:t>
      </w:r>
      <w:r w:rsidR="00A27D63" w:rsidRPr="00A27D63">
        <w:rPr>
          <w:szCs w:val="20"/>
        </w:rPr>
        <w:t>Excavation Interface</w:t>
      </w:r>
      <w:r w:rsidR="00A27D63">
        <w:rPr>
          <w:szCs w:val="20"/>
        </w:rPr>
        <w:t xml:space="preserve"> </w:t>
      </w:r>
      <w:proofErr w:type="spellStart"/>
      <w:r w:rsidR="00D7615B">
        <w:rPr>
          <w:rFonts w:eastAsiaTheme="minorEastAsia"/>
          <w:lang w:eastAsia="it-IT"/>
        </w:rPr>
        <w:t>Planum</w:t>
      </w:r>
      <w:proofErr w:type="spellEnd"/>
      <w:r w:rsidR="00D7615B">
        <w:rPr>
          <w:rFonts w:eastAsiaTheme="minorEastAsia"/>
          <w:lang w:eastAsia="it-IT"/>
        </w:rPr>
        <w:t xml:space="preserve"> 6 of square I22 in Area F-I is documented</w:t>
      </w:r>
      <w:r w:rsidRPr="00436C73">
        <w:rPr>
          <w:rFonts w:eastAsiaTheme="minorEastAsia"/>
          <w:lang w:eastAsia="it-IT"/>
        </w:rPr>
        <w:t xml:space="preserve"> </w:t>
      </w:r>
      <w:r w:rsidR="00D7615B">
        <w:rPr>
          <w:rFonts w:eastAsiaTheme="minorEastAsia"/>
          <w:lang w:eastAsia="it-IT"/>
        </w:rPr>
        <w:t xml:space="preserve">in the </w:t>
      </w:r>
      <w:proofErr w:type="spellStart"/>
      <w:r w:rsidR="00D7615B">
        <w:rPr>
          <w:rFonts w:eastAsiaTheme="minorEastAsia"/>
          <w:lang w:eastAsia="it-IT"/>
        </w:rPr>
        <w:t>fielddrawing</w:t>
      </w:r>
      <w:proofErr w:type="spellEnd"/>
      <w:r w:rsidR="00D7615B">
        <w:rPr>
          <w:rFonts w:eastAsiaTheme="minorEastAsia"/>
          <w:lang w:eastAsia="it-IT"/>
        </w:rPr>
        <w:t xml:space="preserve"> </w:t>
      </w:r>
      <w:r w:rsidR="00ED3938">
        <w:rPr>
          <w:rFonts w:eastAsiaTheme="minorEastAsia"/>
          <w:lang w:eastAsia="it-IT"/>
        </w:rPr>
        <w:t>“</w:t>
      </w:r>
      <w:proofErr w:type="spellStart"/>
      <w:r w:rsidR="00ED3938">
        <w:rPr>
          <w:rFonts w:eastAsiaTheme="minorEastAsia"/>
          <w:lang w:eastAsia="it-IT"/>
        </w:rPr>
        <w:t>Planum</w:t>
      </w:r>
      <w:proofErr w:type="spellEnd"/>
      <w:r w:rsidR="00ED3938">
        <w:rPr>
          <w:rFonts w:eastAsiaTheme="minorEastAsia"/>
          <w:lang w:eastAsia="it-IT"/>
        </w:rPr>
        <w:t xml:space="preserve"> 6 F-I </w:t>
      </w:r>
      <w:r w:rsidR="00ED3938">
        <w:rPr>
          <w:rFonts w:eastAsiaTheme="minorEastAsia"/>
          <w:lang w:eastAsia="it-IT"/>
        </w:rPr>
        <w:t>i</w:t>
      </w:r>
      <w:r w:rsidR="00ED3938">
        <w:rPr>
          <w:rFonts w:eastAsiaTheme="minorEastAsia"/>
          <w:lang w:eastAsia="it-IT"/>
        </w:rPr>
        <w:t xml:space="preserve">22 </w:t>
      </w:r>
      <w:proofErr w:type="gramStart"/>
      <w:r w:rsidR="00ED3938">
        <w:rPr>
          <w:rFonts w:eastAsiaTheme="minorEastAsia"/>
          <w:lang w:eastAsia="it-IT"/>
        </w:rPr>
        <w:t>“</w:t>
      </w:r>
      <w:r w:rsidR="00ED3938">
        <w:rPr>
          <w:rFonts w:eastAsiaTheme="minorEastAsia"/>
          <w:lang w:eastAsia="it-IT"/>
        </w:rPr>
        <w:t xml:space="preserve"> </w:t>
      </w:r>
      <w:r w:rsidR="00D7615B">
        <w:rPr>
          <w:rFonts w:eastAsiaTheme="minorEastAsia"/>
          <w:lang w:eastAsia="it-IT"/>
        </w:rPr>
        <w:t>created</w:t>
      </w:r>
      <w:proofErr w:type="gramEnd"/>
      <w:r w:rsidR="00D7615B">
        <w:rPr>
          <w:rFonts w:eastAsiaTheme="minorEastAsia"/>
          <w:lang w:eastAsia="it-IT"/>
        </w:rPr>
        <w:t xml:space="preserve"> in Fall 1982 </w:t>
      </w:r>
    </w:p>
    <w:p w14:paraId="18B61A6A" w14:textId="445B9584" w:rsidR="00D7615B" w:rsidRPr="00436C73" w:rsidRDefault="00D7615B" w:rsidP="00816DE0">
      <w:pPr>
        <w:ind w:left="1418"/>
        <w:rPr>
          <w:sz w:val="16"/>
        </w:rPr>
      </w:pPr>
      <w:r>
        <w:rPr>
          <w:rFonts w:eastAsiaTheme="minorEastAsia"/>
          <w:lang w:eastAsia="it-IT"/>
        </w:rPr>
        <w:t xml:space="preserve">The </w:t>
      </w:r>
      <w:r w:rsidR="00ED3938" w:rsidRPr="00A27D63">
        <w:rPr>
          <w:szCs w:val="20"/>
        </w:rPr>
        <w:t>Excavation Interface</w:t>
      </w:r>
      <w:r w:rsidR="00ED3938">
        <w:rPr>
          <w:szCs w:val="20"/>
        </w:rPr>
        <w:t xml:space="preserve"> </w:t>
      </w:r>
      <w:r w:rsidR="00ED3938">
        <w:rPr>
          <w:rFonts w:eastAsiaTheme="minorEastAsia"/>
          <w:lang w:eastAsia="it-IT"/>
        </w:rPr>
        <w:t xml:space="preserve">Eastern </w:t>
      </w:r>
      <w:proofErr w:type="spellStart"/>
      <w:r w:rsidR="00ED3938">
        <w:rPr>
          <w:rFonts w:eastAsiaTheme="minorEastAsia"/>
          <w:lang w:eastAsia="it-IT"/>
        </w:rPr>
        <w:t>profil</w:t>
      </w:r>
      <w:proofErr w:type="spellEnd"/>
      <w:r w:rsidR="00ED3938">
        <w:rPr>
          <w:rFonts w:eastAsiaTheme="minorEastAsia"/>
          <w:lang w:eastAsia="it-IT"/>
        </w:rPr>
        <w:t xml:space="preserve"> </w:t>
      </w:r>
      <w:r w:rsidR="00ED3938">
        <w:rPr>
          <w:rFonts w:eastAsiaTheme="minorEastAsia"/>
          <w:lang w:eastAsia="it-IT"/>
        </w:rPr>
        <w:t xml:space="preserve">of square I22 in Area F-I </w:t>
      </w:r>
      <w:r w:rsidR="00ED3938">
        <w:rPr>
          <w:rFonts w:eastAsiaTheme="minorEastAsia"/>
          <w:lang w:eastAsia="it-IT"/>
        </w:rPr>
        <w:t>is documented in</w:t>
      </w:r>
      <w:r>
        <w:rPr>
          <w:rFonts w:eastAsiaTheme="minorEastAsia"/>
          <w:lang w:eastAsia="it-IT"/>
        </w:rPr>
        <w:t xml:space="preserve"> </w:t>
      </w:r>
      <w:proofErr w:type="spellStart"/>
      <w:r w:rsidR="00ED3938">
        <w:rPr>
          <w:rFonts w:eastAsiaTheme="minorEastAsia"/>
          <w:lang w:eastAsia="it-IT"/>
        </w:rPr>
        <w:t>fielddrawing</w:t>
      </w:r>
      <w:proofErr w:type="spellEnd"/>
      <w:r w:rsidR="00ED3938">
        <w:rPr>
          <w:rFonts w:eastAsiaTheme="minorEastAsia"/>
          <w:lang w:eastAsia="it-IT"/>
        </w:rPr>
        <w:t xml:space="preserve"> </w:t>
      </w:r>
      <w:r>
        <w:rPr>
          <w:rFonts w:eastAsiaTheme="minorEastAsia"/>
          <w:lang w:eastAsia="it-IT"/>
        </w:rPr>
        <w:t>“</w:t>
      </w:r>
      <w:proofErr w:type="spellStart"/>
      <w:r>
        <w:rPr>
          <w:rFonts w:eastAsiaTheme="minorEastAsia"/>
          <w:lang w:eastAsia="it-IT"/>
        </w:rPr>
        <w:t>Ostprofil</w:t>
      </w:r>
      <w:proofErr w:type="spellEnd"/>
      <w:r w:rsidR="00ED3938">
        <w:rPr>
          <w:rFonts w:eastAsiaTheme="minorEastAsia"/>
          <w:lang w:eastAsia="it-IT"/>
        </w:rPr>
        <w:t xml:space="preserve"> F-I i22</w:t>
      </w:r>
      <w:r>
        <w:rPr>
          <w:rFonts w:eastAsiaTheme="minorEastAsia"/>
          <w:lang w:eastAsia="it-IT"/>
        </w:rPr>
        <w:t>”</w:t>
      </w:r>
      <w:r w:rsidR="00ED3938">
        <w:rPr>
          <w:rFonts w:eastAsiaTheme="minorEastAsia"/>
          <w:lang w:eastAsia="it-IT"/>
        </w:rPr>
        <w:t xml:space="preserve"> and confines the excavation </w:t>
      </w:r>
      <w:r w:rsidR="00ED3938">
        <w:rPr>
          <w:rFonts w:eastAsiaTheme="minorEastAsia"/>
          <w:lang w:eastAsia="it-IT"/>
        </w:rPr>
        <w:t>square I22</w:t>
      </w:r>
      <w:r w:rsidR="00ED3938">
        <w:rPr>
          <w:rFonts w:eastAsiaTheme="minorEastAsia"/>
          <w:lang w:eastAsia="it-IT"/>
        </w:rPr>
        <w:t xml:space="preserve"> to the east.</w:t>
      </w:r>
    </w:p>
    <w:p w14:paraId="74EC5048" w14:textId="77777777" w:rsidR="00816DE0" w:rsidRPr="00436C73" w:rsidRDefault="00816DE0" w:rsidP="00816DE0">
      <w:pPr>
        <w:ind w:left="720" w:firstLine="720"/>
      </w:pPr>
    </w:p>
    <w:p w14:paraId="28D0C202" w14:textId="77777777" w:rsidR="00816DE0" w:rsidRPr="00436C73" w:rsidRDefault="00816DE0" w:rsidP="00816DE0">
      <w:pPr>
        <w:rPr>
          <w:b/>
          <w:bCs/>
        </w:rPr>
      </w:pPr>
      <w:r w:rsidRPr="00436C73">
        <w:t>Properties:</w:t>
      </w:r>
    </w:p>
    <w:p w14:paraId="6BAF9746" w14:textId="090A7AF3" w:rsidR="00816DE0" w:rsidRPr="00436C73" w:rsidRDefault="00D7615B" w:rsidP="00816DE0">
      <w:pPr>
        <w:spacing w:after="200" w:line="276" w:lineRule="auto"/>
        <w:ind w:left="1418"/>
      </w:pPr>
      <w:proofErr w:type="spellStart"/>
      <w:r>
        <w:t>APxx</w:t>
      </w:r>
      <w:proofErr w:type="spellEnd"/>
      <w:r w:rsidR="00816DE0" w:rsidRPr="002D24BF">
        <w:rPr>
          <w:color w:val="0000FF"/>
        </w:rPr>
        <w:t xml:space="preserve"> </w:t>
      </w:r>
      <w:r w:rsidR="00816DE0" w:rsidRPr="002D24BF">
        <w:t>confines (is confined by)</w:t>
      </w:r>
      <w:r w:rsidR="00816DE0" w:rsidRPr="002D24BF">
        <w:rPr>
          <w:color w:val="0000FF"/>
        </w:rPr>
        <w:t xml:space="preserve">: </w:t>
      </w:r>
      <w:hyperlink w:anchor="_A2_Stratigraphic_Volume" w:history="1">
        <w:r>
          <w:rPr>
            <w:rStyle w:val="Hyperlink"/>
          </w:rPr>
          <w:t>S22</w:t>
        </w:r>
      </w:hyperlink>
      <w:r w:rsidR="00816DE0" w:rsidRPr="002D24BF">
        <w:rPr>
          <w:color w:val="0000FF"/>
        </w:rPr>
        <w:t xml:space="preserve"> </w:t>
      </w:r>
      <w:r>
        <w:t>Segment of Matter</w:t>
      </w:r>
    </w:p>
    <w:p w14:paraId="2A77E75E" w14:textId="5F760623" w:rsidR="00ED3938" w:rsidRPr="00503ED3" w:rsidRDefault="00ED3938" w:rsidP="00ED3938">
      <w:pPr>
        <w:pStyle w:val="Heading3"/>
      </w:pPr>
      <w:bookmarkStart w:id="3" w:name="_Toc402187811"/>
      <w:bookmarkStart w:id="4" w:name="_Toc477886768"/>
      <w:proofErr w:type="spellStart"/>
      <w:r w:rsidRPr="00503ED3">
        <w:t>AP</w:t>
      </w:r>
      <w:r>
        <w:t>xx</w:t>
      </w:r>
      <w:proofErr w:type="spellEnd"/>
      <w:r w:rsidRPr="00503ED3">
        <w:t xml:space="preserve"> confines (is confined by)</w:t>
      </w:r>
      <w:bookmarkEnd w:id="3"/>
      <w:bookmarkEnd w:id="4"/>
    </w:p>
    <w:p w14:paraId="54F3B7C5" w14:textId="77777777" w:rsidR="00ED3938" w:rsidRPr="00503ED3" w:rsidRDefault="00ED3938" w:rsidP="00ED3938"/>
    <w:p w14:paraId="24DDEA5E" w14:textId="682734FA" w:rsidR="00ED3938" w:rsidRPr="00503ED3" w:rsidRDefault="00ED3938" w:rsidP="00ED3938">
      <w:r w:rsidRPr="00503ED3">
        <w:t>Domain:</w:t>
      </w:r>
      <w:r w:rsidRPr="00503ED3">
        <w:tab/>
      </w:r>
      <w:proofErr w:type="spellStart"/>
      <w:r w:rsidRPr="00ED3938">
        <w:t>Axx</w:t>
      </w:r>
      <w:proofErr w:type="spellEnd"/>
      <w:r w:rsidRPr="00ED3938">
        <w:t xml:space="preserve"> Excavation Interface</w:t>
      </w:r>
    </w:p>
    <w:p w14:paraId="7074DDE7" w14:textId="78D7EDED" w:rsidR="00ED3938" w:rsidRPr="00503ED3" w:rsidRDefault="00ED3938" w:rsidP="00ED3938">
      <w:r w:rsidRPr="00503ED3">
        <w:t>Range:</w:t>
      </w:r>
      <w:r w:rsidRPr="00503ED3">
        <w:tab/>
      </w:r>
      <w:hyperlink w:anchor="_A2_Stratigraphic_Volume" w:history="1">
        <w:r>
          <w:rPr>
            <w:rStyle w:val="Hyperlink"/>
          </w:rPr>
          <w:t>S22</w:t>
        </w:r>
      </w:hyperlink>
      <w:r w:rsidRPr="002D24BF">
        <w:rPr>
          <w:color w:val="0000FF"/>
        </w:rPr>
        <w:t xml:space="preserve"> </w:t>
      </w:r>
      <w:r>
        <w:t>Segment of Matter</w:t>
      </w:r>
    </w:p>
    <w:p w14:paraId="4E71EB3E" w14:textId="77777777" w:rsidR="00ED3938" w:rsidRDefault="00ED3938" w:rsidP="00ED3938"/>
    <w:p w14:paraId="3589F21C" w14:textId="77777777" w:rsidR="00854170" w:rsidRPr="00436C73" w:rsidRDefault="00854170" w:rsidP="00854170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</w:t>
      </w:r>
      <w:proofErr w:type="gramStart"/>
      <w:r w:rsidRPr="00436C73">
        <w:rPr>
          <w:szCs w:val="20"/>
        </w:rPr>
        <w:t>0,n</w:t>
      </w:r>
      <w:proofErr w:type="gramEnd"/>
      <w:r w:rsidRPr="00436C73">
        <w:rPr>
          <w:szCs w:val="20"/>
        </w:rPr>
        <w:t>:0,1)</w:t>
      </w:r>
    </w:p>
    <w:p w14:paraId="5E4C70A2" w14:textId="77777777" w:rsidR="00854170" w:rsidRPr="00503ED3" w:rsidRDefault="00854170" w:rsidP="00ED3938">
      <w:bookmarkStart w:id="5" w:name="_GoBack"/>
      <w:bookmarkEnd w:id="5"/>
    </w:p>
    <w:p w14:paraId="035A7AF9" w14:textId="391D4D45" w:rsidR="00ED3938" w:rsidRPr="001A04D8" w:rsidRDefault="00ED3938" w:rsidP="00ED3938">
      <w:pPr>
        <w:ind w:left="1418" w:hanging="1418"/>
      </w:pPr>
      <w:r w:rsidRPr="00503ED3">
        <w:t xml:space="preserve">Scope note: </w:t>
      </w:r>
      <w:r w:rsidRPr="00503ED3">
        <w:tab/>
        <w:t>This property identifies partly or completely the surface (</w:t>
      </w:r>
      <w:proofErr w:type="spellStart"/>
      <w:r w:rsidR="002F2665" w:rsidRPr="00ED3938">
        <w:t>Axx</w:t>
      </w:r>
      <w:proofErr w:type="spellEnd"/>
      <w:r w:rsidR="002F2665" w:rsidRPr="00ED3938">
        <w:t xml:space="preserve"> Excavation Interface</w:t>
      </w:r>
      <w:r w:rsidRPr="00503ED3">
        <w:t>) of a</w:t>
      </w:r>
      <w:r w:rsidR="002F2665">
        <w:t xml:space="preserve"> </w:t>
      </w:r>
      <w:hyperlink w:anchor="_A2_Stratigraphic_Volume" w:history="1">
        <w:r w:rsidR="002F2665">
          <w:rPr>
            <w:rStyle w:val="Hyperlink"/>
          </w:rPr>
          <w:t>S22</w:t>
        </w:r>
      </w:hyperlink>
      <w:r w:rsidR="002F2665" w:rsidRPr="002D24BF">
        <w:rPr>
          <w:color w:val="0000FF"/>
        </w:rPr>
        <w:t xml:space="preserve"> </w:t>
      </w:r>
      <w:r w:rsidR="002F2665">
        <w:t>Segment of Matter</w:t>
      </w:r>
      <w:r w:rsidR="002F2665" w:rsidRPr="00503ED3">
        <w:t xml:space="preserve"> </w:t>
      </w:r>
      <w:r w:rsidR="002F2665">
        <w:t xml:space="preserve">that was excavated during </w:t>
      </w:r>
      <w:r w:rsidR="00753CB8">
        <w:rPr>
          <w:szCs w:val="20"/>
        </w:rPr>
        <w:t>one or several</w:t>
      </w:r>
      <w:r w:rsidR="00753CB8" w:rsidRPr="00436C73">
        <w:rPr>
          <w:szCs w:val="20"/>
        </w:rPr>
        <w:t xml:space="preserve"> </w:t>
      </w:r>
      <w:r w:rsidR="00753CB8" w:rsidRPr="006E2C15">
        <w:rPr>
          <w:szCs w:val="20"/>
        </w:rPr>
        <w:t>A1</w:t>
      </w:r>
      <w:r w:rsidR="00753CB8" w:rsidRPr="00436C73">
        <w:rPr>
          <w:szCs w:val="20"/>
        </w:rPr>
        <w:t xml:space="preserve"> Excavation Process Unit</w:t>
      </w:r>
      <w:r w:rsidR="00753CB8">
        <w:rPr>
          <w:szCs w:val="20"/>
        </w:rPr>
        <w:t>s</w:t>
      </w:r>
      <w:r w:rsidR="00753CB8">
        <w:t xml:space="preserve">. In case of a planar </w:t>
      </w:r>
      <w:r w:rsidR="00753CB8">
        <w:rPr>
          <w:szCs w:val="20"/>
        </w:rPr>
        <w:t>excavation methodology this</w:t>
      </w:r>
      <w:r w:rsidR="00753CB8" w:rsidRPr="00503ED3">
        <w:t xml:space="preserve"> </w:t>
      </w:r>
      <w:r w:rsidR="00753CB8">
        <w:t xml:space="preserve">may be the S22 Segment of Matter contained between two </w:t>
      </w:r>
      <w:proofErr w:type="spellStart"/>
      <w:r w:rsidR="00753CB8">
        <w:t>planums</w:t>
      </w:r>
      <w:proofErr w:type="spellEnd"/>
      <w:r w:rsidR="00753CB8">
        <w:t xml:space="preserve"> as upper and lower boundaries and limited by e.g. four Profiles to the north, </w:t>
      </w:r>
      <w:proofErr w:type="spellStart"/>
      <w:r w:rsidR="00753CB8">
        <w:t>east,south</w:t>
      </w:r>
      <w:proofErr w:type="spellEnd"/>
      <w:r w:rsidR="00753CB8">
        <w:t xml:space="preserve"> and west. The documentation of the excavation interfaces should help to document the structure and composition of the S22 </w:t>
      </w:r>
      <w:r w:rsidR="00753CB8">
        <w:t xml:space="preserve">Segment of Matter </w:t>
      </w:r>
      <w:r w:rsidR="00753CB8">
        <w:t xml:space="preserve">that they confine. </w:t>
      </w:r>
      <w:r w:rsidR="00753CB8">
        <w:rPr>
          <w:szCs w:val="20"/>
        </w:rPr>
        <w:t xml:space="preserve">Using a stratigraphic excavation </w:t>
      </w:r>
      <w:proofErr w:type="gramStart"/>
      <w:r w:rsidR="00753CB8">
        <w:rPr>
          <w:szCs w:val="20"/>
        </w:rPr>
        <w:t>methodology</w:t>
      </w:r>
      <w:proofErr w:type="gramEnd"/>
      <w:r w:rsidR="00753CB8">
        <w:rPr>
          <w:szCs w:val="20"/>
        </w:rPr>
        <w:t xml:space="preserve"> the </w:t>
      </w:r>
      <w:r w:rsidR="00753CB8">
        <w:t>S22 Segment of Matter</w:t>
      </w:r>
      <w:r w:rsidR="00753CB8">
        <w:t xml:space="preserve"> </w:t>
      </w:r>
      <w:r w:rsidR="00FC7426">
        <w:t xml:space="preserve">is intended to </w:t>
      </w:r>
      <w:r w:rsidR="00FC7426">
        <w:rPr>
          <w:szCs w:val="20"/>
        </w:rPr>
        <w:t>approximate</w:t>
      </w:r>
      <w:r w:rsidR="00753CB8">
        <w:t xml:space="preserve"> </w:t>
      </w:r>
      <w:r w:rsidR="00FC7426">
        <w:t xml:space="preserve">an </w:t>
      </w:r>
      <w:r w:rsidRPr="00503ED3">
        <w:t xml:space="preserve">A2 Stratigraphic Volume Unit. </w:t>
      </w:r>
    </w:p>
    <w:p w14:paraId="4A4B3C62" w14:textId="77777777" w:rsidR="00FD5B73" w:rsidRDefault="00BF5BA5"/>
    <w:p w14:paraId="55A37834" w14:textId="01423778" w:rsidR="00854170" w:rsidRDefault="00854170">
      <w:r>
        <w:t>Change of Range for AP4</w:t>
      </w:r>
    </w:p>
    <w:p w14:paraId="7AB77826" w14:textId="77777777" w:rsidR="00854170" w:rsidRDefault="00854170" w:rsidP="00854170">
      <w:pPr>
        <w:pStyle w:val="Heading3"/>
      </w:pPr>
      <w:bookmarkStart w:id="6" w:name="_Toc477886760"/>
      <w:r w:rsidRPr="00436C73">
        <w:t>AP4 produced surface (was surface produced by)</w:t>
      </w:r>
      <w:bookmarkEnd w:id="6"/>
    </w:p>
    <w:p w14:paraId="6B89461C" w14:textId="77777777" w:rsidR="00854170" w:rsidRPr="00283326" w:rsidRDefault="00854170" w:rsidP="00854170"/>
    <w:p w14:paraId="0C538734" w14:textId="77777777" w:rsidR="00854170" w:rsidRPr="00436C73" w:rsidRDefault="00854170" w:rsidP="00854170">
      <w:r w:rsidRPr="00436C73">
        <w:t>Domain:</w:t>
      </w:r>
      <w:r w:rsidRPr="00436C73">
        <w:tab/>
      </w:r>
      <w:r w:rsidRPr="00436C73">
        <w:tab/>
      </w:r>
      <w:hyperlink w:anchor="_A1_Excavation_Process" w:history="1">
        <w:r w:rsidRPr="00436C73">
          <w:rPr>
            <w:rStyle w:val="Hyperlink"/>
          </w:rPr>
          <w:t>A1</w:t>
        </w:r>
      </w:hyperlink>
      <w:r w:rsidRPr="00436C73">
        <w:t xml:space="preserve"> Excavation Process Unit</w:t>
      </w:r>
    </w:p>
    <w:p w14:paraId="7B768012" w14:textId="7A5096B0" w:rsidR="00854170" w:rsidRPr="00436C73" w:rsidRDefault="00854170" w:rsidP="00854170">
      <w:pPr>
        <w:pStyle w:val="FootnoteText"/>
      </w:pPr>
      <w:r w:rsidRPr="00436C73">
        <w:t>Range:</w:t>
      </w:r>
      <w:r w:rsidRPr="00436C73">
        <w:tab/>
      </w:r>
      <w:r w:rsidRPr="00436C73">
        <w:tab/>
      </w:r>
      <w:proofErr w:type="spellStart"/>
      <w:r w:rsidRPr="00ED3938">
        <w:t>Axx</w:t>
      </w:r>
      <w:proofErr w:type="spellEnd"/>
      <w:r w:rsidRPr="00ED3938">
        <w:t xml:space="preserve"> Excavation Interface</w:t>
      </w:r>
    </w:p>
    <w:p w14:paraId="0C1C3CDC" w14:textId="77777777" w:rsidR="00854170" w:rsidRPr="00436C73" w:rsidRDefault="00854170" w:rsidP="00854170">
      <w:pPr>
        <w:rPr>
          <w:szCs w:val="20"/>
        </w:rPr>
      </w:pPr>
    </w:p>
    <w:p w14:paraId="32578363" w14:textId="77777777" w:rsidR="00854170" w:rsidRPr="00436C73" w:rsidRDefault="00854170" w:rsidP="00854170">
      <w:pPr>
        <w:rPr>
          <w:szCs w:val="20"/>
        </w:rPr>
      </w:pPr>
      <w:r w:rsidRPr="00436C73">
        <w:rPr>
          <w:szCs w:val="20"/>
        </w:rPr>
        <w:t>Quantification:</w:t>
      </w:r>
      <w:r w:rsidRPr="00436C73">
        <w:rPr>
          <w:szCs w:val="20"/>
        </w:rPr>
        <w:tab/>
        <w:t>one to many (</w:t>
      </w:r>
      <w:proofErr w:type="gramStart"/>
      <w:r w:rsidRPr="00436C73">
        <w:rPr>
          <w:szCs w:val="20"/>
        </w:rPr>
        <w:t>0,n</w:t>
      </w:r>
      <w:proofErr w:type="gramEnd"/>
      <w:r w:rsidRPr="00436C73">
        <w:rPr>
          <w:szCs w:val="20"/>
        </w:rPr>
        <w:t>:0,1)</w:t>
      </w:r>
    </w:p>
    <w:p w14:paraId="62584108" w14:textId="77777777" w:rsidR="00854170" w:rsidRPr="00436C73" w:rsidRDefault="00854170" w:rsidP="00854170">
      <w:pPr>
        <w:jc w:val="both"/>
        <w:rPr>
          <w:szCs w:val="20"/>
        </w:rPr>
      </w:pPr>
    </w:p>
    <w:p w14:paraId="6EC3C877" w14:textId="31E5D59C" w:rsidR="00854170" w:rsidRPr="00436C73" w:rsidRDefault="00854170" w:rsidP="00854170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>Scope note:</w:t>
      </w:r>
      <w:r w:rsidRPr="00436C73">
        <w:rPr>
          <w:szCs w:val="20"/>
        </w:rPr>
        <w:tab/>
        <w:t xml:space="preserve">This property identifies the instance of </w:t>
      </w:r>
      <w:r>
        <w:rPr>
          <w:szCs w:val="20"/>
        </w:rPr>
        <w:t xml:space="preserve">an </w:t>
      </w:r>
      <w:proofErr w:type="spellStart"/>
      <w:r w:rsidRPr="00ED3938">
        <w:t>Axx</w:t>
      </w:r>
      <w:proofErr w:type="spellEnd"/>
      <w:r w:rsidRPr="00ED3938">
        <w:t xml:space="preserve"> Excavation Interface</w:t>
      </w:r>
      <w:r w:rsidRPr="00436C73">
        <w:rPr>
          <w:szCs w:val="20"/>
        </w:rPr>
        <w:t xml:space="preserve"> that constitutes the new surface produced during </w:t>
      </w:r>
      <w:r>
        <w:rPr>
          <w:szCs w:val="20"/>
        </w:rPr>
        <w:t>one or several</w:t>
      </w:r>
      <w:r w:rsidRPr="00436C73">
        <w:rPr>
          <w:szCs w:val="20"/>
        </w:rPr>
        <w:t xml:space="preserve"> </w:t>
      </w:r>
      <w:r w:rsidRPr="006E2C15">
        <w:rPr>
          <w:szCs w:val="20"/>
        </w:rPr>
        <w:t>A1</w:t>
      </w:r>
      <w:r w:rsidRPr="00436C73">
        <w:rPr>
          <w:szCs w:val="20"/>
        </w:rPr>
        <w:t xml:space="preserve"> Excavation Process Unit</w:t>
      </w:r>
      <w:r>
        <w:rPr>
          <w:szCs w:val="20"/>
        </w:rPr>
        <w:t>s</w:t>
      </w:r>
      <w:r w:rsidRPr="00436C73">
        <w:rPr>
          <w:szCs w:val="20"/>
        </w:rPr>
        <w:t xml:space="preserve"> in the excavated area. Frequently this surface or parts of it are documented through drawing and/or measured by technical means such as photography, tachymetry or laser</w:t>
      </w:r>
      <w:r>
        <w:rPr>
          <w:szCs w:val="20"/>
        </w:rPr>
        <w:t xml:space="preserve"> </w:t>
      </w:r>
      <w:r w:rsidRPr="00436C73">
        <w:rPr>
          <w:szCs w:val="20"/>
        </w:rPr>
        <w:t>scanning.</w:t>
      </w:r>
    </w:p>
    <w:p w14:paraId="67EE6108" w14:textId="77777777" w:rsidR="00854170" w:rsidRPr="00436C73" w:rsidRDefault="00854170" w:rsidP="00854170">
      <w:pPr>
        <w:ind w:left="1418" w:hanging="1418"/>
        <w:jc w:val="both"/>
        <w:rPr>
          <w:szCs w:val="20"/>
        </w:rPr>
      </w:pPr>
      <w:r w:rsidRPr="00436C73">
        <w:rPr>
          <w:szCs w:val="20"/>
        </w:rPr>
        <w:t xml:space="preserve">Examples: </w:t>
      </w:r>
      <w:r w:rsidRPr="00436C73">
        <w:rPr>
          <w:szCs w:val="20"/>
        </w:rPr>
        <w:tab/>
      </w:r>
    </w:p>
    <w:p w14:paraId="3F0D6E03" w14:textId="77777777" w:rsidR="00854170" w:rsidRDefault="00854170" w:rsidP="00854170">
      <w:pPr>
        <w:spacing w:after="200" w:line="276" w:lineRule="auto"/>
        <w:ind w:left="1418"/>
        <w:rPr>
          <w:szCs w:val="20"/>
        </w:rPr>
      </w:pPr>
      <w:r w:rsidRPr="00436C73">
        <w:rPr>
          <w:szCs w:val="20"/>
        </w:rPr>
        <w:t xml:space="preserve">The stratigraphic Excavation Process Unit excavating the Stratigraphic Volume </w:t>
      </w:r>
      <w:proofErr w:type="gramStart"/>
      <w:r w:rsidRPr="00436C73">
        <w:rPr>
          <w:szCs w:val="20"/>
        </w:rPr>
        <w:t>Unit  (</w:t>
      </w:r>
      <w:proofErr w:type="gramEnd"/>
      <w:r w:rsidRPr="00436C73">
        <w:rPr>
          <w:szCs w:val="20"/>
        </w:rPr>
        <w:t xml:space="preserve">2) produced surface </w:t>
      </w:r>
      <w:r w:rsidRPr="006E2C15">
        <w:rPr>
          <w:szCs w:val="20"/>
        </w:rPr>
        <w:t>S1</w:t>
      </w:r>
      <w:r w:rsidRPr="00436C73">
        <w:rPr>
          <w:szCs w:val="20"/>
        </w:rPr>
        <w:t>.</w:t>
      </w:r>
    </w:p>
    <w:p w14:paraId="79EA56B0" w14:textId="24C7B44F" w:rsidR="00854170" w:rsidRPr="00436C73" w:rsidRDefault="00854170" w:rsidP="00854170">
      <w:pPr>
        <w:spacing w:after="200" w:line="276" w:lineRule="auto"/>
        <w:ind w:left="1418"/>
        <w:rPr>
          <w:szCs w:val="20"/>
        </w:rPr>
      </w:pPr>
      <w:r w:rsidRPr="00436C73">
        <w:rPr>
          <w:szCs w:val="20"/>
        </w:rPr>
        <w:t xml:space="preserve">The stratigraphic Excavation Process Unit excavating the </w:t>
      </w:r>
      <w:r>
        <w:rPr>
          <w:szCs w:val="20"/>
        </w:rPr>
        <w:t xml:space="preserve">volume (S22 </w:t>
      </w:r>
      <w:proofErr w:type="gramStart"/>
      <w:r>
        <w:rPr>
          <w:szCs w:val="20"/>
        </w:rPr>
        <w:t>Segment )</w:t>
      </w:r>
      <w:proofErr w:type="gramEnd"/>
      <w:r>
        <w:rPr>
          <w:szCs w:val="20"/>
        </w:rPr>
        <w:t xml:space="preserve"> between </w:t>
      </w:r>
      <w:proofErr w:type="spellStart"/>
      <w:r>
        <w:rPr>
          <w:szCs w:val="20"/>
        </w:rPr>
        <w:t>Planum</w:t>
      </w:r>
      <w:proofErr w:type="spellEnd"/>
      <w:r>
        <w:rPr>
          <w:szCs w:val="20"/>
        </w:rPr>
        <w:t xml:space="preserve"> </w:t>
      </w:r>
      <w:r>
        <w:rPr>
          <w:szCs w:val="20"/>
        </w:rPr>
        <w:t>5</w:t>
      </w:r>
      <w:r w:rsidRPr="00436C73">
        <w:rPr>
          <w:szCs w:val="20"/>
        </w:rPr>
        <w:t xml:space="preserve">  </w:t>
      </w:r>
      <w:r>
        <w:rPr>
          <w:szCs w:val="20"/>
        </w:rPr>
        <w:t xml:space="preserve">and </w:t>
      </w:r>
      <w:proofErr w:type="spellStart"/>
      <w:r>
        <w:rPr>
          <w:szCs w:val="20"/>
        </w:rPr>
        <w:t>Planum</w:t>
      </w:r>
      <w:proofErr w:type="spellEnd"/>
      <w:r>
        <w:rPr>
          <w:szCs w:val="20"/>
        </w:rPr>
        <w:t xml:space="preserve"> 6</w:t>
      </w:r>
      <w:r w:rsidRPr="00436C73">
        <w:rPr>
          <w:szCs w:val="20"/>
        </w:rPr>
        <w:t xml:space="preserve">  produced surface </w:t>
      </w:r>
      <w:proofErr w:type="spellStart"/>
      <w:r>
        <w:rPr>
          <w:szCs w:val="20"/>
        </w:rPr>
        <w:t>Planum</w:t>
      </w:r>
      <w:proofErr w:type="spellEnd"/>
      <w:r>
        <w:rPr>
          <w:szCs w:val="20"/>
        </w:rPr>
        <w:t xml:space="preserve"> 6</w:t>
      </w:r>
      <w:r w:rsidRPr="00436C73">
        <w:rPr>
          <w:szCs w:val="20"/>
        </w:rPr>
        <w:t xml:space="preserve">  .</w:t>
      </w:r>
    </w:p>
    <w:p w14:paraId="7108CE96" w14:textId="77777777" w:rsidR="00854170" w:rsidRPr="00436C73" w:rsidRDefault="00854170" w:rsidP="00854170">
      <w:pPr>
        <w:spacing w:after="200" w:line="276" w:lineRule="auto"/>
        <w:ind w:left="1418"/>
        <w:rPr>
          <w:szCs w:val="20"/>
        </w:rPr>
      </w:pPr>
    </w:p>
    <w:p w14:paraId="7B4755E7" w14:textId="77777777" w:rsidR="00854170" w:rsidRDefault="00854170"/>
    <w:sectPr w:rsidR="00854170" w:rsidSect="00862C8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ue">
    <w:altName w:val="Helvetica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E0"/>
    <w:rsid w:val="00071CBA"/>
    <w:rsid w:val="00080511"/>
    <w:rsid w:val="000C7B45"/>
    <w:rsid w:val="002F2665"/>
    <w:rsid w:val="002F7511"/>
    <w:rsid w:val="006359A3"/>
    <w:rsid w:val="00753CB8"/>
    <w:rsid w:val="00816DE0"/>
    <w:rsid w:val="00854170"/>
    <w:rsid w:val="00862C81"/>
    <w:rsid w:val="00A27D63"/>
    <w:rsid w:val="00B75C9C"/>
    <w:rsid w:val="00BB22B4"/>
    <w:rsid w:val="00BF5BA5"/>
    <w:rsid w:val="00D7615B"/>
    <w:rsid w:val="00E40312"/>
    <w:rsid w:val="00ED3938"/>
    <w:rsid w:val="00EF220A"/>
    <w:rsid w:val="00F87955"/>
    <w:rsid w:val="00FC7426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E7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DE0"/>
    <w:rPr>
      <w:rFonts w:ascii="Times New Roman" w:eastAsia="Times New Roman" w:hAnsi="Times New Roman" w:cs="Times New Roman"/>
      <w:sz w:val="20"/>
      <w:lang w:val="en-GB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DE0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6DE0"/>
    <w:rPr>
      <w:rFonts w:ascii="Arial" w:eastAsiaTheme="majorEastAsia" w:hAnsi="Arial" w:cstheme="majorBidi"/>
      <w:b/>
      <w:bCs/>
      <w:sz w:val="20"/>
      <w:lang w:val="en-GB" w:eastAsia="el-GR"/>
    </w:rPr>
  </w:style>
  <w:style w:type="character" w:styleId="Hyperlink">
    <w:name w:val="Hyperlink"/>
    <w:uiPriority w:val="99"/>
    <w:rsid w:val="00816D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75C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l-GR"/>
    </w:rPr>
  </w:style>
  <w:style w:type="character" w:customStyle="1" w:styleId="date-display-single">
    <w:name w:val="date-display-single"/>
    <w:basedOn w:val="DefaultParagraphFont"/>
    <w:rsid w:val="00B75C9C"/>
  </w:style>
  <w:style w:type="paragraph" w:styleId="NormalWeb">
    <w:name w:val="Normal (Web)"/>
    <w:basedOn w:val="Normal"/>
    <w:uiPriority w:val="99"/>
    <w:semiHidden/>
    <w:unhideWhenUsed/>
    <w:rsid w:val="00B75C9C"/>
    <w:pPr>
      <w:spacing w:before="100" w:beforeAutospacing="1" w:after="100" w:afterAutospacing="1"/>
    </w:pPr>
    <w:rPr>
      <w:rFonts w:eastAsiaTheme="minorHAnsi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5C9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1C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854170"/>
    <w:pPr>
      <w:widowControl w:val="0"/>
      <w:autoSpaceDE w:val="0"/>
      <w:autoSpaceDN w:val="0"/>
      <w:jc w:val="both"/>
    </w:pPr>
    <w:rPr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54170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224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296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4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4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907668">
                          <w:marLeft w:val="0"/>
                          <w:marRight w:val="0"/>
                          <w:marTop w:val="1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83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4861">
                                  <w:marLeft w:val="0"/>
                                  <w:marRight w:val="0"/>
                                  <w:marTop w:val="0"/>
                                  <w:marBottom w:val="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idoc-crm.org/sites/default/files/Excavation_Inference4CRMarchaeo.pdf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627</Words>
  <Characters>3579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Issue 337: Excavation Interface</vt:lpstr>
      <vt:lpstr>        Figure 1 shows the relations of the new class Axx Excavation Interface. Actually</vt:lpstr>
      <vt:lpstr>        </vt:lpstr>
      <vt:lpstr>        /</vt:lpstr>
      <vt:lpstr>        </vt:lpstr>
      <vt:lpstr>        Axx Excavation Interface</vt:lpstr>
      <vt:lpstr>        APxx confines (is confined by)</vt:lpstr>
    </vt:vector>
  </TitlesOfParts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</dc:creator>
  <cp:keywords/>
  <dc:description/>
  <cp:lastModifiedBy>gery</cp:lastModifiedBy>
  <cp:revision>4</cp:revision>
  <dcterms:created xsi:type="dcterms:W3CDTF">2017-09-27T08:31:00Z</dcterms:created>
  <dcterms:modified xsi:type="dcterms:W3CDTF">2017-09-28T11:07:00Z</dcterms:modified>
</cp:coreProperties>
</file>