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393" w:rsidRPr="0057462B" w:rsidRDefault="00960393" w:rsidP="00960393">
      <w:pPr>
        <w:pStyle w:val="Heading3"/>
        <w:rPr>
          <w:szCs w:val="20"/>
        </w:rPr>
      </w:pPr>
      <w:bookmarkStart w:id="0" w:name="_Toc427859762"/>
      <w:bookmarkStart w:id="1" w:name="_GoBack"/>
      <w:bookmarkEnd w:id="1"/>
      <w:r w:rsidRPr="0057462B">
        <w:t>P7 took place at (witnessed)</w:t>
      </w:r>
      <w:bookmarkEnd w:id="0"/>
    </w:p>
    <w:p w:rsidR="00960393" w:rsidRPr="0057462B" w:rsidRDefault="00960393" w:rsidP="00960393">
      <w:r w:rsidRPr="0057462B">
        <w:t>Domain:</w:t>
      </w:r>
      <w:r w:rsidRPr="0057462B">
        <w:tab/>
      </w:r>
      <w:r w:rsidRPr="0057462B">
        <w:tab/>
      </w:r>
      <w:hyperlink w:anchor="_E4_Period" w:history="1">
        <w:r w:rsidRPr="0057462B">
          <w:rPr>
            <w:rStyle w:val="Hyperlink"/>
            <w:szCs w:val="20"/>
          </w:rPr>
          <w:t>E4</w:t>
        </w:r>
      </w:hyperlink>
      <w:r w:rsidRPr="0057462B">
        <w:t xml:space="preserve"> Period</w:t>
      </w:r>
    </w:p>
    <w:p w:rsidR="00960393" w:rsidRPr="0057462B" w:rsidRDefault="00960393" w:rsidP="00960393">
      <w:pPr>
        <w:widowControl/>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rsidR="00960393" w:rsidRPr="0057462B" w:rsidRDefault="00960393" w:rsidP="00960393">
      <w:pPr>
        <w:rPr>
          <w:szCs w:val="20"/>
        </w:rPr>
      </w:pPr>
      <w:r w:rsidRPr="0057462B">
        <w:rPr>
          <w:szCs w:val="20"/>
        </w:rPr>
        <w:t>Quantification:</w:t>
      </w:r>
      <w:r w:rsidRPr="0057462B">
        <w:rPr>
          <w:szCs w:val="20"/>
        </w:rPr>
        <w:tab/>
        <w:t>many to many, necessary (1</w:t>
      </w:r>
      <w:proofErr w:type="gramStart"/>
      <w:r w:rsidRPr="0057462B">
        <w:rPr>
          <w:szCs w:val="20"/>
        </w:rPr>
        <w:t>,n:0,n</w:t>
      </w:r>
      <w:proofErr w:type="gramEnd"/>
      <w:r w:rsidRPr="0057462B">
        <w:rPr>
          <w:szCs w:val="20"/>
        </w:rPr>
        <w:t>)</w:t>
      </w:r>
    </w:p>
    <w:p w:rsidR="00960393" w:rsidRPr="0057462B" w:rsidRDefault="00960393" w:rsidP="00960393">
      <w:pPr>
        <w:rPr>
          <w:szCs w:val="20"/>
        </w:rPr>
      </w:pPr>
    </w:p>
    <w:p w:rsidR="00960393" w:rsidRPr="0057462B" w:rsidRDefault="00960393" w:rsidP="00960393">
      <w:pPr>
        <w:pStyle w:val="BodyText2"/>
        <w:widowControl w:val="0"/>
        <w:rPr>
          <w:szCs w:val="20"/>
        </w:rPr>
      </w:pPr>
      <w:r w:rsidRPr="0057462B">
        <w:rPr>
          <w:szCs w:val="20"/>
        </w:rPr>
        <w:t>Scope note:</w:t>
      </w:r>
      <w:r w:rsidRPr="0057462B">
        <w:rPr>
          <w:szCs w:val="20"/>
        </w:rPr>
        <w:tab/>
        <w:t xml:space="preserve">This property describes the spatial location of an instance of E4 Period. </w:t>
      </w:r>
    </w:p>
    <w:p w:rsidR="00960393" w:rsidRPr="0057462B" w:rsidRDefault="00960393" w:rsidP="00960393">
      <w:pPr>
        <w:rPr>
          <w:szCs w:val="20"/>
        </w:rPr>
      </w:pPr>
    </w:p>
    <w:p w:rsidR="00960393" w:rsidRPr="0057462B" w:rsidRDefault="00960393" w:rsidP="00960393">
      <w:pPr>
        <w:pStyle w:val="BodyText"/>
        <w:widowControl w:val="0"/>
        <w:ind w:left="1418"/>
        <w:jc w:val="both"/>
        <w:rPr>
          <w:rFonts w:ascii="Times New Roman" w:hAnsi="Times New Roman" w:cs="Times New Roman"/>
        </w:rPr>
      </w:pPr>
      <w:r w:rsidRPr="0057462B">
        <w:rPr>
          <w:rFonts w:ascii="Times New Roman" w:hAnsi="Times New Roman" w:cs="Times New Roman"/>
        </w:rPr>
        <w:t xml:space="preserve">The related E53 Place should be seen as an approximation of the geographical area within which the phenomena that characterise the period in question occurred. </w:t>
      </w:r>
      <w:r w:rsidRPr="0057462B">
        <w:rPr>
          <w:rFonts w:ascii="Times New Roman" w:hAnsi="Times New Roman" w:cs="Times New Roman"/>
          <w:i/>
          <w:iCs/>
        </w:rPr>
        <w:t>P7took place at (witnessed)</w:t>
      </w:r>
      <w:r w:rsidRPr="0057462B">
        <w:rPr>
          <w:rFonts w:ascii="Times New Roman" w:hAnsi="Times New Roman" w:cs="Times New Roman"/>
        </w:rPr>
        <w:t xml:space="preserve"> does not convey any meaning other than spatial positioning (generally on the surface of the earth).  For example, the period “</w:t>
      </w:r>
      <w:proofErr w:type="spellStart"/>
      <w:r w:rsidRPr="0057462B">
        <w:rPr>
          <w:rFonts w:ascii="Times New Roman" w:hAnsi="Times New Roman" w:cs="Times New Roman"/>
        </w:rPr>
        <w:t>Révolution</w:t>
      </w:r>
      <w:proofErr w:type="spellEnd"/>
      <w:r w:rsidRPr="0057462B">
        <w:rPr>
          <w:rFonts w:ascii="Times New Roman" w:hAnsi="Times New Roman" w:cs="Times New Roman"/>
        </w:rPr>
        <w:t xml:space="preserve"> </w:t>
      </w:r>
      <w:proofErr w:type="spellStart"/>
      <w:r w:rsidRPr="0057462B">
        <w:rPr>
          <w:rFonts w:ascii="Times New Roman" w:hAnsi="Times New Roman" w:cs="Times New Roman"/>
        </w:rPr>
        <w:t>française</w:t>
      </w:r>
      <w:proofErr w:type="spellEnd"/>
      <w:r w:rsidRPr="0057462B">
        <w:rPr>
          <w:rFonts w:ascii="Times New Roman" w:hAnsi="Times New Roman" w:cs="Times New Roman"/>
        </w:rPr>
        <w:t>” can be said to have taken place in “France”, the “Victorian” period, may be said to have taken place in “Britain” and its colonies, as well as other parts of Europe and north America.</w:t>
      </w:r>
    </w:p>
    <w:p w:rsidR="00960393" w:rsidRDefault="00960393" w:rsidP="00960393">
      <w:pPr>
        <w:ind w:left="1418"/>
        <w:jc w:val="both"/>
        <w:rPr>
          <w:szCs w:val="20"/>
        </w:rPr>
      </w:pPr>
    </w:p>
    <w:p w:rsidR="00960393" w:rsidRDefault="00960393" w:rsidP="00960393">
      <w:pPr>
        <w:ind w:left="1418"/>
        <w:jc w:val="both"/>
        <w:rPr>
          <w:szCs w:val="20"/>
        </w:rPr>
      </w:pPr>
      <w:r w:rsidRPr="0057462B">
        <w:rPr>
          <w:szCs w:val="20"/>
        </w:rPr>
        <w:t>A period can take place at multiple locations.</w:t>
      </w:r>
    </w:p>
    <w:p w:rsidR="00960393" w:rsidRDefault="00960393" w:rsidP="00960393">
      <w:pPr>
        <w:ind w:left="1418"/>
        <w:jc w:val="both"/>
        <w:rPr>
          <w:szCs w:val="20"/>
        </w:rPr>
      </w:pPr>
    </w:p>
    <w:p w:rsidR="00116708" w:rsidRDefault="00960393" w:rsidP="00960393">
      <w:pPr>
        <w:ind w:left="1418"/>
        <w:jc w:val="both"/>
        <w:rPr>
          <w:szCs w:val="20"/>
        </w:rPr>
      </w:pPr>
      <w:r w:rsidRPr="005B1F41">
        <w:rPr>
          <w:szCs w:val="20"/>
        </w:rPr>
        <w:t xml:space="preserve">It is a shortcut of the more fully developed path from E4 Period through </w:t>
      </w:r>
      <w:r w:rsidRPr="005B1F41">
        <w:rPr>
          <w:i/>
          <w:iCs/>
          <w:szCs w:val="20"/>
        </w:rPr>
        <w:t>P161 has spatial projection</w:t>
      </w:r>
      <w:r w:rsidRPr="005B1F41">
        <w:rPr>
          <w:szCs w:val="20"/>
        </w:rPr>
        <w:t xml:space="preserve">, </w:t>
      </w:r>
      <w:r w:rsidRPr="005B1F41">
        <w:t>E53 Place,</w:t>
      </w:r>
      <w:r w:rsidRPr="005B1F41">
        <w:rPr>
          <w:i/>
          <w:iCs/>
          <w:szCs w:val="20"/>
        </w:rPr>
        <w:t xml:space="preserve"> P89 falls within (contains)</w:t>
      </w:r>
      <w:r w:rsidRPr="005B1F41">
        <w:rPr>
          <w:szCs w:val="20"/>
        </w:rPr>
        <w:t xml:space="preserve"> to </w:t>
      </w:r>
      <w:r w:rsidRPr="005B1F41">
        <w:t>E53 Place</w:t>
      </w:r>
      <w:r w:rsidRPr="005B1F41">
        <w:rPr>
          <w:szCs w:val="20"/>
        </w:rPr>
        <w:t>.</w:t>
      </w:r>
      <w:r w:rsidRPr="0057462B">
        <w:rPr>
          <w:szCs w:val="20"/>
        </w:rPr>
        <w:t xml:space="preserve"> </w:t>
      </w:r>
    </w:p>
    <w:p w:rsidR="00116708" w:rsidRDefault="00116708" w:rsidP="00960393">
      <w:pPr>
        <w:ind w:left="1418"/>
        <w:jc w:val="both"/>
        <w:rPr>
          <w:szCs w:val="20"/>
        </w:rPr>
      </w:pPr>
    </w:p>
    <w:p w:rsidR="00960393" w:rsidRPr="0057462B" w:rsidRDefault="00116708" w:rsidP="00960393">
      <w:pPr>
        <w:ind w:left="1418"/>
        <w:jc w:val="both"/>
        <w:rPr>
          <w:szCs w:val="20"/>
        </w:rPr>
      </w:pPr>
      <w:r w:rsidRPr="00B33124">
        <w:rPr>
          <w:szCs w:val="20"/>
          <w:highlight w:val="yellow"/>
        </w:rPr>
        <w:t xml:space="preserve">E4 Period is a subclass of E92 </w:t>
      </w:r>
      <w:proofErr w:type="spellStart"/>
      <w:r w:rsidRPr="00B33124">
        <w:rPr>
          <w:szCs w:val="20"/>
          <w:highlight w:val="yellow"/>
        </w:rPr>
        <w:t>Spacetime</w:t>
      </w:r>
      <w:proofErr w:type="spellEnd"/>
      <w:r w:rsidRPr="00B33124">
        <w:rPr>
          <w:szCs w:val="20"/>
          <w:highlight w:val="yellow"/>
        </w:rPr>
        <w:t xml:space="preserve"> volume. </w:t>
      </w:r>
      <w:r w:rsidR="00A704EC" w:rsidRPr="00B33124">
        <w:rPr>
          <w:szCs w:val="20"/>
          <w:highlight w:val="yellow"/>
        </w:rPr>
        <w:t xml:space="preserve">By the definition of </w:t>
      </w:r>
      <w:r w:rsidR="00A704EC" w:rsidRPr="00B33124">
        <w:rPr>
          <w:i/>
          <w:iCs/>
          <w:szCs w:val="20"/>
          <w:highlight w:val="yellow"/>
        </w:rPr>
        <w:t xml:space="preserve">P161 has spatial projection </w:t>
      </w:r>
      <w:r w:rsidR="00A704EC" w:rsidRPr="00B33124">
        <w:rPr>
          <w:iCs/>
          <w:szCs w:val="20"/>
          <w:highlight w:val="yellow"/>
        </w:rPr>
        <w:t>an</w:t>
      </w:r>
      <w:r w:rsidRPr="00B33124">
        <w:rPr>
          <w:szCs w:val="20"/>
          <w:highlight w:val="yellow"/>
        </w:rPr>
        <w:t xml:space="preserve"> instance of E4 Period takes place </w:t>
      </w:r>
      <w:r w:rsidR="00A704EC" w:rsidRPr="00B33124">
        <w:rPr>
          <w:szCs w:val="20"/>
          <w:highlight w:val="yellow"/>
        </w:rPr>
        <w:t xml:space="preserve">on all its temporal projection, that is, instances of E53 Place. </w:t>
      </w:r>
      <w:r w:rsidR="00F434E0" w:rsidRPr="00B33124">
        <w:rPr>
          <w:szCs w:val="20"/>
          <w:highlight w:val="yellow"/>
        </w:rPr>
        <w:t>Something happening at</w:t>
      </w:r>
      <w:r w:rsidR="00A704EC" w:rsidRPr="00B33124">
        <w:rPr>
          <w:szCs w:val="20"/>
          <w:highlight w:val="yellow"/>
        </w:rPr>
        <w:t xml:space="preserve"> a given </w:t>
      </w:r>
      <w:r w:rsidR="00F434E0" w:rsidRPr="00B33124">
        <w:rPr>
          <w:szCs w:val="20"/>
          <w:highlight w:val="yellow"/>
        </w:rPr>
        <w:t>place</w:t>
      </w:r>
      <w:r w:rsidR="00A704EC" w:rsidRPr="00B33124">
        <w:rPr>
          <w:szCs w:val="20"/>
          <w:highlight w:val="yellow"/>
        </w:rPr>
        <w:t xml:space="preserve"> can also be considered to happen at a larger place containing </w:t>
      </w:r>
      <w:r w:rsidR="00A85465" w:rsidRPr="00B33124">
        <w:rPr>
          <w:szCs w:val="20"/>
          <w:highlight w:val="yellow"/>
        </w:rPr>
        <w:t>the first:</w:t>
      </w:r>
      <w:r w:rsidR="00A704EC" w:rsidRPr="00B33124">
        <w:rPr>
          <w:szCs w:val="20"/>
          <w:highlight w:val="yellow"/>
        </w:rPr>
        <w:t xml:space="preserve"> </w:t>
      </w:r>
      <w:r w:rsidR="00F434E0" w:rsidRPr="00B33124">
        <w:rPr>
          <w:szCs w:val="20"/>
          <w:highlight w:val="yellow"/>
        </w:rPr>
        <w:t>The assault on the Bastille July 14</w:t>
      </w:r>
      <w:r w:rsidR="00F434E0" w:rsidRPr="00B33124">
        <w:rPr>
          <w:szCs w:val="20"/>
          <w:highlight w:val="yellow"/>
          <w:vertAlign w:val="superscript"/>
        </w:rPr>
        <w:t>th</w:t>
      </w:r>
      <w:r w:rsidR="00F434E0" w:rsidRPr="00B33124">
        <w:rPr>
          <w:szCs w:val="20"/>
          <w:highlight w:val="yellow"/>
        </w:rPr>
        <w:t xml:space="preserve"> 1789 took place in Paris but also in France.</w:t>
      </w:r>
    </w:p>
    <w:p w:rsidR="00960393" w:rsidRPr="0057462B" w:rsidRDefault="00960393" w:rsidP="00960393">
      <w:pPr>
        <w:ind w:left="1418"/>
        <w:jc w:val="both"/>
        <w:rPr>
          <w:szCs w:val="20"/>
        </w:rPr>
      </w:pPr>
    </w:p>
    <w:p w:rsidR="00960393" w:rsidRPr="0057462B" w:rsidRDefault="00960393" w:rsidP="00960393">
      <w:pPr>
        <w:ind w:left="1418" w:hanging="1418"/>
        <w:jc w:val="both"/>
        <w:rPr>
          <w:szCs w:val="20"/>
        </w:rPr>
      </w:pPr>
      <w:r w:rsidRPr="0057462B">
        <w:rPr>
          <w:szCs w:val="20"/>
        </w:rPr>
        <w:t xml:space="preserve">Examples: </w:t>
      </w:r>
      <w:r w:rsidRPr="0057462B">
        <w:rPr>
          <w:szCs w:val="20"/>
        </w:rPr>
        <w:tab/>
      </w:r>
    </w:p>
    <w:p w:rsidR="00960393" w:rsidRPr="00210EA0" w:rsidRDefault="00960393" w:rsidP="00960393">
      <w:pPr>
        <w:numPr>
          <w:ilvl w:val="0"/>
          <w:numId w:val="1"/>
        </w:numPr>
        <w:jc w:val="both"/>
        <w:rPr>
          <w:szCs w:val="20"/>
          <w:highlight w:val="yellow"/>
        </w:rPr>
      </w:pPr>
      <w:r w:rsidRPr="0057462B">
        <w:rPr>
          <w:szCs w:val="20"/>
        </w:rPr>
        <w:t>the period “</w:t>
      </w:r>
      <w:proofErr w:type="spellStart"/>
      <w:r w:rsidRPr="0057462B">
        <w:rPr>
          <w:szCs w:val="20"/>
        </w:rPr>
        <w:t>Révolution</w:t>
      </w:r>
      <w:proofErr w:type="spellEnd"/>
      <w:r w:rsidRPr="0057462B">
        <w:rPr>
          <w:szCs w:val="20"/>
        </w:rPr>
        <w:t xml:space="preserve"> </w:t>
      </w:r>
      <w:proofErr w:type="spellStart"/>
      <w:r w:rsidRPr="0057462B">
        <w:rPr>
          <w:szCs w:val="20"/>
        </w:rPr>
        <w:t>française</w:t>
      </w:r>
      <w:proofErr w:type="spellEnd"/>
      <w:r w:rsidRPr="0057462B">
        <w:rPr>
          <w:szCs w:val="20"/>
        </w:rPr>
        <w:t xml:space="preserve">” (E4) </w:t>
      </w:r>
      <w:r w:rsidRPr="0057462B">
        <w:rPr>
          <w:i/>
          <w:iCs/>
          <w:szCs w:val="20"/>
        </w:rPr>
        <w:t xml:space="preserve">took place </w:t>
      </w:r>
      <w:r w:rsidRPr="00210EA0">
        <w:rPr>
          <w:i/>
          <w:iCs/>
          <w:szCs w:val="20"/>
          <w:highlight w:val="yellow"/>
        </w:rPr>
        <w:t xml:space="preserve">at </w:t>
      </w:r>
      <w:r w:rsidRPr="00210EA0">
        <w:rPr>
          <w:szCs w:val="20"/>
          <w:highlight w:val="yellow"/>
        </w:rPr>
        <w:t>France (E53)</w:t>
      </w:r>
    </w:p>
    <w:p w:rsidR="00960393" w:rsidRDefault="00960393" w:rsidP="00960393">
      <w:pPr>
        <w:jc w:val="both"/>
        <w:rPr>
          <w:szCs w:val="20"/>
        </w:rPr>
      </w:pPr>
    </w:p>
    <w:p w:rsidR="00960393" w:rsidRPr="00D67862" w:rsidRDefault="00960393" w:rsidP="00960393">
      <w:r w:rsidRPr="00D67862">
        <w:t xml:space="preserve">In First Order Logic: </w:t>
      </w:r>
    </w:p>
    <w:p w:rsidR="00960393" w:rsidRPr="001B5F8B" w:rsidRDefault="00960393" w:rsidP="00960393">
      <w:pPr>
        <w:jc w:val="both"/>
        <w:rPr>
          <w:szCs w:val="20"/>
          <w:lang w:val="en-US"/>
        </w:rPr>
      </w:pPr>
      <w:r w:rsidRPr="001B5F8B">
        <w:rPr>
          <w:szCs w:val="20"/>
          <w:lang w:val="en-US"/>
        </w:rPr>
        <w:tab/>
      </w:r>
      <w:r w:rsidRPr="001B5F8B">
        <w:rPr>
          <w:szCs w:val="20"/>
          <w:lang w:val="en-US"/>
        </w:rPr>
        <w:tab/>
        <w:t>P7(</w:t>
      </w:r>
      <w:proofErr w:type="spellStart"/>
      <w:r w:rsidRPr="001B5F8B">
        <w:rPr>
          <w:szCs w:val="20"/>
          <w:lang w:val="en-US"/>
        </w:rPr>
        <w:t>x</w:t>
      </w:r>
      <w:proofErr w:type="gramStart"/>
      <w:r w:rsidRPr="001B5F8B">
        <w:rPr>
          <w:szCs w:val="20"/>
          <w:lang w:val="en-US"/>
        </w:rPr>
        <w:t>,y</w:t>
      </w:r>
      <w:proofErr w:type="spellEnd"/>
      <w:proofErr w:type="gramEnd"/>
      <w:r w:rsidRPr="001B5F8B">
        <w:rPr>
          <w:szCs w:val="20"/>
          <w:lang w:val="en-US"/>
        </w:rPr>
        <w:t xml:space="preserve">) </w:t>
      </w:r>
      <w:r w:rsidRPr="001B5F8B">
        <w:rPr>
          <w:rFonts w:ascii="Cambria Math" w:hAnsi="Cambria Math" w:cs="Cambria Math"/>
          <w:szCs w:val="20"/>
          <w:lang w:val="en-US"/>
        </w:rPr>
        <w:t>⊃</w:t>
      </w:r>
      <w:r w:rsidRPr="001B5F8B">
        <w:rPr>
          <w:szCs w:val="20"/>
          <w:lang w:val="en-US"/>
        </w:rPr>
        <w:t xml:space="preserve"> E4(x)</w:t>
      </w:r>
    </w:p>
    <w:p w:rsidR="00960393" w:rsidRPr="001B5F8B" w:rsidRDefault="00960393" w:rsidP="00960393">
      <w:pPr>
        <w:jc w:val="both"/>
        <w:rPr>
          <w:szCs w:val="20"/>
          <w:lang w:val="en-US"/>
        </w:rPr>
      </w:pPr>
      <w:r w:rsidRPr="001B5F8B">
        <w:rPr>
          <w:szCs w:val="20"/>
          <w:lang w:val="en-US"/>
        </w:rPr>
        <w:tab/>
      </w:r>
      <w:r w:rsidRPr="001B5F8B">
        <w:rPr>
          <w:szCs w:val="20"/>
          <w:lang w:val="en-US"/>
        </w:rPr>
        <w:tab/>
        <w:t>P7(</w:t>
      </w:r>
      <w:proofErr w:type="spellStart"/>
      <w:r w:rsidRPr="001B5F8B">
        <w:rPr>
          <w:szCs w:val="20"/>
          <w:lang w:val="en-US"/>
        </w:rPr>
        <w:t>x</w:t>
      </w:r>
      <w:proofErr w:type="gramStart"/>
      <w:r w:rsidRPr="001B5F8B">
        <w:rPr>
          <w:szCs w:val="20"/>
          <w:lang w:val="en-US"/>
        </w:rPr>
        <w:t>,y</w:t>
      </w:r>
      <w:proofErr w:type="spellEnd"/>
      <w:proofErr w:type="gramEnd"/>
      <w:r w:rsidRPr="001B5F8B">
        <w:rPr>
          <w:szCs w:val="20"/>
          <w:lang w:val="en-US"/>
        </w:rPr>
        <w:t xml:space="preserve">) </w:t>
      </w:r>
      <w:r w:rsidRPr="001B5F8B">
        <w:rPr>
          <w:rFonts w:ascii="Cambria Math" w:hAnsi="Cambria Math" w:cs="Cambria Math"/>
          <w:szCs w:val="20"/>
          <w:lang w:val="en-US"/>
        </w:rPr>
        <w:t>⊃</w:t>
      </w:r>
      <w:r w:rsidRPr="001B5F8B">
        <w:rPr>
          <w:szCs w:val="20"/>
          <w:lang w:val="en-US"/>
        </w:rPr>
        <w:t xml:space="preserve"> E53(y)</w:t>
      </w:r>
    </w:p>
    <w:p w:rsidR="00FA78A1" w:rsidRDefault="00FA78A1"/>
    <w:sectPr w:rsidR="00FA78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393"/>
    <w:rsid w:val="00033ABC"/>
    <w:rsid w:val="000A648C"/>
    <w:rsid w:val="00116708"/>
    <w:rsid w:val="00126654"/>
    <w:rsid w:val="00141B52"/>
    <w:rsid w:val="00192187"/>
    <w:rsid w:val="001B653A"/>
    <w:rsid w:val="001E0DB9"/>
    <w:rsid w:val="001F5B54"/>
    <w:rsid w:val="002432E1"/>
    <w:rsid w:val="00263A53"/>
    <w:rsid w:val="00277D14"/>
    <w:rsid w:val="002949F4"/>
    <w:rsid w:val="0033603D"/>
    <w:rsid w:val="003774C4"/>
    <w:rsid w:val="00386FA6"/>
    <w:rsid w:val="003C08B0"/>
    <w:rsid w:val="00440F15"/>
    <w:rsid w:val="004B51F9"/>
    <w:rsid w:val="00507293"/>
    <w:rsid w:val="006661B8"/>
    <w:rsid w:val="006C0F80"/>
    <w:rsid w:val="006E02B2"/>
    <w:rsid w:val="007357F0"/>
    <w:rsid w:val="0075660B"/>
    <w:rsid w:val="007934EA"/>
    <w:rsid w:val="008770AB"/>
    <w:rsid w:val="00900EC6"/>
    <w:rsid w:val="0092596E"/>
    <w:rsid w:val="00960393"/>
    <w:rsid w:val="00980BC1"/>
    <w:rsid w:val="009B3A05"/>
    <w:rsid w:val="009E3A8A"/>
    <w:rsid w:val="00A23ABC"/>
    <w:rsid w:val="00A704EC"/>
    <w:rsid w:val="00A853CB"/>
    <w:rsid w:val="00A85465"/>
    <w:rsid w:val="00A85C51"/>
    <w:rsid w:val="00A943D5"/>
    <w:rsid w:val="00AC378D"/>
    <w:rsid w:val="00AD7842"/>
    <w:rsid w:val="00AE08EA"/>
    <w:rsid w:val="00B03D8B"/>
    <w:rsid w:val="00B33124"/>
    <w:rsid w:val="00B53A30"/>
    <w:rsid w:val="00B61007"/>
    <w:rsid w:val="00B76ED7"/>
    <w:rsid w:val="00B948AC"/>
    <w:rsid w:val="00BB2C17"/>
    <w:rsid w:val="00C32E37"/>
    <w:rsid w:val="00C85B14"/>
    <w:rsid w:val="00C9487B"/>
    <w:rsid w:val="00CF15FC"/>
    <w:rsid w:val="00D068A3"/>
    <w:rsid w:val="00D13EE6"/>
    <w:rsid w:val="00D60AD3"/>
    <w:rsid w:val="00D62950"/>
    <w:rsid w:val="00D62C31"/>
    <w:rsid w:val="00D821F3"/>
    <w:rsid w:val="00D83591"/>
    <w:rsid w:val="00D87F17"/>
    <w:rsid w:val="00E12F6F"/>
    <w:rsid w:val="00ED0D36"/>
    <w:rsid w:val="00EF3FC1"/>
    <w:rsid w:val="00F16B04"/>
    <w:rsid w:val="00F434E0"/>
    <w:rsid w:val="00F83199"/>
    <w:rsid w:val="00F832BA"/>
    <w:rsid w:val="00FA78A1"/>
    <w:rsid w:val="00FC1C7F"/>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393"/>
    <w:pPr>
      <w:widowControl w:val="0"/>
      <w:autoSpaceDE w:val="0"/>
      <w:autoSpaceDN w:val="0"/>
      <w:spacing w:after="0" w:line="240" w:lineRule="auto"/>
    </w:pPr>
    <w:rPr>
      <w:rFonts w:ascii="Times New Roman" w:eastAsia="Times New Roman" w:hAnsi="Times New Roman" w:cs="Times New Roman"/>
      <w:sz w:val="20"/>
      <w:szCs w:val="24"/>
      <w:lang w:val="en-GB" w:eastAsia="en-US"/>
    </w:rPr>
  </w:style>
  <w:style w:type="paragraph" w:styleId="Heading3">
    <w:name w:val="heading 3"/>
    <w:basedOn w:val="Normal"/>
    <w:next w:val="Normal"/>
    <w:link w:val="Heading3Char"/>
    <w:qFormat/>
    <w:rsid w:val="00960393"/>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60393"/>
    <w:rPr>
      <w:rFonts w:ascii="Arial" w:eastAsia="Times New Roman" w:hAnsi="Arial" w:cs="Arial"/>
      <w:b/>
      <w:bCs/>
      <w:sz w:val="20"/>
      <w:szCs w:val="24"/>
      <w:lang w:val="en-GB" w:eastAsia="en-US"/>
    </w:rPr>
  </w:style>
  <w:style w:type="paragraph" w:styleId="BodyText">
    <w:name w:val="Body Text"/>
    <w:basedOn w:val="Normal"/>
    <w:link w:val="BodyTextChar"/>
    <w:rsid w:val="00960393"/>
    <w:pPr>
      <w:widowControl/>
    </w:pPr>
    <w:rPr>
      <w:rFonts w:ascii="Courier New" w:hAnsi="Courier New" w:cs="Courier New"/>
      <w:szCs w:val="20"/>
    </w:rPr>
  </w:style>
  <w:style w:type="character" w:customStyle="1" w:styleId="BodyTextChar">
    <w:name w:val="Body Text Char"/>
    <w:basedOn w:val="DefaultParagraphFont"/>
    <w:link w:val="BodyText"/>
    <w:rsid w:val="00960393"/>
    <w:rPr>
      <w:rFonts w:ascii="Courier New" w:eastAsia="Times New Roman" w:hAnsi="Courier New" w:cs="Courier New"/>
      <w:sz w:val="20"/>
      <w:szCs w:val="20"/>
      <w:lang w:val="en-GB" w:eastAsia="en-US"/>
    </w:rPr>
  </w:style>
  <w:style w:type="character" w:styleId="Hyperlink">
    <w:name w:val="Hyperlink"/>
    <w:uiPriority w:val="99"/>
    <w:rsid w:val="00960393"/>
    <w:rPr>
      <w:color w:val="0000FF"/>
      <w:u w:val="single"/>
    </w:rPr>
  </w:style>
  <w:style w:type="paragraph" w:styleId="BodyText2">
    <w:name w:val="Body Text 2"/>
    <w:basedOn w:val="Normal"/>
    <w:link w:val="BodyText2Char"/>
    <w:rsid w:val="00960393"/>
    <w:pPr>
      <w:widowControl/>
      <w:jc w:val="both"/>
    </w:pPr>
  </w:style>
  <w:style w:type="character" w:customStyle="1" w:styleId="BodyText2Char">
    <w:name w:val="Body Text 2 Char"/>
    <w:basedOn w:val="DefaultParagraphFont"/>
    <w:link w:val="BodyText2"/>
    <w:rsid w:val="00960393"/>
    <w:rPr>
      <w:rFonts w:ascii="Times New Roman" w:eastAsia="Times New Roman" w:hAnsi="Times New Roman" w:cs="Times New Roman"/>
      <w:sz w:val="20"/>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393"/>
    <w:pPr>
      <w:widowControl w:val="0"/>
      <w:autoSpaceDE w:val="0"/>
      <w:autoSpaceDN w:val="0"/>
      <w:spacing w:after="0" w:line="240" w:lineRule="auto"/>
    </w:pPr>
    <w:rPr>
      <w:rFonts w:ascii="Times New Roman" w:eastAsia="Times New Roman" w:hAnsi="Times New Roman" w:cs="Times New Roman"/>
      <w:sz w:val="20"/>
      <w:szCs w:val="24"/>
      <w:lang w:val="en-GB" w:eastAsia="en-US"/>
    </w:rPr>
  </w:style>
  <w:style w:type="paragraph" w:styleId="Heading3">
    <w:name w:val="heading 3"/>
    <w:basedOn w:val="Normal"/>
    <w:next w:val="Normal"/>
    <w:link w:val="Heading3Char"/>
    <w:qFormat/>
    <w:rsid w:val="00960393"/>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60393"/>
    <w:rPr>
      <w:rFonts w:ascii="Arial" w:eastAsia="Times New Roman" w:hAnsi="Arial" w:cs="Arial"/>
      <w:b/>
      <w:bCs/>
      <w:sz w:val="20"/>
      <w:szCs w:val="24"/>
      <w:lang w:val="en-GB" w:eastAsia="en-US"/>
    </w:rPr>
  </w:style>
  <w:style w:type="paragraph" w:styleId="BodyText">
    <w:name w:val="Body Text"/>
    <w:basedOn w:val="Normal"/>
    <w:link w:val="BodyTextChar"/>
    <w:rsid w:val="00960393"/>
    <w:pPr>
      <w:widowControl/>
    </w:pPr>
    <w:rPr>
      <w:rFonts w:ascii="Courier New" w:hAnsi="Courier New" w:cs="Courier New"/>
      <w:szCs w:val="20"/>
    </w:rPr>
  </w:style>
  <w:style w:type="character" w:customStyle="1" w:styleId="BodyTextChar">
    <w:name w:val="Body Text Char"/>
    <w:basedOn w:val="DefaultParagraphFont"/>
    <w:link w:val="BodyText"/>
    <w:rsid w:val="00960393"/>
    <w:rPr>
      <w:rFonts w:ascii="Courier New" w:eastAsia="Times New Roman" w:hAnsi="Courier New" w:cs="Courier New"/>
      <w:sz w:val="20"/>
      <w:szCs w:val="20"/>
      <w:lang w:val="en-GB" w:eastAsia="en-US"/>
    </w:rPr>
  </w:style>
  <w:style w:type="character" w:styleId="Hyperlink">
    <w:name w:val="Hyperlink"/>
    <w:uiPriority w:val="99"/>
    <w:rsid w:val="00960393"/>
    <w:rPr>
      <w:color w:val="0000FF"/>
      <w:u w:val="single"/>
    </w:rPr>
  </w:style>
  <w:style w:type="paragraph" w:styleId="BodyText2">
    <w:name w:val="Body Text 2"/>
    <w:basedOn w:val="Normal"/>
    <w:link w:val="BodyText2Char"/>
    <w:rsid w:val="00960393"/>
    <w:pPr>
      <w:widowControl/>
      <w:jc w:val="both"/>
    </w:pPr>
  </w:style>
  <w:style w:type="character" w:customStyle="1" w:styleId="BodyText2Char">
    <w:name w:val="Body Text 2 Char"/>
    <w:basedOn w:val="DefaultParagraphFont"/>
    <w:link w:val="BodyText2"/>
    <w:rsid w:val="00960393"/>
    <w:rPr>
      <w:rFonts w:ascii="Times New Roman" w:eastAsia="Times New Roman" w:hAnsi="Times New Roman"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dc:creator>
  <cp:lastModifiedBy>Bekiari Xrysoula</cp:lastModifiedBy>
  <cp:revision>2</cp:revision>
  <dcterms:created xsi:type="dcterms:W3CDTF">2016-07-31T20:27:00Z</dcterms:created>
  <dcterms:modified xsi:type="dcterms:W3CDTF">2016-07-31T20:27:00Z</dcterms:modified>
</cp:coreProperties>
</file>