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325C" w:rsidRDefault="0050325C" w:rsidP="0050325C">
      <w:pPr>
        <w:pStyle w:val="Heading1"/>
      </w:pPr>
      <w:r>
        <w:t>New property to map LRM-E2-A2 Representative Expression Attribute</w:t>
      </w:r>
    </w:p>
    <w:p w:rsidR="0050325C" w:rsidRPr="00030E59" w:rsidRDefault="0050325C" w:rsidP="0050325C">
      <w:pPr>
        <w:rPr>
          <w:rFonts w:ascii="Arial" w:hAnsi="Arial" w:cs="Arial"/>
          <w:b/>
          <w:sz w:val="20"/>
          <w:lang w:val="en-GB"/>
        </w:rPr>
      </w:pPr>
      <w:bookmarkStart w:id="0" w:name="_GoBack"/>
      <w:bookmarkEnd w:id="0"/>
      <w:r>
        <w:rPr>
          <w:rFonts w:ascii="Arial" w:hAnsi="Arial" w:cs="Arial"/>
          <w:b/>
          <w:sz w:val="20"/>
          <w:lang w:val="en-GB"/>
        </w:rPr>
        <w:t>R79 has representative expression attribute (is representative expression attribute of)</w:t>
      </w:r>
    </w:p>
    <w:p w:rsidR="0050325C" w:rsidRDefault="0050325C" w:rsidP="0050325C">
      <w:pPr>
        <w:widowControl w:val="0"/>
        <w:suppressAutoHyphens/>
        <w:spacing w:after="0" w:line="240" w:lineRule="auto"/>
        <w:rPr>
          <w:rFonts w:ascii="Times New Roman" w:eastAsia="Times New Roman" w:hAnsi="Times New Roman" w:cs="Times New Roman"/>
          <w:color w:val="00000A"/>
          <w:sz w:val="20"/>
          <w:szCs w:val="24"/>
          <w:lang w:val="en-GB" w:eastAsia="el-GR"/>
        </w:rPr>
      </w:pPr>
      <w:r>
        <w:rPr>
          <w:rFonts w:ascii="Times New Roman" w:eastAsia="Times New Roman" w:hAnsi="Times New Roman" w:cs="Times New Roman"/>
          <w:color w:val="00000A"/>
          <w:sz w:val="20"/>
          <w:szCs w:val="24"/>
          <w:lang w:val="en-GB" w:eastAsia="ar-SA"/>
        </w:rPr>
        <w:t>Domain</w:t>
      </w:r>
      <w:r w:rsidRPr="00030E59">
        <w:rPr>
          <w:rFonts w:ascii="Times New Roman" w:eastAsia="Times New Roman" w:hAnsi="Times New Roman" w:cs="Times New Roman"/>
          <w:color w:val="00000A"/>
          <w:sz w:val="20"/>
          <w:szCs w:val="24"/>
          <w:lang w:val="en-GB" w:eastAsia="ar-SA"/>
        </w:rPr>
        <w:t xml:space="preserve">: </w:t>
      </w:r>
      <w:r w:rsidRPr="00030E59">
        <w:rPr>
          <w:rFonts w:ascii="Times New Roman" w:eastAsia="Times New Roman" w:hAnsi="Times New Roman" w:cs="Times New Roman"/>
          <w:color w:val="00000A"/>
          <w:sz w:val="20"/>
          <w:szCs w:val="24"/>
          <w:lang w:val="en-GB" w:eastAsia="ar-SA"/>
        </w:rPr>
        <w:tab/>
      </w:r>
      <w:r>
        <w:rPr>
          <w:rFonts w:ascii="Times New Roman" w:eastAsia="Times New Roman" w:hAnsi="Times New Roman" w:cs="Times New Roman"/>
          <w:color w:val="00000A"/>
          <w:sz w:val="20"/>
          <w:szCs w:val="24"/>
          <w:lang w:val="en-GB" w:eastAsia="el-GR"/>
        </w:rPr>
        <w:t>F1 Work</w:t>
      </w:r>
    </w:p>
    <w:p w:rsidR="0050325C" w:rsidRDefault="0050325C" w:rsidP="0050325C">
      <w:pPr>
        <w:widowControl w:val="0"/>
        <w:suppressAutoHyphens/>
        <w:spacing w:after="0" w:line="240" w:lineRule="auto"/>
        <w:rPr>
          <w:rFonts w:ascii="Times New Roman" w:eastAsia="Times New Roman" w:hAnsi="Times New Roman" w:cs="Times New Roman"/>
          <w:color w:val="00000A"/>
          <w:sz w:val="20"/>
          <w:szCs w:val="24"/>
          <w:lang w:val="en-GB" w:eastAsia="el-GR"/>
        </w:rPr>
      </w:pPr>
      <w:r>
        <w:rPr>
          <w:rFonts w:ascii="Times New Roman" w:eastAsia="Times New Roman" w:hAnsi="Times New Roman" w:cs="Times New Roman"/>
          <w:color w:val="00000A"/>
          <w:sz w:val="20"/>
          <w:szCs w:val="24"/>
          <w:lang w:val="en-GB" w:eastAsia="el-GR"/>
        </w:rPr>
        <w:t>Range:</w:t>
      </w:r>
      <w:r>
        <w:rPr>
          <w:rFonts w:ascii="Times New Roman" w:eastAsia="Times New Roman" w:hAnsi="Times New Roman" w:cs="Times New Roman"/>
          <w:color w:val="00000A"/>
          <w:sz w:val="20"/>
          <w:szCs w:val="24"/>
          <w:lang w:val="en-GB" w:eastAsia="el-GR"/>
        </w:rPr>
        <w:tab/>
      </w:r>
      <w:r>
        <w:rPr>
          <w:rFonts w:ascii="Times New Roman" w:eastAsia="Times New Roman" w:hAnsi="Times New Roman" w:cs="Times New Roman"/>
          <w:color w:val="00000A"/>
          <w:sz w:val="20"/>
          <w:szCs w:val="24"/>
          <w:lang w:val="en-GB" w:eastAsia="el-GR"/>
        </w:rPr>
        <w:tab/>
        <w:t>E55 Type</w:t>
      </w:r>
    </w:p>
    <w:p w:rsidR="0050325C" w:rsidRDefault="0050325C" w:rsidP="0050325C">
      <w:pPr>
        <w:widowControl w:val="0"/>
        <w:suppressAutoHyphens/>
        <w:spacing w:after="0" w:line="240" w:lineRule="auto"/>
        <w:rPr>
          <w:rFonts w:ascii="Times New Roman" w:eastAsia="Times New Roman" w:hAnsi="Times New Roman" w:cs="Times New Roman"/>
          <w:color w:val="00000A"/>
          <w:sz w:val="20"/>
          <w:szCs w:val="24"/>
          <w:lang w:val="en-GB" w:eastAsia="el-GR"/>
        </w:rPr>
      </w:pPr>
      <w:proofErr w:type="spellStart"/>
      <w:r>
        <w:rPr>
          <w:rFonts w:ascii="Times New Roman" w:eastAsia="Times New Roman" w:hAnsi="Times New Roman" w:cs="Times New Roman"/>
          <w:color w:val="00000A"/>
          <w:sz w:val="20"/>
          <w:szCs w:val="24"/>
          <w:lang w:val="en-GB" w:eastAsia="el-GR"/>
        </w:rPr>
        <w:t>Subproperty</w:t>
      </w:r>
      <w:proofErr w:type="spellEnd"/>
      <w:r>
        <w:rPr>
          <w:rFonts w:ascii="Times New Roman" w:eastAsia="Times New Roman" w:hAnsi="Times New Roman" w:cs="Times New Roman"/>
          <w:color w:val="00000A"/>
          <w:sz w:val="20"/>
          <w:szCs w:val="24"/>
          <w:lang w:val="en-GB" w:eastAsia="el-GR"/>
        </w:rPr>
        <w:t xml:space="preserve"> of:</w:t>
      </w:r>
      <w:r>
        <w:rPr>
          <w:rFonts w:ascii="Times New Roman" w:eastAsia="Times New Roman" w:hAnsi="Times New Roman" w:cs="Times New Roman"/>
          <w:color w:val="00000A"/>
          <w:sz w:val="20"/>
          <w:szCs w:val="24"/>
          <w:lang w:val="en-GB" w:eastAsia="el-GR"/>
        </w:rPr>
        <w:tab/>
        <w:t>P2 has type</w:t>
      </w:r>
    </w:p>
    <w:p w:rsidR="0050325C" w:rsidRPr="00030E59" w:rsidRDefault="0050325C" w:rsidP="0050325C">
      <w:pPr>
        <w:widowControl w:val="0"/>
        <w:suppressAutoHyphens/>
        <w:spacing w:after="0" w:line="240" w:lineRule="auto"/>
        <w:rPr>
          <w:rFonts w:ascii="Times New Roman" w:eastAsia="Times New Roman" w:hAnsi="Times New Roman" w:cs="Times New Roman"/>
          <w:color w:val="00000A"/>
          <w:sz w:val="20"/>
          <w:szCs w:val="24"/>
          <w:lang w:val="en-GB" w:eastAsia="el-GR"/>
        </w:rPr>
      </w:pPr>
      <w:r>
        <w:rPr>
          <w:rFonts w:ascii="Times New Roman" w:eastAsia="Times New Roman" w:hAnsi="Times New Roman" w:cs="Times New Roman"/>
          <w:color w:val="00000A"/>
          <w:sz w:val="20"/>
          <w:szCs w:val="24"/>
          <w:lang w:val="en-GB" w:eastAsia="el-GR"/>
        </w:rPr>
        <w:t>Quantification:</w:t>
      </w:r>
      <w:r>
        <w:rPr>
          <w:rFonts w:ascii="Times New Roman" w:eastAsia="Times New Roman" w:hAnsi="Times New Roman" w:cs="Times New Roman"/>
          <w:color w:val="00000A"/>
          <w:sz w:val="20"/>
          <w:szCs w:val="24"/>
          <w:lang w:val="en-GB" w:eastAsia="el-GR"/>
        </w:rPr>
        <w:tab/>
        <w:t>many to many (</w:t>
      </w:r>
      <w:proofErr w:type="gramStart"/>
      <w:r>
        <w:rPr>
          <w:rFonts w:ascii="Times New Roman" w:eastAsia="Times New Roman" w:hAnsi="Times New Roman" w:cs="Times New Roman"/>
          <w:color w:val="00000A"/>
          <w:sz w:val="20"/>
          <w:szCs w:val="24"/>
          <w:lang w:val="en-GB" w:eastAsia="el-GR"/>
        </w:rPr>
        <w:t>0,n</w:t>
      </w:r>
      <w:proofErr w:type="gramEnd"/>
      <w:r>
        <w:rPr>
          <w:rFonts w:ascii="Times New Roman" w:eastAsia="Times New Roman" w:hAnsi="Times New Roman" w:cs="Times New Roman"/>
          <w:color w:val="00000A"/>
          <w:sz w:val="20"/>
          <w:szCs w:val="24"/>
          <w:lang w:val="en-GB" w:eastAsia="el-GR"/>
        </w:rPr>
        <w:t>:0,n)</w:t>
      </w:r>
    </w:p>
    <w:p w:rsidR="0050325C" w:rsidRPr="00030E59" w:rsidRDefault="0050325C" w:rsidP="0050325C">
      <w:pPr>
        <w:widowControl w:val="0"/>
        <w:suppressAutoHyphens/>
        <w:spacing w:after="0" w:line="240" w:lineRule="auto"/>
        <w:rPr>
          <w:rFonts w:ascii="Times New Roman" w:eastAsia="Times New Roman" w:hAnsi="Times New Roman" w:cs="Times New Roman"/>
          <w:color w:val="00000A"/>
          <w:sz w:val="20"/>
          <w:szCs w:val="24"/>
          <w:lang w:val="en-GB"/>
        </w:rPr>
      </w:pPr>
    </w:p>
    <w:p w:rsidR="0050325C" w:rsidRPr="00030E59" w:rsidRDefault="0050325C" w:rsidP="0050325C">
      <w:pPr>
        <w:widowControl w:val="0"/>
        <w:suppressAutoHyphens/>
        <w:spacing w:after="120" w:line="240" w:lineRule="auto"/>
        <w:ind w:left="1418" w:hanging="1418"/>
        <w:rPr>
          <w:rFonts w:ascii="Times New Roman" w:eastAsia="Times New Roman" w:hAnsi="Times New Roman" w:cs="Times New Roman"/>
          <w:color w:val="00000A"/>
          <w:sz w:val="20"/>
          <w:szCs w:val="24"/>
          <w:lang w:val="en-GB" w:eastAsia="el-GR"/>
        </w:rPr>
      </w:pPr>
      <w:r w:rsidRPr="00030E59">
        <w:rPr>
          <w:rFonts w:ascii="Times New Roman" w:eastAsia="Times New Roman" w:hAnsi="Times New Roman" w:cs="Times New Roman"/>
          <w:color w:val="00000A"/>
          <w:sz w:val="20"/>
          <w:szCs w:val="24"/>
          <w:lang w:val="en-GB"/>
        </w:rPr>
        <w:t>Scope note:</w:t>
      </w:r>
      <w:r w:rsidRPr="00030E59">
        <w:rPr>
          <w:rFonts w:ascii="Times New Roman" w:eastAsia="Times New Roman" w:hAnsi="Times New Roman" w:cs="Times New Roman"/>
          <w:color w:val="00000A"/>
          <w:sz w:val="20"/>
          <w:szCs w:val="24"/>
          <w:lang w:val="en-GB"/>
        </w:rPr>
        <w:tab/>
      </w:r>
      <w:r w:rsidRPr="00B02D40">
        <w:rPr>
          <w:rFonts w:ascii="Times New Roman" w:eastAsia="Times New Roman" w:hAnsi="Times New Roman" w:cs="Times New Roman"/>
          <w:color w:val="00000A"/>
          <w:sz w:val="20"/>
          <w:szCs w:val="24"/>
          <w:lang w:val="en-GB"/>
        </w:rPr>
        <w:t>This property associates an instance of F1 Work with an instance of E55 Type that describes a category of attribute that is considered essential in characterizing instances of F1 Work. The types of interest will vary depending on the kind</w:t>
      </w:r>
      <w:r>
        <w:rPr>
          <w:rFonts w:ascii="Times New Roman" w:eastAsia="Times New Roman" w:hAnsi="Times New Roman" w:cs="Times New Roman"/>
          <w:color w:val="00000A"/>
          <w:sz w:val="20"/>
          <w:szCs w:val="24"/>
          <w:lang w:val="en-GB"/>
        </w:rPr>
        <w:t xml:space="preserve"> of work</w:t>
      </w:r>
      <w:r w:rsidRPr="00030E59">
        <w:rPr>
          <w:rFonts w:ascii="Times New Roman" w:eastAsia="Times New Roman" w:hAnsi="Times New Roman" w:cs="Times New Roman"/>
          <w:color w:val="00000A"/>
          <w:sz w:val="20"/>
          <w:szCs w:val="24"/>
          <w:lang w:val="en-GB"/>
        </w:rPr>
        <w:t xml:space="preserve"> </w:t>
      </w:r>
    </w:p>
    <w:p w:rsidR="0050325C" w:rsidRPr="00030E59" w:rsidRDefault="0050325C" w:rsidP="0050325C">
      <w:pPr>
        <w:widowControl w:val="0"/>
        <w:suppressAutoHyphens/>
        <w:spacing w:after="120" w:line="240" w:lineRule="auto"/>
        <w:ind w:left="1418"/>
        <w:rPr>
          <w:rFonts w:ascii="Times New Roman" w:eastAsia="Times New Roman" w:hAnsi="Times New Roman" w:cs="Times New Roman"/>
          <w:color w:val="00000A"/>
          <w:sz w:val="20"/>
          <w:szCs w:val="20"/>
          <w:lang w:val="en-GB" w:eastAsia="el-GR"/>
        </w:rPr>
      </w:pPr>
      <w:r w:rsidRPr="00B02D40">
        <w:rPr>
          <w:rFonts w:ascii="Times New Roman" w:eastAsia="Times New Roman" w:hAnsi="Times New Roman" w:cs="Times New Roman"/>
          <w:color w:val="00000A"/>
          <w:sz w:val="20"/>
          <w:szCs w:val="20"/>
          <w:lang w:eastAsia="el-GR"/>
        </w:rPr>
        <w:t xml:space="preserve">The value of the attribute is considered representative of the instance of F1 Work. It is normally inferred from the values attributed to instances of F2 Expression that realize the work and that are considered canonical or best representative of the work. The values may also be assigned from characteristics abstracted from a more or less nebulous network of similar expressions. There is no requirement to precisely identify one or more expressions which serve as sources for the values of the types serving as representative expression attributes, however, if this is known, an instance of F2 Expression considered representative of an F1 Work may be related to the instance of F1 Work using the </w:t>
      </w:r>
      <w:r w:rsidRPr="00B02D40">
        <w:rPr>
          <w:rFonts w:ascii="Times New Roman" w:eastAsia="Times New Roman" w:hAnsi="Times New Roman" w:cs="Times New Roman"/>
          <w:i/>
          <w:iCs/>
          <w:color w:val="00000A"/>
          <w:sz w:val="20"/>
          <w:szCs w:val="20"/>
          <w:lang w:eastAsia="el-GR"/>
        </w:rPr>
        <w:t>R73 takes representative attribute from (bears representative attribute for)</w:t>
      </w:r>
      <w:r w:rsidRPr="00B02D40">
        <w:rPr>
          <w:rFonts w:ascii="Times New Roman" w:eastAsia="Times New Roman" w:hAnsi="Times New Roman" w:cs="Times New Roman"/>
          <w:color w:val="00000A"/>
          <w:sz w:val="20"/>
          <w:szCs w:val="20"/>
          <w:lang w:eastAsia="el-GR"/>
        </w:rPr>
        <w:t xml:space="preserve"> property.</w:t>
      </w:r>
    </w:p>
    <w:p w:rsidR="0050325C" w:rsidRPr="002C574A" w:rsidRDefault="0050325C" w:rsidP="0050325C">
      <w:pPr>
        <w:rPr>
          <w:lang w:val="en-GB"/>
        </w:rPr>
      </w:pPr>
    </w:p>
    <w:p w:rsidR="0050325C" w:rsidRPr="0050325C" w:rsidRDefault="0050325C" w:rsidP="0050325C">
      <w:pPr>
        <w:rPr>
          <w:lang w:val="en-GB"/>
        </w:rPr>
      </w:pPr>
    </w:p>
    <w:p w:rsidR="005C3B30" w:rsidRDefault="005C3B30" w:rsidP="0050325C"/>
    <w:sectPr w:rsidR="005C3B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25C"/>
    <w:rsid w:val="0050325C"/>
    <w:rsid w:val="005C3B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3E5AC"/>
  <w15:chartTrackingRefBased/>
  <w15:docId w15:val="{6EFF2489-2EC6-4143-975C-DD07D1503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325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50325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50325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0325C"/>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50325C"/>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rsid w:val="0050325C"/>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194</Words>
  <Characters>1112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Tsoulouha Eleni</dc:creator>
  <cp:keywords/>
  <dc:description/>
  <cp:lastModifiedBy>Tsoulouha Eleni</cp:lastModifiedBy>
  <cp:revision>1</cp:revision>
  <dcterms:created xsi:type="dcterms:W3CDTF">2022-10-13T10:46:00Z</dcterms:created>
  <dcterms:modified xsi:type="dcterms:W3CDTF">2022-10-13T10:48:00Z</dcterms:modified>
</cp:coreProperties>
</file>