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20C" w:rsidRPr="00205888" w:rsidRDefault="009F620C" w:rsidP="009F620C">
      <w:pPr>
        <w:pStyle w:val="Heading2"/>
      </w:pPr>
      <w:r>
        <w:t>modification of the scope-note of E81 Transformation and properties P123 resulted in (resulted from), P124 transformed (was transformation of)</w:t>
      </w:r>
    </w:p>
    <w:p w:rsidR="009F620C" w:rsidRPr="00205888" w:rsidRDefault="009F620C" w:rsidP="009F620C">
      <w:pPr>
        <w:pStyle w:val="Heading3"/>
      </w:pPr>
      <w:bookmarkStart w:id="0" w:name="_E81_Transformation"/>
      <w:bookmarkStart w:id="1" w:name="_Toc60077256"/>
      <w:bookmarkEnd w:id="0"/>
      <w:r>
        <w:t>E81 Transformation</w:t>
      </w:r>
      <w:bookmarkEnd w:id="1"/>
    </w:p>
    <w:p w:rsidR="009F620C" w:rsidRDefault="009F620C" w:rsidP="009F620C">
      <w:pPr>
        <w:pStyle w:val="Heading4"/>
      </w:pPr>
      <w:bookmarkStart w:id="2" w:name="_Scope_note_change"/>
      <w:bookmarkEnd w:id="2"/>
      <w:r>
        <w:t>Scope note change</w:t>
      </w:r>
    </w:p>
    <w:p w:rsidR="009F620C" w:rsidRDefault="009F620C" w:rsidP="009F620C">
      <w:r>
        <w:t>The scope note was amended following the discussion on how a change in the intended use of an object can motivate transformations of the object itself, by the addition of the following clause.</w:t>
      </w:r>
    </w:p>
    <w:p w:rsidR="009F620C" w:rsidRDefault="009F620C" w:rsidP="009F620C">
      <w:r>
        <w:t xml:space="preserve">The scope note changed </w:t>
      </w:r>
    </w:p>
    <w:p w:rsidR="009F620C" w:rsidRDefault="009F620C" w:rsidP="009F620C">
      <w:pPr>
        <w:pStyle w:val="Heading5"/>
      </w:pPr>
      <w:r>
        <w:t>From (OLD)</w:t>
      </w:r>
    </w:p>
    <w:p w:rsidR="009F620C" w:rsidRPr="00205888" w:rsidRDefault="009F620C" w:rsidP="009F620C">
      <w:pPr>
        <w:rPr>
          <w:b/>
          <w:bCs/>
        </w:rPr>
      </w:pPr>
      <w:r w:rsidRPr="00205888">
        <w:rPr>
          <w:b/>
          <w:bCs/>
        </w:rPr>
        <w:t>E81 Transformation</w:t>
      </w:r>
    </w:p>
    <w:p w:rsidR="009F620C" w:rsidRDefault="009F620C" w:rsidP="009F620C">
      <w:r>
        <w:t>This class comprises the events that result in the simultaneous destruction of one or more than one E18 Physical Thing and the creation of one or more than one E18 Physical Thing that preserves recognizable substance and structure from the first one(s) but has fundamentally different nature or identity.</w:t>
      </w:r>
    </w:p>
    <w:p w:rsidR="009F620C" w:rsidRDefault="009F620C" w:rsidP="009F620C">
      <w:r>
        <w:t>Although the old and the new instances of E18 Physical Thing are treated as discrete entities having separate, unique identities, they are causally connected through the E81 Transformation; the destruction of the old E18 Physical Thing(s) directly causes the creation of the new one(s) using or preserving some relevant substance and structure. Instances of E81 Transformation are therefore distinct from re-classifications (documented using E17 Type Assignment) or modifications (documented using E11 Modification) of objects that do not fundamentally change their nature or identity. Characteristic cases are reconstructions and repurposing of historical buildings or ruins, fires leaving buildings in ruins, taxidermy of specimen in natural history.</w:t>
      </w:r>
    </w:p>
    <w:p w:rsidR="009F620C" w:rsidRDefault="009F620C" w:rsidP="009F620C">
      <w:pPr>
        <w:pStyle w:val="Heading5"/>
      </w:pPr>
      <w:r>
        <w:t>To (NEW)</w:t>
      </w:r>
    </w:p>
    <w:p w:rsidR="009F620C" w:rsidRPr="00205888" w:rsidRDefault="009F620C" w:rsidP="009F620C">
      <w:pPr>
        <w:rPr>
          <w:b/>
          <w:bCs/>
        </w:rPr>
      </w:pPr>
      <w:r w:rsidRPr="00205888">
        <w:rPr>
          <w:b/>
          <w:bCs/>
        </w:rPr>
        <w:t>E81 Transformation</w:t>
      </w:r>
    </w:p>
    <w:p w:rsidR="009F620C" w:rsidRDefault="009F620C" w:rsidP="009F620C">
      <w:r>
        <w:t>This class comprises the events that result in the simultaneous destruction of one or more than one E18 Physical Thing and the creation of one or more than one E18 Physical Thing that preserves recognizable substance and structure from the first one(s) but has fundamentally different nature or identity.</w:t>
      </w:r>
    </w:p>
    <w:p w:rsidR="009F620C" w:rsidRDefault="009F620C" w:rsidP="009F620C">
      <w:r>
        <w:t>Although the old and the new instances of E18 Physical Thing are treated as discrete entities having separate, unique identities, they are causally connected through the E81 Transformation; the destruction of the old E18 Physical Thing(s) directly causes the creation of the new one(s) using or preserving some relevant substance and structure. Instances of E81 Transformation are therefore distinct from re-classifications (documented using E17 Type Assignment) or modifications (documented using E11 Modification) of objects that do not fundamentally change their nature or identity. Characteristic cases are reconstructions and repurposing of historical buildings or ruins, fires leaving buildings in ruins, taxidermy of specimen in natural history.</w:t>
      </w:r>
    </w:p>
    <w:p w:rsidR="009F620C" w:rsidRDefault="009F620C" w:rsidP="009F620C">
      <w:r>
        <w:t>Even though such instances of E81 Transformation are often motivated by a change of intended use, substantial material changes should justify the documentation of the result as a new instance of E18 Physical Thing and not just the change of function. The latter may be documented as an extended activity (instance of E7 Activity) of using it.</w:t>
      </w:r>
    </w:p>
    <w:p w:rsidR="009F620C" w:rsidRDefault="009F620C" w:rsidP="009F620C">
      <w:pPr>
        <w:pStyle w:val="Heading4"/>
      </w:pPr>
      <w:bookmarkStart w:id="3" w:name="_Update_in_Examples"/>
      <w:bookmarkEnd w:id="3"/>
      <w:r>
        <w:lastRenderedPageBreak/>
        <w:t>Update in Examples Section</w:t>
      </w:r>
    </w:p>
    <w:p w:rsidR="009F620C" w:rsidRPr="00205888" w:rsidRDefault="009F620C" w:rsidP="009F620C">
      <w:r>
        <w:t>The existing example was changed:</w:t>
      </w:r>
    </w:p>
    <w:p w:rsidR="009F620C" w:rsidRDefault="009F620C" w:rsidP="009F620C">
      <w:pPr>
        <w:pStyle w:val="Heading5"/>
      </w:pPr>
      <w:r>
        <w:t>From (OLD)</w:t>
      </w:r>
    </w:p>
    <w:p w:rsidR="009F620C" w:rsidRPr="00892CD8" w:rsidRDefault="009F620C" w:rsidP="009F620C">
      <w:pPr>
        <w:pStyle w:val="ListParagraph"/>
        <w:numPr>
          <w:ilvl w:val="0"/>
          <w:numId w:val="1"/>
        </w:numPr>
      </w:pPr>
      <w:r w:rsidRPr="00892CD8">
        <w:t>the death and mummification of Tut-Ankh-</w:t>
      </w:r>
      <w:proofErr w:type="spellStart"/>
      <w:r w:rsidRPr="00892CD8">
        <w:t>Amun</w:t>
      </w:r>
      <w:proofErr w:type="spellEnd"/>
      <w:r w:rsidRPr="00892CD8">
        <w:t xml:space="preserve"> (transformation of Tut-Ankh-</w:t>
      </w:r>
      <w:proofErr w:type="spellStart"/>
      <w:r w:rsidRPr="00892CD8">
        <w:t>Amun</w:t>
      </w:r>
      <w:proofErr w:type="spellEnd"/>
      <w:r w:rsidRPr="00892CD8">
        <w:t xml:space="preserve"> from a living person to a mummy) (E69, E81, E7)</w:t>
      </w:r>
    </w:p>
    <w:p w:rsidR="009F620C" w:rsidRPr="004012ED" w:rsidRDefault="009F620C" w:rsidP="009F620C">
      <w:pPr>
        <w:pStyle w:val="Heading5"/>
      </w:pPr>
      <w:r>
        <w:t>To (NEW)</w:t>
      </w:r>
    </w:p>
    <w:p w:rsidR="009F620C" w:rsidRDefault="009F620C" w:rsidP="009F620C">
      <w:pPr>
        <w:pStyle w:val="ListParagraph"/>
        <w:numPr>
          <w:ilvl w:val="0"/>
          <w:numId w:val="1"/>
        </w:numPr>
      </w:pPr>
      <w:r w:rsidRPr="00555985">
        <w:t>The mummification of Tut-Ankh-</w:t>
      </w:r>
      <w:proofErr w:type="spellStart"/>
      <w:r w:rsidRPr="00555985">
        <w:t>Amun</w:t>
      </w:r>
      <w:proofErr w:type="spellEnd"/>
      <w:r w:rsidRPr="00555985">
        <w:t xml:space="preserve"> (E81, E12) [the mummification of the body of the deceased is a human production process and simultaneously preserves structures of the body at and before death]</w:t>
      </w:r>
    </w:p>
    <w:p w:rsidR="009F620C" w:rsidRPr="00555985" w:rsidRDefault="009F620C" w:rsidP="009F620C">
      <w:pPr>
        <w:pStyle w:val="Heading5"/>
      </w:pPr>
      <w:bookmarkStart w:id="4" w:name="_New_examples_added:"/>
      <w:bookmarkEnd w:id="4"/>
      <w:r>
        <w:t xml:space="preserve">New examples added: </w:t>
      </w:r>
    </w:p>
    <w:p w:rsidR="009F620C" w:rsidRDefault="009F620C" w:rsidP="009F620C">
      <w:pPr>
        <w:pStyle w:val="ListParagraph"/>
        <w:numPr>
          <w:ilvl w:val="0"/>
          <w:numId w:val="1"/>
        </w:numPr>
        <w:spacing w:after="0"/>
      </w:pPr>
      <w:r w:rsidRPr="00555985">
        <w:t>The death, carbonization and petrification of some people of Pompeii in 79AD by the intense heat of a pyroclastic cloud and ashes from the Eruption of Mount Vesuvius (E69,</w:t>
      </w:r>
      <w:r>
        <w:t xml:space="preserve"> </w:t>
      </w:r>
      <w:r w:rsidRPr="00555985">
        <w:t>E81)</w:t>
      </w:r>
    </w:p>
    <w:p w:rsidR="009F620C" w:rsidRPr="00892CD8" w:rsidRDefault="009F620C" w:rsidP="009F620C">
      <w:pPr>
        <w:pStyle w:val="NormalWeb"/>
        <w:numPr>
          <w:ilvl w:val="0"/>
          <w:numId w:val="1"/>
        </w:numPr>
        <w:spacing w:before="0" w:beforeAutospacing="0" w:after="0" w:afterAutospacing="0"/>
        <w:rPr>
          <w:rFonts w:asciiTheme="minorHAnsi" w:hAnsiTheme="minorHAnsi" w:cstheme="minorHAnsi"/>
          <w:sz w:val="22"/>
          <w:szCs w:val="22"/>
        </w:rPr>
      </w:pPr>
      <w:r w:rsidRPr="004012ED">
        <w:rPr>
          <w:rFonts w:asciiTheme="minorHAnsi" w:hAnsiTheme="minorHAnsi" w:cstheme="minorHAnsi"/>
          <w:color w:val="000000"/>
          <w:sz w:val="22"/>
          <w:szCs w:val="22"/>
        </w:rPr>
        <w:t xml:space="preserve">The transformation of the </w:t>
      </w:r>
      <w:proofErr w:type="spellStart"/>
      <w:r w:rsidRPr="004012ED">
        <w:rPr>
          <w:rFonts w:asciiTheme="minorHAnsi" w:hAnsiTheme="minorHAnsi" w:cstheme="minorHAnsi"/>
          <w:i/>
          <w:iCs/>
          <w:color w:val="000000"/>
          <w:sz w:val="22"/>
          <w:szCs w:val="22"/>
        </w:rPr>
        <w:t>Hephaisteion</w:t>
      </w:r>
      <w:proofErr w:type="spellEnd"/>
      <w:r w:rsidRPr="004012ED">
        <w:rPr>
          <w:rFonts w:asciiTheme="minorHAnsi" w:hAnsiTheme="minorHAnsi" w:cstheme="minorHAnsi"/>
          <w:i/>
          <w:iCs/>
          <w:color w:val="000000"/>
          <w:sz w:val="22"/>
          <w:szCs w:val="22"/>
        </w:rPr>
        <w:t xml:space="preserve"> </w:t>
      </w:r>
      <w:r w:rsidRPr="004012ED">
        <w:rPr>
          <w:rFonts w:asciiTheme="minorHAnsi" w:hAnsiTheme="minorHAnsi" w:cstheme="minorHAnsi"/>
          <w:color w:val="000000"/>
          <w:sz w:val="22"/>
          <w:szCs w:val="22"/>
        </w:rPr>
        <w:t>temple in Athens, better known as "</w:t>
      </w:r>
      <w:proofErr w:type="spellStart"/>
      <w:r w:rsidRPr="004012ED">
        <w:rPr>
          <w:rFonts w:asciiTheme="minorHAnsi" w:hAnsiTheme="minorHAnsi" w:cstheme="minorHAnsi"/>
          <w:color w:val="000000"/>
          <w:sz w:val="22"/>
          <w:szCs w:val="22"/>
        </w:rPr>
        <w:t>Theseion</w:t>
      </w:r>
      <w:proofErr w:type="spellEnd"/>
      <w:r w:rsidRPr="004012ED">
        <w:rPr>
          <w:rFonts w:asciiTheme="minorHAnsi" w:hAnsiTheme="minorHAnsi" w:cstheme="minorHAnsi"/>
          <w:color w:val="000000"/>
          <w:sz w:val="22"/>
          <w:szCs w:val="22"/>
        </w:rPr>
        <w:t>"</w:t>
      </w:r>
      <w:r w:rsidRPr="004012ED">
        <w:rPr>
          <w:rFonts w:asciiTheme="minorHAnsi" w:hAnsiTheme="minorHAnsi" w:cstheme="minorHAnsi"/>
          <w:i/>
          <w:iCs/>
          <w:color w:val="000000"/>
          <w:sz w:val="22"/>
          <w:szCs w:val="22"/>
        </w:rPr>
        <w:t>,</w:t>
      </w:r>
      <w:r w:rsidRPr="004012ED">
        <w:rPr>
          <w:rFonts w:asciiTheme="minorHAnsi" w:hAnsiTheme="minorHAnsi" w:cstheme="minorHAnsi"/>
          <w:color w:val="000000"/>
          <w:sz w:val="22"/>
          <w:szCs w:val="22"/>
        </w:rPr>
        <w:t xml:space="preserve"> into a Christian</w:t>
      </w:r>
      <w:hyperlink r:id="rId7" w:history="1">
        <w:r w:rsidRPr="004012ED">
          <w:rPr>
            <w:rStyle w:val="Hyperlink"/>
            <w:rFonts w:asciiTheme="minorHAnsi" w:hAnsiTheme="minorHAnsi" w:cstheme="minorHAnsi"/>
            <w:color w:val="000000"/>
            <w:sz w:val="22"/>
            <w:szCs w:val="22"/>
          </w:rPr>
          <w:t xml:space="preserve"> </w:t>
        </w:r>
        <w:r w:rsidRPr="004012ED">
          <w:rPr>
            <w:rStyle w:val="Hyperlink"/>
            <w:rFonts w:asciiTheme="minorHAnsi" w:hAnsiTheme="minorHAnsi" w:cstheme="minorHAnsi"/>
            <w:color w:val="1155CC"/>
            <w:sz w:val="22"/>
            <w:szCs w:val="22"/>
          </w:rPr>
          <w:t>church</w:t>
        </w:r>
      </w:hyperlink>
      <w:r w:rsidRPr="004012ED">
        <w:rPr>
          <w:rFonts w:asciiTheme="minorHAnsi" w:hAnsiTheme="minorHAnsi" w:cstheme="minorHAnsi"/>
          <w:color w:val="000000"/>
          <w:sz w:val="22"/>
          <w:szCs w:val="22"/>
        </w:rPr>
        <w:t>, dedicated to</w:t>
      </w:r>
      <w:hyperlink r:id="rId8" w:history="1">
        <w:r w:rsidRPr="004012ED">
          <w:rPr>
            <w:rStyle w:val="Hyperlink"/>
            <w:rFonts w:asciiTheme="minorHAnsi" w:hAnsiTheme="minorHAnsi" w:cstheme="minorHAnsi"/>
            <w:color w:val="000000"/>
            <w:sz w:val="22"/>
            <w:szCs w:val="22"/>
          </w:rPr>
          <w:t xml:space="preserve"> </w:t>
        </w:r>
        <w:r w:rsidRPr="004012ED">
          <w:rPr>
            <w:rStyle w:val="Hyperlink"/>
            <w:rFonts w:asciiTheme="minorHAnsi" w:hAnsiTheme="minorHAnsi" w:cstheme="minorHAnsi"/>
            <w:color w:val="1155CC"/>
            <w:sz w:val="22"/>
            <w:szCs w:val="22"/>
          </w:rPr>
          <w:t>Saint George</w:t>
        </w:r>
      </w:hyperlink>
      <w:r w:rsidRPr="004012ED">
        <w:rPr>
          <w:rFonts w:asciiTheme="minorHAnsi" w:hAnsiTheme="minorHAnsi" w:cstheme="minorHAnsi"/>
          <w:color w:val="000000"/>
          <w:sz w:val="22"/>
          <w:szCs w:val="22"/>
        </w:rPr>
        <w:t xml:space="preserve"> around AD 700 (E81,E12) [which actually helped preserving part of the antique temple structure from 449BC]</w:t>
      </w:r>
    </w:p>
    <w:p w:rsidR="009F620C" w:rsidRPr="004012ED" w:rsidRDefault="009F620C" w:rsidP="009F620C">
      <w:pPr>
        <w:pStyle w:val="NormalWeb"/>
        <w:numPr>
          <w:ilvl w:val="1"/>
          <w:numId w:val="1"/>
        </w:numPr>
        <w:spacing w:before="0" w:beforeAutospacing="0" w:after="280" w:afterAutospacing="0"/>
        <w:rPr>
          <w:rFonts w:asciiTheme="minorHAnsi" w:hAnsiTheme="minorHAnsi" w:cstheme="minorHAnsi"/>
          <w:sz w:val="22"/>
          <w:szCs w:val="22"/>
        </w:rPr>
      </w:pPr>
      <w:r w:rsidRPr="00892CD8">
        <w:rPr>
          <w:rFonts w:asciiTheme="minorHAnsi" w:hAnsiTheme="minorHAnsi" w:cstheme="minorHAnsi"/>
          <w:b/>
          <w:bCs/>
          <w:color w:val="000000"/>
          <w:sz w:val="22"/>
          <w:szCs w:val="22"/>
        </w:rPr>
        <w:t>This particular example must serve as the basis for P123 and P124 examples</w:t>
      </w:r>
      <w:r>
        <w:rPr>
          <w:rFonts w:asciiTheme="minorHAnsi" w:hAnsiTheme="minorHAnsi" w:cstheme="minorHAnsi"/>
          <w:color w:val="000000"/>
          <w:sz w:val="22"/>
          <w:szCs w:val="22"/>
        </w:rPr>
        <w:t xml:space="preserve">. </w:t>
      </w:r>
    </w:p>
    <w:p w:rsidR="009F620C" w:rsidRDefault="009F620C" w:rsidP="009F620C">
      <w:pPr>
        <w:pStyle w:val="Heading3"/>
      </w:pPr>
      <w:bookmarkStart w:id="5" w:name="_P123_resulted_in"/>
      <w:bookmarkStart w:id="6" w:name="_Toc60077257"/>
      <w:bookmarkEnd w:id="5"/>
      <w:r>
        <w:t>_P123 resulted in (resulted from)</w:t>
      </w:r>
      <w:bookmarkEnd w:id="6"/>
    </w:p>
    <w:p w:rsidR="009F620C" w:rsidRDefault="009F620C" w:rsidP="009F620C">
      <w:r>
        <w:t>The existing examples were updated (context added; range set to the most specific class required by the example):</w:t>
      </w:r>
    </w:p>
    <w:p w:rsidR="009F620C" w:rsidRDefault="009F620C" w:rsidP="009F620C">
      <w:pPr>
        <w:pStyle w:val="Heading4"/>
      </w:pPr>
      <w:r>
        <w:t>From (OLD)</w:t>
      </w:r>
    </w:p>
    <w:p w:rsidR="009F620C" w:rsidRPr="004012ED" w:rsidRDefault="009F620C" w:rsidP="009F620C">
      <w:pPr>
        <w:pStyle w:val="ListParagraph"/>
        <w:numPr>
          <w:ilvl w:val="0"/>
          <w:numId w:val="2"/>
        </w:numPr>
      </w:pPr>
      <w:r w:rsidRPr="004012ED">
        <w:t xml:space="preserve">the transformation of the Venetian Loggia in Heraklion into a city hall (E81) </w:t>
      </w:r>
      <w:r w:rsidRPr="004012ED">
        <w:rPr>
          <w:i/>
          <w:iCs/>
        </w:rPr>
        <w:t>resulted in</w:t>
      </w:r>
      <w:r w:rsidRPr="004012ED">
        <w:t xml:space="preserve"> the City Hall of Heraklion (E22) </w:t>
      </w:r>
    </w:p>
    <w:p w:rsidR="009F620C" w:rsidRPr="004012ED" w:rsidRDefault="009F620C" w:rsidP="009F620C">
      <w:pPr>
        <w:pStyle w:val="ListParagraph"/>
        <w:numPr>
          <w:ilvl w:val="0"/>
          <w:numId w:val="2"/>
        </w:numPr>
      </w:pPr>
      <w:r w:rsidRPr="004012ED">
        <w:t>The death and mummification of Tut-Ankh-</w:t>
      </w:r>
      <w:proofErr w:type="spellStart"/>
      <w:r w:rsidRPr="004012ED">
        <w:t>Amun</w:t>
      </w:r>
      <w:proofErr w:type="spellEnd"/>
      <w:r w:rsidRPr="004012ED">
        <w:t xml:space="preserve"> (E81) resulted in the Mummy of Tut-Ankh-</w:t>
      </w:r>
      <w:proofErr w:type="spellStart"/>
      <w:r w:rsidRPr="004012ED">
        <w:t>Amun</w:t>
      </w:r>
      <w:proofErr w:type="spellEnd"/>
      <w:r w:rsidRPr="004012ED">
        <w:t xml:space="preserve"> (E22 and E20)</w:t>
      </w:r>
    </w:p>
    <w:p w:rsidR="009F620C" w:rsidRDefault="009F620C" w:rsidP="009F620C">
      <w:pPr>
        <w:pStyle w:val="ListParagraph"/>
        <w:numPr>
          <w:ilvl w:val="0"/>
          <w:numId w:val="2"/>
        </w:numPr>
      </w:pPr>
      <w:r w:rsidRPr="004012ED">
        <w:t>The death and the carbonization by the intense heat of a gas cloud of some people of Pompeii in 79AD (E</w:t>
      </w:r>
      <w:proofErr w:type="gramStart"/>
      <w:r w:rsidRPr="004012ED">
        <w:t>69,E</w:t>
      </w:r>
      <w:proofErr w:type="gramEnd"/>
      <w:r w:rsidRPr="004012ED">
        <w:t xml:space="preserve">81) </w:t>
      </w:r>
      <w:r w:rsidRPr="004012ED">
        <w:rPr>
          <w:i/>
          <w:iCs/>
        </w:rPr>
        <w:t>resulted in</w:t>
      </w:r>
      <w:r w:rsidRPr="004012ED">
        <w:t xml:space="preserve"> petrified bodies that could later be preserved in plaster (E22)</w:t>
      </w:r>
    </w:p>
    <w:p w:rsidR="009F620C" w:rsidRPr="004012ED" w:rsidRDefault="009F620C" w:rsidP="009F620C">
      <w:pPr>
        <w:pStyle w:val="Heading4"/>
        <w:rPr>
          <w:rFonts w:eastAsia="Times New Roman"/>
        </w:rPr>
      </w:pPr>
      <w:r>
        <w:t>To (NEW)</w:t>
      </w:r>
    </w:p>
    <w:p w:rsidR="009F620C" w:rsidRPr="004012ED" w:rsidRDefault="009F620C" w:rsidP="009F620C">
      <w:pPr>
        <w:pStyle w:val="ListParagraph"/>
        <w:numPr>
          <w:ilvl w:val="0"/>
          <w:numId w:val="3"/>
        </w:numPr>
      </w:pPr>
      <w:r w:rsidRPr="004012ED">
        <w:t>the transformation of the Venetian Loggia in Heraklion into a city hall (E</w:t>
      </w:r>
      <w:proofErr w:type="gramStart"/>
      <w:r w:rsidRPr="004012ED">
        <w:t>81,E</w:t>
      </w:r>
      <w:proofErr w:type="gramEnd"/>
      <w:r w:rsidRPr="004012ED">
        <w:t xml:space="preserve">12) </w:t>
      </w:r>
      <w:r w:rsidRPr="004012ED">
        <w:rPr>
          <w:i/>
          <w:iCs/>
        </w:rPr>
        <w:t>resulted in</w:t>
      </w:r>
      <w:r w:rsidRPr="004012ED">
        <w:t xml:space="preserve"> the City Hall of Heraklion (E24) [AND: </w:t>
      </w:r>
      <w:r w:rsidRPr="004012ED">
        <w:rPr>
          <w:i/>
          <w:iCs/>
        </w:rPr>
        <w:t xml:space="preserve">P108 has produced </w:t>
      </w:r>
      <w:r w:rsidRPr="004012ED">
        <w:t>the City Hall of Heraklion (E22)]</w:t>
      </w:r>
    </w:p>
    <w:p w:rsidR="009F620C" w:rsidRPr="004012ED" w:rsidRDefault="009F620C" w:rsidP="009F620C">
      <w:pPr>
        <w:pStyle w:val="ListParagraph"/>
        <w:numPr>
          <w:ilvl w:val="0"/>
          <w:numId w:val="3"/>
        </w:numPr>
      </w:pPr>
      <w:r w:rsidRPr="004012ED">
        <w:t>The mummification of Tut-Ankh-</w:t>
      </w:r>
      <w:proofErr w:type="spellStart"/>
      <w:r w:rsidRPr="004012ED">
        <w:t>Amun</w:t>
      </w:r>
      <w:proofErr w:type="spellEnd"/>
      <w:r w:rsidRPr="004012ED">
        <w:t xml:space="preserve"> (E</w:t>
      </w:r>
      <w:proofErr w:type="gramStart"/>
      <w:r w:rsidRPr="004012ED">
        <w:t>81,E</w:t>
      </w:r>
      <w:proofErr w:type="gramEnd"/>
      <w:r w:rsidRPr="004012ED">
        <w:t xml:space="preserve">12) </w:t>
      </w:r>
      <w:r w:rsidRPr="004012ED">
        <w:rPr>
          <w:i/>
          <w:iCs/>
        </w:rPr>
        <w:t>resulted in</w:t>
      </w:r>
      <w:r w:rsidRPr="004012ED">
        <w:t xml:space="preserve"> the Mummy of Tut-Ankh-</w:t>
      </w:r>
      <w:proofErr w:type="spellStart"/>
      <w:r w:rsidRPr="004012ED">
        <w:t>Amun</w:t>
      </w:r>
      <w:proofErr w:type="spellEnd"/>
      <w:r w:rsidRPr="004012ED">
        <w:t xml:space="preserve"> (E22,E20) [also: </w:t>
      </w:r>
      <w:r w:rsidRPr="004012ED">
        <w:rPr>
          <w:i/>
          <w:iCs/>
        </w:rPr>
        <w:t xml:space="preserve">P108 has produced </w:t>
      </w:r>
      <w:r w:rsidRPr="004012ED">
        <w:t>the Mummy of Tut-Ankh-</w:t>
      </w:r>
      <w:proofErr w:type="spellStart"/>
      <w:r w:rsidRPr="004012ED">
        <w:t>Amun</w:t>
      </w:r>
      <w:proofErr w:type="spellEnd"/>
      <w:r w:rsidRPr="004012ED">
        <w:t xml:space="preserve"> (E22,E20)]</w:t>
      </w:r>
    </w:p>
    <w:p w:rsidR="009F620C" w:rsidRPr="004012ED" w:rsidRDefault="009F620C" w:rsidP="009F620C">
      <w:pPr>
        <w:pStyle w:val="ListParagraph"/>
        <w:numPr>
          <w:ilvl w:val="0"/>
          <w:numId w:val="3"/>
        </w:numPr>
      </w:pPr>
      <w:r w:rsidRPr="004012ED">
        <w:t>The death, carbonization and petrification of some people of Pompeii in 79AD by the intense heat of a pyroclastic cloud and ashes from the Eruption of Mount Vesuvius (E69,</w:t>
      </w:r>
      <w:r>
        <w:t xml:space="preserve"> </w:t>
      </w:r>
      <w:r w:rsidRPr="004012ED">
        <w:t xml:space="preserve">E81) </w:t>
      </w:r>
      <w:r w:rsidRPr="004012ED">
        <w:rPr>
          <w:i/>
          <w:iCs/>
        </w:rPr>
        <w:t>resulted in</w:t>
      </w:r>
      <w:r w:rsidRPr="004012ED">
        <w:t xml:space="preserve"> petrified bodies (E20) [Some of these bodies could later be preserved in plaster]</w:t>
      </w:r>
    </w:p>
    <w:p w:rsidR="009F620C" w:rsidRDefault="009F620C" w:rsidP="009F620C">
      <w:pPr>
        <w:pStyle w:val="Heading3"/>
      </w:pPr>
      <w:bookmarkStart w:id="7" w:name="_P124_transformed_(was"/>
      <w:bookmarkStart w:id="8" w:name="_Toc60077258"/>
      <w:bookmarkEnd w:id="7"/>
      <w:r>
        <w:t>P124 transformed (was transformation of)</w:t>
      </w:r>
      <w:bookmarkEnd w:id="8"/>
    </w:p>
    <w:p w:rsidR="009F620C" w:rsidRDefault="009F620C" w:rsidP="009F620C">
      <w:r>
        <w:t xml:space="preserve">The existing examples were updated (context added; range set to the most specific class required by the example): </w:t>
      </w:r>
    </w:p>
    <w:p w:rsidR="009F620C" w:rsidRDefault="009F620C" w:rsidP="009F620C">
      <w:pPr>
        <w:pStyle w:val="Heading4"/>
      </w:pPr>
      <w:r>
        <w:lastRenderedPageBreak/>
        <w:t xml:space="preserve">From (OLD) </w:t>
      </w:r>
    </w:p>
    <w:p w:rsidR="009F620C" w:rsidRDefault="009F620C" w:rsidP="009F620C">
      <w:pPr>
        <w:pStyle w:val="ListParagraph"/>
        <w:numPr>
          <w:ilvl w:val="0"/>
          <w:numId w:val="3"/>
        </w:numPr>
      </w:pPr>
      <w:r w:rsidRPr="00892CD8">
        <w:t xml:space="preserve">the transformation of the Venetian Loggia in Heraklion into a city hall (E81) </w:t>
      </w:r>
      <w:r w:rsidRPr="00892CD8">
        <w:rPr>
          <w:i/>
          <w:iCs/>
        </w:rPr>
        <w:t>transformed</w:t>
      </w:r>
      <w:r w:rsidRPr="00892CD8">
        <w:t xml:space="preserve"> the Venetian Loggia in Heraklion (E22) </w:t>
      </w:r>
    </w:p>
    <w:p w:rsidR="009F620C" w:rsidRDefault="009F620C" w:rsidP="009F620C">
      <w:pPr>
        <w:pStyle w:val="ListParagraph"/>
        <w:numPr>
          <w:ilvl w:val="0"/>
          <w:numId w:val="3"/>
        </w:numPr>
      </w:pPr>
      <w:r w:rsidRPr="00892CD8">
        <w:t>the death and mummification of Tut-Ankh-</w:t>
      </w:r>
      <w:proofErr w:type="spellStart"/>
      <w:r w:rsidRPr="00892CD8">
        <w:t>Amun</w:t>
      </w:r>
      <w:proofErr w:type="spellEnd"/>
      <w:r w:rsidRPr="00892CD8">
        <w:t xml:space="preserve"> (E81) </w:t>
      </w:r>
      <w:r w:rsidRPr="00892CD8">
        <w:rPr>
          <w:i/>
          <w:iCs/>
        </w:rPr>
        <w:t>transformed</w:t>
      </w:r>
      <w:r w:rsidRPr="00892CD8">
        <w:t xml:space="preserve"> the ruling </w:t>
      </w:r>
      <w:proofErr w:type="spellStart"/>
      <w:r w:rsidRPr="00892CD8">
        <w:t>Pharao</w:t>
      </w:r>
      <w:proofErr w:type="spellEnd"/>
      <w:r w:rsidRPr="00892CD8">
        <w:t xml:space="preserve"> </w:t>
      </w:r>
      <w:proofErr w:type="spellStart"/>
      <w:r w:rsidRPr="00892CD8">
        <w:t>TutAnkh-Amun</w:t>
      </w:r>
      <w:proofErr w:type="spellEnd"/>
      <w:r w:rsidRPr="00892CD8">
        <w:t xml:space="preserve"> (E21)</w:t>
      </w:r>
    </w:p>
    <w:p w:rsidR="009F620C" w:rsidRDefault="009F620C" w:rsidP="009F620C">
      <w:pPr>
        <w:pStyle w:val="ListParagraph"/>
        <w:numPr>
          <w:ilvl w:val="0"/>
          <w:numId w:val="3"/>
        </w:numPr>
      </w:pPr>
      <w:r>
        <w:rPr>
          <w:color w:val="000000"/>
        </w:rPr>
        <w:t xml:space="preserve">The death and the petrification of the people of Pompeii during the eruption of Vesuvius </w:t>
      </w:r>
      <w:r w:rsidRPr="00892CD8">
        <w:rPr>
          <w:i/>
          <w:iCs/>
          <w:color w:val="000000"/>
        </w:rPr>
        <w:t>transformed</w:t>
      </w:r>
      <w:r>
        <w:rPr>
          <w:color w:val="000000"/>
        </w:rPr>
        <w:t xml:space="preserve"> the people of Pompeii (E21)</w:t>
      </w:r>
    </w:p>
    <w:p w:rsidR="009F620C" w:rsidRDefault="009F620C" w:rsidP="009F620C">
      <w:pPr>
        <w:pStyle w:val="Heading4"/>
      </w:pPr>
      <w:r>
        <w:t>To (NEW)</w:t>
      </w:r>
    </w:p>
    <w:p w:rsidR="009F620C" w:rsidRPr="00892CD8" w:rsidRDefault="009F620C" w:rsidP="009F620C">
      <w:pPr>
        <w:pStyle w:val="ListParagraph"/>
        <w:numPr>
          <w:ilvl w:val="0"/>
          <w:numId w:val="4"/>
        </w:numPr>
      </w:pPr>
      <w:r w:rsidRPr="00892CD8">
        <w:t>The transformation of the Venetian Loggia in Heraklion into a city hall (E</w:t>
      </w:r>
      <w:proofErr w:type="gramStart"/>
      <w:r w:rsidRPr="00892CD8">
        <w:t>81,E</w:t>
      </w:r>
      <w:proofErr w:type="gramEnd"/>
      <w:r w:rsidRPr="00892CD8">
        <w:t xml:space="preserve">12) </w:t>
      </w:r>
      <w:r w:rsidRPr="00892CD8">
        <w:rPr>
          <w:i/>
          <w:iCs/>
        </w:rPr>
        <w:t>transformed</w:t>
      </w:r>
      <w:r w:rsidRPr="00892CD8">
        <w:t xml:space="preserve"> the Venetian Loggia in Heraklion (E24)</w:t>
      </w:r>
    </w:p>
    <w:p w:rsidR="009F620C" w:rsidRPr="00892CD8" w:rsidRDefault="009F620C" w:rsidP="009F620C">
      <w:pPr>
        <w:pStyle w:val="ListParagraph"/>
        <w:numPr>
          <w:ilvl w:val="0"/>
          <w:numId w:val="4"/>
        </w:numPr>
      </w:pPr>
      <w:r w:rsidRPr="00892CD8">
        <w:t>The mummification of Tut-Ankh-</w:t>
      </w:r>
      <w:proofErr w:type="spellStart"/>
      <w:r w:rsidRPr="00892CD8">
        <w:t>Amun</w:t>
      </w:r>
      <w:proofErr w:type="spellEnd"/>
      <w:r w:rsidRPr="00892CD8">
        <w:t xml:space="preserve"> (E81) </w:t>
      </w:r>
      <w:r w:rsidRPr="00892CD8">
        <w:rPr>
          <w:i/>
          <w:iCs/>
        </w:rPr>
        <w:t>transformed</w:t>
      </w:r>
      <w:r w:rsidRPr="00892CD8">
        <w:t xml:space="preserve"> the deceased </w:t>
      </w:r>
      <w:proofErr w:type="spellStart"/>
      <w:r w:rsidRPr="00892CD8">
        <w:t>Pharao</w:t>
      </w:r>
      <w:proofErr w:type="spellEnd"/>
      <w:r w:rsidRPr="00892CD8">
        <w:t xml:space="preserve"> Tut-Ankh-</w:t>
      </w:r>
      <w:proofErr w:type="spellStart"/>
      <w:r w:rsidRPr="00892CD8">
        <w:t>Amun</w:t>
      </w:r>
      <w:proofErr w:type="spellEnd"/>
      <w:r w:rsidRPr="00892CD8">
        <w:t xml:space="preserve"> (E21)</w:t>
      </w:r>
    </w:p>
    <w:p w:rsidR="004C4A57" w:rsidRDefault="009F620C" w:rsidP="004C4A57">
      <w:pPr>
        <w:pStyle w:val="ListParagraph"/>
        <w:numPr>
          <w:ilvl w:val="0"/>
          <w:numId w:val="4"/>
        </w:numPr>
      </w:pPr>
      <w:r w:rsidRPr="00892CD8">
        <w:t>The death, carbonization and petrification of some people of Pompeii in 79AD by the intense heat of a pyroclastic cloud and ashes from the Eruption of Mount Vesuvius (E</w:t>
      </w:r>
      <w:proofErr w:type="gramStart"/>
      <w:r w:rsidRPr="00892CD8">
        <w:t>69,E</w:t>
      </w:r>
      <w:proofErr w:type="gramEnd"/>
      <w:r w:rsidRPr="00892CD8">
        <w:t xml:space="preserve">81) </w:t>
      </w:r>
      <w:r w:rsidRPr="00892CD8">
        <w:rPr>
          <w:i/>
          <w:iCs/>
        </w:rPr>
        <w:t>transformed</w:t>
      </w:r>
      <w:r w:rsidRPr="00892CD8">
        <w:t xml:space="preserve"> some people of Pompeii (E21) [AND: </w:t>
      </w:r>
      <w:r w:rsidRPr="00892CD8">
        <w:rPr>
          <w:i/>
          <w:iCs/>
        </w:rPr>
        <w:t xml:space="preserve">P100 was death of </w:t>
      </w:r>
      <w:r w:rsidRPr="00892CD8">
        <w:t>some people of Pompeii (E21) ]</w:t>
      </w:r>
      <w:bookmarkStart w:id="9" w:name="_GoBack"/>
      <w:bookmarkEnd w:id="9"/>
    </w:p>
    <w:sectPr w:rsidR="004C4A5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2AF" w:rsidRDefault="00AD62AF" w:rsidP="009F620C">
      <w:pPr>
        <w:spacing w:after="0" w:line="240" w:lineRule="auto"/>
      </w:pPr>
      <w:r>
        <w:separator/>
      </w:r>
    </w:p>
  </w:endnote>
  <w:endnote w:type="continuationSeparator" w:id="0">
    <w:p w:rsidR="00AD62AF" w:rsidRDefault="00AD62AF" w:rsidP="009F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043342"/>
      <w:docPartObj>
        <w:docPartGallery w:val="Page Numbers (Bottom of Page)"/>
        <w:docPartUnique/>
      </w:docPartObj>
    </w:sdtPr>
    <w:sdtEndPr>
      <w:rPr>
        <w:noProof/>
      </w:rPr>
    </w:sdtEndPr>
    <w:sdtContent>
      <w:p w:rsidR="009F620C" w:rsidRDefault="009F620C">
        <w:pPr>
          <w:pStyle w:val="Footer"/>
          <w:jc w:val="right"/>
        </w:pPr>
        <w:r>
          <w:fldChar w:fldCharType="begin"/>
        </w:r>
        <w:r>
          <w:instrText xml:space="preserve"> PAGE   \* MERGEFORMAT </w:instrText>
        </w:r>
        <w:r>
          <w:fldChar w:fldCharType="separate"/>
        </w:r>
        <w:r w:rsidR="007B7064">
          <w:rPr>
            <w:noProof/>
          </w:rPr>
          <w:t>3</w:t>
        </w:r>
        <w:r>
          <w:rPr>
            <w:noProof/>
          </w:rPr>
          <w:fldChar w:fldCharType="end"/>
        </w:r>
      </w:p>
    </w:sdtContent>
  </w:sdt>
  <w:p w:rsidR="009F620C" w:rsidRDefault="009F62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2AF" w:rsidRDefault="00AD62AF" w:rsidP="009F620C">
      <w:pPr>
        <w:spacing w:after="0" w:line="240" w:lineRule="auto"/>
      </w:pPr>
      <w:r>
        <w:separator/>
      </w:r>
    </w:p>
  </w:footnote>
  <w:footnote w:type="continuationSeparator" w:id="0">
    <w:p w:rsidR="00AD62AF" w:rsidRDefault="00AD62AF" w:rsidP="009F6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E7B59"/>
    <w:multiLevelType w:val="hybridMultilevel"/>
    <w:tmpl w:val="08144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64D11"/>
    <w:multiLevelType w:val="hybridMultilevel"/>
    <w:tmpl w:val="80EA1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6454D"/>
    <w:multiLevelType w:val="hybridMultilevel"/>
    <w:tmpl w:val="7528067A"/>
    <w:lvl w:ilvl="0" w:tplc="56684C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F5B0E"/>
    <w:multiLevelType w:val="hybridMultilevel"/>
    <w:tmpl w:val="F7A6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862D5"/>
    <w:multiLevelType w:val="hybridMultilevel"/>
    <w:tmpl w:val="7DDE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F7"/>
    <w:rsid w:val="002C79A6"/>
    <w:rsid w:val="004C4A57"/>
    <w:rsid w:val="007B7064"/>
    <w:rsid w:val="0090101A"/>
    <w:rsid w:val="00987387"/>
    <w:rsid w:val="009F620C"/>
    <w:rsid w:val="00A94993"/>
    <w:rsid w:val="00AD62AF"/>
    <w:rsid w:val="00B950F7"/>
    <w:rsid w:val="00D21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ADBDE"/>
  <w15:chartTrackingRefBased/>
  <w15:docId w15:val="{66F414CF-5C23-443D-8EC9-FF660905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20C"/>
  </w:style>
  <w:style w:type="paragraph" w:styleId="Heading2">
    <w:name w:val="heading 2"/>
    <w:basedOn w:val="Normal"/>
    <w:next w:val="Normal"/>
    <w:link w:val="Heading2Char"/>
    <w:uiPriority w:val="9"/>
    <w:unhideWhenUsed/>
    <w:qFormat/>
    <w:rsid w:val="009F62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62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F620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F620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620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F620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F620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9F620C"/>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9F620C"/>
    <w:rPr>
      <w:color w:val="0563C1" w:themeColor="hyperlink"/>
      <w:u w:val="single"/>
    </w:rPr>
  </w:style>
  <w:style w:type="paragraph" w:styleId="ListParagraph">
    <w:name w:val="List Paragraph"/>
    <w:basedOn w:val="Normal"/>
    <w:uiPriority w:val="34"/>
    <w:qFormat/>
    <w:rsid w:val="009F620C"/>
    <w:pPr>
      <w:ind w:left="720"/>
      <w:contextualSpacing/>
    </w:pPr>
  </w:style>
  <w:style w:type="paragraph" w:styleId="NormalWeb">
    <w:name w:val="Normal (Web)"/>
    <w:basedOn w:val="Normal"/>
    <w:uiPriority w:val="99"/>
    <w:unhideWhenUsed/>
    <w:rsid w:val="009F620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F6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20C"/>
  </w:style>
  <w:style w:type="paragraph" w:styleId="Footer">
    <w:name w:val="footer"/>
    <w:basedOn w:val="Normal"/>
    <w:link w:val="FooterChar"/>
    <w:uiPriority w:val="99"/>
    <w:unhideWhenUsed/>
    <w:rsid w:val="009F6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20C"/>
  </w:style>
  <w:style w:type="character" w:styleId="FollowedHyperlink">
    <w:name w:val="FollowedHyperlink"/>
    <w:basedOn w:val="DefaultParagraphFont"/>
    <w:uiPriority w:val="99"/>
    <w:semiHidden/>
    <w:unhideWhenUsed/>
    <w:rsid w:val="007B70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aint_George" TargetMode="External"/><Relationship Id="rId3" Type="http://schemas.openxmlformats.org/officeDocument/2006/relationships/settings" Target="settings.xml"/><Relationship Id="rId7" Type="http://schemas.openxmlformats.org/officeDocument/2006/relationships/hyperlink" Target="https://en.wikipedia.org/wiki/Church_(buil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4</cp:revision>
  <dcterms:created xsi:type="dcterms:W3CDTF">2021-01-08T10:54:00Z</dcterms:created>
  <dcterms:modified xsi:type="dcterms:W3CDTF">2021-01-08T11:38:00Z</dcterms:modified>
</cp:coreProperties>
</file>