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E09" w:rsidRDefault="00071E09" w:rsidP="00071E09">
      <w:pPr>
        <w:pStyle w:val="Heading2"/>
      </w:pPr>
      <w:r>
        <w:t>506 change the scope note for E11 Modification</w:t>
      </w:r>
    </w:p>
    <w:p w:rsidR="00071E09" w:rsidRDefault="00071E09" w:rsidP="00071E09">
      <w:pPr>
        <w:spacing w:line="240" w:lineRule="auto"/>
      </w:pPr>
      <w:r>
        <w:t xml:space="preserve">The scope-note of </w:t>
      </w:r>
      <w:r w:rsidRPr="00710A75">
        <w:rPr>
          <w:b/>
          <w:bCs/>
        </w:rPr>
        <w:t>E11 Modification</w:t>
      </w:r>
      <w:r>
        <w:t xml:space="preserve"> changed</w:t>
      </w:r>
    </w:p>
    <w:p w:rsidR="00071E09" w:rsidRDefault="00071E09" w:rsidP="00071E09">
      <w:pPr>
        <w:pStyle w:val="Heading3"/>
      </w:pPr>
      <w:bookmarkStart w:id="0" w:name="_Toc60077275"/>
      <w:r>
        <w:t>From (OLD):</w:t>
      </w:r>
      <w:bookmarkEnd w:id="0"/>
      <w:r>
        <w:t xml:space="preserve"> </w:t>
      </w:r>
    </w:p>
    <w:p w:rsidR="00071E09" w:rsidRDefault="00071E09" w:rsidP="00071E09">
      <w:pPr>
        <w:spacing w:line="240" w:lineRule="auto"/>
      </w:pPr>
      <w:r>
        <w:t>This class comprises instances of E7 Activity that create, alter or change instances of E24 Physical Human-Made Thing.</w:t>
      </w:r>
    </w:p>
    <w:p w:rsidR="00071E09" w:rsidRDefault="00071E09" w:rsidP="00071E09">
      <w:pPr>
        <w:spacing w:line="240" w:lineRule="auto"/>
      </w:pPr>
      <w:r>
        <w:t>This class includes the production of an item from raw materials, and other so far undocumented objects, and the preventive treatment or restoration of an object for conservation.</w:t>
      </w:r>
    </w:p>
    <w:p w:rsidR="00071E09" w:rsidRDefault="00071E09" w:rsidP="00071E09">
      <w:pPr>
        <w:spacing w:line="240" w:lineRule="auto"/>
      </w:pPr>
      <w:r>
        <w:t>Since the distinction between modification and production is not always clear, modification is regarded as the more generally applicable concept. This implies that some items may be consumed or destroyed in an instance of E11 Modification, and that others may be produced as a result of it. An event should also be documented using an instance of E81 Transformation if it results in the destruction of one or more objects and the simultaneous production of others using parts or material from the originals. In this case, the new items have separate identities.</w:t>
      </w:r>
    </w:p>
    <w:p w:rsidR="00071E09" w:rsidRDefault="00071E09" w:rsidP="00071E09">
      <w:pPr>
        <w:spacing w:line="240" w:lineRule="auto"/>
      </w:pPr>
      <w:r>
        <w:t>If the instance of E29 Design or Procedure utilized for the modification prescribes the use of specific materials, they should be documented using property P68 foresees use of (use foreseen by): E57 Material of E29 Design or Procedure, rather than via P126 employed (was employed in): E57 Material.</w:t>
      </w:r>
    </w:p>
    <w:p w:rsidR="00071E09" w:rsidRDefault="00071E09" w:rsidP="00071E09">
      <w:pPr>
        <w:pStyle w:val="Heading3"/>
      </w:pPr>
      <w:bookmarkStart w:id="1" w:name="_Toc60077276"/>
      <w:r>
        <w:t>To (NEW):</w:t>
      </w:r>
      <w:bookmarkEnd w:id="1"/>
    </w:p>
    <w:p w:rsidR="00071E09" w:rsidRDefault="00071E09" w:rsidP="00071E09">
      <w:pPr>
        <w:spacing w:line="240" w:lineRule="auto"/>
      </w:pPr>
      <w:r>
        <w:t>This class comprises instances of E7 Activity that are undertaken to create, alter or change instances of E24 Physical Human-Made Thing.</w:t>
      </w:r>
    </w:p>
    <w:p w:rsidR="00071E09" w:rsidRDefault="00071E09" w:rsidP="00071E09">
      <w:pPr>
        <w:spacing w:line="240" w:lineRule="auto"/>
      </w:pPr>
      <w:r>
        <w:t>This class includes the production of an item from raw materials and other so far undocumented objects. It also includes the conservation treatment of an object.</w:t>
      </w:r>
    </w:p>
    <w:p w:rsidR="00071E09" w:rsidRPr="00710A75" w:rsidRDefault="00071E09" w:rsidP="00071E09">
      <w:pPr>
        <w:spacing w:line="240" w:lineRule="auto"/>
      </w:pPr>
      <w:r w:rsidRPr="00710A75">
        <w:t>Since the distinction between modification and production is not always clear, modification is regarded as the more generally applicable concept. This implies that some items may be consumed or destroyed in an instance of E11 Modification, and that others may be produced as a result of it. An event should also be documented using an instance of E81 Transformation if it results in the destruction of one or more objects and the simultaneous production of others using parts or material from the originals. In this case, the new items have separate identities.</w:t>
      </w:r>
    </w:p>
    <w:p w:rsidR="00071E09" w:rsidRPr="00710A75" w:rsidRDefault="00071E09" w:rsidP="00071E09">
      <w:pPr>
        <w:spacing w:line="240" w:lineRule="auto"/>
      </w:pPr>
      <w:r w:rsidRPr="00710A75">
        <w:t xml:space="preserve">An activity undertaken on an object which was designed to alter it, but which, in fact, it did not in any seemingly significant way (such as the application of a solvent during conservation which failed to dissolve any part of the object), is still considered as an instance of E11 Modification. </w:t>
      </w:r>
      <w:proofErr w:type="gramStart"/>
      <w:r w:rsidRPr="00710A75">
        <w:t>Typically</w:t>
      </w:r>
      <w:proofErr w:type="gramEnd"/>
      <w:r w:rsidRPr="00710A75">
        <w:t xml:space="preserve"> any such activity will leave at least forensic traces of evidence on the object.</w:t>
      </w:r>
    </w:p>
    <w:p w:rsidR="00071E09" w:rsidRDefault="00071E09" w:rsidP="00071E09">
      <w:pPr>
        <w:spacing w:line="240" w:lineRule="auto"/>
      </w:pPr>
      <w:r w:rsidRPr="00710A75">
        <w:t>If the instance of E29 Design or Procedure utilized for the modification prescribes the use of specific materials, they should be documented using property P68 foresees use of (use foreseen by): E57 Material of E29 Design or Procedure, rather than via P126 employed (was employed in): E57 Material.</w:t>
      </w:r>
      <w:bookmarkStart w:id="2" w:name="_513_Replacement_of"/>
      <w:bookmarkEnd w:id="2"/>
    </w:p>
    <w:p w:rsidR="006C16C1" w:rsidRDefault="00071E09">
      <w:bookmarkStart w:id="3" w:name="_GoBack"/>
      <w:bookmarkEnd w:id="3"/>
    </w:p>
    <w:sectPr w:rsidR="006C16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DC4"/>
    <w:rsid w:val="00071E09"/>
    <w:rsid w:val="002C79A6"/>
    <w:rsid w:val="00855DC4"/>
    <w:rsid w:val="00901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C51875-CE51-443D-B706-051C5E8A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E09"/>
  </w:style>
  <w:style w:type="paragraph" w:styleId="Heading2">
    <w:name w:val="heading 2"/>
    <w:basedOn w:val="Normal"/>
    <w:next w:val="Normal"/>
    <w:link w:val="Heading2Char"/>
    <w:uiPriority w:val="9"/>
    <w:unhideWhenUsed/>
    <w:qFormat/>
    <w:rsid w:val="00071E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71E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1E0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71E0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2400</Characters>
  <Application>Microsoft Office Word</Application>
  <DocSecurity>0</DocSecurity>
  <Lines>20</Lines>
  <Paragraphs>5</Paragraphs>
  <ScaleCrop>false</ScaleCrop>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Bekiari Xrysoula</cp:lastModifiedBy>
  <cp:revision>2</cp:revision>
  <dcterms:created xsi:type="dcterms:W3CDTF">2021-01-11T17:00:00Z</dcterms:created>
  <dcterms:modified xsi:type="dcterms:W3CDTF">2021-01-11T17:00:00Z</dcterms:modified>
</cp:coreProperties>
</file>