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/>
      </w:pPr>
      <w:r>
        <w:rPr/>
        <w:t>socP</w:t>
      </w:r>
      <w:r>
        <w:rPr>
          <w:rFonts w:eastAsia="Noto Serif CJK SC"/>
          <w:b/>
          <w:bCs/>
          <w:sz w:val="28"/>
          <w:szCs w:val="28"/>
        </w:rPr>
        <w:t>x</w:t>
      </w:r>
      <w:r>
        <w:rPr>
          <w:rFonts w:eastAsia="Noto Serif CJK SC"/>
          <w:b/>
          <w:bCs/>
          <w:sz w:val="28"/>
          <w:szCs w:val="28"/>
        </w:rPr>
        <w:t>x</w:t>
      </w:r>
      <w:r>
        <w:rPr/>
        <w:t xml:space="preserve"> </w:t>
      </w:r>
      <w:r>
        <w:rPr>
          <w:rFonts w:eastAsia="Noto Serif CJK SC"/>
          <w:b/>
          <w:bCs/>
          <w:sz w:val="28"/>
          <w:szCs w:val="28"/>
        </w:rPr>
        <w:t>r</w:t>
      </w:r>
      <w:r>
        <w:rPr>
          <w:rFonts w:eastAsia="Noto Serif CJK SC"/>
          <w:b/>
          <w:bCs/>
          <w:sz w:val="28"/>
          <w:szCs w:val="28"/>
        </w:rPr>
        <w:t>equires</w:t>
      </w:r>
      <w:r>
        <w:rPr/>
        <w:t xml:space="preserve"> (is </w:t>
      </w:r>
      <w:r>
        <w:rPr>
          <w:rFonts w:eastAsia="Noto Serif CJK SC"/>
          <w:b/>
          <w:bCs/>
          <w:sz w:val="28"/>
          <w:szCs w:val="28"/>
        </w:rPr>
        <w:t>r</w:t>
      </w:r>
      <w:r>
        <w:rPr>
          <w:rFonts w:eastAsia="Noto Serif CJK SC"/>
          <w:b/>
          <w:bCs/>
          <w:sz w:val="28"/>
          <w:szCs w:val="28"/>
        </w:rPr>
        <w:t>equired</w:t>
      </w:r>
      <w:r>
        <w:rPr>
          <w:rFonts w:eastAsia="Noto Serif CJK SC"/>
          <w:b/>
          <w:bCs/>
          <w:sz w:val="28"/>
          <w:szCs w:val="28"/>
        </w:rPr>
        <w:t xml:space="preserve"> b</w:t>
      </w:r>
      <w:r>
        <w:rPr>
          <w:rFonts w:eastAsia="Noto Serif CJK SC"/>
          <w:b/>
          <w:bCs/>
          <w:sz w:val="28"/>
          <w:szCs w:val="28"/>
        </w:rPr>
        <w:t>y</w:t>
      </w:r>
      <w:r>
        <w:rPr/>
        <w:t xml:space="preserve">) </w:t>
      </w: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socE2 Activity Plan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>socE4 Event Template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 xml:space="preserve">This property associates an instance of </w:t>
      </w:r>
      <w:r>
        <w:rPr/>
        <w:t>socE2 Activity Plan</w:t>
      </w:r>
      <w:r>
        <w:rPr/>
        <w:t xml:space="preserve"> with an instance of socE</w:t>
      </w:r>
      <w:r>
        <w:rPr/>
        <w:t>4</w:t>
      </w:r>
      <w:r>
        <w:rPr/>
        <w:t xml:space="preserve"> Event Template which specifies </w:t>
      </w:r>
      <w:r>
        <w:rPr/>
        <w:t>the activity that should take place. This property can be used to describe active plans</w:t>
      </w:r>
      <w:r>
        <w:rPr/>
        <w:t>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/>
        <w:t xml:space="preserve">The disaster plan of the Tate Archives (socE2) </w:t>
      </w:r>
      <w:r>
        <w:rPr>
          <w:i/>
          <w:iCs/>
        </w:rPr>
        <w:t>requires</w:t>
      </w:r>
      <w:r>
        <w:rPr/>
        <w:t xml:space="preserve"> the event template</w:t>
      </w:r>
      <w:r>
        <w:rPr/>
        <w:t xml:space="preserve"> (socE4) which specifies the </w:t>
      </w:r>
      <w:r>
        <w:rPr/>
        <w:t>water-tight doors of the archive store rooms are shut.</w:t>
      </w:r>
    </w:p>
    <w:p>
      <w:pPr>
        <w:pStyle w:val="TextBody"/>
        <w:rPr/>
      </w:pPr>
      <w:r>
        <w:rPr/>
        <w:t xml:space="preserve">My wedding plan (socE2) </w:t>
      </w:r>
      <w:r>
        <w:rPr>
          <w:i/>
          <w:iCs/>
        </w:rPr>
        <w:t>requires</w:t>
      </w:r>
      <w:r>
        <w:rPr/>
        <w:t xml:space="preserve"> the event template (socE4) which specifies the date (12</w:t>
      </w:r>
      <w:r>
        <w:rPr>
          <w:vertAlign w:val="superscript"/>
        </w:rPr>
        <w:t>th</w:t>
      </w:r>
      <w:r>
        <w:rPr/>
        <w:t xml:space="preserve"> August), place (Cardiff Castle) and the minister (Rev Glyn T</w:t>
      </w:r>
      <w:r>
        <w:rPr/>
        <w:t>i</w:t>
      </w:r>
      <w:r>
        <w:rPr/>
        <w:t xml:space="preserve">dwell) </w:t>
      </w:r>
      <w:r>
        <w:rPr/>
        <w:t>taking the service.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rPr/>
      </w:pPr>
      <w:r>
        <w:rPr/>
      </w:r>
    </w:p>
    <w:p>
      <w:pPr>
        <w:pStyle w:val="Heading3"/>
        <w:rPr/>
      </w:pPr>
      <w:r>
        <w:rPr/>
        <w:t>socP</w:t>
      </w:r>
      <w:r>
        <w:rPr>
          <w:rFonts w:eastAsia="Noto Serif CJK SC"/>
          <w:b/>
          <w:bCs/>
          <w:sz w:val="28"/>
          <w:szCs w:val="28"/>
        </w:rPr>
        <w:t>17</w:t>
      </w:r>
      <w:r>
        <w:rPr/>
        <w:t xml:space="preserve"> </w:t>
      </w:r>
      <w:r>
        <w:rPr>
          <w:rFonts w:eastAsia="Noto Serif CJK SC"/>
          <w:b/>
          <w:bCs/>
          <w:sz w:val="28"/>
          <w:szCs w:val="28"/>
        </w:rPr>
        <w:t>has trigger</w:t>
      </w:r>
      <w:r>
        <w:rPr/>
        <w:t xml:space="preserve"> (is </w:t>
      </w:r>
      <w:r>
        <w:rPr>
          <w:rFonts w:eastAsia="Noto Serif CJK SC"/>
          <w:b/>
          <w:bCs/>
          <w:sz w:val="28"/>
          <w:szCs w:val="28"/>
        </w:rPr>
        <w:t>trigger for</w:t>
      </w:r>
      <w:r>
        <w:rPr/>
        <w:t xml:space="preserve">) </w:t>
      </w: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socE2 Activity Plan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>socE4 Event Template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 xml:space="preserve">This property associates an instance of </w:t>
      </w:r>
      <w:r>
        <w:rPr/>
        <w:t>socE2 Activity Plan</w:t>
      </w:r>
      <w:r>
        <w:rPr/>
        <w:t xml:space="preserve"> with an instance of socE</w:t>
      </w:r>
      <w:r>
        <w:rPr/>
        <w:t>4</w:t>
      </w:r>
      <w:r>
        <w:rPr/>
        <w:t xml:space="preserve"> Event Template which specifies </w:t>
      </w:r>
      <w:r>
        <w:rPr/>
        <w:t>events that trigger the activity plan. This property can be used to describe when a reactive plan is meant to take place</w:t>
      </w:r>
      <w:r>
        <w:rPr/>
        <w:t>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/>
        <w:t xml:space="preserve">The disaster plan of the Tate Archives (socE2) </w:t>
      </w:r>
      <w:r>
        <w:rPr>
          <w:i/>
          <w:iCs/>
        </w:rPr>
        <w:t>has trigger</w:t>
      </w:r>
      <w:r>
        <w:rPr/>
        <w:t xml:space="preserve"> the event template</w:t>
      </w:r>
      <w:r>
        <w:rPr/>
        <w:t xml:space="preserve"> (socE4) which specifies the </w:t>
      </w:r>
      <w:r>
        <w:rPr/>
        <w:t xml:space="preserve">event of </w:t>
      </w:r>
      <w:r>
        <w:rPr/>
        <w:t xml:space="preserve">river Thames </w:t>
      </w:r>
      <w:r>
        <w:rPr/>
        <w:t>flooding</w:t>
      </w:r>
      <w:r>
        <w:rPr/>
        <w:t>.</w:t>
      </w:r>
    </w:p>
    <w:p>
      <w:pPr>
        <w:pStyle w:val="TextBody"/>
        <w:rPr/>
      </w:pPr>
      <w:r>
        <w:rPr/>
        <w:t>In First Order Logic: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TextBody"/>
        <w:rPr/>
      </w:pPr>
      <w:r>
        <w:rPr/>
      </w:r>
    </w:p>
    <w:p>
      <w:pPr>
        <w:pStyle w:val="Heading3"/>
        <w:rPr/>
      </w:pPr>
      <w:r>
        <w:rPr/>
        <w:t>socP</w:t>
      </w:r>
      <w:r>
        <w:rPr>
          <w:rFonts w:eastAsia="Noto Serif CJK SC"/>
          <w:b/>
          <w:bCs/>
          <w:sz w:val="28"/>
          <w:szCs w:val="28"/>
        </w:rPr>
        <w:t>x</w:t>
      </w:r>
      <w:r>
        <w:rPr>
          <w:rFonts w:eastAsia="Noto Serif CJK SC"/>
          <w:b/>
          <w:bCs/>
          <w:sz w:val="28"/>
          <w:szCs w:val="28"/>
        </w:rPr>
        <w:t>x</w:t>
      </w:r>
      <w:r>
        <w:rPr/>
        <w:t xml:space="preserve"> </w:t>
      </w:r>
      <w:r>
        <w:rPr>
          <w:rFonts w:eastAsia="Noto Serif CJK SC"/>
          <w:b/>
          <w:bCs/>
          <w:sz w:val="28"/>
          <w:szCs w:val="28"/>
        </w:rPr>
        <w:t>m</w:t>
      </w:r>
      <w:r>
        <w:rPr>
          <w:rFonts w:eastAsia="Noto Serif CJK SC"/>
          <w:b/>
          <w:bCs/>
          <w:sz w:val="28"/>
          <w:szCs w:val="28"/>
        </w:rPr>
        <w:t>atched template</w:t>
      </w:r>
      <w:r>
        <w:rPr/>
        <w:t xml:space="preserve"> (is </w:t>
      </w:r>
      <w:r>
        <w:rPr>
          <w:rFonts w:eastAsia="Noto Serif CJK SC"/>
          <w:b/>
          <w:bCs/>
          <w:sz w:val="28"/>
          <w:szCs w:val="28"/>
        </w:rPr>
        <w:t>t</w:t>
      </w:r>
      <w:r>
        <w:rPr>
          <w:rFonts w:eastAsia="Noto Serif CJK SC"/>
          <w:b/>
          <w:bCs/>
          <w:sz w:val="28"/>
          <w:szCs w:val="28"/>
        </w:rPr>
        <w:t>emplate for</w:t>
      </w:r>
      <w:r>
        <w:rPr/>
        <w:t xml:space="preserve">) </w:t>
      </w: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>E5 Event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>socE4 Event Template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 xml:space="preserve">This property associates an instance of </w:t>
      </w:r>
      <w:r>
        <w:rPr/>
        <w:t>E5 Event</w:t>
      </w:r>
      <w:r>
        <w:rPr/>
        <w:t xml:space="preserve"> with an instance of socE</w:t>
      </w:r>
      <w:r>
        <w:rPr/>
        <w:t>4</w:t>
      </w:r>
      <w:r>
        <w:rPr/>
        <w:t xml:space="preserve"> Event Template </w:t>
      </w:r>
      <w:r>
        <w:rPr/>
        <w:t>which it matches. The event matches the specified template when all of the instances recorded by the event template properties are observed during the event.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/>
        <w:t xml:space="preserve">My wedding (E7) </w:t>
      </w:r>
      <w:r>
        <w:rPr>
          <w:i/>
          <w:iCs/>
        </w:rPr>
        <w:t>matched template</w:t>
      </w:r>
      <w:r>
        <w:rPr/>
        <w:t xml:space="preserve"> </w:t>
      </w:r>
      <w:r>
        <w:rPr/>
        <w:t xml:space="preserve">(socE4) which </w:t>
      </w:r>
      <w:r>
        <w:rPr/>
        <w:t>was produced by my wedding planner and specified to take place on the 12</w:t>
      </w:r>
      <w:r>
        <w:rPr>
          <w:vertAlign w:val="superscript"/>
        </w:rPr>
        <w:t>th</w:t>
      </w:r>
      <w:r>
        <w:rPr/>
        <w:t xml:space="preserve"> of August, at Cardiff Castle with the Rev Glyn Tidwell taking the service.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rPr/>
      </w:pPr>
      <w:r>
        <w:rPr/>
      </w:r>
    </w:p>
    <w:p>
      <w:pPr>
        <w:pStyle w:val="Heading3"/>
        <w:rPr/>
      </w:pPr>
      <w:r>
        <w:rPr/>
        <w:t xml:space="preserve">socP24 specifies material substantial (is specified material substantial) 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socE4 Event Template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 xml:space="preserve">S10 Material Substantial 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  <w:t>0,n:0,n</w:t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>This property associates an instance of socE</w:t>
      </w:r>
      <w:r>
        <w:rPr/>
        <w:t>4</w:t>
      </w:r>
      <w:r>
        <w:rPr/>
        <w:t xml:space="preserve"> Event Template with an instance of S10 Material Substantial which the template specifies be used or be present </w:t>
      </w:r>
      <w:r>
        <w:rPr/>
        <w:t>during the specified event</w:t>
      </w:r>
      <w:r>
        <w:rPr/>
        <w:t>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/>
        <w:t>The event template (socE4) which triggers t</w:t>
      </w:r>
      <w:r>
        <w:rPr/>
        <w:t xml:space="preserve">he disaster plan of the Tate Archives </w:t>
      </w:r>
      <w:r>
        <w:rPr>
          <w:i/>
          <w:iCs/>
        </w:rPr>
        <w:t>specifies material substantial</w:t>
      </w:r>
      <w:r>
        <w:rPr/>
        <w:t xml:space="preserve"> the river Thames (S10)</w:t>
      </w:r>
      <w:r>
        <w:rPr/>
        <w:t xml:space="preserve"> flooding</w:t>
      </w:r>
      <w:r>
        <w:rPr/>
        <w:t>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spacing w:before="0" w:after="0"/>
        <w:rPr/>
      </w:pPr>
      <w:r>
        <w:rPr/>
        <w:t xml:space="preserve">socP24(x,y) ⊃ socE4(x)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rPr/>
      </w:pPr>
      <w:r>
        <w:rPr/>
        <w:t xml:space="preserve">socP24(x,y) ⊃ S10(y)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Heading3"/>
        <w:rPr/>
      </w:pPr>
      <w:bookmarkStart w:id="0" w:name="summary"/>
      <w:bookmarkEnd w:id="0"/>
      <w:r>
        <w:rPr/>
        <w:t xml:space="preserve">socP23 specifies actor (is specified actor of)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socE4 Event Template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 xml:space="preserve">E39 Actor 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  <w:t>0,n:0,n</w:t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>This property associates an instance of socE</w:t>
      </w:r>
      <w:r>
        <w:rPr/>
        <w:t>4</w:t>
      </w:r>
      <w:r>
        <w:rPr/>
        <w:t xml:space="preserve"> Event Template with the instance of E39 Actor specified by the template as taking part in the </w:t>
      </w:r>
      <w:r>
        <w:rPr/>
        <w:t>specified</w:t>
      </w:r>
      <w:r>
        <w:rPr/>
        <w:t xml:space="preserve"> </w:t>
      </w:r>
      <w:r>
        <w:rPr/>
        <w:t>event</w:t>
      </w:r>
      <w:r>
        <w:rPr/>
        <w:t>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/>
        <w:t>The template specifying my wedding (socE</w:t>
      </w:r>
      <w:r>
        <w:rPr/>
        <w:t>4</w:t>
      </w:r>
      <w:r>
        <w:rPr/>
        <w:t xml:space="preserve">),  </w:t>
      </w:r>
      <w:r>
        <w:rPr>
          <w:i/>
          <w:iCs/>
        </w:rPr>
        <w:t>specifies actor</w:t>
      </w:r>
      <w:r>
        <w:rPr/>
        <w:t xml:space="preserve"> </w:t>
      </w:r>
      <w:r>
        <w:rPr/>
        <w:t>the</w:t>
      </w:r>
      <w:r>
        <w:rPr/>
        <w:t xml:space="preserve"> Rev Glyn Tidwell (E39) </w:t>
      </w:r>
      <w:r>
        <w:rPr/>
        <w:t>be present to undertake the wedding service.</w:t>
      </w:r>
    </w:p>
    <w:p>
      <w:pPr>
        <w:pStyle w:val="TextBody"/>
        <w:rPr/>
      </w:pPr>
      <w:r>
        <w:rPr/>
        <w:t xml:space="preserve">The event template (socE4) for the treatment proposal for MS Greek 418 </w:t>
      </w:r>
      <w:r>
        <w:rPr>
          <w:i/>
          <w:iCs/>
        </w:rPr>
        <w:t>specifies actor</w:t>
      </w:r>
      <w:r>
        <w:rPr/>
        <w:t xml:space="preserve"> the conservator Nicholas Pickwoad (E39) be present to undertake the repair.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spacing w:before="0" w:after="0"/>
        <w:rPr/>
      </w:pPr>
      <w:r>
        <w:rPr/>
        <w:t xml:space="preserve">socP23(x,y) ⊃ socE4(x)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rPr/>
      </w:pPr>
      <w:r>
        <w:rPr/>
        <w:t xml:space="preserve">socP23(x,y) ⊃ E39(y)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Heading3"/>
        <w:rPr/>
      </w:pPr>
      <w:bookmarkStart w:id="1" w:name="summary1"/>
      <w:bookmarkEnd w:id="1"/>
      <w:r>
        <w:rPr/>
        <w:t xml:space="preserve">socP22 specifies time-span (is specified time-span of)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socE4 Event Template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 xml:space="preserve">E52 Time-Span 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  <w:t>0,n:0,n</w:t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>This property associates an instance of socE</w:t>
      </w:r>
      <w:r>
        <w:rPr/>
        <w:t>4</w:t>
      </w:r>
      <w:r>
        <w:rPr/>
        <w:t xml:space="preserve"> Event Template with the instance of E52 Time-span which is specified by the template as being the time-span for the </w:t>
      </w:r>
      <w:r>
        <w:rPr/>
        <w:t>specified</w:t>
      </w:r>
      <w:r>
        <w:rPr/>
        <w:t xml:space="preserve"> </w:t>
      </w:r>
      <w:r>
        <w:rPr/>
        <w:t>event</w:t>
      </w:r>
      <w:r>
        <w:rPr/>
        <w:t>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/>
        <w:t xml:space="preserve">The template specifying my wedding (socE4), </w:t>
      </w:r>
      <w:r>
        <w:rPr>
          <w:i/>
          <w:iCs/>
        </w:rPr>
        <w:t>specifies time-span</w:t>
      </w:r>
      <w:r>
        <w:rPr/>
        <w:t xml:space="preserve"> the 12th of August 2006 between 14:00 and 23:00 </w:t>
      </w:r>
      <w:r>
        <w:rPr/>
        <w:t xml:space="preserve">(E52), for </w:t>
      </w:r>
      <w:r>
        <w:rPr/>
        <w:t xml:space="preserve">the wedding </w:t>
      </w:r>
      <w:r>
        <w:rPr/>
        <w:t>to</w:t>
      </w:r>
      <w:r>
        <w:rPr/>
        <w:t xml:space="preserve"> take place.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spacing w:before="0" w:after="0"/>
        <w:rPr/>
      </w:pPr>
      <w:r>
        <w:rPr/>
        <w:t xml:space="preserve">socP22(x,y) ⊃ socE4(x)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rPr/>
      </w:pPr>
      <w:r>
        <w:rPr/>
        <w:t xml:space="preserve">socP22(x,y) ⊃ E52(y)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Heading3"/>
        <w:rPr/>
      </w:pPr>
      <w:bookmarkStart w:id="2" w:name="summary2"/>
      <w:bookmarkEnd w:id="2"/>
      <w:r>
        <w:rPr/>
        <w:t xml:space="preserve">socP21 specifies place (is specified place of)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socE4 Event Template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>E53 Place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  <w:t>0,n:0,n</w:t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>This property associates an instance of socE</w:t>
      </w:r>
      <w:r>
        <w:rPr/>
        <w:t>4</w:t>
      </w:r>
      <w:r>
        <w:rPr/>
        <w:t xml:space="preserve"> Event Template with the instance of E53 Place which is specified by the template as the place </w:t>
      </w:r>
      <w:r>
        <w:rPr/>
        <w:t>of the specified event</w:t>
      </w:r>
      <w:r>
        <w:rPr/>
        <w:t>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/>
        <w:t xml:space="preserve">The template specifying my wedding (socE4), </w:t>
      </w:r>
      <w:r>
        <w:rPr>
          <w:i/>
          <w:iCs/>
        </w:rPr>
        <w:t xml:space="preserve">specifies </w:t>
      </w:r>
      <w:r>
        <w:rPr>
          <w:i/>
          <w:iCs/>
        </w:rPr>
        <w:t>place</w:t>
      </w:r>
      <w:r>
        <w:rPr/>
        <w:t xml:space="preserve"> the location of Cardiff Castle (E53) for the wedding party to take place.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spacing w:before="0" w:after="0"/>
        <w:rPr/>
      </w:pPr>
      <w:r>
        <w:rPr/>
        <w:t xml:space="preserve">socP21(x,y) ⊃ socE4(x) 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rPr/>
      </w:pPr>
      <w:r>
        <w:rPr/>
        <w:t xml:space="preserve">socP21(x,y) ⊃ E53(y)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Heading3"/>
        <w:rPr/>
      </w:pPr>
      <w:bookmarkStart w:id="3" w:name="summary3"/>
      <w:bookmarkEnd w:id="3"/>
      <w:r>
        <w:rPr/>
        <w:t xml:space="preserve">socP19 specifies the role type of a required actor (is the role type of a required actor) 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socE4 Event Template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 xml:space="preserve">E55 Type 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  <w:t>0,n:0,n</w:t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>This property associates an instance of socE</w:t>
      </w:r>
      <w:r>
        <w:rPr/>
        <w:t>4</w:t>
      </w:r>
      <w:r>
        <w:rPr/>
        <w:t xml:space="preserve"> Event Template with the E55 Type of the role of a required E39 Actor specified by the template. This property does not require the instance of E39 Actor to be specified by socP23 specifies actor (is specified actor of).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/>
        <w:t xml:space="preserve">The template specifying my wedding (socE4) </w:t>
      </w:r>
      <w:r>
        <w:rPr>
          <w:i/>
          <w:iCs/>
        </w:rPr>
        <w:t xml:space="preserve">specifies </w:t>
      </w:r>
      <w:r>
        <w:rPr>
          <w:i/>
          <w:iCs/>
        </w:rPr>
        <w:t>the role of a required actor</w:t>
      </w:r>
      <w:r>
        <w:rPr/>
        <w:t xml:space="preserve"> </w:t>
      </w:r>
      <w:r>
        <w:rPr/>
        <w:t xml:space="preserve">as disc jockey (E55) so </w:t>
      </w:r>
      <w:r>
        <w:rPr/>
        <w:t>that someone  play</w:t>
      </w:r>
      <w:r>
        <w:rPr/>
        <w:t>s</w:t>
      </w:r>
      <w:r>
        <w:rPr/>
        <w:t xml:space="preserve"> music for the wedding guests.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spacing w:before="0" w:after="0"/>
        <w:rPr/>
      </w:pPr>
      <w:r>
        <w:rPr/>
        <w:t xml:space="preserve">socP19(x,y) ⊃ socE4(x) 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rPr/>
      </w:pPr>
      <w:r>
        <w:rPr/>
        <w:t xml:space="preserve">socP19(x,y) ⊃ E55(y)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Heading3"/>
        <w:rPr/>
      </w:pPr>
      <w:bookmarkStart w:id="4" w:name="summary4"/>
      <w:bookmarkEnd w:id="4"/>
      <w:r>
        <w:rPr/>
        <w:t xml:space="preserve">socP18 specifies event type (is specified event type of)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socE4 Event Template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 xml:space="preserve">E55 Type 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  <w:t>0,n:0,n</w:t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>This property associates an instance of socE</w:t>
      </w:r>
      <w:r>
        <w:rPr/>
        <w:t>4</w:t>
      </w:r>
      <w:r>
        <w:rPr/>
        <w:t xml:space="preserve"> Event Template with the type (E55 Type) of the E5 Event which </w:t>
      </w:r>
      <w:r>
        <w:rPr/>
        <w:t>the template specifies</w:t>
      </w:r>
      <w:r>
        <w:rPr/>
        <w:t xml:space="preserve">. Typically, the instance of E5 Event is not known when the </w:t>
      </w:r>
      <w:r>
        <w:rPr/>
        <w:t>event template is produced</w:t>
      </w:r>
      <w:r>
        <w:rPr/>
        <w:t>, so it cannot be specified.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/>
        <w:t xml:space="preserve">The disaster plan of the Tate Archives ) </w:t>
      </w:r>
      <w:r>
        <w:rPr/>
        <w:t>is triggered by</w:t>
      </w:r>
      <w:r>
        <w:rPr/>
        <w:t xml:space="preserve"> the river Thames flooding (socE4) which </w:t>
      </w:r>
      <w:r>
        <w:rPr>
          <w:i/>
          <w:iCs/>
        </w:rPr>
        <w:t>specifies event type</w:t>
      </w:r>
      <w:r>
        <w:rPr/>
        <w:t>: "flood" (E55).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spacing w:before="0" w:after="0"/>
        <w:rPr/>
      </w:pPr>
      <w:r>
        <w:rPr/>
        <w:t xml:space="preserve">socP18(x,y) ⊃ socE4(x) 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rPr/>
      </w:pPr>
      <w:r>
        <w:rPr/>
        <w:t xml:space="preserve">socP18(x,y) ⊃ E55(y)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Heading3"/>
        <w:rPr/>
      </w:pPr>
      <w:bookmarkStart w:id="5" w:name="summary5"/>
      <w:bookmarkEnd w:id="5"/>
      <w:r>
        <w:rPr/>
        <w:t>s</w:t>
      </w:r>
      <w:r>
        <w:rPr>
          <w:rFonts w:eastAsia="Noto Serif CJK SC"/>
          <w:b/>
          <w:bCs/>
          <w:sz w:val="28"/>
          <w:szCs w:val="28"/>
        </w:rPr>
        <w:t>oc</w:t>
      </w:r>
      <w:r>
        <w:rPr/>
        <w:t xml:space="preserve">P20 specifies type of thing (is specified type of thing of)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socE4 Event Template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 xml:space="preserve">E55 Type 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  <w:t>0,n:0,n</w:t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>This property associates an instance of socE</w:t>
      </w:r>
      <w:r>
        <w:rPr/>
        <w:t>4</w:t>
      </w:r>
      <w:r>
        <w:rPr/>
        <w:t xml:space="preserve"> Event Template with the type (E55 Type) of a thing which the template specifies be used or be present for the </w:t>
      </w:r>
      <w:r>
        <w:rPr/>
        <w:t>specified event</w:t>
      </w:r>
      <w:r>
        <w:rPr/>
        <w:t>. The instance of the thing can be specified using the property socP24 specifies material substantial (is specified material substantial).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>
          <w:i w:val="false"/>
          <w:iCs w:val="false"/>
        </w:rPr>
        <w:t xml:space="preserve">My wedding plan requires an event template (socE4) which </w:t>
      </w:r>
      <w:r>
        <w:rPr>
          <w:i/>
          <w:iCs/>
        </w:rPr>
        <w:t>specifies type of thing</w:t>
      </w:r>
      <w:r>
        <w:rPr>
          <w:i w:val="false"/>
          <w:iCs w:val="false"/>
        </w:rPr>
        <w:t xml:space="preserve"> “wedding ring” (E55) to be given to the minister by the best man, </w:t>
      </w:r>
      <w:r>
        <w:rPr>
          <w:i w:val="false"/>
          <w:iCs w:val="false"/>
        </w:rPr>
        <w:t>but it does not specify which instance of a wedding ring it is</w:t>
      </w:r>
      <w:r>
        <w:rPr>
          <w:i w:val="false"/>
          <w:iCs w:val="false"/>
        </w:rPr>
        <w:t>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spacing w:before="0" w:after="0"/>
        <w:rPr/>
      </w:pPr>
      <w:r>
        <w:rPr/>
        <w:t xml:space="preserve">scoP20(x,y) ⊃ socE4(x)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rPr/>
      </w:pPr>
      <w:r>
        <w:rPr/>
        <w:t xml:space="preserve">scoP20(x,y) ⊃ E55(y)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Heading3"/>
        <w:rPr/>
      </w:pPr>
      <w:r>
        <w:rPr/>
        <w:t>s</w:t>
      </w:r>
      <w:r>
        <w:rPr>
          <w:rFonts w:eastAsia="Noto Serif CJK SC"/>
          <w:b/>
          <w:bCs/>
          <w:sz w:val="28"/>
          <w:szCs w:val="28"/>
        </w:rPr>
        <w:t>oc</w:t>
      </w:r>
      <w:r>
        <w:rPr/>
        <w:t>P</w:t>
      </w:r>
      <w:r>
        <w:rPr>
          <w:rFonts w:eastAsia="Noto Serif CJK SC"/>
          <w:b/>
          <w:bCs/>
          <w:sz w:val="28"/>
          <w:szCs w:val="28"/>
        </w:rPr>
        <w:t>xx</w:t>
      </w:r>
      <w:r>
        <w:rPr/>
        <w:t xml:space="preserve"> specifies </w:t>
      </w:r>
      <w:r>
        <w:rPr>
          <w:rFonts w:eastAsia="Noto Serif CJK SC"/>
          <w:b/>
          <w:bCs/>
          <w:sz w:val="28"/>
          <w:szCs w:val="28"/>
        </w:rPr>
        <w:t>situation</w:t>
      </w:r>
      <w:r>
        <w:rPr/>
        <w:t xml:space="preserve"> (</w:t>
      </w:r>
      <w:r>
        <w:rPr>
          <w:rFonts w:eastAsia="Noto Serif CJK SC"/>
          <w:b/>
          <w:bCs/>
          <w:sz w:val="28"/>
          <w:szCs w:val="28"/>
        </w:rPr>
        <w:t>is specified situation of</w:t>
      </w:r>
      <w:r>
        <w:rPr/>
        <w:t xml:space="preserve">) </w:t>
      </w:r>
    </w:p>
    <w:p>
      <w:pPr>
        <w:pStyle w:val="TextBody"/>
        <w:rPr/>
      </w:pPr>
      <w:r>
        <w:rPr/>
        <w:t>Domain:</w:t>
      </w:r>
    </w:p>
    <w:p>
      <w:pPr>
        <w:pStyle w:val="TextBody"/>
        <w:rPr/>
      </w:pPr>
      <w:r>
        <w:rPr/>
        <w:t xml:space="preserve">socE4 Event Template </w:t>
      </w:r>
    </w:p>
    <w:p>
      <w:pPr>
        <w:pStyle w:val="TextBody"/>
        <w:rPr/>
      </w:pPr>
      <w:r>
        <w:rPr/>
        <w:t>Range:</w:t>
      </w:r>
    </w:p>
    <w:p>
      <w:pPr>
        <w:pStyle w:val="TextBody"/>
        <w:rPr/>
      </w:pPr>
      <w:r>
        <w:rPr/>
        <w:t xml:space="preserve">I11 Situation </w:t>
      </w:r>
    </w:p>
    <w:p>
      <w:pPr>
        <w:pStyle w:val="TextBody"/>
        <w:rPr/>
      </w:pPr>
      <w:r>
        <w:rPr/>
        <w:t>Quantification:</w:t>
      </w:r>
    </w:p>
    <w:p>
      <w:pPr>
        <w:pStyle w:val="TextBody"/>
        <w:rPr>
          <w:i/>
          <w:i/>
        </w:rPr>
      </w:pPr>
      <w:r>
        <w:rPr>
          <w:i/>
        </w:rPr>
        <w:t>0,n:0,n</w:t>
      </w:r>
    </w:p>
    <w:p>
      <w:pPr>
        <w:pStyle w:val="TextBody"/>
        <w:rPr/>
      </w:pPr>
      <w:r>
        <w:rPr/>
        <w:t>Scope note:</w:t>
      </w:r>
    </w:p>
    <w:p>
      <w:pPr>
        <w:pStyle w:val="TextBody"/>
        <w:rPr/>
      </w:pPr>
      <w:r>
        <w:rPr/>
        <w:t>This property associates an instance of socE</w:t>
      </w:r>
      <w:r>
        <w:rPr/>
        <w:t>4</w:t>
      </w:r>
      <w:r>
        <w:rPr/>
        <w:t xml:space="preserve"> Event Template with the </w:t>
      </w:r>
      <w:r>
        <w:rPr/>
        <w:t>instance of I11 Situation</w:t>
      </w:r>
      <w:r>
        <w:rPr/>
        <w:t xml:space="preserve"> which the template specifies be </w:t>
      </w:r>
      <w:r>
        <w:rPr/>
        <w:t>observed. This property can be used to describe the properties and values to be observed for an event to trigger a reactive plan. It can also be used to describe the properties and values to monitor while working towards fulfilling an active plan.</w:t>
      </w:r>
    </w:p>
    <w:p>
      <w:pPr>
        <w:pStyle w:val="TextBody"/>
        <w:rPr/>
      </w:pPr>
      <w:r>
        <w:rPr/>
        <w:t>Examples:</w:t>
      </w:r>
    </w:p>
    <w:p>
      <w:pPr>
        <w:pStyle w:val="TextBody"/>
        <w:rPr/>
      </w:pPr>
      <w:r>
        <w:rPr>
          <w:i w:val="false"/>
          <w:iCs w:val="false"/>
        </w:rPr>
        <w:t>The event template (socE4) which triggers t</w:t>
      </w:r>
      <w:r>
        <w:rPr>
          <w:i w:val="false"/>
          <w:iCs w:val="false"/>
        </w:rPr>
        <w:t xml:space="preserve">he disaster plan of the Tate Archives </w:t>
      </w:r>
      <w:r>
        <w:rPr>
          <w:i/>
          <w:iCs/>
        </w:rPr>
        <w:t>specifies s</w:t>
      </w:r>
      <w:r>
        <w:rPr>
          <w:i/>
          <w:iCs/>
        </w:rPr>
        <w:t>ituation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(I11) that the depth of the</w:t>
      </w:r>
      <w:r>
        <w:rPr>
          <w:i w:val="false"/>
          <w:iCs w:val="false"/>
        </w:rPr>
        <w:t xml:space="preserve"> river Thames i</w:t>
      </w:r>
      <w:r>
        <w:rPr>
          <w:i w:val="false"/>
          <w:iCs w:val="false"/>
        </w:rPr>
        <w:t>s 10 meters (i.e</w:t>
      </w:r>
      <w:r>
        <w:rPr>
          <w:i w:val="false"/>
          <w:iCs w:val="false"/>
        </w:rPr>
        <w:t xml:space="preserve">. </w:t>
      </w:r>
      <w:r>
        <w:rPr>
          <w:i w:val="false"/>
          <w:iCs w:val="false"/>
        </w:rPr>
        <w:t>about to overflow).</w:t>
      </w:r>
    </w:p>
    <w:p>
      <w:pPr>
        <w:pStyle w:val="TextBody"/>
        <w:rPr/>
      </w:pPr>
      <w:r>
        <w:rPr/>
        <w:t>In First Order Logic: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spacing w:before="0" w:after="0"/>
        <w:rPr/>
      </w:pPr>
      <w:r>
        <w:rPr/>
        <w:t xml:space="preserve">scoP20(x,y) ⊃ socE4(x)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spacing w:before="0" w:after="140"/>
        <w:rPr/>
      </w:pPr>
      <w:r>
        <w:rPr/>
        <w:t xml:space="preserve">scoP20(x,y) ⊃ E55(y) </w:t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erif CJK SC"/>
      <w:b/>
      <w:bCs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alloonTextChar">
    <w:name w:val="Balloon Text Char"/>
    <w:basedOn w:val="DefaultParagraphFont"/>
    <w:qFormat/>
    <w:rPr>
      <w:rFonts w:ascii="Segoe UI" w:hAnsi="Segoe UI" w:cs="Mangal"/>
      <w:sz w:val="18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LibreOffice/6.3.4.2.0$Linux_X86_64 LibreOffice_project/30$Build-2</Application>
  <Pages>6</Pages>
  <Words>1091</Words>
  <CharactersWithSpaces>6787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2019-10-22T14:04:00Z</dcterms:created>
  <dc:creator>Athanasios Velios</dc:creator>
  <dc:description/>
  <dc:language>en-GB</dc:language>
  <cp:lastModifiedBy>Athanasios Velios</cp:lastModifiedBy>
  <dcterms:modified xsi:type="dcterms:W3CDTF">2020-02-21T11:27:01Z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